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2F5E" w:rsidTr="007C2500">
        <w:trPr>
          <w:trHeight w:hRule="exact" w:val="1418"/>
        </w:trPr>
        <w:tc>
          <w:tcPr>
            <w:tcW w:w="6804" w:type="dxa"/>
            <w:shd w:val="clear" w:color="auto" w:fill="auto"/>
            <w:vAlign w:val="center"/>
          </w:tcPr>
          <w:p w:rsidR="00BE5062" w:rsidRPr="008E4A41" w:rsidRDefault="006661FC" w:rsidP="007C2500">
            <w:pPr>
              <w:pStyle w:val="EPName"/>
            </w:pPr>
            <w:r>
              <w:t>Ευρωπαϊκό Κοινοβούλιο</w:t>
            </w:r>
          </w:p>
          <w:p w:rsidR="00BE5062" w:rsidRPr="008E4A41" w:rsidRDefault="006661FC" w:rsidP="0055701C">
            <w:pPr>
              <w:pStyle w:val="EPTerm"/>
            </w:pPr>
            <w:r>
              <w:t>2024-2029</w:t>
            </w:r>
          </w:p>
        </w:tc>
        <w:tc>
          <w:tcPr>
            <w:tcW w:w="2268" w:type="dxa"/>
            <w:shd w:val="clear" w:color="auto" w:fill="auto"/>
          </w:tcPr>
          <w:p w:rsidR="00BE5062" w:rsidRPr="008E4A41" w:rsidRDefault="006661FC" w:rsidP="007C2500">
            <w:pPr>
              <w:pStyle w:val="EPLogo"/>
            </w:pPr>
            <w:r w:rsidRPr="008E4A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E4A41" w:rsidRDefault="000E7234" w:rsidP="000E7234">
      <w:pPr>
        <w:pStyle w:val="LineTop"/>
      </w:pPr>
    </w:p>
    <w:p w:rsidR="000E7234" w:rsidRPr="008E4A41" w:rsidRDefault="006661FC" w:rsidP="000E7234">
      <w:pPr>
        <w:pStyle w:val="EPBody"/>
      </w:pPr>
      <w:r>
        <w:rPr>
          <w:rStyle w:val="HideTWBExt"/>
        </w:rPr>
        <w:t>&lt;</w:t>
      </w:r>
      <w:r>
        <w:rPr>
          <w:rStyle w:val="HideTWBExt"/>
          <w:i w:val="0"/>
        </w:rPr>
        <w:t>Commission</w:t>
      </w:r>
      <w:r>
        <w:rPr>
          <w:rStyle w:val="HideTWBExt"/>
        </w:rPr>
        <w:t>&gt;</w:t>
      </w:r>
      <w:r>
        <w:rPr>
          <w:rStyle w:val="HideTWBInt"/>
          <w:color w:val="auto"/>
        </w:rPr>
        <w:t>{EMPL}</w:t>
      </w:r>
      <w:r>
        <w:t>Επιτροπή Απασχόλησης και Κοινωνικών Υποθέσεων</w:t>
      </w:r>
      <w:r>
        <w:rPr>
          <w:rStyle w:val="HideTWBExt"/>
        </w:rPr>
        <w:t>&lt;/</w:t>
      </w:r>
      <w:r>
        <w:rPr>
          <w:rStyle w:val="HideTWBExt"/>
          <w:i w:val="0"/>
        </w:rPr>
        <w:t>Commission</w:t>
      </w:r>
      <w:r>
        <w:rPr>
          <w:rStyle w:val="HideTWBExt"/>
        </w:rPr>
        <w:t>&gt;</w:t>
      </w:r>
    </w:p>
    <w:p w:rsidR="000E7234" w:rsidRPr="008E4A41" w:rsidRDefault="000E7234" w:rsidP="000E7234">
      <w:pPr>
        <w:pStyle w:val="LineBottom"/>
      </w:pPr>
    </w:p>
    <w:p w:rsidR="00B85286" w:rsidRPr="008E4A41" w:rsidRDefault="006661FC">
      <w:pPr>
        <w:pStyle w:val="CoverReference"/>
      </w:pPr>
      <w:r>
        <w:rPr>
          <w:rStyle w:val="HideTWBExt"/>
          <w:b w:val="0"/>
        </w:rPr>
        <w:t>&lt;RefProc&gt;</w:t>
      </w:r>
      <w:r>
        <w:t>2024/0068</w:t>
      </w:r>
      <w:r>
        <w:rPr>
          <w:rStyle w:val="HideTWBExt"/>
          <w:b w:val="0"/>
        </w:rPr>
        <w:t>&lt;/RefProc&gt;&lt;RefTypeProc&gt;</w:t>
      </w:r>
      <w:r>
        <w:t>(COD)</w:t>
      </w:r>
      <w:r>
        <w:rPr>
          <w:rStyle w:val="HideTWBExt"/>
          <w:b w:val="0"/>
        </w:rPr>
        <w:t>&lt;/RefTypeProc&gt;</w:t>
      </w:r>
    </w:p>
    <w:p w:rsidR="00B85286" w:rsidRPr="008E4A41" w:rsidRDefault="006661FC">
      <w:pPr>
        <w:pStyle w:val="CoverDate"/>
      </w:pPr>
      <w:r>
        <w:rPr>
          <w:rStyle w:val="HideTWBExt"/>
        </w:rPr>
        <w:t>&lt;Date&gt;</w:t>
      </w:r>
      <w:r>
        <w:rPr>
          <w:rStyle w:val="HideTWBInt"/>
          <w:color w:val="auto"/>
        </w:rPr>
        <w:t>{27/03/2025}</w:t>
      </w:r>
      <w:r>
        <w:t>27.3.2025</w:t>
      </w:r>
      <w:r>
        <w:rPr>
          <w:rStyle w:val="HideTWBExt"/>
        </w:rPr>
        <w:t>&lt;/Date&gt;</w:t>
      </w:r>
    </w:p>
    <w:p w:rsidR="009B0305" w:rsidRPr="008E4A41" w:rsidRDefault="006661FC" w:rsidP="009B0305">
      <w:pPr>
        <w:pStyle w:val="CoverDocType"/>
      </w:pPr>
      <w:r>
        <w:rPr>
          <w:rStyle w:val="HideTWBExt"/>
          <w:b w:val="0"/>
        </w:rPr>
        <w:t>&lt;TypeAM&gt;</w:t>
      </w:r>
      <w:r>
        <w:t>ΤΡΟΠΟΛΟΓΙΕΣ</w:t>
      </w:r>
      <w:r>
        <w:rPr>
          <w:rStyle w:val="HideTWBExt"/>
          <w:b w:val="0"/>
        </w:rPr>
        <w:t>&lt;/TypeAM&gt;</w:t>
      </w:r>
    </w:p>
    <w:p w:rsidR="00B85286" w:rsidRPr="008E4A41" w:rsidRDefault="006661FC" w:rsidP="001C2054">
      <w:pPr>
        <w:pStyle w:val="CoverDocType24a"/>
      </w:pPr>
      <w:r>
        <w:rPr>
          <w:rStyle w:val="HideTWBExt"/>
          <w:b w:val="0"/>
        </w:rPr>
        <w:t>&lt;RangeAM&gt;</w:t>
      </w:r>
      <w:r>
        <w:t xml:space="preserve">95 - </w:t>
      </w:r>
      <w:r>
        <w:t>334</w:t>
      </w:r>
      <w:r>
        <w:rPr>
          <w:rStyle w:val="HideTWBExt"/>
          <w:b w:val="0"/>
        </w:rPr>
        <w:t>&lt;/RangeAM&gt;</w:t>
      </w:r>
    </w:p>
    <w:p w:rsidR="001C2054" w:rsidRPr="008E4A41" w:rsidRDefault="006661FC" w:rsidP="00A93F8C">
      <w:pPr>
        <w:pStyle w:val="CoverBold"/>
      </w:pPr>
      <w:r>
        <w:rPr>
          <w:rStyle w:val="HideTWBExt"/>
          <w:b w:val="0"/>
        </w:rPr>
        <w:t>&lt;TitreType&gt;</w:t>
      </w:r>
      <w:r>
        <w:t>Σχέδιο έκθεσης</w:t>
      </w:r>
      <w:r>
        <w:rPr>
          <w:rStyle w:val="HideTWBExt"/>
          <w:b w:val="0"/>
        </w:rPr>
        <w:t>&lt;/TitreType&gt;</w:t>
      </w:r>
    </w:p>
    <w:p w:rsidR="00B85286" w:rsidRPr="008E4A41" w:rsidRDefault="006661FC" w:rsidP="00A93F8C">
      <w:pPr>
        <w:pStyle w:val="CoverBold"/>
      </w:pPr>
      <w:r>
        <w:rPr>
          <w:rStyle w:val="HideTWBExt"/>
          <w:b w:val="0"/>
        </w:rPr>
        <w:t>&lt;Rapporteur&gt;</w:t>
      </w:r>
      <w:r>
        <w:t>Alicia Homs Ginel</w:t>
      </w:r>
      <w:r>
        <w:rPr>
          <w:rStyle w:val="HideTWBExt"/>
          <w:b w:val="0"/>
        </w:rPr>
        <w:t>&lt;/Rapporteur&gt;</w:t>
      </w:r>
    </w:p>
    <w:p w:rsidR="00B85286" w:rsidRPr="008E4A41" w:rsidRDefault="006661FC">
      <w:pPr>
        <w:pStyle w:val="CoverNormal24a"/>
      </w:pPr>
      <w:r>
        <w:rPr>
          <w:rStyle w:val="HideTWBExt"/>
        </w:rPr>
        <w:t>&lt;DocRefPE&gt;</w:t>
      </w:r>
      <w:r>
        <w:t>(PE769.972v01-00)</w:t>
      </w:r>
      <w:r>
        <w:rPr>
          <w:rStyle w:val="HideTWBExt"/>
        </w:rPr>
        <w:t>&lt;/DocRefPE&gt;</w:t>
      </w:r>
    </w:p>
    <w:p w:rsidR="00B85286" w:rsidRPr="008E4A41" w:rsidRDefault="006661FC">
      <w:pPr>
        <w:pStyle w:val="CoverNormal24a"/>
      </w:pPr>
      <w:r>
        <w:rPr>
          <w:rStyle w:val="HideTWBExt"/>
        </w:rPr>
        <w:t>&lt;Titre&gt;</w:t>
      </w:r>
      <w:r>
        <w:t xml:space="preserve">σχετικά με την πρόταση οδηγίας του Ευρωπαϊκού Κοινοβουλίου και του Συμβουλίου για τη βελτίωση και την επιβολή των </w:t>
      </w:r>
      <w:r>
        <w:t>όρων εργασίας των ασκούμενων και την καταπολέμηση της πρακτικής άσκησης που υποκρύπτει κανονικές εργασιακές σχέσεις (οδηγία για την πρακτική άσκηση)</w:t>
      </w:r>
      <w:r>
        <w:rPr>
          <w:rStyle w:val="HideTWBExt"/>
        </w:rPr>
        <w:t>&lt;/Titre&gt;</w:t>
      </w:r>
    </w:p>
    <w:p w:rsidR="0055701C" w:rsidRPr="008E4A41" w:rsidRDefault="006661FC" w:rsidP="0055701C">
      <w:pPr>
        <w:pStyle w:val="CoverNormal"/>
      </w:pPr>
      <w:r>
        <w:rPr>
          <w:rStyle w:val="HideTWBExt"/>
        </w:rPr>
        <w:t>&lt;DocAmend&gt;</w:t>
      </w:r>
      <w:r>
        <w:t>Πρόταση οδηγίας</w:t>
      </w:r>
      <w:r>
        <w:rPr>
          <w:rStyle w:val="HideTWBExt"/>
        </w:rPr>
        <w:t>&lt;/DocAmend&gt;</w:t>
      </w:r>
    </w:p>
    <w:p w:rsidR="0055701C" w:rsidRPr="008E4A41" w:rsidRDefault="006661FC" w:rsidP="0055701C">
      <w:pPr>
        <w:pStyle w:val="CoverNormal24a"/>
      </w:pPr>
      <w:r>
        <w:rPr>
          <w:rStyle w:val="HideTWBExt"/>
        </w:rPr>
        <w:t>&lt;DocRef&gt;</w:t>
      </w:r>
      <w:r>
        <w:t>(COM(2024)0132 – C10</w:t>
      </w:r>
      <w:r>
        <w:noBreakHyphen/>
        <w:t>0004/2024 – 2024/0068(COD))</w:t>
      </w:r>
      <w:r>
        <w:rPr>
          <w:rStyle w:val="HideTWBExt"/>
        </w:rPr>
        <w:t>&lt;/DocR</w:t>
      </w:r>
      <w:r>
        <w:rPr>
          <w:rStyle w:val="HideTWBExt"/>
        </w:rPr>
        <w:t>ef&gt;</w:t>
      </w:r>
    </w:p>
    <w:p w:rsidR="009E1DAB" w:rsidRPr="008E4A41" w:rsidRDefault="006661FC" w:rsidP="00C229A1">
      <w:pPr>
        <w:widowControl/>
        <w:tabs>
          <w:tab w:val="center" w:pos="4677"/>
        </w:tabs>
      </w:pPr>
      <w:r>
        <w:br w:type="page"/>
      </w:r>
      <w:r>
        <w:lastRenderedPageBreak/>
        <w:t>AM_Com_LegReport</w:t>
      </w:r>
    </w:p>
    <w:p w:rsidR="009E1DAB" w:rsidRPr="008E4A41" w:rsidRDefault="006661FC">
      <w:pPr>
        <w:widowControl/>
      </w:pPr>
      <w:r>
        <w:br w:type="page"/>
      </w:r>
    </w:p>
    <w:p w:rsidR="009E1DAB" w:rsidRPr="008E4A41" w:rsidRDefault="009E1DAB" w:rsidP="009E1DAB">
      <w:pPr>
        <w:widowControl/>
        <w:tabs>
          <w:tab w:val="center" w:pos="4677"/>
        </w:tabs>
      </w:pPr>
    </w:p>
    <w:p w:rsidR="008A1853" w:rsidRPr="008E4A41" w:rsidRDefault="006661FC" w:rsidP="00B641A4">
      <w:pPr>
        <w:tabs>
          <w:tab w:val="center" w:pos="4677"/>
        </w:tabs>
        <w:rPr>
          <w:rStyle w:val="HideTWBExt"/>
        </w:rPr>
      </w:pPr>
      <w:r>
        <w:rPr>
          <w:rStyle w:val="HideTWBExt"/>
        </w:rPr>
        <w:t>&lt;RepeatBlock-AmendB&gt;</w:t>
      </w:r>
    </w:p>
    <w:p w:rsidR="00B641A4" w:rsidRPr="008E4A41" w:rsidRDefault="006661FC" w:rsidP="008A1853">
      <w:pPr>
        <w:pStyle w:val="AMNumberTabs0"/>
        <w:keepNext/>
      </w:pPr>
      <w:r>
        <w:rPr>
          <w:rStyle w:val="HideTWBExt"/>
          <w:b w:val="0"/>
        </w:rPr>
        <w:t>&lt;AmendB&gt;</w:t>
      </w:r>
      <w:r>
        <w:t>Τροπολογία</w:t>
      </w:r>
      <w:r>
        <w:tab/>
        <w:t xml:space="preserve"> </w:t>
      </w:r>
      <w:r>
        <w:rPr>
          <w:rStyle w:val="HideTWBExt"/>
          <w:b w:val="0"/>
        </w:rPr>
        <w:t>&lt;NumAmB&gt;</w:t>
      </w:r>
      <w:r>
        <w:t>95</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 xml:space="preserve">Σχέδιο </w:t>
      </w:r>
      <w:r>
        <w:t>νομοθετικού ψηφίσματος</w:t>
      </w:r>
      <w:r>
        <w:rPr>
          <w:rStyle w:val="HideTWBExt"/>
          <w:b w:val="0"/>
        </w:rPr>
        <w:t>&lt;/DocAmend&gt;</w:t>
      </w:r>
    </w:p>
    <w:p w:rsidR="00B641A4" w:rsidRPr="008E4A41" w:rsidRDefault="006661FC" w:rsidP="00B641A4">
      <w:pPr>
        <w:pStyle w:val="NormalBold"/>
      </w:pPr>
      <w:r>
        <w:rPr>
          <w:rStyle w:val="HideTWBExt"/>
          <w:b w:val="0"/>
        </w:rPr>
        <w:t>&lt;Article&gt;</w:t>
      </w:r>
      <w:r>
        <w:t>Αιτιολογική αναφορά 9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Σχέδιο νομοθετικού ψηφίσματος</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w:t>
            </w:r>
            <w:r>
              <w:rPr>
                <w:b/>
                <w:i/>
              </w:rPr>
              <w:tab/>
              <w:t>έχοντας</w:t>
            </w:r>
            <w:r>
              <w:rPr>
                <w:b/>
                <w:i/>
                <w:lang w:val="en-GB"/>
              </w:rPr>
              <w:t xml:space="preserve"> </w:t>
            </w:r>
            <w:r>
              <w:rPr>
                <w:b/>
                <w:i/>
              </w:rPr>
              <w:t>υπόψη την ευρωπαϊκή στρατηγική για τα δικαιώματα των ατόμων με αναπηρία 2021-2030,</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96</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Σχέδιο νομοθετικού ψηφίσματος</w:t>
      </w:r>
      <w:r>
        <w:rPr>
          <w:rStyle w:val="HideTWBExt"/>
          <w:b w:val="0"/>
        </w:rPr>
        <w:t>&lt;/DocAmend&gt;</w:t>
      </w:r>
    </w:p>
    <w:p w:rsidR="00B641A4" w:rsidRPr="008E4A41" w:rsidRDefault="006661FC" w:rsidP="00B641A4">
      <w:pPr>
        <w:pStyle w:val="NormalBold"/>
      </w:pPr>
      <w:r>
        <w:rPr>
          <w:rStyle w:val="HideTWBExt"/>
          <w:b w:val="0"/>
        </w:rPr>
        <w:t>&lt;Article</w:t>
      </w:r>
      <w:r>
        <w:rPr>
          <w:rStyle w:val="HideTWBExt"/>
          <w:b w:val="0"/>
        </w:rPr>
        <w:t>&gt;</w:t>
      </w:r>
      <w:r>
        <w:t>Αιτιολογική αναφορά 9 β (νέα)</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Σχέδιο νομοθετικού ψηφίσματος</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w:t>
            </w:r>
            <w:r>
              <w:rPr>
                <w:b/>
                <w:i/>
              </w:rPr>
              <w:tab/>
              <w:t>έχοντας υπόψη τη Σύμβαση των Ηνωμένων Εθνών για τα δικαιώματα των ατόμων με αναπηρία,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97</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Τίτλος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Πρόταση</w:t>
            </w:r>
          </w:p>
        </w:tc>
        <w:tc>
          <w:tcPr>
            <w:tcW w:w="4876" w:type="dxa"/>
            <w:hideMark/>
          </w:tcPr>
          <w:p w:rsidR="00B641A4" w:rsidRPr="008E4A41" w:rsidRDefault="006661FC" w:rsidP="00802D62">
            <w:pPr>
              <w:pStyle w:val="Normal6"/>
              <w:rPr>
                <w:szCs w:val="24"/>
              </w:rPr>
            </w:pPr>
            <w:r>
              <w:rPr>
                <w:b/>
                <w:bCs/>
                <w:i/>
                <w:iCs/>
              </w:rPr>
              <w:t>Απορρίπτει την</w:t>
            </w:r>
            <w:r>
              <w:t xml:space="preserve"> πρόταση </w:t>
            </w:r>
            <w:r>
              <w:rPr>
                <w:b/>
                <w:bCs/>
                <w:i/>
                <w:iCs/>
              </w:rPr>
              <w:t>της Επιτροπής.</w:t>
            </w:r>
          </w:p>
        </w:tc>
      </w:tr>
      <w:tr w:rsidR="00DA2F5E" w:rsidTr="00802D62">
        <w:trPr>
          <w:jc w:val="center"/>
        </w:trPr>
        <w:tc>
          <w:tcPr>
            <w:tcW w:w="4876" w:type="dxa"/>
            <w:hideMark/>
          </w:tcPr>
          <w:p w:rsidR="00B641A4" w:rsidRPr="008E4A41" w:rsidRDefault="006661FC" w:rsidP="00802D62">
            <w:pPr>
              <w:pStyle w:val="Normal6"/>
            </w:pPr>
            <w:r>
              <w:rPr>
                <w:b/>
                <w:i/>
              </w:rPr>
              <w:t>ΟΔΗΓΙΑ ΤΟΥ ΕΥΡΩΠΑΪΚΟΥ ΚΟΙΝΟΒΟΥΛΙΟΥ ΚΑΙ ΤΟΥ ΣΥΜΒΟΥΛΙΟΥ</w:t>
            </w:r>
          </w:p>
        </w:tc>
        <w:tc>
          <w:tcPr>
            <w:tcW w:w="4876" w:type="dxa"/>
          </w:tcPr>
          <w:p w:rsidR="00B641A4" w:rsidRPr="008E4A41" w:rsidRDefault="00B641A4" w:rsidP="00802D62">
            <w:pPr>
              <w:pStyle w:val="Normal6"/>
              <w:rPr>
                <w:szCs w:val="24"/>
              </w:rPr>
            </w:pPr>
          </w:p>
        </w:tc>
      </w:tr>
      <w:tr w:rsidR="00DA2F5E" w:rsidTr="00802D62">
        <w:trPr>
          <w:jc w:val="center"/>
        </w:trPr>
        <w:tc>
          <w:tcPr>
            <w:tcW w:w="4876" w:type="dxa"/>
            <w:hideMark/>
          </w:tcPr>
          <w:p w:rsidR="00B641A4" w:rsidRPr="008E4A41" w:rsidRDefault="006661FC" w:rsidP="00802D62">
            <w:pPr>
              <w:pStyle w:val="Normal6"/>
            </w:pPr>
            <w:r>
              <w:rPr>
                <w:b/>
                <w:i/>
              </w:rPr>
              <w:t>για τη βελτίωση και την επιβολή των όρων εργασίας των ασκούμενων και την καταπολέμηση της πρακτικής άσκησης που υποκρύπτει κανονικές εργασιακές σχέσεις (οδηγία γ</w:t>
            </w:r>
            <w:r>
              <w:rPr>
                <w:b/>
                <w:i/>
              </w:rPr>
              <w:t>ια την πρακτική άσκηση)</w:t>
            </w:r>
          </w:p>
        </w:tc>
        <w:tc>
          <w:tcPr>
            <w:tcW w:w="4876" w:type="dxa"/>
          </w:tcPr>
          <w:p w:rsidR="00B641A4" w:rsidRPr="008E4A41" w:rsidRDefault="00B641A4" w:rsidP="00802D62">
            <w:pPr>
              <w:pStyle w:val="Normal6"/>
              <w:rPr>
                <w:szCs w:val="24"/>
              </w:rPr>
            </w:pPr>
          </w:p>
        </w:tc>
      </w:tr>
      <w:tr w:rsidR="00DA2F5E" w:rsidTr="00802D62">
        <w:trPr>
          <w:jc w:val="center"/>
        </w:trPr>
        <w:tc>
          <w:tcPr>
            <w:tcW w:w="4876" w:type="dxa"/>
            <w:hideMark/>
          </w:tcPr>
          <w:p w:rsidR="00B641A4" w:rsidRPr="008E4A41" w:rsidRDefault="006661FC" w:rsidP="00802D62">
            <w:pPr>
              <w:pStyle w:val="Normal6"/>
            </w:pPr>
            <w:r>
              <w:rPr>
                <w:b/>
                <w:i/>
              </w:rPr>
              <w:t>(Κείμενο που παρουσιάζει ενδιαφέρον για τον ΕΟΧ)</w:t>
            </w:r>
          </w:p>
        </w:tc>
        <w:tc>
          <w:tcPr>
            <w:tcW w:w="4876" w:type="dxa"/>
          </w:tcPr>
          <w:p w:rsidR="00B641A4" w:rsidRPr="008E4A41" w:rsidRDefault="00B641A4" w:rsidP="00802D62">
            <w:pPr>
              <w:pStyle w:val="Normal6"/>
              <w:rPr>
                <w:szCs w:val="24"/>
              </w:rPr>
            </w:pP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Δεδομένου ότι η οδηγία αφορά κυρίως το καθεστώς των ασκούμενων, στερείται νομικής βάσης. Πρόκειται για ένα </w:t>
      </w:r>
      <w:r>
        <w:t>ζήτημα που άπτεται της αρμοδιότητας των κρατών μελών.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98</w:t>
      </w:r>
      <w:r>
        <w:rPr>
          <w:rStyle w:val="HideTWBExt"/>
          <w:b w:val="0"/>
        </w:rPr>
        <w:t>&lt;/NumAmB&gt;</w:t>
      </w:r>
    </w:p>
    <w:p w:rsidR="00B641A4" w:rsidRPr="008E4A41" w:rsidRDefault="006661FC" w:rsidP="00B641A4">
      <w:pPr>
        <w:pStyle w:val="NormalBold"/>
      </w:pPr>
      <w:r>
        <w:rPr>
          <w:rStyle w:val="HideTWBExt"/>
          <w:b w:val="0"/>
        </w:rPr>
        <w:t>&lt;RepeatBlock-By&gt;&lt;Members&gt;</w:t>
      </w:r>
      <w:r>
        <w:t>Arba Kokalari, 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Τίτλος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Πρόταση</w:t>
            </w:r>
          </w:p>
        </w:tc>
        <w:tc>
          <w:tcPr>
            <w:tcW w:w="4876" w:type="dxa"/>
            <w:hideMark/>
          </w:tcPr>
          <w:p w:rsidR="00B641A4" w:rsidRPr="008E4A41" w:rsidRDefault="006661FC" w:rsidP="00802D62">
            <w:pPr>
              <w:pStyle w:val="Normal6"/>
              <w:rPr>
                <w:szCs w:val="24"/>
              </w:rPr>
            </w:pPr>
            <w:r>
              <w:t>Πρόταση</w:t>
            </w:r>
          </w:p>
        </w:tc>
      </w:tr>
      <w:tr w:rsidR="00DA2F5E" w:rsidTr="00802D62">
        <w:trPr>
          <w:jc w:val="center"/>
        </w:trPr>
        <w:tc>
          <w:tcPr>
            <w:tcW w:w="4876" w:type="dxa"/>
            <w:hideMark/>
          </w:tcPr>
          <w:p w:rsidR="00B641A4" w:rsidRPr="008E4A41" w:rsidRDefault="006661FC" w:rsidP="00802D62">
            <w:pPr>
              <w:pStyle w:val="Normal6"/>
            </w:pPr>
            <w:r>
              <w:t>ΟΔΗΓΙΑ ΤΟΥ ΕΥΡΩΠΑΪΚΟΥ ΚΟΙΝΟΒΟΥΛΙΟΥ ΚΑΙ ΤΟΥ ΣΥΜΒΟΥΛΙΟΥ</w:t>
            </w:r>
          </w:p>
        </w:tc>
        <w:tc>
          <w:tcPr>
            <w:tcW w:w="4876" w:type="dxa"/>
            <w:hideMark/>
          </w:tcPr>
          <w:p w:rsidR="00B641A4" w:rsidRPr="008E4A41" w:rsidRDefault="006661FC" w:rsidP="00802D62">
            <w:pPr>
              <w:pStyle w:val="Normal6"/>
              <w:rPr>
                <w:szCs w:val="24"/>
              </w:rPr>
            </w:pPr>
            <w:r>
              <w:t xml:space="preserve">ΟΔΗΓΙΑ ΤΟΥ ΕΥΡΩΠΑΪΚΟΥ ΚΟΙΝΟΒΟΥΛΙΟΥ ΚΑΙ ΤΟΥ ΣΥΜΒΟΥΛΙΟΥ </w:t>
            </w:r>
          </w:p>
        </w:tc>
      </w:tr>
      <w:tr w:rsidR="00DA2F5E" w:rsidTr="00802D62">
        <w:trPr>
          <w:jc w:val="center"/>
        </w:trPr>
        <w:tc>
          <w:tcPr>
            <w:tcW w:w="4876" w:type="dxa"/>
            <w:hideMark/>
          </w:tcPr>
          <w:p w:rsidR="00B641A4" w:rsidRPr="008E4A41" w:rsidRDefault="006661FC" w:rsidP="00802D62">
            <w:pPr>
              <w:pStyle w:val="Normal6"/>
            </w:pPr>
            <w:r>
              <w:t xml:space="preserve">για τη βελτίωση και την επιβολή των όρων εργασίας των ασκούμενων και την καταπολέμηση </w:t>
            </w:r>
            <w:r>
              <w:rPr>
                <w:b/>
                <w:i/>
              </w:rPr>
              <w:t>της πρακτικής άσκησης που υποκρύπτει κανονικές εργασιακές σχέσεις</w:t>
            </w:r>
            <w:r>
              <w:t xml:space="preserve"> (οδηγία για την πρακτική άσκηση)</w:t>
            </w:r>
          </w:p>
        </w:tc>
        <w:tc>
          <w:tcPr>
            <w:tcW w:w="4876" w:type="dxa"/>
            <w:hideMark/>
          </w:tcPr>
          <w:p w:rsidR="00B641A4" w:rsidRPr="008E4A41" w:rsidRDefault="006661FC" w:rsidP="00802D62">
            <w:pPr>
              <w:pStyle w:val="Normal6"/>
              <w:rPr>
                <w:szCs w:val="24"/>
              </w:rPr>
            </w:pPr>
            <w:r>
              <w:t xml:space="preserve">για τη βελτίωση και την επιβολή των όρων εργασίας των ασκούμενων </w:t>
            </w:r>
            <w:r>
              <w:rPr>
                <w:b/>
                <w:i/>
              </w:rPr>
              <w:t>στην ε</w:t>
            </w:r>
            <w:r>
              <w:rPr>
                <w:b/>
                <w:i/>
              </w:rPr>
              <w:t>λεύθερη αγορά</w:t>
            </w:r>
            <w:r>
              <w:t xml:space="preserve"> και την καταπολέμηση </w:t>
            </w:r>
            <w:r>
              <w:rPr>
                <w:b/>
                <w:i/>
              </w:rPr>
              <w:t>καταχρηστικών πρακτικών που προκύπτουν από την πρακτική άσκηση στην ελεύθερη αγορά</w:t>
            </w:r>
            <w:r>
              <w:t xml:space="preserve"> (οδηγία για την πρακτική άσκηση)</w:t>
            </w:r>
          </w:p>
        </w:tc>
      </w:tr>
      <w:tr w:rsidR="00DA2F5E" w:rsidTr="00802D62">
        <w:trPr>
          <w:jc w:val="center"/>
        </w:trPr>
        <w:tc>
          <w:tcPr>
            <w:tcW w:w="4876" w:type="dxa"/>
            <w:hideMark/>
          </w:tcPr>
          <w:p w:rsidR="00B641A4" w:rsidRPr="008E4A41" w:rsidRDefault="006661FC" w:rsidP="00802D62">
            <w:pPr>
              <w:pStyle w:val="Normal6"/>
            </w:pPr>
            <w:r>
              <w:t>(Κείμενο που παρουσιάζει ενδιαφέρον για τον ΕΟΧ)</w:t>
            </w:r>
          </w:p>
        </w:tc>
        <w:tc>
          <w:tcPr>
            <w:tcW w:w="4876" w:type="dxa"/>
          </w:tcPr>
          <w:p w:rsidR="00B641A4" w:rsidRPr="008E4A41" w:rsidRDefault="006661FC" w:rsidP="00802D62">
            <w:pPr>
              <w:pStyle w:val="Normal6"/>
              <w:rPr>
                <w:szCs w:val="24"/>
              </w:rPr>
            </w:pPr>
            <w:r>
              <w:t>(Κείμενο που παρουσιάζει ενδιαφέρον για τον ΕΟΧ)</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99</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Τίτλος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Πρόταση</w:t>
            </w:r>
          </w:p>
        </w:tc>
        <w:tc>
          <w:tcPr>
            <w:tcW w:w="4876" w:type="dxa"/>
            <w:hideMark/>
          </w:tcPr>
          <w:p w:rsidR="00B641A4" w:rsidRPr="008E4A41" w:rsidRDefault="006661FC" w:rsidP="00802D62">
            <w:pPr>
              <w:pStyle w:val="Normal6"/>
              <w:rPr>
                <w:szCs w:val="24"/>
              </w:rPr>
            </w:pPr>
            <w:r>
              <w:t>Πρόταση</w:t>
            </w:r>
          </w:p>
        </w:tc>
      </w:tr>
      <w:tr w:rsidR="00DA2F5E" w:rsidTr="00802D62">
        <w:trPr>
          <w:jc w:val="center"/>
        </w:trPr>
        <w:tc>
          <w:tcPr>
            <w:tcW w:w="4876" w:type="dxa"/>
            <w:hideMark/>
          </w:tcPr>
          <w:p w:rsidR="00B641A4" w:rsidRPr="008E4A41" w:rsidRDefault="006661FC" w:rsidP="00802D62">
            <w:pPr>
              <w:pStyle w:val="Normal6"/>
            </w:pPr>
            <w:r>
              <w:t>ΟΔΗΓΙΑ ΤΟΥ ΕΥΡΩΠΑΪΚΟΥ ΚΟΙΝΟΒΟΥΛΙΟΥ ΚΑΙ ΤΟΥ ΣΥΜΒΟΥΛΙΟΥ</w:t>
            </w:r>
          </w:p>
        </w:tc>
        <w:tc>
          <w:tcPr>
            <w:tcW w:w="4876" w:type="dxa"/>
            <w:hideMark/>
          </w:tcPr>
          <w:p w:rsidR="00B641A4" w:rsidRPr="008E4A41" w:rsidRDefault="006661FC" w:rsidP="00802D62">
            <w:pPr>
              <w:pStyle w:val="Normal6"/>
              <w:rPr>
                <w:szCs w:val="24"/>
              </w:rPr>
            </w:pPr>
            <w:r>
              <w:t>ΟΔΗΓΙΑ ΤΟΥ ΕΥΡΩΠΑΪΚΟΥ ΚΟΙΝΟΒΟΥΛΙΟΥ ΚΑΙ ΤΟΥ ΣΥΜΒΟΥΛΙΟΥ</w:t>
            </w:r>
          </w:p>
        </w:tc>
      </w:tr>
      <w:tr w:rsidR="00DA2F5E" w:rsidTr="00802D62">
        <w:trPr>
          <w:jc w:val="center"/>
        </w:trPr>
        <w:tc>
          <w:tcPr>
            <w:tcW w:w="4876" w:type="dxa"/>
            <w:hideMark/>
          </w:tcPr>
          <w:p w:rsidR="00B641A4" w:rsidRPr="008E4A41" w:rsidRDefault="006661FC" w:rsidP="00802D62">
            <w:pPr>
              <w:pStyle w:val="Normal6"/>
            </w:pPr>
            <w:r>
              <w:t xml:space="preserve">για τη βελτίωση και την επιβολή των όρων εργασίας των ασκούμενων </w:t>
            </w:r>
            <w:r>
              <w:rPr>
                <w:b/>
                <w:i/>
              </w:rPr>
              <w:t xml:space="preserve">και την καταπολέμηση της πρακτικής άσκησης που </w:t>
            </w:r>
            <w:r>
              <w:rPr>
                <w:b/>
                <w:i/>
              </w:rPr>
              <w:t>υποκρύπτει κανονικές εργασιακές σχέσεις</w:t>
            </w:r>
            <w:r>
              <w:t xml:space="preserve"> (οδηγία για την πρακτική άσκηση)</w:t>
            </w:r>
          </w:p>
        </w:tc>
        <w:tc>
          <w:tcPr>
            <w:tcW w:w="4876" w:type="dxa"/>
            <w:hideMark/>
          </w:tcPr>
          <w:p w:rsidR="00B641A4" w:rsidRPr="008E4A41" w:rsidRDefault="006661FC" w:rsidP="00802D62">
            <w:pPr>
              <w:pStyle w:val="Normal6"/>
              <w:rPr>
                <w:szCs w:val="24"/>
              </w:rPr>
            </w:pPr>
            <w:r>
              <w:t xml:space="preserve">για τη βελτίωση και την επιβολή των όρων εργασίας των ασκούμενων </w:t>
            </w:r>
            <w:r>
              <w:rPr>
                <w:b/>
                <w:i/>
              </w:rPr>
              <w:t>στην ελεύθερη αγορά εργασίας</w:t>
            </w:r>
            <w:r>
              <w:t xml:space="preserve"> (οδηγία για την πρακτική άσκηση)</w:t>
            </w:r>
          </w:p>
        </w:tc>
      </w:tr>
      <w:tr w:rsidR="00DA2F5E" w:rsidTr="00802D62">
        <w:trPr>
          <w:jc w:val="center"/>
        </w:trPr>
        <w:tc>
          <w:tcPr>
            <w:tcW w:w="4876" w:type="dxa"/>
            <w:hideMark/>
          </w:tcPr>
          <w:p w:rsidR="00B641A4" w:rsidRPr="008E4A41" w:rsidRDefault="006661FC" w:rsidP="00802D62">
            <w:pPr>
              <w:pStyle w:val="Normal6"/>
            </w:pPr>
            <w:r>
              <w:t>(Κείμενο που παρουσιάζει ενδιαφέρον για τον ΕΟΧ)</w:t>
            </w:r>
          </w:p>
        </w:tc>
        <w:tc>
          <w:tcPr>
            <w:tcW w:w="4876" w:type="dxa"/>
            <w:hideMark/>
          </w:tcPr>
          <w:p w:rsidR="00B641A4" w:rsidRPr="008E4A41" w:rsidRDefault="006661FC" w:rsidP="00802D62">
            <w:pPr>
              <w:pStyle w:val="Normal6"/>
              <w:rPr>
                <w:szCs w:val="24"/>
              </w:rPr>
            </w:pPr>
            <w:r>
              <w:t>(Κείμε</w:t>
            </w:r>
            <w:r>
              <w:t>νο που παρουσιάζει ενδιαφέρον για τον ΕΟΧ)</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100</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Τίτλος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Πρόταση</w:t>
            </w:r>
          </w:p>
        </w:tc>
        <w:tc>
          <w:tcPr>
            <w:tcW w:w="4876" w:type="dxa"/>
            <w:hideMark/>
          </w:tcPr>
          <w:p w:rsidR="00B641A4" w:rsidRPr="008E4A41" w:rsidRDefault="006661FC" w:rsidP="00802D62">
            <w:pPr>
              <w:pStyle w:val="Normal6"/>
              <w:rPr>
                <w:szCs w:val="24"/>
              </w:rPr>
            </w:pPr>
            <w:r>
              <w:t>Πρόταση</w:t>
            </w:r>
          </w:p>
        </w:tc>
      </w:tr>
      <w:tr w:rsidR="00DA2F5E" w:rsidTr="00802D62">
        <w:trPr>
          <w:jc w:val="center"/>
        </w:trPr>
        <w:tc>
          <w:tcPr>
            <w:tcW w:w="4876" w:type="dxa"/>
            <w:hideMark/>
          </w:tcPr>
          <w:p w:rsidR="00B641A4" w:rsidRPr="008E4A41" w:rsidRDefault="006661FC" w:rsidP="00802D62">
            <w:pPr>
              <w:pStyle w:val="Normal6"/>
            </w:pPr>
            <w:r>
              <w:t>ΟΔΗΓΙΑ ΤΟΥ ΕΥΡΩΠΑΪΚΟΥ ΚΟΙΝΟΒΟΥΛΙΟΥ ΚΑΙ ΤΟΥ ΣΥΜΒΟΥΛΙΟΥ</w:t>
            </w:r>
          </w:p>
        </w:tc>
        <w:tc>
          <w:tcPr>
            <w:tcW w:w="4876" w:type="dxa"/>
            <w:hideMark/>
          </w:tcPr>
          <w:p w:rsidR="00B641A4" w:rsidRPr="008E4A41" w:rsidRDefault="006661FC" w:rsidP="00802D62">
            <w:pPr>
              <w:pStyle w:val="Normal6"/>
              <w:rPr>
                <w:szCs w:val="24"/>
              </w:rPr>
            </w:pPr>
            <w:r>
              <w:t>ΟΔΗΓΙΑ ΤΟΥ ΕΥΡΩΠΑΪΚΟΥ ΚΟΙΝΟΒΟΥΛΙΟΥ ΚΑΙ ΤΟΥ ΣΥΜΒΟΥΛΙΟΥ</w:t>
            </w:r>
          </w:p>
        </w:tc>
      </w:tr>
      <w:tr w:rsidR="00DA2F5E" w:rsidTr="00802D62">
        <w:trPr>
          <w:jc w:val="center"/>
        </w:trPr>
        <w:tc>
          <w:tcPr>
            <w:tcW w:w="4876" w:type="dxa"/>
            <w:hideMark/>
          </w:tcPr>
          <w:p w:rsidR="00B641A4" w:rsidRPr="008E4A41" w:rsidRDefault="006661FC" w:rsidP="00802D62">
            <w:pPr>
              <w:pStyle w:val="Normal6"/>
            </w:pPr>
            <w:r>
              <w:t>για τη βελτίωση</w:t>
            </w:r>
            <w:r>
              <w:rPr>
                <w:b/>
                <w:i/>
              </w:rPr>
              <w:t xml:space="preserve"> και την επιβολή</w:t>
            </w:r>
            <w:r>
              <w:t xml:space="preserve"> των όρων εργασίας των ασκούμενων και την καταπολέμηση της πρακτικής άσκησης που υποκρύπτει κανονικές εργασιακές σχέσεις (οδηγία για την πρακτική άσκηση)</w:t>
            </w:r>
          </w:p>
        </w:tc>
        <w:tc>
          <w:tcPr>
            <w:tcW w:w="4876" w:type="dxa"/>
            <w:hideMark/>
          </w:tcPr>
          <w:p w:rsidR="00B641A4" w:rsidRPr="008E4A41" w:rsidRDefault="006661FC" w:rsidP="00802D62">
            <w:pPr>
              <w:pStyle w:val="Normal6"/>
              <w:rPr>
                <w:szCs w:val="24"/>
              </w:rPr>
            </w:pPr>
            <w:r>
              <w:t>για τη βελτίωση των όρων εργασίας των ασκούμενων</w:t>
            </w:r>
            <w:r>
              <w:rPr>
                <w:b/>
                <w:i/>
              </w:rPr>
              <w:t>, της ποιότητας και της προσβασιμότητα</w:t>
            </w:r>
            <w:r>
              <w:rPr>
                <w:b/>
                <w:i/>
              </w:rPr>
              <w:t>ς της πρακτικής άσκησης</w:t>
            </w:r>
            <w:r>
              <w:t xml:space="preserve"> και την καταπολέμηση της πρακτικής άσκησης που υποκρύπτει κανονικές εργασιακές σχέσεις (οδηγία για την πρακτική άσκηση)</w:t>
            </w:r>
          </w:p>
        </w:tc>
      </w:tr>
      <w:tr w:rsidR="00DA2F5E" w:rsidTr="00802D62">
        <w:trPr>
          <w:jc w:val="center"/>
        </w:trPr>
        <w:tc>
          <w:tcPr>
            <w:tcW w:w="4876" w:type="dxa"/>
            <w:hideMark/>
          </w:tcPr>
          <w:p w:rsidR="00B641A4" w:rsidRPr="008E4A41" w:rsidRDefault="006661FC" w:rsidP="00802D62">
            <w:pPr>
              <w:pStyle w:val="Normal6"/>
            </w:pPr>
            <w:r>
              <w:t>(Κείμενο που παρουσιάζει ενδιαφέρον για τον ΕΟΧ)</w:t>
            </w:r>
          </w:p>
        </w:tc>
        <w:tc>
          <w:tcPr>
            <w:tcW w:w="4876" w:type="dxa"/>
            <w:hideMark/>
          </w:tcPr>
          <w:p w:rsidR="00B641A4" w:rsidRPr="008E4A41" w:rsidRDefault="006661FC" w:rsidP="00802D62">
            <w:pPr>
              <w:pStyle w:val="Normal6"/>
              <w:rPr>
                <w:szCs w:val="24"/>
              </w:rPr>
            </w:pPr>
            <w:r>
              <w:t>(Κείμενο που παρουσιάζει ενδιαφέρον για τον ΕΟΧ)</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101</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Τίτλος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Πρόταση</w:t>
            </w:r>
          </w:p>
        </w:tc>
        <w:tc>
          <w:tcPr>
            <w:tcW w:w="4876" w:type="dxa"/>
            <w:hideMark/>
          </w:tcPr>
          <w:p w:rsidR="00B641A4" w:rsidRPr="008E4A41" w:rsidRDefault="006661FC" w:rsidP="00802D62">
            <w:pPr>
              <w:pStyle w:val="Normal6"/>
              <w:rPr>
                <w:szCs w:val="24"/>
              </w:rPr>
            </w:pPr>
            <w:r>
              <w:t>Πρόταση</w:t>
            </w:r>
          </w:p>
        </w:tc>
      </w:tr>
      <w:tr w:rsidR="00DA2F5E" w:rsidTr="00802D62">
        <w:trPr>
          <w:jc w:val="center"/>
        </w:trPr>
        <w:tc>
          <w:tcPr>
            <w:tcW w:w="4876" w:type="dxa"/>
            <w:hideMark/>
          </w:tcPr>
          <w:p w:rsidR="00B641A4" w:rsidRPr="008E4A41" w:rsidRDefault="006661FC" w:rsidP="00802D62">
            <w:pPr>
              <w:pStyle w:val="Normal6"/>
            </w:pPr>
            <w:r>
              <w:t>ΟΔΗΓΙΑ ΤΟΥ ΕΥΡΩΠΑΪΚΟΥ ΚΟΙΝΟΒΟΥΛΙΟΥ ΚΑΙ ΤΟΥ ΣΥΜΒΟΥΛΙΟΥ</w:t>
            </w:r>
          </w:p>
        </w:tc>
        <w:tc>
          <w:tcPr>
            <w:tcW w:w="4876" w:type="dxa"/>
            <w:hideMark/>
          </w:tcPr>
          <w:p w:rsidR="00B641A4" w:rsidRPr="008E4A41" w:rsidRDefault="006661FC" w:rsidP="00802D62">
            <w:pPr>
              <w:pStyle w:val="Normal6"/>
              <w:rPr>
                <w:szCs w:val="24"/>
              </w:rPr>
            </w:pPr>
            <w:r>
              <w:t>ΟΔΗΓΙΑ ΤΟΥ ΕΥΡΩΠΑΪΚΟΥ ΚΟΙΝΟΒΟΥΛΙΟΥ ΚΑΙ ΤΟΥ ΣΥΜΒΟΥΛΙΟΥ</w:t>
            </w:r>
          </w:p>
        </w:tc>
      </w:tr>
      <w:tr w:rsidR="00DA2F5E" w:rsidTr="00802D62">
        <w:trPr>
          <w:jc w:val="center"/>
        </w:trPr>
        <w:tc>
          <w:tcPr>
            <w:tcW w:w="4876" w:type="dxa"/>
            <w:hideMark/>
          </w:tcPr>
          <w:p w:rsidR="00B641A4" w:rsidRPr="008E4A41" w:rsidRDefault="006661FC" w:rsidP="00802D62">
            <w:pPr>
              <w:pStyle w:val="Normal6"/>
            </w:pPr>
            <w:r>
              <w:t>για</w:t>
            </w:r>
            <w:r>
              <w:rPr>
                <w:b/>
                <w:i/>
              </w:rPr>
              <w:t xml:space="preserve"> τη βελτίωση και την επιβολή των όρων εργασίας των ασκούμενων και</w:t>
            </w:r>
            <w:r>
              <w:t xml:space="preserve"> την καταπολέμηση της πρακτικής άσκησης που υποκρύπτει κανονικές εργασιακές σχέσεις (οδηγία για την πρακτική άσκηση)</w:t>
            </w:r>
          </w:p>
        </w:tc>
        <w:tc>
          <w:tcPr>
            <w:tcW w:w="4876" w:type="dxa"/>
            <w:hideMark/>
          </w:tcPr>
          <w:p w:rsidR="00B641A4" w:rsidRPr="008E4A41" w:rsidRDefault="006661FC" w:rsidP="00802D62">
            <w:pPr>
              <w:pStyle w:val="Normal6"/>
              <w:rPr>
                <w:szCs w:val="24"/>
              </w:rPr>
            </w:pPr>
            <w:r>
              <w:t xml:space="preserve">για την καταπολέμηση της πρακτικής άσκησης που υποκρύπτει κανονικές εργασιακές σχέσεις </w:t>
            </w:r>
            <w:r>
              <w:rPr>
                <w:b/>
                <w:i/>
              </w:rPr>
              <w:t xml:space="preserve">στην ελεύθερη αγορά </w:t>
            </w:r>
            <w:r>
              <w:t>(οδηγία για την πρακτική άσκηση)</w:t>
            </w:r>
          </w:p>
        </w:tc>
      </w:tr>
      <w:tr w:rsidR="00DA2F5E" w:rsidTr="00802D62">
        <w:trPr>
          <w:jc w:val="center"/>
        </w:trPr>
        <w:tc>
          <w:tcPr>
            <w:tcW w:w="4876" w:type="dxa"/>
            <w:hideMark/>
          </w:tcPr>
          <w:p w:rsidR="00B641A4" w:rsidRPr="008E4A41" w:rsidRDefault="006661FC" w:rsidP="00802D62">
            <w:pPr>
              <w:pStyle w:val="Normal6"/>
            </w:pPr>
            <w:r>
              <w:t>(Κείμενο που παρουσιάζει ενδιαφέρον για τον ΕΟΧ)</w:t>
            </w:r>
          </w:p>
        </w:tc>
        <w:tc>
          <w:tcPr>
            <w:tcW w:w="4876" w:type="dxa"/>
            <w:hideMark/>
          </w:tcPr>
          <w:p w:rsidR="00B641A4" w:rsidRPr="008E4A41" w:rsidRDefault="006661FC" w:rsidP="00802D62">
            <w:pPr>
              <w:pStyle w:val="Normal6"/>
              <w:rPr>
                <w:szCs w:val="24"/>
              </w:rPr>
            </w:pPr>
            <w:r>
              <w:t>(Κείμενο που παρουσιάζει ενδιαφέρον για τον ΕΟΧ)</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Διαγραφή: «τη βελτίωση και την επιβολή των όρων εργασίας των ασκούμενων»: Υφιστάμενες οδ</w:t>
      </w:r>
      <w:r>
        <w:t>ηγίες όπως η οδηγία 2000/43/ΕΚ του Συμβουλίου, η οδηγία 2000/78/ΕΚ του Συμβουλίου και η οδηγία 2002/73/ΕΚ ήδη καλύπτουν, βελτιώνουν και επιτρέπουν την επιβολή των όρων εργασίας των ασκουμένων και εγγυώνται την ίση μεταχείρισή τους λόγω φυλετικής ή εθνοτική</w:t>
      </w:r>
      <w:r>
        <w:t>ς καταγωγής ή τη διαμόρφωση γενικού πλαισίου για την ίση μεταχείριση στην απασχόληση και την εργασία. Εστίαση στην «πρακτική άσκηση στην ελεύθερη αγορά»: Σε σύγκριση με την πρακτική άσκηση της ενεργητικής πολιτικής για την αγορά εργασίας (ΕΠΑΕ), την πρακτι</w:t>
      </w:r>
      <w:r>
        <w:t>κή άσκηση εντός προγραμμάτων σπουδών και την πρακτική άσκηση που αποτελεί υποχρεωτική απαίτηση για την πρόσβαση σε συγκεκριμένα επαγγέλματα, η πρακτική άσκηση στην ελεύθερη αγορά γενικά ρυθμίζεται λιγότερο και σε διαφορετικό βαθμό σε ολόκληρη την ΕΕ.</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102</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αναφορά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Έχοντας υπόψη τη Συνθήκη για τη λειτουργία της Ευρωπαϊκής Ένωσης, και ιδίως το άρθρο 153 παράγραφος 2 στοιχείο β), σε συνδυασμό με το άρθρο 153 παράγραφος 1 στοιχείο β),</w:t>
            </w:r>
          </w:p>
        </w:tc>
        <w:tc>
          <w:tcPr>
            <w:tcW w:w="4876" w:type="dxa"/>
            <w:hideMark/>
          </w:tcPr>
          <w:p w:rsidR="00B641A4" w:rsidRPr="008E4A41" w:rsidRDefault="006661FC" w:rsidP="00802D62">
            <w:pPr>
              <w:pStyle w:val="Normal6"/>
              <w:rPr>
                <w:szCs w:val="24"/>
              </w:rPr>
            </w:pPr>
            <w:r>
              <w:t>Έχοντας υπόψη τη Συνθήκη για</w:t>
            </w:r>
            <w:r>
              <w:t xml:space="preserve"> τη λειτουργία της Ευρωπαϊκής Ένωσης, και ιδίως το άρθρο 153 παράγραφος 2 στοιχείο β), σε συνδυασμό με το άρθρο 153 παράγραφος 1 στοιχείο β) </w:t>
            </w:r>
            <w:r>
              <w:rPr>
                <w:b/>
                <w:bCs/>
                <w:i/>
                <w:iCs/>
              </w:rPr>
              <w:t>και το άρθρο 165 παράγραφος 4</w:t>
            </w:r>
            <w:r>
              <w:t>,</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Το νομικό </w:t>
      </w:r>
      <w:r>
        <w:t>καθεστώς για τους ασκούμενους συνδέεται στενά με τις πολιτικές εκπαίδευσης και επαγγελματικής κατάρτισης που αναφέρονται στο άρθρο 165 ΣΛΕΕ. Προκειμένου να διασφαλίζεται η συμμόρφωση με τις Συνθήκες και την αρχή της επικουρικότητας πρέπει να έχουμε επίγνωσ</w:t>
      </w:r>
      <w:r>
        <w:t>η αυτού του γεγονότος κατά τη σύνταξη και την εφαρμογή του παρόντος κειμένου.</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103</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 xml:space="preserve">(-1α) </w:t>
            </w:r>
            <w:r>
              <w:rPr>
                <w:b/>
                <w:i/>
              </w:rPr>
              <w:tab/>
              <w:t xml:space="preserve">Με τα άρθρα 31 και 32 του Χάρτη των Θεμελιωδών Δικαιωμάτων της Ευρωπαϊκής Ένωσης κατοχυρώνεται το δικαίωμα σε δίκαιες και </w:t>
            </w:r>
            <w:r>
              <w:rPr>
                <w:b/>
                <w:i/>
              </w:rPr>
              <w:t>πρόσφορες συνθήκες εργασίας για όλους τους εργαζομένους και στην προστασία των νέων κατά την εργασία, μεταξύ άλλων από την οικονομική εκμετάλλευση.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104</w:t>
      </w:r>
      <w:r>
        <w:rPr>
          <w:rStyle w:val="HideTWBExt"/>
          <w:b w:val="0"/>
        </w:rPr>
        <w:t>&lt;/NumAmB&gt;</w:t>
      </w:r>
    </w:p>
    <w:p w:rsidR="00B641A4" w:rsidRPr="008E4A41" w:rsidRDefault="006661FC" w:rsidP="00B641A4">
      <w:pPr>
        <w:pStyle w:val="NormalBold"/>
      </w:pPr>
      <w:r>
        <w:rPr>
          <w:rStyle w:val="HideTWBExt"/>
          <w:b w:val="0"/>
        </w:rPr>
        <w:t>&lt;RepeatBlock-By&gt;&lt;Members</w:t>
      </w:r>
      <w:r>
        <w:rPr>
          <w:rStyle w:val="HideTWBExt"/>
          <w:b w:val="0"/>
        </w:rPr>
        <w:t>&gt;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 xml:space="preserve">(-1β) </w:t>
            </w:r>
            <w:r>
              <w:rPr>
                <w:b/>
                <w:i/>
              </w:rPr>
              <w:tab/>
              <w:t xml:space="preserve">Οι αρχές του ευρωπαϊκού </w:t>
            </w:r>
            <w:r>
              <w:rPr>
                <w:b/>
                <w:i/>
              </w:rPr>
              <w:t>πυλώνα κοινωνικών δικαιωμάτων καθορίζουν, μεταξύ άλλων, το δικαίωμα σε ποιοτική και συμπεριληπτική εκπαίδευση, κατάρτιση και διά βίου μάθηση, προκειμένου να διατηρηθούν και να αποκτηθούν δεξιότητες που επιτρέπουν την πλήρη συμμετοχή στην κοινωνία και την ε</w:t>
            </w:r>
            <w:r>
              <w:rPr>
                <w:b/>
                <w:i/>
              </w:rPr>
              <w:t xml:space="preserve">πιτυχή διαχείριση των μεταβάσεων στην αγορά εργασίας, το δικαίωμα σε ίση μεταχείριση και ίσες ευκαιρίες όσον αφορά την απασχόληση και την κοινωνική προστασία ανεξαρτήτως φύλου, φυλετικής ή εθνοτικής καταγωγής, θρησκείας ή πεποιθήσεων, αναπηρίας, ηλικίας ή </w:t>
            </w:r>
            <w:r>
              <w:rPr>
                <w:b/>
                <w:i/>
              </w:rPr>
              <w:t>γενετήσιου προσανατολισμού και την προώθηση ίσων ευκαιριών για υποεκπροσωπούμενες ομάδες, την ενεργό στήριξη της απασχόλησης των νέων, μεταξύ άλλων μέσω πρακτικής άσκησης, το δικαίωμα σε δίκαιη και ίση μεταχείριση όσον αφορά τις συνθήκες εργασίας, την πρόσ</w:t>
            </w:r>
            <w:r>
              <w:rPr>
                <w:b/>
                <w:i/>
              </w:rPr>
              <w:t xml:space="preserve">βαση σε κοινωνική προστασία, την κατάρτιση και την αποτροπή σχέσεων απασχόλησης που οδηγούν σε επισφαλείς συνθήκες εργασίας, μεταξύ άλλων μέσω της κατάχρησης άτυπων συμβάσεων, το δικαίωμα σε δίκαιους μισθούς που παρέχουν αξιοπρεπές βιοτικό επίπεδο και την </w:t>
            </w:r>
            <w:r>
              <w:rPr>
                <w:b/>
                <w:i/>
              </w:rPr>
              <w:t>ένταξη των ατόμων με αναπηρία.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105</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w:t>
            </w:r>
            <w:r>
              <w:tab/>
              <w:t xml:space="preserve">Τον Μάρτιο του 2014 το Συμβούλιο εξέδωσε τη σύσταση σχετικά με ένα πλαίσιο ποιότητας για τις περιόδους πρακτικής άσκησης (στο εξής: σύσταση του 2014) για </w:t>
            </w:r>
            <w:r>
              <w:t xml:space="preserve">τον καθορισμό προτύπων ποιότητας, σε επίπεδο Ένωσης, για την πρακτική άσκηση. Συνέστησε 21 αρχές </w:t>
            </w:r>
            <w:r>
              <w:rPr>
                <w:b/>
                <w:i/>
              </w:rPr>
              <w:t>για την πρακτική άσκηση</w:t>
            </w:r>
            <w:r>
              <w:t xml:space="preserve"> με σκοπό να βελτιωθεί η ποιότητα της πρακτικής άσκησης, και ιδίως για να διασφαλιστεί υψηλής ποιότητας περιεχόμενο μάθησης και κατάρτισ</w:t>
            </w:r>
            <w:r>
              <w:t>ης και κατάλληλες συνθήκες εργασίας ώστε να στηριχθεί η μετάβαση από την εκπαίδευση στην εργασία και να αυξηθεί η απασχολησιμότητα των ασκουμένων. Η σύσταση του 2014 καλύπτει όλα τα είδη πρακτικής άσκησης, εκτός από την πρακτική άσκηση που αποτελεί μέρος π</w:t>
            </w:r>
            <w:r>
              <w:t>ρογραμμάτων τυπικής εκπαίδευσης και κατάρτισης και την πρακτική άσκηση που ρυθμίζεται από το εθνικό δίκαιο και της οποίας η ολοκλήρωση αποτελεί υποχρεωτική απαίτηση για την πρόσβαση σε συγκεκριμένο επάγγελμα.</w:t>
            </w:r>
          </w:p>
        </w:tc>
        <w:tc>
          <w:tcPr>
            <w:tcW w:w="4876" w:type="dxa"/>
            <w:hideMark/>
          </w:tcPr>
          <w:p w:rsidR="00B641A4" w:rsidRPr="008E4A41" w:rsidRDefault="006661FC" w:rsidP="00802D62">
            <w:pPr>
              <w:pStyle w:val="Normal6"/>
              <w:rPr>
                <w:szCs w:val="24"/>
              </w:rPr>
            </w:pPr>
            <w:r>
              <w:t>(1)</w:t>
            </w:r>
            <w:r>
              <w:tab/>
              <w:t>Τον Μάρτιο του 2014 το Συμβούλιο εξέδωσε τη</w:t>
            </w:r>
            <w:r>
              <w:t xml:space="preserve"> σύσταση σχετικά με ένα πλαίσιο ποιότητας για τις περιόδους πρακτικής άσκησης (στο εξής: σύσταση του 2014) για τον καθορισμό προτύπων ποιότητας, σε επίπεδο Ένωσης, για την πρακτική άσκηση. Συνέστησε 21 αρχές με σκοπό να βελτιωθεί η ποιότητα της πρακτικής ά</w:t>
            </w:r>
            <w:r>
              <w:t>σκησης, και ιδίως για να διασφαλιστεί υψηλής ποιότητας περιεχόμενο μάθησης και κατάρτισης και κατάλληλες συνθήκες εργασίας ώστε να στηριχθεί η μετάβαση από την εκπαίδευση στην εργασία και να αυξηθεί η απασχολησιμότητα των ασκουμένων. Η σύσταση του 2014 καλ</w:t>
            </w:r>
            <w:r>
              <w:t xml:space="preserve">ύπτει όλα τα είδη πρακτικής άσκησης, εκτός από την πρακτική άσκηση που αποτελεί μέρος προγραμμάτων τυπικής εκπαίδευσης και κατάρτισης και την πρακτική άσκηση που ρυθμίζεται από το εθνικό δίκαιο και της οποίας η ολοκλήρωση αποτελεί υποχρεωτική απαίτηση για </w:t>
            </w:r>
            <w:r>
              <w:t>την πρόσβαση σε συγκεκριμένο επάγγελμα.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106</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w:t>
            </w:r>
            <w:r>
              <w:tab/>
              <w:t>Τον Μάρτιο του 2014 το Συμβούλιο εξέδωσε τη σύσταση σχετικά με ένα πλαίσιο ποιότητας για τις περιόδους πρακτική</w:t>
            </w:r>
            <w:r>
              <w:t>ς άσκησης (στο εξής: σύσταση του 2014) για τον καθορισμό προτύπων ποιότητας, σε επίπεδο Ένωσης, για την πρακτική άσκηση. Συνέστησε 21 αρχές για την πρακτική άσκηση με σκοπό να βελτιωθεί η ποιότητα της πρακτικής άσκησης, και ιδίως για να διασφαλιστεί υψηλής</w:t>
            </w:r>
            <w:r>
              <w:t xml:space="preserve"> ποιότητας περιεχόμενο μάθησης και κατάρτισης και κατάλληλες συνθήκες εργασίας ώστε να στηριχθεί η μετάβαση από την εκπαίδευση στην εργασία και να αυξηθεί η απασχολησιμότητα των ασκουμένων. Η σύσταση του 2014 καλύπτει όλα τα είδη πρακτικής άσκησης, εκτός α</w:t>
            </w:r>
            <w:r>
              <w:t>πό την πρακτική άσκηση που αποτελεί μέρος προγραμμάτων τυπικής εκπαίδευσης και κατάρτισης και την πρακτική άσκηση που ρυθμίζεται από το εθνικό δίκαιο και της οποίας η ολοκλήρωση αποτελεί υποχρεωτική απαίτηση για την πρόσβαση σε συγκεκριμένο επάγγελμα.</w:t>
            </w:r>
          </w:p>
        </w:tc>
        <w:tc>
          <w:tcPr>
            <w:tcW w:w="4876" w:type="dxa"/>
            <w:hideMark/>
          </w:tcPr>
          <w:p w:rsidR="00B641A4" w:rsidRPr="008E4A41" w:rsidRDefault="006661FC" w:rsidP="00802D62">
            <w:pPr>
              <w:pStyle w:val="Normal6"/>
              <w:rPr>
                <w:szCs w:val="24"/>
              </w:rPr>
            </w:pPr>
            <w:r>
              <w:t>(1)</w:t>
            </w:r>
            <w:r>
              <w:tab/>
            </w:r>
            <w:r>
              <w:t>Τον Μάρτιο του 2014 το Συμβούλιο εξέδωσε τη σύσταση σχετικά με ένα πλαίσιο ποιότητας για τις περιόδους πρακτικής άσκησης (στο εξής: σύσταση του 2014) για τον καθορισμό προτύπων ποιότητας, σε επίπεδο Ένωσης, για την πρακτική άσκηση. Συνέστησε 21 αρχές για τ</w:t>
            </w:r>
            <w:r>
              <w:t>ην πρακτική άσκηση με σκοπό να βελτιωθεί η ποιότητα της πρακτικής άσκησης, και ιδίως για να διασφαλιστεί υψηλής ποιότητας περιεχόμενο μάθησης και κατάρτισης</w:t>
            </w:r>
            <w:r>
              <w:rPr>
                <w:b/>
                <w:i/>
              </w:rPr>
              <w:t>, ευθυγραμμισμένο με εκπαιδευτικούς και επαγγελματικούς σκοπούς,</w:t>
            </w:r>
            <w:r>
              <w:t xml:space="preserve"> και κατάλληλες συνθήκες εργασίας ώσ</w:t>
            </w:r>
            <w:r>
              <w:t>τε να στηριχθεί η μετάβαση από την εκπαίδευση στην εργασία και να αυξηθεί η απασχολησιμότητα των ασκουμένων. Η σύσταση του 2014 καλύπτει όλα τα είδη πρακτικής άσκησης, εκτός από την πρακτική άσκηση που αποτελεί μέρος προγραμμάτων τυπικής εκπαίδευσης και κα</w:t>
            </w:r>
            <w:r>
              <w:t>τάρτισης και την πρακτική άσκηση που ρυθμίζεται από το εθνικό δίκαιο και της οποίας η ολοκλήρωση αποτελεί υποχρεωτική απαίτηση για την πρόσβαση σε συγκεκριμένο επάγγελμα.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107</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(1α)</w:t>
            </w:r>
            <w:r>
              <w:rPr>
                <w:b/>
                <w:i/>
              </w:rPr>
              <w:tab/>
              <w:t xml:space="preserve">Τα κεφάλαια Ι και ΙΙ του ευρωπαϊκού πυλώνα κοινωνικών δικαιωμάτων (στο εξής: πυλώνας), ο οποίος διακηρύχθηκε στο Γκέτεμποργκ στις 17 Νοεμβρίου 2017, καθορίζουν ένα σύνολο αρχών με στόχο να χρησιμεύσουν ως οδηγός για </w:t>
            </w:r>
            <w:r>
              <w:rPr>
                <w:b/>
                <w:i/>
              </w:rPr>
              <w:t>ίσες ευκαιρίες, πρόσβαση στην αγορά εργασίας και δίκαιους όρους εργασίας. Η αρχή 3 του πυλώνα υπογραμμίζει ότι, ανεξαρτήτως φύλου, φυλετικής ή εθνοτικής καταγωγής, θρησκείας ή πεποιθήσεων, αναπηρίας, ηλικίας ή σεξουαλικού προσανατολισμού, κάθε άνθρωπος έχε</w:t>
            </w:r>
            <w:r>
              <w:rPr>
                <w:b/>
                <w:i/>
              </w:rPr>
              <w:t>ι δικαίωμα σε ίση μεταχείριση και ίσες ευκαιρίες όσον αφορά, μεταξύ άλλων, την απασχόληση και την εκπαίδευση. Η αρχή 4 στοιχείο β) του πυλώνα προβλέπει για τους νέους το δικαίωμα σε συνεχή εκπαίδευση, μαθητεία, άσκηση ή προσφορά εργασίας καλής ποιότητας εν</w:t>
            </w:r>
            <w:r>
              <w:rPr>
                <w:b/>
                <w:i/>
              </w:rPr>
              <w:t>τός τεσσάρων μηνών από τη στιγμή που καθίστανται άνεργοι ή εξέρχονται από την εκπαίδευση. Η αρχή 5 του πυλώνα προβλέπει ότι, ανεξάρτητα από το είδος και τη διάρκεια της σχέσης απασχόλησης, οι εργαζόμενοι έχουν δικαίωμα σε δίκαιη και ίση μεταχείριση όσον αφ</w:t>
            </w:r>
            <w:r>
              <w:rPr>
                <w:b/>
                <w:i/>
              </w:rPr>
              <w:t>ορά τους όρους εργασίας, την πρόσβαση στην κοινωνική προστασία και την κατάρτιση, και ότι πρέπει να αποτρέπονται οι σχέσεις απασχόλησης που οδηγούν σε επισφαλείς συνθήκες εργασίας. Η αρχή 6 του πυλώνα προβλέπει ότι οι εργαζόμενοι έχουν δικαίωμα σε δίκαιους</w:t>
            </w:r>
            <w:r>
              <w:rPr>
                <w:b/>
                <w:i/>
              </w:rPr>
              <w:t xml:space="preserve"> μισθούς που επιτρέπουν αξιοπρεπές επίπεδο διαβίωσης.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108</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w:t>
      </w:r>
      <w:r>
        <w:rPr>
          <w:rStyle w:val="HideTWBExt"/>
          <w:b w:val="0"/>
        </w:rPr>
        <w:t>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w:t>
            </w:r>
            <w:r>
              <w:rPr>
                <w:b/>
                <w:i/>
              </w:rPr>
              <w:tab/>
              <w:t>Η σύσταση του Συμβουλίου σχετικά με ένα ευρωπαϊκό πλαίσιο για ποιοτικά και αποτελεσματικά προγράμματα μαθητείας</w:t>
            </w:r>
            <w:r>
              <w:rPr>
                <w:b/>
                <w:i/>
                <w:vertAlign w:val="superscript"/>
              </w:rPr>
              <w:t>3</w:t>
            </w:r>
            <w:r>
              <w:t xml:space="preserve"> </w:t>
            </w:r>
            <w:r>
              <w:rPr>
                <w:b/>
                <w:i/>
              </w:rPr>
              <w:t xml:space="preserve">περιλαμβάνει 14 </w:t>
            </w:r>
            <w:r>
              <w:rPr>
                <w:b/>
                <w:i/>
              </w:rPr>
              <w:t>κριτήρια, με στόχο να διασφαλιστεί ότι τα προγράμματα μαθητείας ανταποκρίνονται στις ανάγκες της αγοράς εργασίας και παρέχουν οφέλη τόσο στους εκπαιδευόμενους όσο και στους εργοδότες</w:t>
            </w:r>
            <w:r>
              <w:t>.</w:t>
            </w:r>
            <w:r>
              <w:rPr>
                <w:b/>
                <w:i/>
              </w:rPr>
              <w:t xml:space="preserve"> Σε αυτά περιλαμβάνονται κριτήρια για τους όρους μάθησης και εργασίας και</w:t>
            </w:r>
            <w:r>
              <w:rPr>
                <w:b/>
                <w:i/>
              </w:rPr>
              <w:t xml:space="preserve"> κριτήρια για το πλαίσιο όρων.</w:t>
            </w:r>
          </w:p>
        </w:tc>
        <w:tc>
          <w:tcPr>
            <w:tcW w:w="4876" w:type="dxa"/>
            <w:hideMark/>
          </w:tcPr>
          <w:p w:rsidR="00B641A4" w:rsidRPr="008E4A41" w:rsidRDefault="006661FC" w:rsidP="00802D62">
            <w:pPr>
              <w:pStyle w:val="Normal6"/>
              <w:rPr>
                <w:szCs w:val="24"/>
              </w:rPr>
            </w:pPr>
            <w:r>
              <w:rPr>
                <w:b/>
                <w:i/>
              </w:rPr>
              <w:t>διαγράφεται</w:t>
            </w:r>
          </w:p>
        </w:tc>
      </w:tr>
      <w:tr w:rsidR="00DA2F5E" w:rsidTr="00802D62">
        <w:trPr>
          <w:jc w:val="center"/>
        </w:trPr>
        <w:tc>
          <w:tcPr>
            <w:tcW w:w="4876" w:type="dxa"/>
            <w:hideMark/>
          </w:tcPr>
          <w:p w:rsidR="00B641A4" w:rsidRPr="008E4A41" w:rsidRDefault="006661FC" w:rsidP="00802D62">
            <w:pPr>
              <w:pStyle w:val="Normal6"/>
            </w:pPr>
            <w:r>
              <w:rPr>
                <w:b/>
                <w:i/>
              </w:rPr>
              <w:t>__________________</w:t>
            </w:r>
          </w:p>
        </w:tc>
        <w:tc>
          <w:tcPr>
            <w:tcW w:w="4876" w:type="dxa"/>
          </w:tcPr>
          <w:p w:rsidR="00B641A4" w:rsidRPr="008E4A41" w:rsidRDefault="00B641A4" w:rsidP="00802D62">
            <w:pPr>
              <w:pStyle w:val="Normal6"/>
              <w:rPr>
                <w:szCs w:val="24"/>
              </w:rPr>
            </w:pPr>
          </w:p>
        </w:tc>
      </w:tr>
      <w:tr w:rsidR="00DA2F5E" w:rsidTr="00802D62">
        <w:trPr>
          <w:jc w:val="center"/>
        </w:trPr>
        <w:tc>
          <w:tcPr>
            <w:tcW w:w="4876" w:type="dxa"/>
            <w:hideMark/>
          </w:tcPr>
          <w:p w:rsidR="00B641A4" w:rsidRPr="008E4A41" w:rsidRDefault="006661FC" w:rsidP="00802D62">
            <w:pPr>
              <w:pStyle w:val="Normal6"/>
            </w:pPr>
            <w:r>
              <w:rPr>
                <w:b/>
                <w:i/>
                <w:vertAlign w:val="superscript"/>
              </w:rPr>
              <w:t>3</w:t>
            </w:r>
            <w:r>
              <w:t xml:space="preserve"> </w:t>
            </w:r>
            <w:r>
              <w:rPr>
                <w:b/>
                <w:i/>
              </w:rPr>
              <w:t>Σύσταση του Συμβουλίου, της 15ης Μαρτίου 2018, σχετικά με ένα ευρωπαϊκό πλαίσιο για ποιοτικά και αποτελεσματικά προγράμματα μαθητείας (ΕΕ C 153 της 2.5.2018, σ. 1).</w:t>
            </w:r>
          </w:p>
        </w:tc>
        <w:tc>
          <w:tcPr>
            <w:tcW w:w="4876" w:type="dxa"/>
          </w:tcPr>
          <w:p w:rsidR="00B641A4" w:rsidRPr="008E4A41" w:rsidRDefault="00B641A4" w:rsidP="00802D62">
            <w:pPr>
              <w:pStyle w:val="Normal6"/>
              <w:rPr>
                <w:szCs w:val="24"/>
              </w:rPr>
            </w:pP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w:t>
      </w:r>
      <w:r w:rsidRPr="008E4A41">
        <w:rPr>
          <w:rStyle w:val="HideTWBExt"/>
        </w:rPr>
        <w: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109</w:t>
      </w:r>
      <w:r>
        <w:rPr>
          <w:rStyle w:val="HideTWBExt"/>
          <w:b w:val="0"/>
        </w:rPr>
        <w:t>&lt;/NumAmB&gt;</w:t>
      </w:r>
    </w:p>
    <w:p w:rsidR="00B641A4" w:rsidRPr="008E4A41" w:rsidRDefault="006661FC" w:rsidP="00B641A4">
      <w:pPr>
        <w:pStyle w:val="NormalBold"/>
      </w:pPr>
      <w:r>
        <w:rPr>
          <w:rStyle w:val="HideTWBExt"/>
          <w:b w:val="0"/>
        </w:rPr>
        <w:t>&lt;RepeatBlock-By&gt;&lt;Members&gt;</w:t>
      </w:r>
      <w:r>
        <w:t>Maravillas Abadía Jover, Raúl de la Hoz Quintano, Rosa Estaràs Ferragut</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w:t>
            </w:r>
            <w:r>
              <w:tab/>
            </w:r>
            <w:r>
              <w:rPr>
                <w:b/>
                <w:i/>
              </w:rPr>
              <w:t>Οι ενισχυμένες εγγυήσεις</w:t>
            </w:r>
            <w:r>
              <w:t xml:space="preserve"> για τη νεολαία</w:t>
            </w:r>
            <w:r>
              <w:rPr>
                <w:vertAlign w:val="superscript"/>
              </w:rPr>
              <w:t>4</w:t>
            </w:r>
            <w:r>
              <w:t xml:space="preserve"> </w:t>
            </w:r>
            <w:r>
              <w:rPr>
                <w:b/>
                <w:i/>
              </w:rPr>
              <w:t>έχουν ως στόχο να εξασφαλίσουν ότι όλοι οι νέοι ηλικίας</w:t>
            </w:r>
            <w:r>
              <w:t xml:space="preserve"> κάτω των 30 ετών</w:t>
            </w:r>
            <w:r>
              <w:rPr>
                <w:b/>
                <w:i/>
              </w:rPr>
              <w:t xml:space="preserve"> λαμβάνουν ποιοτική προσφορά για απασχόληση</w:t>
            </w:r>
            <w:r>
              <w:t xml:space="preserve">, </w:t>
            </w:r>
            <w:r>
              <w:rPr>
                <w:b/>
                <w:i/>
              </w:rPr>
              <w:t>συνεχή εκπαίδευση, μαθητεία</w:t>
            </w:r>
            <w:r>
              <w:t xml:space="preserve"> ή </w:t>
            </w:r>
            <w:r>
              <w:rPr>
                <w:b/>
                <w:i/>
              </w:rPr>
              <w:t>πρακτική άσκηση εντός περιόδου τεσσάρων μηνών από τη στιγμή που καθίστανται άνεργοι ή εξέρχονται από</w:t>
            </w:r>
            <w:r>
              <w:t xml:space="preserve"> την </w:t>
            </w:r>
            <w:r>
              <w:rPr>
                <w:b/>
                <w:i/>
              </w:rPr>
              <w:t>εκπαίδευση</w:t>
            </w:r>
            <w:r>
              <w:t xml:space="preserve">. </w:t>
            </w:r>
            <w:r>
              <w:rPr>
                <w:b/>
                <w:i/>
              </w:rPr>
              <w:t>Η σύσταση του 2014 αποτελεί σημαντικό σημείο αναφοράς για την εκτίμηση της ποιότητας των προσφορών</w:t>
            </w:r>
            <w:r>
              <w:t xml:space="preserve"> πρακτικής άσκησης στο πλαίσιο των</w:t>
            </w:r>
            <w:r>
              <w:rPr>
                <w:b/>
                <w:i/>
              </w:rPr>
              <w:t xml:space="preserve"> ενισχυ</w:t>
            </w:r>
            <w:r>
              <w:rPr>
                <w:b/>
                <w:i/>
              </w:rPr>
              <w:t>μένων</w:t>
            </w:r>
            <w:r>
              <w:t xml:space="preserve"> εγγυήσεων για τη νεολαία.</w:t>
            </w:r>
          </w:p>
        </w:tc>
        <w:tc>
          <w:tcPr>
            <w:tcW w:w="4876" w:type="dxa"/>
            <w:hideMark/>
          </w:tcPr>
          <w:p w:rsidR="00B641A4" w:rsidRPr="008E4A41" w:rsidRDefault="006661FC" w:rsidP="00802D62">
            <w:pPr>
              <w:pStyle w:val="Normal6"/>
              <w:rPr>
                <w:szCs w:val="24"/>
              </w:rPr>
            </w:pPr>
            <w:r>
              <w:t>(3)</w:t>
            </w:r>
            <w:r>
              <w:tab/>
            </w:r>
            <w:r>
              <w:rPr>
                <w:b/>
                <w:i/>
              </w:rPr>
              <w:t>Πρέπει να πραγματοποιηθεί συνολική επαναξιολόγηση της αποτελεσματικότητας των εγγυήσεων</w:t>
            </w:r>
            <w:r>
              <w:t xml:space="preserve"> για τη νεολαία</w:t>
            </w:r>
            <w:r>
              <w:rPr>
                <w:vertAlign w:val="superscript"/>
              </w:rPr>
              <w:t>4</w:t>
            </w:r>
            <w:r>
              <w:t xml:space="preserve"> </w:t>
            </w:r>
            <w:r>
              <w:rPr>
                <w:b/>
                <w:i/>
              </w:rPr>
              <w:t>όσον αφορά την παροχή ουσιαστικών και βιώσιμων ευκαιριών απασχόλησης στους νέους</w:t>
            </w:r>
            <w:r>
              <w:t xml:space="preserve"> κάτω των 30 ετών</w:t>
            </w:r>
            <w:r>
              <w:rPr>
                <w:b/>
                <w:i/>
              </w:rPr>
              <w:t>. Τονίζεται η ανάγκ</w:t>
            </w:r>
            <w:r>
              <w:rPr>
                <w:b/>
                <w:i/>
              </w:rPr>
              <w:t>η να αξιολογηθεί κατά πόσον το ισχύον πλαίσιο</w:t>
            </w:r>
            <w:r>
              <w:t xml:space="preserve">, </w:t>
            </w:r>
            <w:r>
              <w:rPr>
                <w:b/>
                <w:i/>
              </w:rPr>
              <w:t>αντί να προσφέρει βραχυπρόθεσμες λύσεις που ενδέχεται να οδηγήσουν σε μη σταθερή απασχόληση</w:t>
            </w:r>
            <w:r>
              <w:t xml:space="preserve"> ή </w:t>
            </w:r>
            <w:r>
              <w:rPr>
                <w:b/>
                <w:i/>
              </w:rPr>
              <w:t>ακόμη και σε μακροπρόθεσμες περιόδους πρακτικής άσκησης για μεγάλο χρονικό διάστημα στο εργασιακό ιστορικό ενός νέο</w:t>
            </w:r>
            <w:r>
              <w:rPr>
                <w:b/>
                <w:i/>
              </w:rPr>
              <w:t>υ, βελτιώνει πραγματικά τις μακροπρόθεσμες προοπτικές απασχόλησης,</w:t>
            </w:r>
            <w:r>
              <w:t xml:space="preserve"> την </w:t>
            </w:r>
            <w:r>
              <w:rPr>
                <w:b/>
                <w:i/>
              </w:rPr>
              <w:t>ανάπτυξη δεξιοτήτων και την ένταξη στην αγορά εργασίας</w:t>
            </w:r>
            <w:r>
              <w:t>.</w:t>
            </w:r>
            <w:r>
              <w:rPr>
                <w:b/>
                <w:i/>
              </w:rPr>
              <w:t xml:space="preserve"> Τονίζεται ότι είναι σημαντικό να αναθεωρηθεί η σύσταση του 2014 προκειμένου να διασφαλιστεί ότι οι περίοδοι</w:t>
            </w:r>
            <w:r>
              <w:t xml:space="preserve"> πρακτικής άσκησης </w:t>
            </w:r>
            <w:r>
              <w:rPr>
                <w:b/>
                <w:i/>
              </w:rPr>
              <w:t>και</w:t>
            </w:r>
            <w:r>
              <w:rPr>
                <w:b/>
                <w:i/>
              </w:rPr>
              <w:t xml:space="preserve"> μαθητείας </w:t>
            </w:r>
            <w:r>
              <w:t>στο πλαίσιο των εγγυήσεων για τη νεολαία</w:t>
            </w:r>
            <w:r>
              <w:rPr>
                <w:b/>
                <w:i/>
              </w:rPr>
              <w:t xml:space="preserve"> παρέχουν πραγματική προστιθέμενη αξία και δεν χρησιμοποιούνται καταχρηστικά ως υποκατάστατο ποιοτικών θέσεων εργασίας</w:t>
            </w:r>
            <w:r>
              <w:t>.</w:t>
            </w:r>
          </w:p>
        </w:tc>
      </w:tr>
      <w:tr w:rsidR="00DA2F5E" w:rsidTr="00802D62">
        <w:trPr>
          <w:jc w:val="center"/>
        </w:trPr>
        <w:tc>
          <w:tcPr>
            <w:tcW w:w="4876" w:type="dxa"/>
            <w:hideMark/>
          </w:tcPr>
          <w:p w:rsidR="00B641A4" w:rsidRPr="008E4A41" w:rsidRDefault="006661FC" w:rsidP="00802D62">
            <w:pPr>
              <w:pStyle w:val="Normal6"/>
            </w:pPr>
            <w:r>
              <w:t>__________________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4</w:t>
            </w:r>
            <w:r>
              <w:t xml:space="preserve"> Σύσταση του Συμβουλίου, της 30ής Οκτωβρίου 2020, για «μια γέφυρα προς την απασχόληση — ενίσχυση των εγγυήσεων για τη νεολαία» και για την κατάργηση της σύστασης του Συμβουλίου, της 22ας Απριλίου 2013, για τη θέσπιση εγγυήσεων για τη νεολαία (2020/C 372/01</w:t>
            </w:r>
            <w:r>
              <w:t>) (ΕΕ C 372 της 4.11.2020, σ. 1).</w:t>
            </w:r>
          </w:p>
        </w:tc>
        <w:tc>
          <w:tcPr>
            <w:tcW w:w="4876" w:type="dxa"/>
            <w:hideMark/>
          </w:tcPr>
          <w:p w:rsidR="00B641A4" w:rsidRPr="008E4A41" w:rsidRDefault="006661FC" w:rsidP="00802D62">
            <w:pPr>
              <w:pStyle w:val="Normal6"/>
              <w:rPr>
                <w:szCs w:val="24"/>
              </w:rPr>
            </w:pPr>
            <w:r>
              <w:rPr>
                <w:vertAlign w:val="superscript"/>
              </w:rPr>
              <w:t>4</w:t>
            </w:r>
            <w:r>
              <w:t xml:space="preserve"> Σύσταση του Συμβουλίου, της 30ής Οκτωβρίου 2020, για «μια γέφυρα προς την απασχόληση — ενίσχυση των εγγυήσεων για τη νεολαία» και για την κατάργηση της σύστασης του Συμβουλίου, της 22ας Απριλίου 2013, για τη θέσπιση εγγυ</w:t>
            </w:r>
            <w:r>
              <w:t>ήσεων για τη νεολαία (2020/C 372/01) (ΕΕ C 372 της 4.11.2020, σ. 1).</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110</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(3α)</w:t>
            </w:r>
            <w:r>
              <w:rPr>
                <w:b/>
                <w:i/>
              </w:rPr>
              <w:tab/>
              <w:t xml:space="preserve">Η ανεργία των νέων εξακολουθεί να αποτελεί διαρκή πρόκληση στην ΕΕ, καθώς το ποσοστό ανεργίας των </w:t>
            </w:r>
            <w:r>
              <w:rPr>
                <w:b/>
                <w:i/>
              </w:rPr>
              <w:t>νέων είναι υπερδιπλάσιο του συνολικού ποσοστού ανεργίας. Το σχέδιο δράσης για τον ευρωπαϊκό πυλώνα κοινωνικών δικαιωμάτων</w:t>
            </w:r>
            <w:r>
              <w:rPr>
                <w:b/>
                <w:i/>
                <w:vertAlign w:val="superscript"/>
              </w:rPr>
              <w:t>1α</w:t>
            </w:r>
            <w:r>
              <w:t xml:space="preserve"> </w:t>
            </w:r>
            <w:r>
              <w:rPr>
                <w:b/>
                <w:i/>
              </w:rPr>
              <w:t>θέτει ως στόχο τη μείωση του ποσοστού των νέων ηλικίας 15-29 ετών που είναι ΕΕΑΚ από 12,6 % (2019) σε 9 % έως το 2030 μέσα από τη βε</w:t>
            </w:r>
            <w:r>
              <w:rPr>
                <w:b/>
                <w:i/>
              </w:rPr>
              <w:t>λτίωση των προοπτικών απασχόλησής τους·</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vertAlign w:val="superscript"/>
              </w:rPr>
              <w:t>1α</w:t>
            </w:r>
            <w:r>
              <w:t xml:space="preserve"> </w:t>
            </w:r>
            <w:r>
              <w:rPr>
                <w:b/>
                <w:i/>
              </w:rPr>
              <w:t>COM(2021) 102 final.</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111</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Irena Joveva, Martin Hojsík, Jana Toom, Brigitte van den </w:t>
      </w:r>
      <w:r>
        <w:t>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 xml:space="preserve">Ελλείψεις εργατικού δυναμικού παρατηρούνται σε πολλά επαγγέλματα και σε όλα τα επίπεδα </w:t>
            </w:r>
            <w:r>
              <w:t xml:space="preserve">δεξιοτήτων. Αναμένεται να αυξηθούν με την προβλεπόμενη μείωση του ενεργού πληθυσμού και την αυξανόμενη ζήτηση για </w:t>
            </w:r>
            <w:r>
              <w:rPr>
                <w:b/>
                <w:i/>
              </w:rPr>
              <w:t>διάφορα</w:t>
            </w:r>
            <w:r>
              <w:t xml:space="preserve"> επαγγέλματα που σχετίζονται με την πράσινη και την ψηφιακή μετάβαση. Σε αυτές τις ελλείψεις συμβάλλει και η χαμηλότερη συμμετοχή των ν</w:t>
            </w:r>
            <w:r>
              <w:t xml:space="preserve">έων στην αγορά εργασίας. Η ποιοτική πρακτική άσκηση μπορεί να αποβεί χρήσιμη για </w:t>
            </w:r>
            <w:r>
              <w:rPr>
                <w:b/>
                <w:i/>
              </w:rPr>
              <w:t>την αναβάθμιση των δεξιοτήτων και/</w:t>
            </w:r>
            <w:r>
              <w:t xml:space="preserve">ή την </w:t>
            </w:r>
            <w:r>
              <w:rPr>
                <w:b/>
                <w:i/>
              </w:rPr>
              <w:t>επανειδίκευση ατόμων οποιασδήποτε ηλικίας, ώστε τα άτομα αυτά</w:t>
            </w:r>
            <w:r>
              <w:t xml:space="preserve"> να αποκτήσουν πρακτικές δεξιότητες κατά την εργασία</w:t>
            </w:r>
            <w:r>
              <w:rPr>
                <w:b/>
                <w:i/>
              </w:rPr>
              <w:t>, να εισέλθουν στην αγ</w:t>
            </w:r>
            <w:r>
              <w:rPr>
                <w:b/>
                <w:i/>
              </w:rPr>
              <w:t xml:space="preserve">ορά εργασίας </w:t>
            </w:r>
            <w:r>
              <w:rPr>
                <w:b/>
                <w:i/>
              </w:rPr>
              <w:t>και να οδηγήσουν τη σταδιοδρομία τους σε νέα κατεύθυνση</w:t>
            </w:r>
            <w:r>
              <w:t>.</w:t>
            </w:r>
          </w:p>
        </w:tc>
        <w:tc>
          <w:tcPr>
            <w:tcW w:w="4876" w:type="dxa"/>
            <w:hideMark/>
          </w:tcPr>
          <w:p w:rsidR="00B641A4" w:rsidRPr="008E4A41" w:rsidRDefault="006661FC" w:rsidP="00802D62">
            <w:pPr>
              <w:pStyle w:val="Normal6"/>
              <w:rPr>
                <w:szCs w:val="24"/>
              </w:rPr>
            </w:pPr>
            <w:r>
              <w:t>(4)</w:t>
            </w:r>
            <w:r>
              <w:tab/>
              <w:t xml:space="preserve">Ελλείψεις εργατικού δυναμικού </w:t>
            </w:r>
            <w:r>
              <w:rPr>
                <w:b/>
                <w:i/>
              </w:rPr>
              <w:t xml:space="preserve">και δεξιοτήτων </w:t>
            </w:r>
            <w:r>
              <w:t>παρατηρούνται σε πολλά επαγγέλματα και σε όλα τα επίπεδα δεξιοτήτων. Αναμένεται να αυξηθούν με την προβλεπόμενη μείωση του ενεργού πληθυ</w:t>
            </w:r>
            <w:r>
              <w:t xml:space="preserve">σμού και την αυξανόμενη ζήτηση για </w:t>
            </w:r>
            <w:r>
              <w:rPr>
                <w:b/>
                <w:i/>
              </w:rPr>
              <w:t>διάφορους τομείς και</w:t>
            </w:r>
            <w:r>
              <w:t xml:space="preserve"> επαγγέλματα που σχετίζονται με την πράσινη και την ψηφιακή μετάβαση.</w:t>
            </w:r>
            <w:r>
              <w:rPr>
                <w:b/>
                <w:i/>
              </w:rPr>
              <w:t xml:space="preserve"> Όπως επισημαίνεται στις εκθέσεις Draghi</w:t>
            </w:r>
            <w:r>
              <w:rPr>
                <w:b/>
                <w:i/>
                <w:vertAlign w:val="superscript"/>
              </w:rPr>
              <w:t>1α</w:t>
            </w:r>
            <w:r>
              <w:rPr>
                <w:b/>
                <w:i/>
              </w:rPr>
              <w:t xml:space="preserve"> και Letta</w:t>
            </w:r>
            <w:r>
              <w:rPr>
                <w:b/>
                <w:i/>
                <w:vertAlign w:val="superscript"/>
              </w:rPr>
              <w:t>1β</w:t>
            </w:r>
            <w:r>
              <w:rPr>
                <w:b/>
                <w:i/>
              </w:rPr>
              <w:t xml:space="preserve">, η έλλειψη επενδύσεων σε δεξιότητες απλώς θα επιδεινώσει αυτές τις ελλείψεις </w:t>
            </w:r>
            <w:r>
              <w:rPr>
                <w:b/>
                <w:i/>
              </w:rPr>
              <w:t>και θα εμποδίσει την ευρωπαϊκή ανταγωνιστικότητα.</w:t>
            </w:r>
            <w:r>
              <w:t xml:space="preserve"> Σε αυτές τις ελλείψεις συμβάλλει και η χαμηλότερη συμμετοχή των νέων στην αγορά εργασίας. Η ποιοτική πρακτική άσκηση </w:t>
            </w:r>
            <w:r>
              <w:rPr>
                <w:b/>
                <w:i/>
              </w:rPr>
              <w:t xml:space="preserve">στην ελεύθερη αγορά εργασίας </w:t>
            </w:r>
            <w:r>
              <w:t xml:space="preserve">μπορεί να αποβεί χρήσιμη </w:t>
            </w:r>
            <w:r>
              <w:rPr>
                <w:b/>
                <w:i/>
              </w:rPr>
              <w:t xml:space="preserve">ευκαιρία </w:t>
            </w:r>
            <w:r>
              <w:t xml:space="preserve">για </w:t>
            </w:r>
            <w:r>
              <w:rPr>
                <w:b/>
                <w:i/>
              </w:rPr>
              <w:t>άτομα που έχουν ολοκλη</w:t>
            </w:r>
            <w:r>
              <w:rPr>
                <w:b/>
                <w:i/>
              </w:rPr>
              <w:t xml:space="preserve">ρώσει </w:t>
            </w:r>
            <w:r>
              <w:t xml:space="preserve">ή </w:t>
            </w:r>
            <w:r>
              <w:rPr>
                <w:b/>
                <w:i/>
              </w:rPr>
              <w:t xml:space="preserve">παρακάμψει </w:t>
            </w:r>
            <w:r>
              <w:t xml:space="preserve">την </w:t>
            </w:r>
            <w:r>
              <w:rPr>
                <w:b/>
                <w:i/>
              </w:rPr>
              <w:t>τυπική εκπαίδευση και κατάρτιση ή που εισέρχονται στην αγορά εργασίας για</w:t>
            </w:r>
            <w:r>
              <w:t xml:space="preserve"> να αποκτήσουν πρακτικές δεξιότητες κατά την εργασία.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 xml:space="preserve">1α Το μέλλον της ευρωπαϊκής ανταγωνιστικότητας, Mario Draghi, Σεπτέμβριος 2024. </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1β</w:t>
            </w:r>
            <w:r>
              <w:t xml:space="preserve"> </w:t>
            </w:r>
            <w:r>
              <w:rPr>
                <w:b/>
                <w:i/>
              </w:rPr>
              <w:t>Much More than a Market (Πολύ περισσότερο από μια απλή αγορά), Enrico Letta, Απρίλιος 2024.</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112</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 xml:space="preserve">εξ </w:t>
      </w:r>
      <w:r>
        <w:t>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Ελλείψεις εργατικού δυναμικού παρατηρούνται σε πολλά επαγγέλματα και σε</w:t>
            </w:r>
            <w:r>
              <w:t xml:space="preserve"> όλα τα επίπεδα δεξιοτήτων. Αναμένεται να αυξηθούν με την προβλεπόμενη μείωση του ενεργού πληθυσμού και την αυξανόμενη ζήτηση για διάφορα επαγγέλματα που σχετίζονται με την πράσινη και την ψηφιακή μετάβαση. </w:t>
            </w:r>
            <w:r>
              <w:rPr>
                <w:b/>
                <w:i/>
              </w:rPr>
              <w:t>Σε αυτές τις ελλείψεις συμβάλλει και η χαμηλότερη</w:t>
            </w:r>
            <w:r>
              <w:rPr>
                <w:b/>
                <w:i/>
              </w:rPr>
              <w:t xml:space="preserve"> συμμετοχή των νέων στην αγορά εργασίας.</w:t>
            </w:r>
            <w:r>
              <w:t xml:space="preserve"> Η ποιοτική πρακτική άσκηση </w:t>
            </w:r>
            <w:r>
              <w:rPr>
                <w:b/>
                <w:i/>
              </w:rPr>
              <w:t>μπορεί να αποβεί</w:t>
            </w:r>
            <w:r>
              <w:t xml:space="preserve"> χρήσιμη για την αναβάθμιση των δεξιοτήτων και/ή την επανειδίκευση ατόμων οποιασδήποτε ηλικίας, ώστε τα άτομα αυτά να αποκτήσουν πρακτικές δεξιότητες κατά την εργασία, να ε</w:t>
            </w:r>
            <w:r>
              <w:t>ισέλθουν στην αγορά εργασίας και να οδηγήσουν τη σταδιοδρομία τους σε νέα κατεύθυνση.</w:t>
            </w:r>
          </w:p>
        </w:tc>
        <w:tc>
          <w:tcPr>
            <w:tcW w:w="4876" w:type="dxa"/>
            <w:hideMark/>
          </w:tcPr>
          <w:p w:rsidR="00B641A4" w:rsidRPr="008E4A41" w:rsidRDefault="006661FC" w:rsidP="00802D62">
            <w:pPr>
              <w:pStyle w:val="Normal6"/>
              <w:rPr>
                <w:szCs w:val="24"/>
              </w:rPr>
            </w:pPr>
            <w:r>
              <w:t>(4)</w:t>
            </w:r>
            <w:r>
              <w:tab/>
              <w:t>Ελλείψεις εργατικού δυναμικού παρατηρούνται σε πολλά επαγγέλματα και σε όλα τα επίπεδα δεξιοτήτων. Αναμένεται να αυξηθούν με την προβλεπόμενη μείωση του ενεργού πληθυ</w:t>
            </w:r>
            <w:r>
              <w:t xml:space="preserve">σμού και την αυξανόμενη ζήτηση για διάφορα επαγγέλματα που σχετίζονται με την πράσινη και την ψηφιακή μετάβαση. Η ποιοτική πρακτική άσκηση </w:t>
            </w:r>
            <w:r>
              <w:rPr>
                <w:b/>
                <w:i/>
              </w:rPr>
              <w:t>είναι</w:t>
            </w:r>
            <w:r>
              <w:t xml:space="preserve"> χρήσιμη για την αναβάθμιση των δεξιοτήτων και/ή την επανειδίκευση ατόμων οποιασδήποτε ηλικίας, ώστε τα άτομα αυ</w:t>
            </w:r>
            <w:r>
              <w:t>τά να αποκτήσουν πρακτικές δεξιότητες κατά την εργασία, να εισέλθουν στην αγορά εργασίας και να οδηγήσουν τη σταδιοδρομία τους σε νέα κατεύθυνση.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113</w:t>
      </w:r>
      <w:r>
        <w:rPr>
          <w:rStyle w:val="HideTWBExt"/>
          <w:b w:val="0"/>
        </w:rPr>
        <w:t>&lt;/NumAmB&gt;</w:t>
      </w:r>
    </w:p>
    <w:p w:rsidR="00B641A4" w:rsidRPr="008E4A41" w:rsidRDefault="006661FC" w:rsidP="00B641A4">
      <w:pPr>
        <w:pStyle w:val="NormalBold"/>
      </w:pPr>
      <w:r>
        <w:rPr>
          <w:rStyle w:val="HideTWBExt"/>
          <w:b w:val="0"/>
        </w:rPr>
        <w:t>&lt;RepeatBlock-By&gt;&lt;Members&gt;</w:t>
      </w:r>
      <w:r>
        <w:t>H</w:t>
      </w:r>
      <w:r>
        <w:t>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 xml:space="preserve">Ελλείψεις εργατικού δυναμικού παρατηρούνται σε πολλά επαγγέλματα και σε όλα τα επίπεδα </w:t>
            </w:r>
            <w:r>
              <w:t>δεξιοτήτων. Αναμένεται να αυξηθούν με την προβλεπόμενη μείωση του ενεργού πληθυσμού και την αυξανόμενη ζήτηση για διάφορα επαγγέλματα που σχετίζονται με την πράσινη και την ψηφιακή μετάβαση. Σε αυτές τις ελλείψεις συμβάλλει και η χαμηλότερη συμμετοχή των ν</w:t>
            </w:r>
            <w:r>
              <w:t xml:space="preserve">έων στην αγορά εργασίας. Η ποιοτική πρακτική άσκηση μπορεί να αποβεί χρήσιμη για την αναβάθμιση των δεξιοτήτων και/ή την επανειδίκευση ατόμων οποιασδήποτε ηλικίας, </w:t>
            </w:r>
            <w:r>
              <w:rPr>
                <w:b/>
                <w:i/>
              </w:rPr>
              <w:t>ώστε τα άτομα αυτά να αποκτήσουν πρακτικές δεξιότητες κατά την εργασία, να εισέλθουν στην αγ</w:t>
            </w:r>
            <w:r>
              <w:rPr>
                <w:b/>
                <w:i/>
              </w:rPr>
              <w:t>ορά εργασίας και να οδηγήσουν τη σταδιοδρομία τους σε νέα κατεύθυνση</w:t>
            </w:r>
            <w:r>
              <w:t>.</w:t>
            </w:r>
          </w:p>
        </w:tc>
        <w:tc>
          <w:tcPr>
            <w:tcW w:w="4876" w:type="dxa"/>
            <w:hideMark/>
          </w:tcPr>
          <w:p w:rsidR="00B641A4" w:rsidRPr="008E4A41" w:rsidRDefault="006661FC" w:rsidP="00802D62">
            <w:pPr>
              <w:pStyle w:val="Normal6"/>
              <w:rPr>
                <w:szCs w:val="24"/>
              </w:rPr>
            </w:pPr>
            <w:r>
              <w:t>(4)</w:t>
            </w:r>
            <w:r>
              <w:tab/>
              <w:t>Ελλείψεις εργατικού δυναμικού παρατηρούνται σε πολλά επαγγέλματα και σε όλα τα επίπεδα δεξιοτήτων. Αναμένεται να αυξηθούν με την προβλεπόμενη μείωση του ενεργού πληθυσμού και την αυξ</w:t>
            </w:r>
            <w:r>
              <w:t>ανόμενη ζήτηση για διάφορα επαγγέλματα που σχετίζονται με την πράσινη και την ψηφιακή μετάβαση. Σε αυτές τις ελλείψεις συμβάλλει και η χαμηλότερη συμμετοχή των νέων στην αγορά εργασίας. Η ποιοτική πρακτική άσκηση μπορεί να αποβεί χρήσιμη για την αναβάθμιση</w:t>
            </w:r>
            <w:r>
              <w:t xml:space="preserve"> των δεξιοτήτων και/ή την επανειδίκευση ατόμων οποιασδήποτε ηλικίας, </w:t>
            </w:r>
            <w:r>
              <w:rPr>
                <w:b/>
                <w:i/>
              </w:rPr>
              <w:t>η οποία θα μπορούσε να δημιουργήσει νέες ευκαιρίες σταδιοδρομίας και να συμβάλει στην αντιμετώπιση των ελλείψεων εργατικού δυναμικού</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w:t>
      </w:r>
      <w:r>
        <w:t>ση</w:t>
      </w:r>
      <w:r>
        <w:rPr>
          <w:rStyle w:val="HideTWBExt"/>
          <w:i w:val="0"/>
        </w:rPr>
        <w:t>&lt;/TitreJust&gt;</w:t>
      </w:r>
    </w:p>
    <w:p w:rsidR="00B641A4" w:rsidRPr="008E4A41" w:rsidRDefault="006661FC" w:rsidP="00B641A4">
      <w:pPr>
        <w:pStyle w:val="Normal12Italic"/>
        <w:rPr>
          <w:noProof w:val="0"/>
        </w:rPr>
      </w:pPr>
      <w:r>
        <w:t>Σε αντίθεση με την πρόταση του σχεδίου έκθεσης για διαγραφή αυτής της αιτιολογικής σκέψης, είναι αναγκαίο όλοι οι οργανισμοί και τα θεσμικά όργανα της ΕΕ να αναγνωρίσουν ότι η ΕΕ αντιμετωπίζει ελλείψεις εργατικού δυναμικού και δεξιοτήτων, οι</w:t>
      </w:r>
      <w:r>
        <w:t xml:space="preserve"> οποίες και θα αυξηθούν τα επόμενα έτη, λόγω των δημογραφικών αλλαγών. Η αναγνώριση βρίσκεται στην κατάλληλη θέση στην παρούσα πρόταση οδηγίας, καθώς η πρακτική άσκηση είναι επωφελής για την επανειδίκευση και την αναβάθμιση των δεξιοτήτων των εργαζομένων, </w:t>
      </w:r>
      <w:r>
        <w:t>καθώς και για την παροχή πολύτιμης πείρας στο πλαίσιο των ενεργητικών πολιτικών για την αγορά εργασίας ώστε τα άτομα εκτός της αγοράς εργασίας να αποκτήσουν πλήρη απασχόληση. Η έλλειψη εργατικού δυναμικού και δεξιοτήτων θα επηρεάσει αρνητικά όλα τα θεματολ</w:t>
      </w:r>
      <w:r>
        <w:t>όγια και τις φιλοδοξίες της ΕΕ, καθώς περιορίζει την ικανότητα της ΕΕ να επιτύχει σημαντικούς στόχους. Όλη η Ευρώπη θα πρέπει να αντιμετωπίσει τα προβλήματα και να συνεργαστεί για την επίλυσή τους.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114</w:t>
      </w:r>
      <w:r>
        <w:rPr>
          <w:rStyle w:val="HideTWBExt"/>
          <w:b w:val="0"/>
        </w:rPr>
        <w:t>&lt;/NumAmB&gt;</w:t>
      </w:r>
    </w:p>
    <w:p w:rsidR="00B641A4" w:rsidRPr="008E4A41" w:rsidRDefault="006661FC" w:rsidP="00B641A4">
      <w:pPr>
        <w:pStyle w:val="NormalBold"/>
      </w:pPr>
      <w:r>
        <w:rPr>
          <w:rStyle w:val="HideTWBExt"/>
          <w:b w:val="0"/>
        </w:rPr>
        <w:t>&lt;Repeat</w:t>
      </w:r>
      <w:r>
        <w:rPr>
          <w:rStyle w:val="HideTWBExt"/>
          <w:b w:val="0"/>
        </w:rPr>
        <w: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 xml:space="preserve">Ελλείψεις εργατικού δυναμικού παρατηρούνται σε πολλά επαγγέλματα και </w:t>
            </w:r>
            <w:r>
              <w:t>σε όλα τα επίπεδα δεξιοτήτων. Αναμένεται να αυξηθούν με την προβλεπόμενη μείωση του ενεργού πληθυσμού και την αυξανόμενη ζήτηση για διάφορα επαγγέλματα που σχετίζονται με την πράσινη και την ψηφιακή μετάβαση. Σε αυτές τις ελλείψεις συμβάλλει και η χαμηλότε</w:t>
            </w:r>
            <w:r>
              <w:t xml:space="preserve">ρη συμμετοχή των νέων στην αγορά εργασίας. Η </w:t>
            </w:r>
            <w:r>
              <w:rPr>
                <w:b/>
                <w:i/>
              </w:rPr>
              <w:t>ποιοτική</w:t>
            </w:r>
            <w:r>
              <w:t xml:space="preserve"> πρακτική άσκηση μπορεί να αποβεί χρήσιμη για την αναβάθμιση των δεξιοτήτων και/ή την επανειδίκευση ατόμων </w:t>
            </w:r>
            <w:r>
              <w:rPr>
                <w:b/>
                <w:i/>
              </w:rPr>
              <w:t>οποιασδήποτε ηλικίας</w:t>
            </w:r>
            <w:r>
              <w:t>, ώστε τα άτομα αυτά να αποκτήσουν πρακτικές δεξιότητες κατά την εργασία</w:t>
            </w:r>
            <w:r>
              <w:rPr>
                <w:b/>
                <w:i/>
              </w:rPr>
              <w:t>,</w:t>
            </w:r>
            <w:r>
              <w:t xml:space="preserve"> να</w:t>
            </w:r>
            <w:r>
              <w:t xml:space="preserve"> εισέλθουν στην αγορά εργασίας </w:t>
            </w:r>
            <w:r>
              <w:rPr>
                <w:b/>
                <w:i/>
              </w:rPr>
              <w:t>και να οδηγήσουν τη σταδιοδρομία τους σε νέα κατεύθυνση</w:t>
            </w:r>
            <w:r>
              <w:t>.</w:t>
            </w:r>
          </w:p>
        </w:tc>
        <w:tc>
          <w:tcPr>
            <w:tcW w:w="4876" w:type="dxa"/>
            <w:hideMark/>
          </w:tcPr>
          <w:p w:rsidR="00B641A4" w:rsidRPr="008E4A41" w:rsidRDefault="006661FC" w:rsidP="00802D62">
            <w:pPr>
              <w:pStyle w:val="Normal6"/>
              <w:rPr>
                <w:szCs w:val="24"/>
              </w:rPr>
            </w:pPr>
            <w:r>
              <w:t>(4)</w:t>
            </w:r>
            <w:r>
              <w:tab/>
              <w:t>Ελλείψεις εργατικού δυναμικού παρατηρούνται σε πολλά επαγγέλματα και σε όλα τα επίπεδα δεξιοτήτων. Αναμένεται να αυξηθούν με την προβλεπόμενη μείωση του ενεργού πλη</w:t>
            </w:r>
            <w:r>
              <w:t>θυσμού και την αυξανόμενη ζήτηση για διάφορα επαγγέλματα που σχετίζονται με την πράσινη και την ψηφιακή μετάβαση. Σε αυτές τις ελλείψεις συμβάλλει και η χαμηλότερη συμμετοχή των νέων στην αγορά εργασίας. Η πρακτική άσκηση μπορεί να αποβεί χρήσιμη για την α</w:t>
            </w:r>
            <w:r>
              <w:t xml:space="preserve">ναβάθμιση των δεξιοτήτων και/ή την επανειδίκευση </w:t>
            </w:r>
            <w:r>
              <w:rPr>
                <w:b/>
                <w:i/>
              </w:rPr>
              <w:t>των νέων</w:t>
            </w:r>
            <w:r>
              <w:t xml:space="preserve"> ατόμων, ώστε τα άτομα αυτά να αποκτήσουν πρακτικές δεξιότητες κατά την εργασία </w:t>
            </w:r>
            <w:r>
              <w:rPr>
                <w:b/>
                <w:i/>
              </w:rPr>
              <w:t>για</w:t>
            </w:r>
            <w:r>
              <w:t xml:space="preserve"> να εισέλθουν στην αγορά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115</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 xml:space="preserve">Ελλείψεις εργατικού δυναμικού παρατηρούνται σε </w:t>
            </w:r>
            <w:r>
              <w:t xml:space="preserve">πολλά επαγγέλματα και σε όλα τα επίπεδα δεξιοτήτων. Αναμένεται να αυξηθούν με την προβλεπόμενη μείωση του ενεργού πληθυσμού και την αυξανόμενη ζήτηση για διάφορα επαγγέλματα που σχετίζονται με </w:t>
            </w:r>
            <w:r>
              <w:rPr>
                <w:b/>
                <w:i/>
              </w:rPr>
              <w:t>την πράσινη και την ψηφιακή</w:t>
            </w:r>
            <w:r>
              <w:t xml:space="preserve"> μετάβαση. Σε αυτές τις ελλείψεις συ</w:t>
            </w:r>
            <w:r>
              <w:t>μβάλλει και η χαμηλότερη συμμετοχή των νέων στην αγορά εργασίας. Η ποιοτική πρακτική άσκηση μπορεί να αποβεί χρήσιμη για την αναβάθμιση των δεξιοτήτων και/ή την επανειδίκευση ατόμων οποιασδήποτε ηλικίας, ώστε τα άτομα αυτά να αποκτήσουν πρακτικές δεξιότητε</w:t>
            </w:r>
            <w:r>
              <w:t>ς κατά την εργασία, να εισέλθουν στην αγορά εργασίας και να οδηγήσουν τη σταδιοδρομία τους σε νέα κατεύθυνση.</w:t>
            </w:r>
          </w:p>
        </w:tc>
        <w:tc>
          <w:tcPr>
            <w:tcW w:w="4876" w:type="dxa"/>
            <w:hideMark/>
          </w:tcPr>
          <w:p w:rsidR="00B641A4" w:rsidRPr="008E4A41" w:rsidRDefault="006661FC" w:rsidP="00802D62">
            <w:pPr>
              <w:pStyle w:val="Normal6"/>
              <w:rPr>
                <w:szCs w:val="24"/>
              </w:rPr>
            </w:pPr>
            <w:r>
              <w:t>(4)</w:t>
            </w:r>
            <w:r>
              <w:tab/>
              <w:t xml:space="preserve">Ελλείψεις εργατικού δυναμικού παρατηρούνται σε πολλά επαγγέλματα και σε όλα τα επίπεδα δεξιοτήτων. Αναμένεται να αυξηθούν με την προβλεπόμενη </w:t>
            </w:r>
            <w:r>
              <w:t xml:space="preserve">μείωση του ενεργού πληθυσμού και την αυξανόμενη ζήτηση για διάφορα επαγγέλματα που σχετίζονται με </w:t>
            </w:r>
            <w:r>
              <w:rPr>
                <w:b/>
                <w:i/>
              </w:rPr>
              <w:t>τη διττή</w:t>
            </w:r>
            <w:r>
              <w:t xml:space="preserve"> μετάβαση Σε αυτές τις ελλείψεις συμβάλλει και η χαμηλότερη συμμετοχή των νέων στην αγορά εργασίας. Η ποιοτική πρακτική άσκηση μπορεί να αποβεί χρήσιμ</w:t>
            </w:r>
            <w:r>
              <w:t>η για την αναβάθμιση των δεξιοτήτων και/ή την επανειδίκευση ατόμων οποιασδήποτε ηλικίας, ώστε τα άτομα αυτά να αποκτήσουν πρακτικές δεξιότητες κατά την εργασία, να εισέλθουν στην αγορά εργασίας και να οδηγήσουν τη σταδιοδρομία τους σε νέα κατεύθυνση.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116</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Ελλείψεις εργατικού δυναμικού παρατηρούνται σε πολλά επαγγέλματα και σε όλα τα επίπεδα δεξιοτήτων. Αναμένεται να αυξηθούν με την προβλεπόμενη μείωση του ε</w:t>
            </w:r>
            <w:r>
              <w:t>νεργού πληθυσμού και την αυξανόμενη ζήτηση για διάφορα επαγγέλματα που σχετίζονται με την πράσινη και την ψηφιακή μετάβαση. Σε αυτές τις ελλείψεις συμβάλλει και η χαμηλότερη συμμετοχή των νέων στην αγορά εργασίας. Η ποιοτική πρακτική άσκηση μπορεί να αποβε</w:t>
            </w:r>
            <w:r>
              <w:t>ί χρήσιμη για την αναβάθμιση των δεξιοτήτων και/ή την επανειδίκευση ατόμων οποιασδήποτε ηλικίας, ώστε τα άτομα αυτά να αποκτήσουν πρακτικές δεξιότητες κατά την εργασία, να εισέλθουν στην αγορά εργασίας και να οδηγήσουν τη σταδιοδρομία τους σε νέα κατεύθυνσ</w:t>
            </w:r>
            <w:r>
              <w:t>η.</w:t>
            </w:r>
          </w:p>
        </w:tc>
        <w:tc>
          <w:tcPr>
            <w:tcW w:w="4876" w:type="dxa"/>
            <w:hideMark/>
          </w:tcPr>
          <w:p w:rsidR="00B641A4" w:rsidRPr="008E4A41" w:rsidRDefault="006661FC" w:rsidP="00802D62">
            <w:pPr>
              <w:pStyle w:val="Normal6"/>
              <w:rPr>
                <w:szCs w:val="24"/>
              </w:rPr>
            </w:pPr>
            <w:r>
              <w:t>(4)</w:t>
            </w:r>
            <w:r>
              <w:tab/>
              <w:t xml:space="preserve">Ελλείψεις εργατικού δυναμικού παρατηρούνται σε πολλά επαγγέλματα και σε όλα τα επίπεδα δεξιοτήτων. </w:t>
            </w:r>
            <w:r>
              <w:rPr>
                <w:b/>
                <w:i/>
              </w:rPr>
              <w:t>Τρεις στις τέσσερις επιχειρήσεις της ΕΕ αντιμετωπίζουν δυσκολίες στην εύρεση εργαζομένων με τις κατάλληλες δεξιότητες</w:t>
            </w:r>
            <w:r>
              <w:rPr>
                <w:b/>
                <w:i/>
                <w:vertAlign w:val="superscript"/>
              </w:rPr>
              <w:t>1α</w:t>
            </w:r>
            <w:r>
              <w:rPr>
                <w:b/>
                <w:i/>
              </w:rPr>
              <w:t xml:space="preserve">. Οι ελλείψεις εργατικού </w:t>
            </w:r>
            <w:r>
              <w:rPr>
                <w:b/>
                <w:i/>
              </w:rPr>
              <w:t>δυναμικού</w:t>
            </w:r>
            <w:r>
              <w:t xml:space="preserve"> αναμένεται να αυξηθούν με την προβλεπόμενη μείωση του ενεργού πληθυσμού και την αυξανόμενη ζήτηση για διάφορα επαγγέλματα που σχετίζονται με την πράσινη και την ψηφιακή μετάβαση. Σε αυτές τις ελλείψεις συμβάλλει και η χαμηλότερη συμμετοχή των νέω</w:t>
            </w:r>
            <w:r>
              <w:t>ν στην αγορά εργασίας. Η ποιοτική πρακτική άσκηση μπορεί να αποβεί χρήσιμη για την αναβάθμιση των δεξιοτήτων και/ή την επανειδίκευση ατόμων οποιασδήποτε ηλικίας, ώστε τα άτομα αυτά να αποκτήσουν πρακτικές δεξιότητες κατά την εργασία, να εισέλθουν στην αγορ</w:t>
            </w:r>
            <w:r>
              <w:t>ά εργασίας και να οδηγήσουν τη σταδιοδρομία τους σε νέα κατεύθυνση.</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vertAlign w:val="superscript"/>
              </w:rPr>
              <w:t>1α</w:t>
            </w:r>
            <w:r>
              <w:t xml:space="preserve"> </w:t>
            </w:r>
            <w:r>
              <w:rPr>
                <w:b/>
                <w:i/>
              </w:rPr>
              <w:t>https://www.cedefop.europa.eu/files/9173_en.pdf.</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117</w:t>
      </w:r>
      <w:r>
        <w:rPr>
          <w:rStyle w:val="HideTWBExt"/>
          <w:b w:val="0"/>
        </w:rPr>
        <w:t>&lt;/NumAmB&gt;</w:t>
      </w:r>
    </w:p>
    <w:p w:rsidR="00B641A4" w:rsidRPr="008E4A41" w:rsidRDefault="006661FC" w:rsidP="00B641A4">
      <w:pPr>
        <w:pStyle w:val="NormalBold"/>
      </w:pPr>
      <w:r>
        <w:rPr>
          <w:rStyle w:val="HideTWBExt"/>
          <w:b w:val="0"/>
        </w:rPr>
        <w:t>&lt;RepeatBlock-By&gt;&lt;Members&gt;</w:t>
      </w:r>
      <w:r>
        <w:t>Raúl</w:t>
      </w:r>
      <w:r>
        <w:t xml:space="preserve"> de la Hoz Quintano, Rosa Estaràs Ferragut, Maravillas Abadía Jover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(4)</w:t>
            </w:r>
            <w:r>
              <w:tab/>
              <w:t xml:space="preserve">Ελλείψεις εργατικού δυναμικού </w:t>
            </w:r>
            <w:r>
              <w:t>παρατηρούνται σε πολλά επαγγέλματα και σε όλα τα επίπεδα δεξιοτήτων. Αναμένεται να αυξηθούν με την προβλεπόμενη μείωση του ενεργού πληθυσμού και την αυξανόμενη ζήτηση για διάφορα επαγγέλματα που σχετίζονται με την πράσινη και την ψηφιακή μετάβαση. Σε αυτές</w:t>
            </w:r>
            <w:r>
              <w:t xml:space="preserve"> τις ελλείψεις συμβάλλει και η χαμηλότερη συμμετοχή των νέων στην αγορά εργασίας. Η ποιοτική πρακτική άσκηση μπορεί να αποβεί χρήσιμη για την αναβάθμιση των δεξιοτήτων και/ή την επανειδίκευση ατόμων οποιασδήποτε ηλικίας, ώστε τα άτομα αυτά να αποκτήσουν πρ</w:t>
            </w:r>
            <w:r>
              <w:t>ακτικές δεξιότητες κατά την εργασία, να εισέλθουν στην αγορά εργασίας και να οδηγήσουν τη σταδιοδρομία τους σε νέα κατεύθυνση.</w:t>
            </w:r>
          </w:p>
        </w:tc>
        <w:tc>
          <w:tcPr>
            <w:tcW w:w="4876" w:type="dxa"/>
            <w:hideMark/>
          </w:tcPr>
          <w:p w:rsidR="00B641A4" w:rsidRPr="008E4A41" w:rsidRDefault="006661FC" w:rsidP="00802D62">
            <w:pPr>
              <w:pStyle w:val="Normal6"/>
              <w:rPr>
                <w:szCs w:val="24"/>
              </w:rPr>
            </w:pPr>
            <w:r>
              <w:t>(4)</w:t>
            </w:r>
            <w:r>
              <w:tab/>
              <w:t xml:space="preserve">Ελλείψεις εργατικού δυναμικού παρατηρούνται σε πολλά επαγγέλματα και σε όλα τα επίπεδα δεξιοτήτων. Αναμένεται να αυξηθούν με </w:t>
            </w:r>
            <w:r>
              <w:t>την προβλεπόμενη μείωση του ενεργού πληθυσμού και την αυξανόμενη ζήτηση για διάφορα επαγγέλματα που σχετίζονται με την πράσινη και την ψηφιακή μετάβαση. Σε αυτές τις ελλείψεις συμβάλλει και η χαμηλότερη συμμετοχή των νέων στην αγορά εργασίας. Η ποιοτική πρ</w:t>
            </w:r>
            <w:r>
              <w:t>ακτική άσκηση μπορεί να αποβεί χρήσιμη για την αναβάθμιση των δεξιοτήτων και/ή την επανειδίκευση ατόμων οποιασδήποτε ηλικίας, ώστε τα άτομα αυτά να αποκτήσουν πρακτικές δεξιότητες κατά την εργασία, να εισέλθουν στην αγορά εργασίας</w:t>
            </w:r>
            <w:r>
              <w:rPr>
                <w:b/>
                <w:i/>
              </w:rPr>
              <w:t>, να μπορούν να προσαρμοστ</w:t>
            </w:r>
            <w:r>
              <w:rPr>
                <w:b/>
                <w:i/>
              </w:rPr>
              <w:t>ούν πιο εύκολα στις αλλαγές και τις νέες επαγγελματικές απαιτήσεις,</w:t>
            </w:r>
            <w:r>
              <w:t xml:space="preserve"> και να οδηγήσουν τη σταδιοδρομία τους σε νέα κατεύθυνση.</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{ES}</w:t>
      </w:r>
      <w:r w:rsidRPr="008E4A41">
        <w:rPr>
          <w:noProof w:val="0"/>
        </w:rPr>
        <w:t>es</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118</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w:t>
      </w:r>
      <w:r>
        <w:t>ella Galán, 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(4α)</w:t>
            </w:r>
            <w:r>
              <w:rPr>
                <w:b/>
                <w:i/>
              </w:rPr>
              <w:tab/>
              <w:t xml:space="preserve">Το 2022 </w:t>
            </w:r>
            <w:r>
              <w:rPr>
                <w:b/>
                <w:i/>
              </w:rPr>
              <w:t xml:space="preserve">στη Διάσκεψη για το Μέλλον της Ευρώπης προτάθηκε να διασφαλιστεί ότι η πρακτική άσκηση και οι θέσεις εργασίας των νέων τηρούν τα πρότυπα ποιότητας, μεταξύ άλλων όσον αφορά τις αμοιβές, και να απαγορευτεί η μη αμειβόμενη πρακτική άσκηση στην αγορά εργασίας </w:t>
            </w:r>
            <w:r>
              <w:rPr>
                <w:b/>
                <w:i/>
              </w:rPr>
              <w:t>και εκτός της τυπικής εκπαίδευσης.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119</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(4β)</w:t>
            </w:r>
            <w:r>
              <w:rPr>
                <w:b/>
                <w:i/>
              </w:rPr>
              <w:tab/>
              <w:t>Η ευρωπαϊκή στρατηγική για τα δικαιώματα των ατόμων με αναπηρία 2021-2030 έχει ως στόχο να</w:t>
            </w:r>
            <w:r>
              <w:rPr>
                <w:b/>
                <w:i/>
              </w:rPr>
              <w:t xml:space="preserve"> διασφαλίσει την πλήρη συμμετοχή των ατόμων με αναπηρία στην κοινωνία, σε ισότιμη βάση με τους άλλους ανθρώπους εντός και εκτός της Ένωσης. Στο πλαίσιο της εν λόγω στρατηγικής, η Επιτροπή δεσμεύεται να διασφαλίσει ότι τα άτομα με αναπηρία έχουν τη δυνατότη</w:t>
            </w:r>
            <w:r>
              <w:rPr>
                <w:b/>
                <w:i/>
              </w:rPr>
              <w:t>τα να συμμετέχουν σε προγράμματα κατάρτισης και να αποκτούν νέες δεξιότητες, ως θεμελιώδη προϋπόθεση για την απασχόληση και την ανεξαρτησία.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120</w:t>
      </w:r>
      <w:r>
        <w:rPr>
          <w:rStyle w:val="HideTWBExt"/>
          <w:b w:val="0"/>
        </w:rPr>
        <w:t>&lt;/NumAmB&gt;</w:t>
      </w:r>
    </w:p>
    <w:p w:rsidR="00B641A4" w:rsidRPr="008E4A41" w:rsidRDefault="006661FC" w:rsidP="00B641A4">
      <w:pPr>
        <w:pStyle w:val="NormalBold"/>
      </w:pPr>
      <w:r>
        <w:rPr>
          <w:rStyle w:val="HideTWBExt"/>
          <w:b w:val="0"/>
        </w:rPr>
        <w:t>&lt;RepeatBlock-By&gt;&lt;Members&gt;</w:t>
      </w:r>
      <w:r>
        <w:t>Maravi</w:t>
      </w:r>
      <w:r>
        <w:t>llas Abadía Jover, Raúl de la Hoz Quintano, Rosa Estaràs Ferragut</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t xml:space="preserve">Η πρακτική άσκηση μπορεί να </w:t>
            </w:r>
            <w:r>
              <w:t xml:space="preserve">βοηθήσει τους νέους να αποκτήσουν πρακτική και επαγγελματική πείρα, να βελτιώσει την απασχολησιμότητά τους, και να διευκολύνει τη μετάβασή τους σε σταθερή απασχόληση. </w:t>
            </w:r>
            <w:r>
              <w:rPr>
                <w:b/>
                <w:i/>
              </w:rPr>
              <w:t>Ως εκ τούτου, η πρακτική άσκηση αποτελεί σημαντικό βήμα προς την αγορά εργασίας. Για τους</w:t>
            </w:r>
            <w:r>
              <w:rPr>
                <w:b/>
                <w:i/>
              </w:rPr>
              <w:t xml:space="preserve"> εργοδότες, η πρακτική άσκηση παρέχει ευκαιρίες για την προσέλκυση, την εκπαίδευση και τη διατήρηση των νεαρών ατόμων. Μπορεί να μειώσει το κόστος της αναζήτησης και πρόσληψης ειδικευμένου προσωπικού, με την προσφορά κανονικής θέσης εργασίας στους ασκούμεν</w:t>
            </w:r>
            <w:r>
              <w:rPr>
                <w:b/>
                <w:i/>
              </w:rPr>
              <w:t>ους μετά την ολοκλήρωση της πρακτικής άσκησης. Ωστόσο, ο στόχος αυτός μπορεί να επιτευχθεί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Η πρακτική άσκηση μπορεί να βοηθήσει τους νέους να αποκτήσουν πρακτ</w:t>
            </w:r>
            <w:r>
              <w:t>ική και επαγγελματική πείρα, να βελτιώσει την απασχολησιμότητά τους, και να διευκολύνει τη μετάβασή τους σε σταθερή απασχόληση.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121</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Jagna </w:t>
      </w:r>
      <w:r>
        <w:t>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t xml:space="preserve">Η πρακτική άσκηση μπορεί να βοηθήσει τους νέους να αποκτήσουν πρακτική και </w:t>
            </w:r>
            <w:r>
              <w:t xml:space="preserve">επαγγελματική πείρα, να βελτιώσει την απασχολησιμότητά τους, και να διευκολύνει τη μετάβασή τους σε σταθερή απασχόληση. Ως εκ τούτου, η πρακτική άσκηση αποτελεί σημαντικό βήμα προς την αγορά εργασίας. </w:t>
            </w:r>
            <w:r>
              <w:rPr>
                <w:b/>
                <w:i/>
              </w:rPr>
              <w:t>Για τους εργοδότες, η πρακτική άσκηση παρέχει ευκαιρίες</w:t>
            </w:r>
            <w:r>
              <w:rPr>
                <w:b/>
                <w:i/>
              </w:rPr>
              <w:t xml:space="preserve"> για την προσέλκυση, την εκπαίδευση και τη διατήρηση των νεαρών ατόμων. Μπορεί να μειώσει το κόστος της αναζήτησης και πρόσληψης ειδικευμένου προσωπικού, με την προσφορά κανονικής θέσης εργασίας στους ασκούμενους μετά την ολοκλήρωση της πρακτικής άσκησης. </w:t>
            </w:r>
            <w:r>
              <w:rPr>
                <w:b/>
                <w:i/>
              </w:rPr>
              <w:t>Ωστόσο, ο στόχος αυτός μπορεί να επιτευχθεί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Η πρακτική άσκηση μπορεί να βοηθήσει τους νέους να αποκτήσουν πρακτική και επαγγελματική πείρα, να βελτιώσει την α</w:t>
            </w:r>
            <w:r>
              <w:t>πασχολησιμότητά τους, και να διευκολύνει τη μετάβασή τους σε σταθερή απασχόληση. Ως εκ τούτου, η πρακτική άσκηση αποτελεί σημαντικό βήμα προς την αγορά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122</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w:t>
            </w:r>
            <w:r>
              <w:t>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t xml:space="preserve">Η πρακτική άσκηση </w:t>
            </w:r>
            <w:r>
              <w:rPr>
                <w:b/>
                <w:i/>
              </w:rPr>
              <w:t>μπορεί</w:t>
            </w:r>
            <w:r>
              <w:t xml:space="preserve"> να βοηθήσει τους νέους να αποκτήσουν πρακτική και επαγγελματική πείρα, </w:t>
            </w:r>
            <w:r>
              <w:rPr>
                <w:b/>
                <w:i/>
              </w:rPr>
              <w:t>να βελτιώσει την απασχολησιμότητά τους, και</w:t>
            </w:r>
            <w:r>
              <w:t xml:space="preserve"> να διευκολύνει τη μετάβασή τους σε σταθερή απασχόληση. Ως εκ τούτου, η πρακτική άσκηση </w:t>
            </w:r>
            <w:r>
              <w:rPr>
                <w:b/>
                <w:i/>
              </w:rPr>
              <w:t>αποτελεί</w:t>
            </w:r>
            <w:r>
              <w:t xml:space="preserve"> σημαντικό βήμα προς την αγορά εργασίας</w:t>
            </w:r>
            <w:r>
              <w:rPr>
                <w:b/>
                <w:i/>
              </w:rPr>
              <w:t>. Για τους εργοδότες, η πρακτική άσκηση παρέχει ευκαιρίες για την προσέλκυση, την εκπαίδευση και τη διατήρηση των νεαρών ατόμων. Μπορεί να μειώσει το κόστος της αναζήτησης και πρόσληψης ειδικευμένου προσωπικού</w:t>
            </w:r>
            <w:r>
              <w:rPr>
                <w:b/>
                <w:i/>
              </w:rPr>
              <w:t>, με την προσφορά κανονικής θέσης εργασίας στους ασκουμένους μετά την ολοκλήρωση της πρακτικής άσκησης</w:t>
            </w:r>
            <w:r>
              <w:t>. Ωστόσο, ο στόχος αυτός μπορεί να επιτευχθεί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Η πρακτική</w:t>
            </w:r>
            <w:r>
              <w:t xml:space="preserve"> άσκηση </w:t>
            </w:r>
            <w:r>
              <w:rPr>
                <w:b/>
                <w:i/>
              </w:rPr>
              <w:t>έχει ως στόχο</w:t>
            </w:r>
            <w:r>
              <w:t xml:space="preserve"> να βοηθήσει τους νέους να αποκτήσουν πρακτική και επαγγελματική πείρα, να διευκολύνει τη μετάβασή τους </w:t>
            </w:r>
            <w:r>
              <w:rPr>
                <w:b/>
                <w:i/>
              </w:rPr>
              <w:t>από την εκπαίδευση</w:t>
            </w:r>
            <w:r>
              <w:t xml:space="preserve"> σε σταθερή απασχόληση </w:t>
            </w:r>
            <w:r>
              <w:rPr>
                <w:b/>
                <w:i/>
              </w:rPr>
              <w:t>και την πρόσβαση σε επάγγελμα. Σκοπός της πρακτικής άσκησης είναι να συνδυάσει μια περιορι</w:t>
            </w:r>
            <w:r>
              <w:rPr>
                <w:b/>
                <w:i/>
              </w:rPr>
              <w:t>σμένη περίοδο εργασίας εισαγωγικού επιπέδου με μια ουσιαστική εμπειρία κατάρτισης</w:t>
            </w:r>
            <w:r>
              <w:t xml:space="preserve">. Ως εκ τούτου, η πρακτική άσκηση </w:t>
            </w:r>
            <w:r>
              <w:rPr>
                <w:b/>
                <w:i/>
              </w:rPr>
              <w:t>μπορεί να αποτελέσει</w:t>
            </w:r>
            <w:r>
              <w:t xml:space="preserve"> σημαντικό βήμα προς την αγορά εργασίας. Ωστόσο, ο στόχος αυτός μπορεί να επιτευχθεί μόνον εάν η πρακτική άσκηση είναι κα</w:t>
            </w:r>
            <w:r>
              <w:t>λής ποιότητας και προσφέρονται αξιοπρεπείς όροι εργασίας</w:t>
            </w:r>
            <w:r>
              <w:rPr>
                <w:b/>
                <w:i/>
              </w:rPr>
              <w:t>, συμπεριλαμβανομένης της δίκαιης αμοιβής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123</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w:t>
      </w:r>
      <w:r>
        <w:t xml:space="preserv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r>
            <w:r>
              <w:t xml:space="preserve">Η πρακτική άσκηση μπορεί να βοηθήσει τους νέους να αποκτήσουν πρακτική και επαγγελματική πείρα, να βελτιώσει την απασχολησιμότητά τους, και να διευκολύνει τη μετάβασή τους </w:t>
            </w:r>
            <w:r>
              <w:rPr>
                <w:b/>
                <w:i/>
              </w:rPr>
              <w:t>σε σταθερή</w:t>
            </w:r>
            <w:r>
              <w:t xml:space="preserve"> απασχόληση. Ως εκ τούτου, η πρακτική άσκηση αποτελεί σημαντικό βήμα προς </w:t>
            </w:r>
            <w:r>
              <w:t xml:space="preserve">την αγορά εργασίας. Για τους </w:t>
            </w:r>
            <w:r>
              <w:rPr>
                <w:b/>
                <w:i/>
              </w:rPr>
              <w:t>εργοδότες</w:t>
            </w:r>
            <w:r>
              <w:t>, η πρακτική άσκηση παρέχει ευκαιρίες για την προσέλκυση, την εκπαίδευση και τη διατήρηση των νεαρών ατόμων. Μπορεί να μειώσει το κόστος της αναζήτησης και πρόσληψης ειδικευμένου προσωπικού, με την προσφορά κανονικής θ</w:t>
            </w:r>
            <w:r>
              <w:t>έσης εργασίας στους ασκούμενους μετά την ολοκλήρωση της πρακτικής άσκησης. Ωστόσο, ο στόχος αυτός μπορεί να επιτευχθεί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Η πρακτική άσκηση μπορεί να βοηθήσει το</w:t>
            </w:r>
            <w:r>
              <w:t xml:space="preserve">υς νέους να αποκτήσουν πρακτική και επαγγελματική πείρα, να βελτιώσει την απασχολησιμότητά τους, και να διευκολύνει τη μετάβασή τους </w:t>
            </w:r>
            <w:r>
              <w:rPr>
                <w:b/>
                <w:i/>
              </w:rPr>
              <w:t>από την εκπαίδευση σε μόνιμη</w:t>
            </w:r>
            <w:r>
              <w:t xml:space="preserve"> απασχόληση </w:t>
            </w:r>
            <w:r>
              <w:rPr>
                <w:b/>
                <w:i/>
              </w:rPr>
              <w:t>μέσω μιας περιορισμένης περιόδου εργασίας εισαγωγικού επιπέδου με ισχυρά στοιχεία μ</w:t>
            </w:r>
            <w:r>
              <w:rPr>
                <w:b/>
                <w:i/>
              </w:rPr>
              <w:t>άθησης και κατάρτισης</w:t>
            </w:r>
            <w:r>
              <w:t xml:space="preserve">. Ως εκ τούτου, η πρακτική άσκηση αποτελεί σημαντικό βήμα προς την αγορά εργασίας. Για τους </w:t>
            </w:r>
            <w:r>
              <w:rPr>
                <w:b/>
                <w:i/>
              </w:rPr>
              <w:t>παρόχους πρακτικής άσκησης</w:t>
            </w:r>
            <w:r>
              <w:t>, η πρακτική άσκηση παρέχει ευκαιρίες για την προσέλκυση, την εκπαίδευση και τη διατήρηση των νεαρών ατόμων. Μπορεί ν</w:t>
            </w:r>
            <w:r>
              <w:t>α μειώσει το κόστος της αναζήτησης και πρόσληψης ειδικευμένου προσωπικού, με την προσφορά κανονικής θέσης εργασίας στους ασκούμενους μετά την ολοκλήρωση της πρακτικής άσκησης. Ωστόσο, ο στόχος αυτός μπορεί να επιτευχθεί μόνον εάν η πρακτική άσκηση είναι κα</w:t>
            </w:r>
            <w:r>
              <w:t xml:space="preserve">λής ποιότητας και προσφέρονται αξιοπρεπείς </w:t>
            </w:r>
            <w:r>
              <w:rPr>
                <w:b/>
                <w:i/>
              </w:rPr>
              <w:t>και διαφανείς</w:t>
            </w:r>
            <w:r>
              <w:t xml:space="preserve"> όροι εργασίας</w:t>
            </w:r>
            <w:r>
              <w:rPr>
                <w:b/>
                <w:i/>
              </w:rPr>
              <w:t>, καθώς και σημαντική μαθησιακή και πρακτική συνιστώσα</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124</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t>Η πρακτική άσκηση μπορεί να βοηθήσει</w:t>
            </w:r>
            <w:r>
              <w:t xml:space="preserve"> τους νέους να αποκτήσουν πρακτική και επαγγελματική πείρα, να βελτιώσει την απασχολησιμότητά τους, και να διευκολύνει τη μετάβασή τους σε σταθερή απασχόληση. Ως εκ τούτου, η πρακτική άσκηση αποτελεί </w:t>
            </w:r>
            <w:r>
              <w:rPr>
                <w:b/>
                <w:i/>
              </w:rPr>
              <w:t>σημαντικό βήμα προς την</w:t>
            </w:r>
            <w:r>
              <w:t xml:space="preserve"> αγορά εργασίας. Για τους εργοδότ</w:t>
            </w:r>
            <w:r>
              <w:t>ες, η πρακτική άσκηση παρέχει ευκαιρίες για την προσέλκυση, την εκπαίδευση και τη διατήρηση των νεαρών ατόμων. Μπορεί να μειώσει το κόστος της αναζήτησης και πρόσληψης ειδικευμένου προσωπικού, με την προσφορά κανονικής θέσης εργασίας στους ασκούμενους μετά</w:t>
            </w:r>
            <w:r>
              <w:t xml:space="preserve"> την ολοκλήρωση της πρακτικής άσκησης. Ωστόσο, ο στόχος αυτός μπορεί να επιτευχθεί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 xml:space="preserve">Η πρακτική άσκηση μπορεί να βοηθήσει τους νέους να αποκτήσουν πρακτική και </w:t>
            </w:r>
            <w:r>
              <w:t xml:space="preserve">επαγγελματική πείρα, να βελτιώσει την απασχολησιμότητά τους, και να διευκολύνει τη μετάβασή τους </w:t>
            </w:r>
            <w:r>
              <w:rPr>
                <w:b/>
                <w:i/>
              </w:rPr>
              <w:t xml:space="preserve">από την εκπαίδευση </w:t>
            </w:r>
            <w:r>
              <w:t xml:space="preserve">σε σταθερή απασχόληση. </w:t>
            </w:r>
            <w:r>
              <w:rPr>
                <w:b/>
                <w:i/>
              </w:rPr>
              <w:t>Σκοπός της πρακτικής άσκησης είναι να συνδυάσει μια περιορισμένη περίοδο εργασίας εισαγωγικού επιπέδου με μια ουσιαστ</w:t>
            </w:r>
            <w:r>
              <w:rPr>
                <w:b/>
                <w:i/>
              </w:rPr>
              <w:t>ική εμπειρία κατάρτισης.</w:t>
            </w:r>
            <w:r>
              <w:t xml:space="preserve"> Ως εκ τούτου, η πρακτική άσκηση αποτελεί </w:t>
            </w:r>
            <w:r>
              <w:rPr>
                <w:b/>
                <w:i/>
              </w:rPr>
              <w:t>σημαντική είσοδο στην</w:t>
            </w:r>
            <w:r>
              <w:t xml:space="preserve"> αγορά εργασίας. Για τους εργοδότες, η πρακτική άσκηση παρέχει ευκαιρίες για την προσέλκυση, την εκπαίδευση και τη διατήρηση των νεαρών ατόμων. Μπορεί να μειώσει το κόστ</w:t>
            </w:r>
            <w:r>
              <w:t>ος της αναζήτησης και πρόσληψης ειδικευμένου προσωπικού, με την προσφορά κανονικής θέσης εργασίας στους ασκούμενους μετά την ολοκλήρωση της πρακτικής άσκησης. Ωστόσο, ο στόχος αυτός μπορεί να επιτευχθεί μόνον εάν η πρακτική άσκηση είναι καλής ποιότητας και</w:t>
            </w:r>
            <w:r>
              <w:t xml:space="preserve"> προσφέρονται αξιοπρεπείς όροι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125</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t xml:space="preserve">Η πρακτική άσκηση μπορεί να βοηθήσει τους νέους να αποκτήσουν πρακτική και επαγγελματική πείρα, να βελτιώσει </w:t>
            </w:r>
            <w:r>
              <w:t>την απασχολησιμότητά τους, και να διευκολύνει τη μετάβασή τους σε σταθερή απασχόληση. Ως εκ τούτου, η πρακτική άσκηση αποτελεί σημαντικό βήμα προς την αγορά εργασίας. Για τους εργοδότες, η πρακτική άσκηση παρέχει ευκαιρίες για την προσέλκυση, την εκπαίδευσ</w:t>
            </w:r>
            <w:r>
              <w:t>η και τη διατήρηση των νεαρών ατόμων. Μπορεί να μειώσει το κόστος της αναζήτησης και πρόσληψης ειδικευμένου προσωπικού, με την προσφορά κανονικής θέσης εργασίας στους ασκούμενους μετά την ολοκλήρωση της πρακτικής άσκησης. Ωστόσο, ο στόχος αυτός μπορεί να ε</w:t>
            </w:r>
            <w:r>
              <w:t>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Η πρακτική άσκηση μπορεί να βοηθήσει τους νέους να αποκτήσουν πρακτική και επαγγελματική πείρα, να βελτιώσει την απασχολησιμότητά τους, και να διευκ</w:t>
            </w:r>
            <w:r>
              <w:t>ολύνει τη μετάβασή τους σε σταθερή απασχόληση. Ως εκ τούτου, η πρακτική άσκηση αποτελεί σημαντικό βήμα προς την αγορά εργασίας. Για τους εργοδότες, η πρακτική άσκηση παρέχει ευκαιρίες για την προσέλκυση, την εκπαίδευση και τη διατήρηση των νεαρών ατόμων. Μ</w:t>
            </w:r>
            <w:r>
              <w:t>πορεί να μειώσει το κόστος της αναζήτησης και πρόσληψης ειδικευμένου προσωπικού, με την προσφορά κανονικής θέσης εργασίας στους ασκούμενους μετά την ολοκλήρωση της πρακτικής άσκησης. Ωστόσο, ο στόχος αυτός μπορεί να επιτευχθεί μόνον εάν η πρακτική άσκηση ε</w:t>
            </w:r>
            <w:r>
              <w:t xml:space="preserve">ίναι καλής ποιότητας και προσφέρονται αξιοπρεπείς όροι εργασίας. </w:t>
            </w:r>
            <w:r>
              <w:rPr>
                <w:b/>
                <w:i/>
              </w:rPr>
              <w:t>Η έρευνα επιβεβαιώνει ότι η συμβολή της πρακτικής άσκησης στη διευκόλυνση της μετάβασης στην απασχόληση εξαρτάται από την ποιότητα του μαθησιακού περιεχομένου και τις συνθήκες εργασίας</w:t>
            </w:r>
            <w:r>
              <w:rPr>
                <w:b/>
                <w:i/>
                <w:vertAlign w:val="superscript"/>
              </w:rPr>
              <w:t>1α</w:t>
            </w:r>
            <w:r>
              <w:rPr>
                <w:b/>
                <w:i/>
              </w:rPr>
              <w:t>.</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t>_</w:t>
            </w:r>
            <w:r>
              <w:t>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bCs/>
                <w:i/>
                <w:iCs/>
                <w:vertAlign w:val="superscript"/>
              </w:rPr>
              <w:t>1α</w:t>
            </w:r>
            <w:r>
              <w:rPr>
                <w:b/>
                <w:bCs/>
                <w:i/>
                <w:iCs/>
              </w:rPr>
              <w:t xml:space="preserve"> Εκτίμηση επιπτώσεων που συνοδεύει το έγγραφο της πρότασης σύστασης του Συμβουλίου σχετικά με ένα πλαίσιο ποιότητας για τις περιόδους πρακτικής άσκησης. SWD(2013) 495 final. σ. 15.</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126</w:t>
      </w:r>
      <w:r>
        <w:rPr>
          <w:rStyle w:val="HideTWBExt"/>
          <w:b w:val="0"/>
        </w:rPr>
        <w:t>&lt;/NumAmB&gt;</w:t>
      </w:r>
    </w:p>
    <w:p w:rsidR="00B641A4" w:rsidRPr="008E4A41" w:rsidRDefault="006661FC" w:rsidP="00B641A4">
      <w:pPr>
        <w:pStyle w:val="NormalBold"/>
      </w:pPr>
      <w:r>
        <w:rPr>
          <w:rStyle w:val="HideTWBExt"/>
          <w:b w:val="0"/>
        </w:rPr>
        <w:t>&lt;RepeatBlock-By&gt;&lt;Members&gt;</w:t>
      </w:r>
      <w:r>
        <w:t>Raúl de la Hoz Quintano, Rosa Estaràs Ferragut, Maravillas Abadía Jover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(5)</w:t>
            </w:r>
            <w:r>
              <w:tab/>
              <w:t>Η πρακτική άσκηση μπορεί να βοηθήσει τους νέους να αποκτήσουν πρακτική και επαγγελματική πείρα, να βελτιώσει την απασχολησιμότητά τους, και να διευκολύνει τη μετάβασή τους σε σταθερή απασχόληση. Ως εκ τούτου, η πρακτική</w:t>
            </w:r>
            <w:r>
              <w:t xml:space="preserve"> άσκηση αποτελεί σημαντικό βήμα προς την αγορά εργασίας. Για τους εργοδότες, η πρακτική άσκηση παρέχει ευκαιρίες για την προσέλκυση, την εκπαίδευση και τη διατήρηση των νεαρών ατόμων. Μπορεί να μειώσει το κόστος της αναζήτησης και πρόσληψης ειδικευμένου πρ</w:t>
            </w:r>
            <w:r>
              <w:t>οσωπικού, με την προσφορά κανονικής θέσης εργασίας στους ασκούμενους μετά την ολοκλήρωση της πρακτικής άσκησης. Ωστόσο, ο στόχος αυτός μπορεί να επιτευχθεί μόνον εάν η πρακτική άσκηση είναι καλής ποιότητας και προσφέρονται αξιοπρεπείς όροι εργασίας.</w:t>
            </w:r>
          </w:p>
        </w:tc>
        <w:tc>
          <w:tcPr>
            <w:tcW w:w="4876" w:type="dxa"/>
            <w:hideMark/>
          </w:tcPr>
          <w:p w:rsidR="00B641A4" w:rsidRPr="008E4A41" w:rsidRDefault="006661FC" w:rsidP="00802D62">
            <w:pPr>
              <w:pStyle w:val="Normal6"/>
              <w:rPr>
                <w:szCs w:val="24"/>
              </w:rPr>
            </w:pPr>
            <w:r>
              <w:t>(5)</w:t>
            </w:r>
            <w:r>
              <w:tab/>
              <w:t xml:space="preserve">Η </w:t>
            </w:r>
            <w:r>
              <w:t xml:space="preserve">πρακτική άσκηση μπορεί να βοηθήσει τους νέους να αποκτήσουν </w:t>
            </w:r>
            <w:r>
              <w:rPr>
                <w:b/>
                <w:i/>
              </w:rPr>
              <w:t xml:space="preserve">νέες δεξιότητες και </w:t>
            </w:r>
            <w:r>
              <w:t>πρακτική και επαγγελματική πείρα, να βελτιώσει την απασχολησιμότητά τους, και να διευκολύνει τη μετάβασή τους σε σταθερή απασχόληση. Ως εκ τούτου, η πρακτική άσκηση αποτελεί ση</w:t>
            </w:r>
            <w:r>
              <w:t>μαντικό βήμα προς την αγορά εργασίας. Για τους εργοδότες, η πρακτική άσκηση παρέχει ευκαιρίες για την προσέλκυση, την εκπαίδευση και τη διατήρηση των νεαρών ατόμων</w:t>
            </w:r>
            <w:r>
              <w:rPr>
                <w:b/>
                <w:i/>
              </w:rPr>
              <w:t>, καθώς και για τον εντοπισμό ανερχόμενων ταλέντων</w:t>
            </w:r>
            <w:r>
              <w:t>. Μπορεί να μειώσει το κόστος της αναζήτηση</w:t>
            </w:r>
            <w:r>
              <w:t>ς και πρόσληψης ειδικευμένου προσωπικού, με την προσφορά κανονικής θέσης εργασίας στους ασκούμενους μετά την ολοκλήρωση της πρακτικής άσκησης. Ωστόσο, ο στόχος αυτός μπορεί να επιτευχθεί μόνον εάν η πρακτική άσκηση είναι καλής ποιότητας και προσφέρονται αξ</w:t>
            </w:r>
            <w:r>
              <w:t>ιοπρεπείς όροι εργασίας.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{ES}</w:t>
      </w:r>
      <w:r w:rsidRPr="008E4A41">
        <w:rPr>
          <w:noProof w:val="0"/>
        </w:rPr>
        <w:t>es</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127</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w:t>
      </w:r>
      <w:r>
        <w:rPr>
          <w:rStyle w:val="HideTWBExt"/>
          <w:b w:val="0"/>
        </w:rPr>
        <w:t>end&gt;</w:t>
      </w:r>
    </w:p>
    <w:p w:rsidR="00B641A4" w:rsidRPr="008E4A41" w:rsidRDefault="006661FC" w:rsidP="00B641A4">
      <w:pPr>
        <w:pStyle w:val="NormalBold"/>
      </w:pPr>
      <w:r>
        <w:rPr>
          <w:rStyle w:val="HideTWBExt"/>
          <w:b w:val="0"/>
        </w:rPr>
        <w:t>&lt;Article&gt;</w:t>
      </w:r>
      <w:r>
        <w:t>Αιτιολογική σκέψη 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(5α)</w:t>
            </w:r>
            <w:r>
              <w:rPr>
                <w:b/>
                <w:i/>
              </w:rPr>
              <w:tab/>
              <w:t xml:space="preserve">Τα νομοθετικά πλαίσια των κρατών μελών για την πρακτική άσκηση διαφέρουν σημαντικά, καθώς 16 από τα 27 κράτη μέλη δεν διαθέτουν νομικό ορισμό της </w:t>
            </w:r>
            <w:r>
              <w:rPr>
                <w:b/>
                <w:i/>
              </w:rPr>
              <w:t xml:space="preserve">πρακτικής άσκησης. Μολονότι η Ένωση έχει θεσπίσει πλαίσιο πολιτικής για την πρακτική άσκηση από το 2013, η σύσταση του Συμβουλίου του 2014 σχετικά με ένα ποιοτικό πλαίσιο για τις περιόδους πρακτικής άσκησης δεν είναι δεσμευτική και δεν έχουν ευθυγραμμίσει </w:t>
            </w:r>
            <w:r>
              <w:rPr>
                <w:b/>
                <w:i/>
              </w:rPr>
              <w:t>όλα τα κράτη μέλη τα νομικά τους πλαίσια με την εν λόγω σύσταση, παρά την παραδοχή τους ότι η υψηλής ποιότητας πρακτική άσκηση θα μπορούσε να είναι αποτελεσματική όσον αφορά τη διευκόλυνση της πρόσβασης των νέων στην απασχόληση.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128</w:t>
      </w:r>
      <w:r>
        <w:rPr>
          <w:rStyle w:val="HideTWBExt"/>
          <w:b w:val="0"/>
        </w:rPr>
        <w:t>&lt;/NumAmB&gt;</w:t>
      </w:r>
    </w:p>
    <w:p w:rsidR="00B641A4" w:rsidRPr="008E4A41" w:rsidRDefault="006661FC" w:rsidP="00B641A4">
      <w:pPr>
        <w:pStyle w:val="NormalBold"/>
      </w:pPr>
      <w:r>
        <w:rPr>
          <w:rStyle w:val="HideTWBExt"/>
          <w:b w:val="0"/>
        </w:rPr>
        <w:t>&lt;RepeatBlock-By&gt;&lt;Members&gt;</w:t>
      </w:r>
      <w:r>
        <w:t>Maravillas Abadía Jover, Raúl de la Hoz Quintano, Rosa Estaràs Ferragut</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σκέψη 5 α </w:t>
      </w:r>
      <w:r>
        <w:t>(νέα)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(5α)</w:t>
            </w:r>
            <w:r>
              <w:rPr>
                <w:b/>
                <w:i/>
              </w:rPr>
              <w:tab/>
              <w:t>Για τους εργοδότες, η πρακτική άσκηση παρέχει ευκαιρίες για την προσέλκυση, την εκπαίδευση και τη διατήρηση των νεαρών ατόμων. Επίσης, μπορεί να μειώσει το κόστος της αναζήτησης και πρόσλ</w:t>
            </w:r>
            <w:r>
              <w:rPr>
                <w:b/>
                <w:i/>
              </w:rPr>
              <w:t>ηψης ειδικευμένου προσωπικού, με την προσφορά κανονικής θέσης εργασίας στους ασκούμενους μετά την ολοκλήρωση της πρακτικής άσκησης. Ωστόσο, ο στόχος αυτός μπορεί να επιτευχθεί μόνον εάν η πρακτική άσκηση είναι καλής ποιότητας και προσφέρονται αξιοπρεπείς ό</w:t>
            </w:r>
            <w:r>
              <w:rPr>
                <w:b/>
                <w:i/>
              </w:rPr>
              <w:t>ροι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129</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(5α)</w:t>
            </w:r>
            <w:r>
              <w:rPr>
                <w:b/>
                <w:i/>
              </w:rPr>
              <w:tab/>
              <w:t>Οι πολιτικές για την εκπαίδευση και την κατάρτιση αποτελούν ευθύνη των κρατών μελών και εμπίπτουν στις αρμοδιότητές του, ωστόσο η</w:t>
            </w:r>
            <w:r>
              <w:rPr>
                <w:b/>
                <w:i/>
              </w:rPr>
              <w:t xml:space="preserve"> ΕΕ διαδραματίζει σημαντικό ρόλο στην υποστήριξη, στον συντονισμό και στη συμπλήρωση των δράσεων των κρατών μελών στους τομείς αυτούς.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130</w:t>
      </w:r>
      <w:r>
        <w:rPr>
          <w:rStyle w:val="HideTWBExt"/>
          <w:b w:val="0"/>
        </w:rPr>
        <w:t>&lt;/NumAmB&gt;</w:t>
      </w:r>
    </w:p>
    <w:p w:rsidR="00B641A4" w:rsidRPr="008E4A41" w:rsidRDefault="006661FC" w:rsidP="00B641A4">
      <w:pPr>
        <w:pStyle w:val="NormalBold"/>
      </w:pPr>
      <w:r>
        <w:rPr>
          <w:rStyle w:val="HideTWBExt"/>
          <w:b w:val="0"/>
        </w:rPr>
        <w:t>&lt;RepeatBlock-By&gt;&lt;Members&gt;</w:t>
      </w:r>
      <w:r>
        <w:t>Arba Kokalar</w:t>
      </w:r>
      <w:r>
        <w:t>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(5α)</w:t>
            </w:r>
            <w:r>
              <w:rPr>
                <w:b/>
                <w:i/>
              </w:rPr>
              <w:tab/>
              <w:t xml:space="preserve">Για τους εργοδότες, η πρακτική άσκηση παρέχει ευκαιρίες για την προσέλκυση, την </w:t>
            </w:r>
            <w:r>
              <w:rPr>
                <w:b/>
                <w:i/>
              </w:rPr>
              <w:t>εκπαίδευση και τη διατήρηση των νεαρών ατόμων. Μπορεί να μειώσει το κόστος της αναζήτησης και πρόσληψης ειδικευμένου προσωπικού, με την προσφορά σταθερής εργασίας στους ασκούμενους μετά την ολοκλήρωση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131</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5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(5β)</w:t>
            </w:r>
            <w:r>
              <w:rPr>
                <w:b/>
                <w:i/>
              </w:rPr>
              <w:tab/>
              <w:t>Η έλλειψη επίσημων στατιστικών σχετικά με την πρακτική άσκηση παρεμποδίζει την ικανότητα αξιολόγησης της ποιότητας και της αποτελεσματικότητάς τους όσον αφορά τη διευκόλυνση της μετάβασης στην κανονική απα</w:t>
            </w:r>
            <w:r>
              <w:rPr>
                <w:b/>
                <w:i/>
              </w:rPr>
              <w:t>σχόληση. Ωστόσο, ο αριθμός των νέων που έχουν ολοκληρώσει μια πρακτική άσκηση έχει αυξηθεί σημαντικά κατά την τελευταία δεκαετία, ενώ περίπου το ένα τρίτο των ασκουμένων στην αγορά εργασίας είναι επί του παρόντος άμισθοι σύμφωνα με δημοσκοπήσεις του Ευρωβα</w:t>
            </w:r>
            <w:r>
              <w:rPr>
                <w:b/>
                <w:i/>
              </w:rPr>
              <w:t>ρόμετρου. Το Ευρωπαϊκό Ελεγκτικό Συνέδριο εκτιμά ότι περίπου 3,7 εκατομμύρια νέοι στην ΕΕ μπορούν να πραγματοποιούν πρακτική άσκηση κάθε χρόνο ως πρώτη εργασιακή εμπειρία και, σε πρόσφατη επισκόπηση, το Ελεγκτικό Συνέδριο εντόπισε προκλήσεις που σχετίζοντα</w:t>
            </w:r>
            <w:r>
              <w:rPr>
                <w:b/>
                <w:i/>
              </w:rPr>
              <w:t xml:space="preserve">ι με τον διαφορετικό ορισμό της πρακτικής άσκησης και την ασυνεπή εφαρμογή της σύστασης του Συμβουλίου του 2014 σχετικά με την ποιοτική πρακτική άσκηση στα κράτη μέλη, καθώς και περιορισμένα αξιόπιστα δεδομένα σχετικά με την πρακτική άσκηση που εμποδίζουν </w:t>
            </w:r>
            <w:r>
              <w:rPr>
                <w:b/>
                <w:i/>
              </w:rPr>
              <w:t>την τεκμηριωμένη χάραξη πολιτικής και πιθανές διαφοροποιήσεις όσον αφορά τις ευκαιρίες και την προσβασιμότητα για τους νέους με διαφορετικό κοινωνικό υπόβαθρο</w:t>
            </w:r>
            <w:r>
              <w:rPr>
                <w:b/>
                <w:i/>
                <w:vertAlign w:val="superscript"/>
              </w:rPr>
              <w:t>1α</w:t>
            </w:r>
            <w:r>
              <w:rPr>
                <w:b/>
                <w:i/>
              </w:rPr>
              <w:t>.</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vertAlign w:val="superscript"/>
              </w:rPr>
              <w:t>1α</w:t>
            </w:r>
            <w:r>
              <w:t xml:space="preserve"> </w:t>
            </w:r>
            <w:r>
              <w:rPr>
                <w:b/>
                <w:i/>
              </w:rPr>
              <w:t>Επισκόπηση 01/2024: Δράσεις της ΕΕ για προγράμματα πρακτικής άσκησης</w:t>
            </w:r>
            <w:r>
              <w:rPr>
                <w:b/>
                <w:i/>
              </w:rPr>
              <w:t xml:space="preserve"> που απευθύνονται σε νέους και νέες, Ευρωπαϊκό Ελεγκτικό Συνέδριο. </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132</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w:t>
      </w:r>
      <w:r>
        <w:rPr>
          <w:rStyle w:val="HideTWBExt"/>
          <w:b w:val="0"/>
        </w:rPr>
        <w:t>&gt;</w:t>
      </w:r>
    </w:p>
    <w:p w:rsidR="00B641A4" w:rsidRPr="008E4A41" w:rsidRDefault="006661FC" w:rsidP="00B641A4">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(6)</w:t>
            </w:r>
            <w:r>
              <w:tab/>
              <w:t xml:space="preserve">Εξακολουθούν να υπάρχουν προκλήσεις όσον αφορά την προβληματική χρήση της πρακτικής άσκησης, μεταξύ άλλων στις περιπτώσεις όπου η πρακτική άσκηση υποκρύπτει </w:t>
            </w:r>
            <w:r>
              <w:t>κανονικές σχέσεις εργασίας, με αποτέλεσμα οι εν λόγω εργαζόμενοι να στερούνται τα πλήρη δικαιώματα που έχουν βάσει της ενωσιακής νομοθεσίας, της εθνικής νομοθεσίας και των συλλογικών συμβάσεων</w:t>
            </w:r>
            <w:r>
              <w:rPr>
                <w:b/>
                <w:i/>
              </w:rPr>
              <w:t>, και να διατρέχουν τον κίνδυνο εγκλωβισμού σε επισφαλείς συνθήκ</w:t>
            </w:r>
            <w:r>
              <w:rPr>
                <w:b/>
                <w:i/>
              </w:rPr>
              <w:t>ες εργασίας</w:t>
            </w:r>
            <w:r>
              <w:t xml:space="preserve">. Η πρακτική άσκηση που υποκρύπτει σχέσεις εργασίας στρεβλώνει τον ανταγωνισμό μεταξύ επιχειρήσεων, καθώς θέτει σε μειονεκτική θέση τους συμμορφούμενους εργοδότες και οδηγεί τόσο σε καταστρατήγηση των φορολογικών υποχρεώσεων και των υποχρεώσεων </w:t>
            </w:r>
            <w:r>
              <w:t>κοινωνικής ασφάλισης των εργοδοτών όσο και σε αντικατάσταση των μόνιμων θέσεων εργασίας. Σε άλλες περιπτώσεις, οι εργοδότες «πραγματικών» ασκουμένων ενδέχεται να μη συμμορφώνονται με όλες τις απαιτήσεις που απορρέουν από τη νομοθεσία Ένωσης, την εθνική νομ</w:t>
            </w:r>
            <w:r>
              <w:t>οθεσία, τις συλλογικές συμβάσεις ή τις πρακτικές, στερώντας τους τα πλήρη δικαιώματά τους.</w:t>
            </w:r>
          </w:p>
        </w:tc>
        <w:tc>
          <w:tcPr>
            <w:tcW w:w="4876" w:type="dxa"/>
            <w:hideMark/>
          </w:tcPr>
          <w:p w:rsidR="00B641A4" w:rsidRPr="008E4A41" w:rsidRDefault="006661FC" w:rsidP="00802D62">
            <w:pPr>
              <w:pStyle w:val="Normal6"/>
              <w:rPr>
                <w:szCs w:val="24"/>
              </w:rPr>
            </w:pPr>
            <w:r>
              <w:t>(6)</w:t>
            </w:r>
            <w:r>
              <w:tab/>
              <w:t>Εξακολουθούν να υπάρχουν προκλήσεις όσον αφορά την προβληματική χρήση της πρακτικής άσκησης, μεταξύ άλλων στις περιπτώσεις όπου η πρακτική άσκηση υποκρύπτει κανο</w:t>
            </w:r>
            <w:r>
              <w:t>νικές σχέσεις εργασίας, με αποτέλεσμα οι εν λόγω εργαζόμενοι να στερούνται τα πλήρη δικαιώματα που έχουν βάσει της ενωσιακής νομοθεσίας, της εθνικής νομοθεσίας και των συλλογικών συμβάσεων. Η πρακτική άσκηση που υποκρύπτει σχέσεις εργασίας στρεβλώνει τον α</w:t>
            </w:r>
            <w:r>
              <w:t xml:space="preserve">νταγωνισμό μεταξύ επιχειρήσεων, καθώς θέτει σε μειονεκτική θέση τους συμμορφούμενους εργοδότες και οδηγεί τόσο σε καταστρατήγηση των φορολογικών υποχρεώσεων και των υποχρεώσεων κοινωνικής ασφάλισης των εργοδοτών όσο και σε αντικατάσταση των μόνιμων θέσεων </w:t>
            </w:r>
            <w:r>
              <w:t>εργασίας. Σε άλλες περιπτώσεις, οι εργοδότες «πραγματικών» ασκουμένων ενδέχεται να μη συμμορφώνονται με όλες τις απαιτήσεις που απορρέουν από τη νομοθεσία Ένωσης, την εθνική νομοθεσία, τις συλλογικές συμβάσεις ή τις πρακτικές, στερώντας τους τα πλήρη δικαι</w:t>
            </w:r>
            <w:r>
              <w:t>ώματά τους.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133</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(6)</w:t>
            </w:r>
            <w:r>
              <w:tab/>
              <w:t xml:space="preserve">Εξακολουθούν να υπάρχουν προκλήσεις όσον αφορά την προβληματική χρήση της πρακτικής άσκησης, μεταξύ άλλων στις περιπτώσεις όπου η πρακτική </w:t>
            </w:r>
            <w:r>
              <w:t>άσκηση υποκρύπτει κανονικές σχέσεις εργασίας, με αποτέλεσμα οι εν λόγω εργαζόμενοι να στερούνται τα πλήρη δικαιώματα που έχουν βάσει της ενωσιακής νομοθεσίας, της εθνικής νομοθεσίας και των συλλογικών συμβάσεων</w:t>
            </w:r>
            <w:r>
              <w:rPr>
                <w:b/>
                <w:i/>
              </w:rPr>
              <w:t>, και να διατρέχουν τον κίνδυνο εγκλωβισμού σε</w:t>
            </w:r>
            <w:r>
              <w:rPr>
                <w:b/>
                <w:i/>
              </w:rPr>
              <w:t xml:space="preserve"> επισφαλείς συνθήκες εργασίας</w:t>
            </w:r>
            <w:r>
              <w:t>. Η πρακτική άσκηση που υποκρύπτει σχέσεις εργασίας στρεβλώνει τον ανταγωνισμό μεταξύ επιχειρήσεων, καθώς θέτει σε μειονεκτική θέση τους συμμορφούμενους εργοδότες και οδηγεί τόσο σε καταστρατήγηση των φορολογικών υποχρεώσεων κα</w:t>
            </w:r>
            <w:r>
              <w:t>ι των υποχρεώσεων κοινωνικής ασφάλισης των εργοδοτών όσο και σε αντικατάσταση των μόνιμων θέσεων εργασίας. Σε άλλες περιπτώσεις, οι εργοδότες «πραγματικών» ασκουμένων ενδέχεται να μη συμμορφώνονται με όλες τις απαιτήσεις που απορρέουν από τη νομοθεσία Ένωσ</w:t>
            </w:r>
            <w:r>
              <w:t>ης, την εθνική νομοθεσία, τις συλλογικές συμβάσεις ή τις πρακτικές, στερώντας τους τα πλήρη δικαιώματά τους.</w:t>
            </w:r>
          </w:p>
        </w:tc>
        <w:tc>
          <w:tcPr>
            <w:tcW w:w="4876" w:type="dxa"/>
            <w:hideMark/>
          </w:tcPr>
          <w:p w:rsidR="00B641A4" w:rsidRPr="008E4A41" w:rsidRDefault="006661FC" w:rsidP="00802D62">
            <w:pPr>
              <w:pStyle w:val="Normal6"/>
              <w:rPr>
                <w:szCs w:val="24"/>
              </w:rPr>
            </w:pPr>
            <w:r>
              <w:t>(6)</w:t>
            </w:r>
            <w:r>
              <w:tab/>
              <w:t>Εξακολουθούν να υπάρχουν προκλήσεις όσον αφορά την προβληματική χρήση της πρακτικής άσκησης, μεταξύ άλλων στις περιπτώσεις όπου η πρακτική άσκη</w:t>
            </w:r>
            <w:r>
              <w:t>ση υποκρύπτει κανονικές σχέσεις εργασίας, με αποτέλεσμα οι εν λόγω εργαζόμενοι να στερούνται τα πλήρη δικαιώματα που έχουν βάσει της ενωσιακής νομοθεσίας, της εθνικής νομοθεσίας και των συλλογικών συμβάσεων. Η πρακτική άσκηση που υποκρύπτει σχέσεις εργασία</w:t>
            </w:r>
            <w:r>
              <w:t>ς στρεβλώνει τον ανταγωνισμό μεταξύ επιχειρήσεων, καθώς θέτει σε μειονεκτική θέση τους συμμορφούμενους εργοδότες και οδηγεί τόσο σε καταστρατήγηση των φορολογικών υποχρεώσεων και των υποχρεώσεων κοινωνικής ασφάλισης των εργοδοτών όσο και σε αντικατάσταση τ</w:t>
            </w:r>
            <w:r>
              <w:t>ων μόνιμων θέσεων εργασίας. Σε άλλες περιπτώσεις, οι εργοδότες «πραγματικών» ασκουμένων ενδέχεται να μη συμμορφώνονται με όλες τις απαιτήσεις που απορρέουν από τη νομοθεσία Ένωσης, την εθνική νομοθεσία, τις συλλογικές συμβάσεις ή τις πρακτικές, στερώντας τ</w:t>
            </w:r>
            <w:r>
              <w:t>ους τα πλήρη δικαιώματά τους.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134</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(6)</w:t>
            </w:r>
            <w:r>
              <w:tab/>
              <w:t xml:space="preserve">Εξακολουθούν να υπάρχουν προκλήσεις όσον αφορά την προβληματική χρήση της πρακτικής άσκησης, μεταξύ άλλων στις περιπτώσεις όπου η πρακτική άσκηση </w:t>
            </w:r>
            <w:r>
              <w:t>υποκρύπτει κανονικές σχέσεις εργασίας, με αποτέλεσμα οι εν λόγω εργαζόμενοι να στερούνται τα πλήρη δικαιώματα που έχουν βάσει της ενωσιακής νομοθεσίας, της εθνικής νομοθεσίας και των συλλογικών συμβάσεων, και να διατρέχουν τον κίνδυνο εγκλωβισμού σε επισφα</w:t>
            </w:r>
            <w:r>
              <w:t>λείς συνθήκες εργασίας. Η πρακτική άσκηση που υποκρύπτει σχέσεις εργασίας στρεβλώνει τον ανταγωνισμό μεταξύ επιχειρήσεων, καθώς θέτει σε μειονεκτική θέση τους συμμορφούμενους εργοδότες και οδηγεί τόσο σε καταστρατήγηση των φορολογικών υποχρεώσεων και των υ</w:t>
            </w:r>
            <w:r>
              <w:t xml:space="preserve">ποχρεώσεων κοινωνικής ασφάλισης των εργοδοτών όσο και σε αντικατάσταση των μόνιμων θέσεων εργασίας. Σε άλλες περιπτώσεις, οι </w:t>
            </w:r>
            <w:r>
              <w:rPr>
                <w:b/>
                <w:i/>
              </w:rPr>
              <w:t>εργοδότες</w:t>
            </w:r>
            <w:r>
              <w:t xml:space="preserve"> «πραγματικών» ασκουμένων ενδέχεται να μη συμμορφώνονται με όλες τις απαιτήσεις που απορρέουν από τη νομοθεσία Ένωσης, την</w:t>
            </w:r>
            <w:r>
              <w:t xml:space="preserve"> εθνική νομοθεσία, τις συλλογικές συμβάσεις ή τις πρακτικές, στερώντας τους τα πλήρη δικαιώματά τους.</w:t>
            </w:r>
          </w:p>
        </w:tc>
        <w:tc>
          <w:tcPr>
            <w:tcW w:w="4876" w:type="dxa"/>
            <w:hideMark/>
          </w:tcPr>
          <w:p w:rsidR="00B641A4" w:rsidRPr="008E4A41" w:rsidRDefault="006661FC" w:rsidP="00802D62">
            <w:pPr>
              <w:pStyle w:val="Normal6"/>
              <w:rPr>
                <w:szCs w:val="24"/>
              </w:rPr>
            </w:pPr>
            <w:r>
              <w:t>(6)</w:t>
            </w:r>
            <w:r>
              <w:tab/>
              <w:t xml:space="preserve">Εξακολουθούν να υπάρχουν προκλήσεις όσον αφορά την προβληματική χρήση της πρακτικής άσκησης, μεταξύ άλλων στις περιπτώσεις όπου η πρακτική άσκηση </w:t>
            </w:r>
            <w:r>
              <w:rPr>
                <w:b/>
                <w:i/>
              </w:rPr>
              <w:t>είνα</w:t>
            </w:r>
            <w:r>
              <w:rPr>
                <w:b/>
                <w:i/>
              </w:rPr>
              <w:t xml:space="preserve">ι κακής ποιότητας με υποτυπώδεις συνθήκες εργασίας, συμπεριλαμβανομένης της μηδενικής ή χαμηλής αμοιβής, απροσδιόριστης διάρκειας, επαναλαμβανόμενης με τον ίδιο πάροχο πρακτικής άσκησης, ή απαιτεί προηγούμενη εργασιακή εμπειρία, ή όταν </w:t>
            </w:r>
            <w:r>
              <w:t>υποκρύπτει κανονικέ</w:t>
            </w:r>
            <w:r>
              <w:t xml:space="preserve">ς σχέσεις εργασίας, με αποτέλεσμα οι εν λόγω εργαζόμενοι να στερούνται </w:t>
            </w:r>
            <w:r>
              <w:rPr>
                <w:b/>
                <w:i/>
              </w:rPr>
              <w:t>κανονικές εργασιακές σχέσεις και</w:t>
            </w:r>
            <w:r>
              <w:t xml:space="preserve"> τα πλήρη δικαιώματα που έχουν βάσει της ενωσιακής νομοθεσίας, της εθνικής νομοθεσίας και των συλλογικών συμβάσεων, και να διατρέχουν τον κίνδυνο εγκλωβι</w:t>
            </w:r>
            <w:r>
              <w:t xml:space="preserve">σμού σε επισφαλείς συνθήκες εργασίας. Η πρακτική άσκηση που υποκρύπτει </w:t>
            </w:r>
            <w:r>
              <w:rPr>
                <w:b/>
                <w:i/>
              </w:rPr>
              <w:t>κανονικές</w:t>
            </w:r>
            <w:r>
              <w:t xml:space="preserve"> σχέσεις εργασίας στρεβλώνει τον ανταγωνισμό μεταξύ επιχειρήσεων, καθώς θέτει σε μειονεκτική θέση τους συμμορφούμενους εργοδότες και οδηγεί τόσο σε καταστρατήγηση των φορολογικ</w:t>
            </w:r>
            <w:r>
              <w:t xml:space="preserve">ών υποχρεώσεων και των υποχρεώσεων κοινωνικής ασφάλισης των εργοδοτών όσο και σε αντικατάσταση των μόνιμων θέσεων εργασίας. Σε άλλες περιπτώσεις, οι </w:t>
            </w:r>
            <w:r>
              <w:rPr>
                <w:b/>
                <w:i/>
              </w:rPr>
              <w:t>πάροχοι πρακτικής άσκησης</w:t>
            </w:r>
            <w:r>
              <w:t xml:space="preserve"> «πραγματικών» ασκουμένων ενδέχεται να μη συμμορφώνονται με όλες τις απαιτήσεις πο</w:t>
            </w:r>
            <w:r>
              <w:t>υ απορρέουν από τη νομοθεσία Ένωσης, την εθνική νομοθεσία, τις συλλογικές συμβάσεις ή τις πρακτικές, στερώντας τους τα πλήρη δικαιώματά τους.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135</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(6)</w:t>
            </w:r>
            <w:r>
              <w:tab/>
              <w:t xml:space="preserve">Εξακολουθούν να υπάρχουν προκλήσεις όσον αφορά την προβληματική χρήση της </w:t>
            </w:r>
            <w:r>
              <w:t>πρακτικής άσκησης, μεταξύ άλλων στις περιπτώσεις όπου η πρακτική άσκηση υποκρύπτει κανονικές σχέσεις εργασίας, με αποτέλεσμα οι εν λόγω εργαζόμενοι να στερούνται τα πλήρη δικαιώματα που έχουν βάσει της ενωσιακής νομοθεσίας, της εθνικής νομοθεσίας και των σ</w:t>
            </w:r>
            <w:r>
              <w:t>υλλογικών συμβάσεων, και να διατρέχουν τον κίνδυνο εγκλωβισμού σε επισφαλείς συνθήκες εργασίας. Η πρακτική άσκηση που υποκρύπτει σχέσεις εργασίας στρεβλώνει τον ανταγωνισμό μεταξύ επιχειρήσεων, καθώς θέτει σε μειονεκτική θέση τους συμμορφούμενους εργοδότες</w:t>
            </w:r>
            <w:r>
              <w:t xml:space="preserve"> και οδηγεί τόσο σε καταστρατήγηση των φορολογικών υποχρεώσεων και των υποχρεώσεων κοινωνικής ασφάλισης των εργοδοτών όσο και σε αντικατάσταση των μόνιμων θέσεων εργασίας. Σε άλλες περιπτώσεις, οι εργοδότες «πραγματικών» ασκουμένων ενδέχεται να μη συμμορφώ</w:t>
            </w:r>
            <w:r>
              <w:t>νονται με όλες τις απαιτήσεις που απορρέουν από τη νομοθεσία Ένωσης, την εθνική νομοθεσία, τις συλλογικές συμβάσεις ή τις πρακτικές, στερώντας τους τα πλήρη δικαιώματά τους.</w:t>
            </w:r>
          </w:p>
        </w:tc>
        <w:tc>
          <w:tcPr>
            <w:tcW w:w="4876" w:type="dxa"/>
            <w:hideMark/>
          </w:tcPr>
          <w:p w:rsidR="00B641A4" w:rsidRPr="008E4A41" w:rsidRDefault="006661FC" w:rsidP="00802D62">
            <w:pPr>
              <w:pStyle w:val="Normal6"/>
              <w:rPr>
                <w:szCs w:val="24"/>
              </w:rPr>
            </w:pPr>
            <w:r>
              <w:t>(6)</w:t>
            </w:r>
            <w:r>
              <w:tab/>
              <w:t>Εξακολουθούν να υπάρχουν προκλήσεις όσον αφορά την προβληματική χρήση της πρακ</w:t>
            </w:r>
            <w:r>
              <w:t>τικής άσκησης</w:t>
            </w:r>
            <w:r>
              <w:rPr>
                <w:b/>
                <w:i/>
              </w:rPr>
              <w:t xml:space="preserve"> στην ελεύθερη αγορά εργασίας</w:t>
            </w:r>
            <w:r>
              <w:t>, μεταξύ άλλων στις περιπτώσεις όπου η πρακτική άσκηση υποκρύπτει κανονικές σχέσεις εργασίας, με αποτέλεσμα οι εν λόγω εργαζόμενοι να στερούνται τα πλήρη δικαιώματα που έχουν βάσει της ενωσιακής νομοθεσίας, της εθν</w:t>
            </w:r>
            <w:r>
              <w:t xml:space="preserve">ικής νομοθεσίας και των συλλογικών συμβάσεων, και να διατρέχουν τον κίνδυνο εγκλωβισμού σε επισφαλείς συνθήκες εργασίας. Η πρακτική άσκηση που υποκρύπτει σχέσεις εργασίας στρεβλώνει τον ανταγωνισμό μεταξύ επιχειρήσεων, καθώς θέτει σε μειονεκτική θέση τους </w:t>
            </w:r>
            <w:r>
              <w:t>συμμορφούμενους εργοδότες και οδηγεί τόσο σε καταστρατήγηση των φορολογικών υποχρεώσεων και των υποχρεώσεων κοινωνικής ασφάλισης των εργοδοτών όσο και σε αντικατάσταση των μόνιμων θέσεων εργασίας. Σε άλλες περιπτώσεις, οι εργοδότες «πραγματικών» ασκουμένων</w:t>
            </w:r>
            <w:r>
              <w:t xml:space="preserve"> ενδέχεται να μη συμμορφώνονται με όλες τις απαιτήσεις που απορρέουν από τη νομοθεσία Ένωσης, την εθνική νομοθεσία, τις συλλογικές συμβάσεις ή τις πρακτικές, στερώντας τους τα πλήρη δικαιώματά τους.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136</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(7)</w:t>
            </w:r>
            <w:r>
              <w:tab/>
              <w:t xml:space="preserve">Επιπλέον, οι ασκούμενοι </w:t>
            </w:r>
            <w:r>
              <w:t>είναι λιγότερο πιθανό να υπερασπιστούν τα δικαιώματά τους λόγω της ευάλωτης θέσης τους στην αγορά εργασίας. Η απουσία, η πολυπλοκότητα ή η ποικιλομορφία των κανονιστικών πλαισίων για την πρακτική άσκηση στα διάφορα κράτη μέλη</w:t>
            </w:r>
            <w:r>
              <w:rPr>
                <w:b/>
                <w:i/>
              </w:rPr>
              <w:t xml:space="preserve">, σε συνδυασμό με την ανεπαρκή </w:t>
            </w:r>
            <w:r>
              <w:rPr>
                <w:b/>
                <w:i/>
              </w:rPr>
              <w:t>επιβολή της εθνικής νομοθεσίας και την έλλειψη ικανότητας για τη διενέργεια ελέγχων και επιθεωρήσεων, καθώς και η έλλειψη σαφήνειας ως προς το ποια αρχή είναι αρμόδια για τον έλεγχο και την επιβολή,</w:t>
            </w:r>
            <w:r>
              <w:t xml:space="preserve"> συγκαταλέγονται στους κύριους παράγοντες που ευθύνονται γ</w:t>
            </w:r>
            <w:r>
              <w:t>ια την προβληματική χρήση της πρακτικής άσκησης.</w:t>
            </w:r>
          </w:p>
        </w:tc>
        <w:tc>
          <w:tcPr>
            <w:tcW w:w="4876" w:type="dxa"/>
            <w:hideMark/>
          </w:tcPr>
          <w:p w:rsidR="00B641A4" w:rsidRPr="008E4A41" w:rsidRDefault="006661FC" w:rsidP="00802D62">
            <w:pPr>
              <w:pStyle w:val="Normal6"/>
              <w:rPr>
                <w:szCs w:val="24"/>
              </w:rPr>
            </w:pPr>
            <w:r>
              <w:t>(7)</w:t>
            </w:r>
            <w:r>
              <w:tab/>
              <w:t xml:space="preserve">Επιπλέον, οι ασκούμενοι είναι λιγότερο πιθανό να υπερασπιστούν τα δικαιώματά τους λόγω της ευάλωτης θέσης τους στην αγορά εργασίας. Η απουσία, η πολυπλοκότητα ή η ποικιλομορφία των κανονιστικών πλαισίων </w:t>
            </w:r>
            <w:r>
              <w:t>για την πρακτική άσκηση στα διάφορα κράτη μέλη συγκαταλέγονται στους κύριους παράγοντες που ευθύνονται για την προβληματική χρήση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137</w:t>
      </w:r>
      <w:r>
        <w:rPr>
          <w:rStyle w:val="HideTWBExt"/>
          <w:b w:val="0"/>
        </w:rPr>
        <w:t>&lt;/NumAmB&gt;</w:t>
      </w:r>
    </w:p>
    <w:p w:rsidR="00B641A4" w:rsidRPr="008E4A41" w:rsidRDefault="006661FC" w:rsidP="00B641A4">
      <w:pPr>
        <w:pStyle w:val="NormalBold"/>
      </w:pPr>
      <w:r>
        <w:rPr>
          <w:rStyle w:val="HideTWBExt"/>
          <w:b w:val="0"/>
        </w:rPr>
        <w:t>&lt;RepeatBlock-By&gt;&lt;Me</w:t>
      </w:r>
      <w:r>
        <w:rPr>
          <w:rStyle w:val="HideTWBExt"/>
          <w:b w:val="0"/>
        </w:rPr>
        <w:t>mbers&gt;</w:t>
      </w:r>
      <w:r>
        <w:t>Raúl de la Hoz Quintano, Rosa Estaràs Ferragut, Maravillas Abadía Jover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(7)</w:t>
            </w:r>
            <w:r>
              <w:tab/>
            </w:r>
            <w:r>
              <w:rPr>
                <w:b/>
                <w:i/>
              </w:rPr>
              <w:t>Επιπλέον, οι ασκούμενοι</w:t>
            </w:r>
            <w:r>
              <w:rPr>
                <w:b/>
                <w:i/>
              </w:rPr>
              <w:t xml:space="preserve"> είναι λιγότερο πιθανό να υπερασπιστούν τα δικαιώματά τους λόγω της ευάλωτης θέσης τους στην αγορά εργασίας.</w:t>
            </w:r>
            <w:r>
              <w:t xml:space="preserve"> Η απουσία, η πολυπλοκότητα ή η ποικιλομορφία των κανονιστικών πλαισίων για την πρακτική άσκηση στα διάφορα κράτη μέλη, σε συνδυασμό με την ανεπαρκή</w:t>
            </w:r>
            <w:r>
              <w:t xml:space="preserve"> επιβολή της εθνικής νομοθεσίας και την έλλειψη ικανότητας για τη διενέργεια ελέγχων και επιθεωρήσεων, καθώς και η έλλειψη σαφήνειας ως προς το ποια αρχή είναι αρμόδια για τον έλεγχο και την επιβολή, συγκαταλέγονται στους κύριους παράγοντες που ευθύνονται </w:t>
            </w:r>
            <w:r>
              <w:t>για την προβληματική χρήση της πρακτικής άσκησης.</w:t>
            </w:r>
          </w:p>
        </w:tc>
        <w:tc>
          <w:tcPr>
            <w:tcW w:w="4876" w:type="dxa"/>
            <w:hideMark/>
          </w:tcPr>
          <w:p w:rsidR="00B641A4" w:rsidRPr="008E4A41" w:rsidRDefault="006661FC" w:rsidP="00802D62">
            <w:pPr>
              <w:pStyle w:val="Normal6"/>
              <w:rPr>
                <w:szCs w:val="24"/>
              </w:rPr>
            </w:pPr>
            <w:r>
              <w:t>(7)</w:t>
            </w:r>
            <w:r>
              <w:tab/>
              <w:t>Η απουσία, η πολυπλοκότητα ή η ποικιλομορφία των κανονιστικών πλαισίων για την πρακτική άσκηση στα διάφορα κράτη μέλη, σε συνδυασμό με την ανεπαρκή επιβολή της εθνικής νομοθεσίας και την έλλειψη ικανότη</w:t>
            </w:r>
            <w:r>
              <w:t>τας για τη διενέργεια ελέγχων και επιθεωρήσεων, καθώς και η έλλειψη σαφήνειας ως προς το ποια αρχή είναι αρμόδια για τον έλεγχο και την επιβολή, συγκαταλέγονται στους κύριους παράγοντες που ευθύνονται για την προβληματική χρήση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{ES}</w:t>
      </w:r>
      <w:r w:rsidRPr="008E4A41">
        <w:rPr>
          <w:noProof w:val="0"/>
        </w:rPr>
        <w:t>es</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138</w:t>
      </w:r>
      <w:r>
        <w:rPr>
          <w:rStyle w:val="HideTWBExt"/>
          <w:b w:val="0"/>
        </w:rPr>
        <w:t>&lt;/NumAmB&gt;</w:t>
      </w:r>
    </w:p>
    <w:p w:rsidR="00B641A4" w:rsidRPr="008E4A41" w:rsidRDefault="006661FC" w:rsidP="00B641A4">
      <w:pPr>
        <w:pStyle w:val="NormalBold"/>
      </w:pPr>
      <w:r>
        <w:rPr>
          <w:rStyle w:val="HideTWBExt"/>
          <w:b w:val="0"/>
        </w:rPr>
        <w:t>&lt;RepeatBlock-By&gt;&lt;Members&gt;</w:t>
      </w:r>
      <w:r>
        <w:t>Arba Kokalari, 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(7)</w:t>
            </w:r>
            <w:r>
              <w:tab/>
              <w:t xml:space="preserve">Επιπλέον, οι ασκούμενοι είναι λιγότερο πιθανό να υπερασπιστούν τα δικαιώματά τους λόγω της ευάλωτης θέσης τους στην αγορά εργασίας. </w:t>
            </w:r>
            <w:r>
              <w:rPr>
                <w:b/>
                <w:i/>
              </w:rPr>
              <w:t>Η απουσία, η πολυπλοκότητα ή η ποικιλομορφία των κανονιστικών πλαισίων για την πρακτική</w:t>
            </w:r>
            <w:r>
              <w:rPr>
                <w:b/>
                <w:i/>
              </w:rPr>
              <w:t xml:space="preserve"> άσκηση στα διάφορα</w:t>
            </w:r>
            <w:r>
              <w:t xml:space="preserve"> κράτη μέλη</w:t>
            </w:r>
            <w:r>
              <w:rPr>
                <w:b/>
                <w:i/>
              </w:rPr>
              <w:t>, σε συνδυασμό με την ανεπαρκή</w:t>
            </w:r>
            <w:r>
              <w:t xml:space="preserve"> επιβολή της εθνικής νομοθεσίας </w:t>
            </w:r>
            <w:r>
              <w:rPr>
                <w:b/>
                <w:i/>
              </w:rPr>
              <w:t>και την έλλειψη ικανότητας για τη διενέργεια ελέγχων και επιθεωρήσεων, καθώς και η έλλειψη σαφήνειας ως προς το ποια αρχή είναι αρμόδια για τον έλεγχο και την επιβο</w:t>
            </w:r>
            <w:r>
              <w:rPr>
                <w:b/>
                <w:i/>
              </w:rPr>
              <w:t>λή,</w:t>
            </w:r>
            <w:r>
              <w:t xml:space="preserve"> συγκαταλέγονται στους κύριους παράγοντες που ευθύνονται για την προβληματική χρήση της πρακτικής άσκησης.</w:t>
            </w:r>
          </w:p>
        </w:tc>
        <w:tc>
          <w:tcPr>
            <w:tcW w:w="4876" w:type="dxa"/>
            <w:hideMark/>
          </w:tcPr>
          <w:p w:rsidR="00B641A4" w:rsidRPr="008E4A41" w:rsidRDefault="006661FC" w:rsidP="00802D62">
            <w:pPr>
              <w:pStyle w:val="Normal6"/>
              <w:rPr>
                <w:szCs w:val="24"/>
              </w:rPr>
            </w:pPr>
            <w:r>
              <w:t>(7)</w:t>
            </w:r>
            <w:r>
              <w:tab/>
              <w:t xml:space="preserve">Επιπλέον, οι ασκούμενοι είναι λιγότερο πιθανό να υπερασπιστούν τα δικαιώματά τους λόγω της ευάλωτης θέσης τους στην αγορά εργασίας. </w:t>
            </w:r>
            <w:r>
              <w:rPr>
                <w:b/>
                <w:i/>
              </w:rPr>
              <w:t>Παρότι ορι</w:t>
            </w:r>
            <w:r>
              <w:rPr>
                <w:b/>
                <w:i/>
              </w:rPr>
              <w:t>σμένα κράτη μέλη διαθέτουν συστήματα που λειτουργούν εύρυθμα, άλλα</w:t>
            </w:r>
            <w:r>
              <w:t xml:space="preserve"> κράτη μέλη </w:t>
            </w:r>
            <w:r>
              <w:rPr>
                <w:b/>
                <w:i/>
              </w:rPr>
              <w:t>αντιμετωπίζουν προκλήσεις, όπως η ανεπαρκής</w:t>
            </w:r>
            <w:r>
              <w:t xml:space="preserve"> επιβολή της εθνικής νομοθεσίας </w:t>
            </w:r>
            <w:r>
              <w:rPr>
                <w:b/>
                <w:i/>
              </w:rPr>
              <w:t>ή τα δυσλειτουργικά συστήματα της αγοράς εργασίας. Τα ζητήματα αυτά</w:t>
            </w:r>
            <w:r>
              <w:t xml:space="preserve"> συγκαταλέγονται στους κύριους παράγ</w:t>
            </w:r>
            <w:r>
              <w:t xml:space="preserve">οντες που ευθύνονται για την προβληματική χρήση της πρακτικής άσκησης. </w:t>
            </w:r>
            <w:r>
              <w:rPr>
                <w:b/>
                <w:i/>
              </w:rPr>
              <w:t xml:space="preserve">Ωστόσο, τα υφιστάμενα συστήματα στα κράτη μέλη πρέπει να λειτουργούν σύμφωνα με την αρχή της επικουρικότητας, με αναγνώριση των διαφορετικών προσεγγίσεων και αναγκών μεταξύ των κρατών </w:t>
            </w:r>
            <w:r>
              <w:rPr>
                <w:b/>
                <w:i/>
              </w:rPr>
              <w:t>μελών.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139</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(7)</w:t>
            </w:r>
            <w:r>
              <w:tab/>
              <w:t xml:space="preserve">Επιπλέον, οι ασκούμενοι </w:t>
            </w:r>
            <w:r>
              <w:rPr>
                <w:b/>
                <w:i/>
              </w:rPr>
              <w:t>είναι λιγότερο πιθανό</w:t>
            </w:r>
            <w:r>
              <w:t xml:space="preserve"> να υπερασπιστούν τα δικαιώματά τους λόγω της ευάλωτης θέσης τους στην αγορά εργασίας. Η απουσία, η πολυπλοκότητα ή η ποικιλομορφί</w:t>
            </w:r>
            <w:r>
              <w:t>α των κανονιστικών πλαισίων για την πρακτική άσκηση στα διάφορα κράτη μέλη, σε συνδυασμό με την ανεπαρκή επιβολή της εθνικής νομοθεσίας και την έλλειψη ικανότητας για τη διενέργεια ελέγχων και επιθεωρήσεων, καθώς και η έλλειψη σαφήνειας ως προς το ποια αρχ</w:t>
            </w:r>
            <w:r>
              <w:t>ή είναι αρμόδια για τον έλεγχο και την επιβολή, συγκαταλέγονται στους κύριους παράγοντες που ευθύνονται για την προβληματική χρήση της πρακτικής άσκησης.</w:t>
            </w:r>
          </w:p>
        </w:tc>
        <w:tc>
          <w:tcPr>
            <w:tcW w:w="4876" w:type="dxa"/>
            <w:hideMark/>
          </w:tcPr>
          <w:p w:rsidR="00B641A4" w:rsidRPr="008E4A41" w:rsidRDefault="006661FC" w:rsidP="00802D62">
            <w:pPr>
              <w:pStyle w:val="Normal6"/>
              <w:rPr>
                <w:szCs w:val="24"/>
              </w:rPr>
            </w:pPr>
            <w:r>
              <w:t>(7)</w:t>
            </w:r>
            <w:r>
              <w:tab/>
              <w:t xml:space="preserve">Επιπλέον, οι ασκούμενοι </w:t>
            </w:r>
            <w:r>
              <w:rPr>
                <w:b/>
                <w:i/>
              </w:rPr>
              <w:t>συχνά αισθάνονται ανίκανοι</w:t>
            </w:r>
            <w:r>
              <w:t xml:space="preserve"> να υπερασπιστούν τα δικαιώματά τους λόγω της ευ</w:t>
            </w:r>
            <w:r>
              <w:t>άλωτης θέσης τους στην αγορά εργασίας. Η απουσία, η πολυπλοκότητα ή η ποικιλομορφία των κανονιστικών πλαισίων για την πρακτική άσκηση στα διάφορα κράτη μέλη, σε συνδυασμό με την ανεπαρκή επιβολή της εθνικής νομοθεσίας και την έλλειψη ικανότητας για τη διεν</w:t>
            </w:r>
            <w:r>
              <w:t>έργεια ελέγχων και επιθεωρήσεων, καθώς και η έλλειψη σαφήνειας ως προς το ποια αρχή είναι αρμόδια για τον έλεγχο και την επιβολή, συγκαταλέγονται στους κύριους παράγοντες που ευθύνονται για την προβληματική χρήση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140</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w:t>
      </w:r>
      <w:r>
        <w:rPr>
          <w:rStyle w:val="HideTWBExt"/>
          <w:b w:val="0"/>
        </w:rPr>
        <w:t>nd&gt;</w:t>
      </w:r>
    </w:p>
    <w:p w:rsidR="00B641A4" w:rsidRPr="008E4A41" w:rsidRDefault="006661FC" w:rsidP="00B641A4">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(7)</w:t>
            </w:r>
            <w:r>
              <w:tab/>
            </w:r>
            <w:r>
              <w:rPr>
                <w:b/>
                <w:i/>
              </w:rPr>
              <w:t xml:space="preserve">Επιπλέον, </w:t>
            </w:r>
            <w:r>
              <w:t xml:space="preserve">οι ασκούμενοι είναι λιγότερο πιθανό να υπερασπιστούν τα δικαιώματά τους λόγω της ευάλωτης θέσης τους στην αγορά εργασίας. </w:t>
            </w:r>
            <w:r>
              <w:t xml:space="preserve">Η απουσία, η πολυπλοκότητα ή η ποικιλομορφία των κανονιστικών πλαισίων για την πρακτική άσκηση στα διάφορα κράτη μέλη, σε συνδυασμό με την ανεπαρκή επιβολή της εθνικής νομοθεσίας και την έλλειψη ικανότητας για τη διενέργεια ελέγχων και επιθεωρήσεων, καθώς </w:t>
            </w:r>
            <w:r>
              <w:t xml:space="preserve">και η έλλειψη σαφήνειας ως προς το ποια αρχή είναι αρμόδια για τον έλεγχο και την επιβολή, </w:t>
            </w:r>
            <w:r>
              <w:rPr>
                <w:b/>
                <w:i/>
              </w:rPr>
              <w:t>συγκαταλέγονται στους κύριους παράγοντες που ευθύνονται για την προβληματική</w:t>
            </w:r>
            <w:r>
              <w:t xml:space="preserve"> χρήση της πρακτικής άσκησης.</w:t>
            </w:r>
          </w:p>
        </w:tc>
        <w:tc>
          <w:tcPr>
            <w:tcW w:w="4876" w:type="dxa"/>
            <w:hideMark/>
          </w:tcPr>
          <w:p w:rsidR="00B641A4" w:rsidRPr="008E4A41" w:rsidRDefault="006661FC" w:rsidP="00802D62">
            <w:pPr>
              <w:pStyle w:val="Normal6"/>
              <w:rPr>
                <w:szCs w:val="24"/>
              </w:rPr>
            </w:pPr>
            <w:r>
              <w:t>(7)</w:t>
            </w:r>
            <w:r>
              <w:tab/>
              <w:t>Οι ασκούμενοι είναι λιγότερο πιθανό να υπερασπιστούν τα</w:t>
            </w:r>
            <w:r>
              <w:t xml:space="preserve"> δικαιώματά τους λόγω της ευάλωτης θέσης τους στην αγορά εργασίας. Η απουσία, η πολυπλοκότητα ή η ποικιλομορφία των κανονιστικών πλαισίων για την πρακτική άσκηση στα διάφορα κράτη μέλη, σε συνδυασμό με την ανεπαρκή επιβολή της εθνικής νομοθεσίας και την έλ</w:t>
            </w:r>
            <w:r>
              <w:t xml:space="preserve">λειψη ικανότητας για τη διενέργεια ελέγχων και επιθεωρήσεων, καθώς και η έλλειψη σαφήνειας ως προς το ποια αρχή είναι αρμόδια για τον έλεγχο και την επιβολή, </w:t>
            </w:r>
            <w:r>
              <w:rPr>
                <w:b/>
                <w:i/>
              </w:rPr>
              <w:t>ενέχουν τον κίνδυνο να οδηγήσουν σε καταχρηστικές πρακτικές που προκύπτουν από τη</w:t>
            </w:r>
            <w:r>
              <w:t xml:space="preserve"> χρήση της πρακτι</w:t>
            </w:r>
            <w:r>
              <w:t>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141</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(7)</w:t>
            </w:r>
            <w:r>
              <w:tab/>
              <w:t xml:space="preserve">Επιπλέον, οι ασκούμενοι είναι λιγότερο πιθανό να υπερασπιστούν τα δικαιώματά τους λόγω της ευάλωτης θέσης τους στην αγορά εργασίας. Η απουσία, η πολυπλοκότητα ή η ποικιλομορφία των κανονιστικών πλαισίων για </w:t>
            </w:r>
            <w:r>
              <w:t>την πρακτική άσκηση στα διάφορα κράτη μέλη, σε συνδυασμό με την ανεπαρκή επιβολή της εθνικής νομοθεσίας και την έλλειψη ικανότητας για τη διενέργεια ελέγχων και επιθεωρήσεων, καθώς και η έλλειψη σαφήνειας ως προς το ποια αρχή είναι αρμόδια για τον έλεγχο κ</w:t>
            </w:r>
            <w:r>
              <w:t>αι την επιβολή, συγκαταλέγονται στους κύριους παράγοντες που ευθύνονται για την προβληματική χρήση της πρακτικής άσκησης.</w:t>
            </w:r>
          </w:p>
        </w:tc>
        <w:tc>
          <w:tcPr>
            <w:tcW w:w="4876" w:type="dxa"/>
            <w:hideMark/>
          </w:tcPr>
          <w:p w:rsidR="00B641A4" w:rsidRPr="008E4A41" w:rsidRDefault="006661FC" w:rsidP="00802D62">
            <w:pPr>
              <w:pStyle w:val="Normal6"/>
              <w:rPr>
                <w:szCs w:val="24"/>
              </w:rPr>
            </w:pPr>
            <w:r>
              <w:t>(7)</w:t>
            </w:r>
            <w:r>
              <w:tab/>
              <w:t xml:space="preserve">Επιπλέον, οι ασκούμενοι </w:t>
            </w:r>
            <w:r>
              <w:rPr>
                <w:b/>
                <w:i/>
              </w:rPr>
              <w:t xml:space="preserve">στην ελεύθερη αγορά εργασίας </w:t>
            </w:r>
            <w:r>
              <w:t>είναι λιγότερο πιθανό να υπερασπιστούν τα δικαιώματά τους λόγω της ευάλωτης θ</w:t>
            </w:r>
            <w:r>
              <w:t>έσης τους στην αγορά εργασίας. Η απουσία, η πολυπλοκότητα ή η ποικιλομορφία των κανονιστικών πλαισίων για την πρακτική άσκηση στα διάφορα κράτη μέλη, σε συνδυασμό με την ανεπαρκή επιβολή της εθνικής νομοθεσίας και την έλλειψη ικανότητας για τη διενέργεια ε</w:t>
            </w:r>
            <w:r>
              <w:t>λέγχων και επιθεωρήσεων, καθώς και η έλλειψη σαφήνειας ως προς το ποια αρχή είναι αρμόδια για τον έλεγχο και την επιβολή, συγκαταλέγονται στους κύριους παράγοντες που ευθύνονται για την προβληματική χρήση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142</w:t>
      </w:r>
      <w:r>
        <w:rPr>
          <w:rStyle w:val="HideTWBExt"/>
          <w:b w:val="0"/>
        </w:rPr>
        <w:t>&lt;/NumAmB&gt;</w:t>
      </w:r>
    </w:p>
    <w:p w:rsidR="00B641A4" w:rsidRPr="008E4A41" w:rsidRDefault="006661FC" w:rsidP="00B641A4">
      <w:pPr>
        <w:pStyle w:val="NormalBold"/>
      </w:pPr>
      <w:r>
        <w:rPr>
          <w:rStyle w:val="HideTWBExt"/>
          <w:b w:val="0"/>
        </w:rPr>
        <w:t>&lt;RepeatBlock-By&gt;&lt;Members&gt;</w:t>
      </w:r>
      <w:r>
        <w:t>Pierfrancesco Maran, Raffaele Topo, Brando Benifei, Cecilia Strada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(7α)</w:t>
            </w:r>
            <w:r>
              <w:rPr>
                <w:b/>
                <w:i/>
              </w:rPr>
              <w:tab/>
              <w:t xml:space="preserve">Σε ορισμένα κράτη μέλη, η πρόσβαση σε συγκεκριμένα επαγγέλματα εξαρτάται από τη συμπλήρωση υποχρεωτικής περιόδου πρακτικής άσκησης, όπως απαιτείται από τον νόμο. Ωστόσο, οι εν λόγω περίοδοι </w:t>
            </w:r>
            <w:r>
              <w:rPr>
                <w:b/>
                <w:i/>
              </w:rPr>
              <w:t>πρακτικής άσκησης είναι συχνά μη αμειβόμενες, επιβαρύνουν σημαντικά τους ασκούμενους και δημιουργούν φραγμούς εισόδου σε όσους δεν διαθέτουν επαρκείς πόρους. Η πρακτική αυτή ενέχει τον κίνδυνο παραβίασης της αρχής της δίκαιης αμοιβής και της κοινωνικής δικ</w:t>
            </w:r>
            <w:r>
              <w:rPr>
                <w:b/>
                <w:i/>
              </w:rPr>
              <w:t>αιοσύνης, καθώς υποχρεώνει τα άτομα να εργάζονται χωρίς αμοιβή, ενώ εκπληρώνουν τη νομική απαίτηση για επαγγελματική διαπίστευση. Τα κράτη μέλη θα πρέπει να διασφαλίζουν ότι όλες οι υποχρεωτικές περίοδοι πρακτικής άσκησης που απαιτούνται για την επαγγελματ</w:t>
            </w:r>
            <w:r>
              <w:rPr>
                <w:b/>
                <w:i/>
              </w:rPr>
              <w:t>ική πρόσβαση αμείβονται δίκαια σύμφωνα με τις αρχές της ίσης μεταχείρισης και των αξιοπρεπών συνθηκών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143</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Catarina Martins, Estrella Galán, </w:t>
      </w:r>
      <w:r>
        <w:t>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(7α)</w:t>
            </w:r>
            <w:r>
              <w:rPr>
                <w:b/>
                <w:i/>
              </w:rPr>
              <w:tab/>
              <w:t xml:space="preserve">Η μη αμειβόμενη ή </w:t>
            </w:r>
            <w:r>
              <w:rPr>
                <w:b/>
                <w:i/>
              </w:rPr>
              <w:t>ανεπαρκώς αμειβόμενη πρακτική άσκηση μπορεί να συνεπάγεται ιδιαίτερο αποκλεισμό για τους νέους που δεν διαθέτουν τα οικονομικά μέσα που απαιτούνται για την ολοκλήρωσή της. Η μη αμειβόμενη ή ανεπαρκώς αμειβόμενη πρακτική άσκηση ενέχει τον κίνδυνο άμεσης ή έ</w:t>
            </w:r>
            <w:r>
              <w:rPr>
                <w:b/>
                <w:i/>
              </w:rPr>
              <w:t>μμεσης διακριτικής μεταχείρισης λόγω ηλικίας, φύλου, φυλής, χρώματος, εθνοτικής καταγωγής ή κοινωνικής προέλευσης, αναπηρίας και άλλων. Η διαφοροποίηση μεταξύ μη αμειβόμενης και αμειβόμενης πρακτικής άσκησης μπορεί επίσης να οδηγήσει σε διακρίσεις μεταξύ τ</w:t>
            </w:r>
            <w:r>
              <w:rPr>
                <w:b/>
                <w:i/>
              </w:rPr>
              <w:t>ων ασκουμένων λόγω της διαφορετικής μεταχείρισης.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144</w:t>
      </w:r>
      <w:r>
        <w:rPr>
          <w:rStyle w:val="HideTWBExt"/>
          <w:b w:val="0"/>
        </w:rPr>
        <w:t>&lt;/NumAmB&gt;</w:t>
      </w:r>
    </w:p>
    <w:p w:rsidR="00B641A4" w:rsidRPr="008E4A41" w:rsidRDefault="006661FC" w:rsidP="00B641A4">
      <w:pPr>
        <w:pStyle w:val="NormalBold"/>
      </w:pPr>
      <w:r>
        <w:rPr>
          <w:rStyle w:val="HideTWBExt"/>
          <w:b w:val="0"/>
        </w:rPr>
        <w:t>&lt;RepeatBlock-By&gt;&lt;Members&gt;</w:t>
      </w:r>
      <w:r>
        <w:t>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w:t>
      </w:r>
      <w:r>
        <w:t xml:space="preserve"> σκέψη 7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(7α)</w:t>
            </w:r>
            <w:r>
              <w:rPr>
                <w:b/>
                <w:i/>
              </w:rPr>
              <w:tab/>
              <w:t>Περαιτέρω επιπλοκές προκύπτουν λόγω του γεγονότος ότι οι περισσότερες περίοδοι πρακτικής άσκησης στην ελεύθερη αγορά δεν ρυθμίζονται ή ρυθμίζονται μόνο εν μέρει στα κράτη μέλη.</w:t>
            </w:r>
            <w:r>
              <w:rPr>
                <w:b/>
                <w:i/>
              </w:rPr>
              <w:t xml:space="preserve"> Ως εκ τούτου, ένα κοινό νομικό πλαίσιο της ΕΕ μπορεί για αυτόν τον τύπο ασκουμένων να συμβάλει σε μεγαλύτερη διαφάνεια, ευκολότερη συμμόρφωση και καλύτερη επιβολή σε έναν τομέα με έντονο το στοιχείο της διασυνοριακότητας.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145</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σκέψη 7 α </w:t>
      </w:r>
      <w:r>
        <w:t>(νέα)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(7α)</w:t>
            </w:r>
            <w:r>
              <w:rPr>
                <w:b/>
                <w:i/>
              </w:rPr>
              <w:tab/>
              <w:t xml:space="preserve">Η έλλειψη κοινού ορισμού της πρακτικής άσκησης σε ολόκληρη την ΕΕ έχει οδηγήσει σε ένα κατακερματισμένο σύνολο νομικών κατηγοριών μέσω των οποίων τα άτομα που εκτελούν σε μεγάλο βαθμό τα </w:t>
            </w:r>
            <w:r>
              <w:rPr>
                <w:b/>
                <w:i/>
              </w:rPr>
              <w:t>ίδια καθήκοντα μπορούν να αντιμετωπίζονται με πολύ διαφορετικό τρόπο, ανάλογα με το εθνικό δίκαιο, τις συλλογικές συμβάσεις ή τις πρακτικές στα διάφορα κράτη μέλη.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146</w:t>
      </w:r>
      <w:r>
        <w:rPr>
          <w:rStyle w:val="HideTWBExt"/>
          <w:b w:val="0"/>
        </w:rPr>
        <w:t>&lt;/NumAmB&gt;</w:t>
      </w:r>
    </w:p>
    <w:p w:rsidR="00B641A4" w:rsidRPr="008E4A41" w:rsidRDefault="006661FC" w:rsidP="00B641A4">
      <w:pPr>
        <w:pStyle w:val="NormalBold"/>
      </w:pPr>
      <w:r>
        <w:rPr>
          <w:rStyle w:val="HideTWBExt"/>
          <w:b w:val="0"/>
        </w:rPr>
        <w:t>&lt;RepeatBlock-By&gt;&lt;Members&gt;</w:t>
      </w:r>
      <w:r>
        <w:t>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7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(7β)</w:t>
            </w:r>
            <w:r>
              <w:rPr>
                <w:b/>
                <w:i/>
              </w:rPr>
              <w:tab/>
              <w:t>Προκύπτει κοινωνικοοικονομικό κόστος στην περίπτωση πο</w:t>
            </w:r>
            <w:r>
              <w:rPr>
                <w:b/>
                <w:i/>
              </w:rPr>
              <w:t>υ επιτρέπεται οι περίοδοι πρακτικής άσκησης, ιδίως οι επαναλαμβανόμενες, να αντικαθιστούν τη σταθερή απασχόληση, ιδίως τις θέσεις εργασίας εισαγωγικού επιπέδου που προσφέρονται συνήθως σε ασκούμενους.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147</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(8)</w:t>
            </w:r>
            <w:r>
              <w:rPr>
                <w:b/>
                <w:i/>
              </w:rPr>
              <w:tab/>
              <w:t xml:space="preserve">Τα στοιχεία δείχνουν ότι </w:t>
            </w:r>
            <w:r>
              <w:rPr>
                <w:b/>
                <w:i/>
              </w:rPr>
              <w:t>σημαντικό ποσοστό ασκουμένων υπόκεινται σε λιγότερο ευνοϊκούς όρους εργασίας σε σύγκριση με τους κανονικούς εργαζομένους, μεταξύ άλλων όσον αφορά το ωράριο εργασίας, τα δικαιώματα άδειας και την πρόσβαση σε εξοπλισμό, καθώς και την αμοιβή.</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Or.</w:t>
      </w:r>
      <w:r w:rsidRPr="008E4A41">
        <w:rPr>
          <w:noProof w:val="0"/>
        </w:rPr>
        <w:t xml:space="preserve">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148</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w:t>
      </w:r>
      <w:r>
        <w:rPr>
          <w:rStyle w:val="HideTWBExt"/>
          <w:b w:val="0"/>
        </w:rPr>
        <w:t>&lt;</w:t>
      </w:r>
      <w:r>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(8)</w:t>
            </w:r>
            <w:r>
              <w:tab/>
              <w:t xml:space="preserve">Τα στοιχεία δείχνουν ότι </w:t>
            </w:r>
            <w:r>
              <w:rPr>
                <w:b/>
                <w:i/>
              </w:rPr>
              <w:t>σημαντικό</w:t>
            </w:r>
            <w:r>
              <w:t xml:space="preserve"> ποσοστό </w:t>
            </w:r>
            <w:r>
              <w:rPr>
                <w:b/>
                <w:i/>
              </w:rPr>
              <w:t>ασκουμένων υπόκεινται σε λιγότερο ευνοϊκούς όρους εργασίας σε σύγκριση</w:t>
            </w:r>
            <w:r>
              <w:t xml:space="preserve"> με </w:t>
            </w:r>
            <w:r>
              <w:rPr>
                <w:b/>
                <w:i/>
              </w:rPr>
              <w:t>τους κανονικούς εργαζομένους</w:t>
            </w:r>
            <w:r>
              <w:t xml:space="preserve">, </w:t>
            </w:r>
            <w:r>
              <w:rPr>
                <w:b/>
                <w:i/>
              </w:rPr>
              <w:t xml:space="preserve">μεταξύ άλλων όσον αφορά το ωράριο εργασίας, τα </w:t>
            </w:r>
            <w:r>
              <w:rPr>
                <w:b/>
                <w:i/>
              </w:rPr>
              <w:t>δικαιώματα άδειας</w:t>
            </w:r>
            <w:r>
              <w:t xml:space="preserve"> και </w:t>
            </w:r>
            <w:r>
              <w:rPr>
                <w:b/>
                <w:i/>
              </w:rPr>
              <w:t>την πρόσβαση</w:t>
            </w:r>
            <w:r>
              <w:t xml:space="preserve"> σε </w:t>
            </w:r>
            <w:r>
              <w:rPr>
                <w:b/>
                <w:i/>
              </w:rPr>
              <w:t>εξοπλισμό, καθώς και την αμοιβή</w:t>
            </w:r>
            <w:r>
              <w:t>.</w:t>
            </w:r>
          </w:p>
        </w:tc>
        <w:tc>
          <w:tcPr>
            <w:tcW w:w="4876" w:type="dxa"/>
            <w:hideMark/>
          </w:tcPr>
          <w:p w:rsidR="00B641A4" w:rsidRPr="008E4A41" w:rsidRDefault="006661FC" w:rsidP="00802D62">
            <w:pPr>
              <w:pStyle w:val="Normal6"/>
              <w:rPr>
                <w:szCs w:val="24"/>
              </w:rPr>
            </w:pPr>
            <w:r>
              <w:t>(8)</w:t>
            </w:r>
            <w:r>
              <w:tab/>
              <w:t xml:space="preserve">Τα στοιχεία δείχνουν ότι </w:t>
            </w:r>
            <w:r>
              <w:rPr>
                <w:b/>
                <w:i/>
              </w:rPr>
              <w:t>σε όχι αμελητέο</w:t>
            </w:r>
            <w:r>
              <w:t xml:space="preserve"> ποσοστό </w:t>
            </w:r>
            <w:r>
              <w:rPr>
                <w:b/>
                <w:i/>
              </w:rPr>
              <w:t>των περιόδων πρακτικής άσκησης ανατίθενται στους ασκούμενους καθήκοντα και ευθύνες που δεν συνάδουν</w:t>
            </w:r>
            <w:r>
              <w:t xml:space="preserve"> με </w:t>
            </w:r>
            <w:r>
              <w:rPr>
                <w:b/>
                <w:i/>
              </w:rPr>
              <w:t>τη λειτουργία της πρακτικής ά</w:t>
            </w:r>
            <w:r>
              <w:rPr>
                <w:b/>
                <w:i/>
              </w:rPr>
              <w:t>σκησης</w:t>
            </w:r>
            <w:r>
              <w:t xml:space="preserve">, </w:t>
            </w:r>
            <w:r>
              <w:rPr>
                <w:b/>
                <w:i/>
              </w:rPr>
              <w:t>γεγονός που στην πραγματικότητα οδηγεί στην ύπαρξη εργαζομένων με χαμηλότερο κόστος</w:t>
            </w:r>
            <w:r>
              <w:t xml:space="preserve"> και </w:t>
            </w:r>
            <w:r>
              <w:rPr>
                <w:b/>
                <w:i/>
              </w:rPr>
              <w:t>λιγότερους περιορισμούς</w:t>
            </w:r>
            <w:r>
              <w:t xml:space="preserve"> σε </w:t>
            </w:r>
            <w:r>
              <w:rPr>
                <w:b/>
                <w:i/>
              </w:rPr>
              <w:t>σχέση με τους συνήθεις κανόνες που εφαρμόζονται στα κράτη μέλη</w:t>
            </w:r>
            <w:r>
              <w:t>.</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Μ</w:t>
      </w:r>
      <w:r>
        <w:t>ολονότι αληθεύει, η δήλωση αυτή δεν δημιουργεί κανένα πρόβλημα ως προς το ποια πρέπει να είναι η φύση της πρακτικής άσκησης. Το ζήτημα πρέπει μάλλον να εξεταστεί από την πλευρά των υπερβολικών απαιτήσεων που επιβάλλονται σε ορισμένους ασκούμενους.</w:t>
      </w:r>
    </w:p>
    <w:p w:rsidR="00B641A4" w:rsidRPr="008E4A41" w:rsidRDefault="006661FC" w:rsidP="00B641A4">
      <w:r>
        <w:rPr>
          <w:rStyle w:val="HideTWBExt"/>
        </w:rPr>
        <w:t>&lt;/AmendB</w:t>
      </w:r>
      <w:r>
        <w:rPr>
          <w:rStyle w:val="HideTWBExt"/>
        </w:rPr>
        <w:t>&gt;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149</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(8)</w:t>
            </w:r>
            <w:r>
              <w:tab/>
              <w:t xml:space="preserve">Τα στοιχεία δείχνουν ότι σημαντικό ποσοστό ασκουμένων υπόκεινται σε λιγότερο ευνοϊκούς όρους εργασίας σε σύγκριση με τους </w:t>
            </w:r>
            <w:r>
              <w:rPr>
                <w:b/>
                <w:i/>
              </w:rPr>
              <w:t>κανονικούς</w:t>
            </w:r>
            <w:r>
              <w:t xml:space="preserve"> εργαζομένους, μεταξύ άλλων όσον αφορά το ωράριο εργασίας, τα δικαιώματα άδ</w:t>
            </w:r>
            <w:r>
              <w:t xml:space="preserve">ειας </w:t>
            </w:r>
            <w:r>
              <w:rPr>
                <w:b/>
                <w:i/>
              </w:rPr>
              <w:t>και</w:t>
            </w:r>
            <w:r>
              <w:t xml:space="preserve"> την πρόσβαση σε εξοπλισμό</w:t>
            </w:r>
            <w:r>
              <w:rPr>
                <w:b/>
                <w:i/>
              </w:rPr>
              <w:t>, καθώς και</w:t>
            </w:r>
            <w:r>
              <w:t xml:space="preserve"> την αμοιβή.</w:t>
            </w:r>
          </w:p>
        </w:tc>
        <w:tc>
          <w:tcPr>
            <w:tcW w:w="4876" w:type="dxa"/>
            <w:hideMark/>
          </w:tcPr>
          <w:p w:rsidR="00B641A4" w:rsidRPr="008E4A41" w:rsidRDefault="006661FC" w:rsidP="00802D62">
            <w:pPr>
              <w:pStyle w:val="Normal6"/>
              <w:rPr>
                <w:szCs w:val="24"/>
              </w:rPr>
            </w:pPr>
            <w:r>
              <w:t>(8)</w:t>
            </w:r>
            <w:r>
              <w:tab/>
              <w:t xml:space="preserve">Τα στοιχεία δείχνουν ότι σημαντικό ποσοστό ασκουμένων υπόκεινται σε λιγότερο ευνοϊκούς όρους εργασίας σε σύγκριση με τους </w:t>
            </w:r>
            <w:r>
              <w:rPr>
                <w:b/>
                <w:i/>
              </w:rPr>
              <w:t>υπόλοιπους</w:t>
            </w:r>
            <w:r>
              <w:t xml:space="preserve"> εργαζομένους, μεταξύ άλλων όσον αφορά το ωράριο εργασίας, τα </w:t>
            </w:r>
            <w:r>
              <w:t>δικαιώματα άδειας</w:t>
            </w:r>
            <w:r>
              <w:rPr>
                <w:b/>
                <w:i/>
              </w:rPr>
              <w:t>,</w:t>
            </w:r>
            <w:r>
              <w:t xml:space="preserve"> την πρόσβαση σε εξοπλισμό </w:t>
            </w:r>
            <w:r>
              <w:rPr>
                <w:b/>
                <w:i/>
              </w:rPr>
              <w:t>και, κυρίως,</w:t>
            </w:r>
            <w:r>
              <w:t xml:space="preserve"> την αμοιβή.</w:t>
            </w:r>
            <w:r>
              <w:rPr>
                <w:b/>
                <w:i/>
              </w:rPr>
              <w:t xml:space="preserve"> Η μη αμειβόμενη πρακτική άσκηση δεν επιτρέπει σε άτομα από ευάλωτα κοινωνικά περιβάλλοντα να αποκτήσουν τις απαραίτητες δεξιότητες και ικανότητες για να εισέλθουν στις αγορές εργασίας, ε</w:t>
            </w:r>
            <w:r>
              <w:rPr>
                <w:b/>
                <w:i/>
              </w:rPr>
              <w:t>πιδεινώνοντας τις κοινωνικές ανισότητες και περιθωριοποιώντας τους ευάλωτους νέους·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150</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(8)</w:t>
            </w:r>
            <w:r>
              <w:tab/>
              <w:t>Τα στοιχεία δείχνουν ότι σημαντικό ποσοστό ασκουμένων υπόκεινται σε λιγότερο ευνοϊκούς όρους εργασίας σε σύγκριση με τους κανονικούς εργαζο</w:t>
            </w:r>
            <w:r>
              <w:t xml:space="preserve">μένους, μεταξύ άλλων όσον αφορά το ωράριο εργασίας, τα δικαιώματα άδειας και την πρόσβαση σε εξοπλισμό, καθώς και την </w:t>
            </w:r>
            <w:r>
              <w:rPr>
                <w:b/>
                <w:i/>
              </w:rPr>
              <w:t>αμοιβή</w:t>
            </w:r>
            <w:r>
              <w:t>.</w:t>
            </w:r>
          </w:p>
        </w:tc>
        <w:tc>
          <w:tcPr>
            <w:tcW w:w="4876" w:type="dxa"/>
            <w:hideMark/>
          </w:tcPr>
          <w:p w:rsidR="00B641A4" w:rsidRPr="008E4A41" w:rsidRDefault="006661FC" w:rsidP="00802D62">
            <w:pPr>
              <w:pStyle w:val="Normal6"/>
              <w:rPr>
                <w:szCs w:val="24"/>
              </w:rPr>
            </w:pPr>
            <w:r>
              <w:t>(8)</w:t>
            </w:r>
            <w:r>
              <w:tab/>
              <w:t xml:space="preserve">Τα στοιχεία δείχνουν ότι σημαντικό ποσοστό </w:t>
            </w:r>
            <w:r>
              <w:rPr>
                <w:b/>
                <w:i/>
              </w:rPr>
              <w:t xml:space="preserve">των </w:t>
            </w:r>
            <w:r>
              <w:t>ασκουμένων</w:t>
            </w:r>
            <w:r>
              <w:rPr>
                <w:b/>
                <w:i/>
              </w:rPr>
              <w:t xml:space="preserve"> στην ελεύθερη αγορά εργασίας</w:t>
            </w:r>
            <w:r>
              <w:t xml:space="preserve"> υπόκεινται σε λιγότερο ευνοϊκούς όρους εργασίας σε σύγκριση με τους κανονικούς εργαζομένους, μεταξύ άλλων όσον αφορά το ωράριο εργασίας, τα δικαιώματα άδειας και την πρόσβαση σε εξοπλισμό, καθώς και την </w:t>
            </w:r>
            <w:r>
              <w:rPr>
                <w:b/>
                <w:i/>
              </w:rPr>
              <w:t>αποζημίωση</w:t>
            </w:r>
            <w:r>
              <w:t>.</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151</w:t>
      </w:r>
      <w:r>
        <w:rPr>
          <w:rStyle w:val="HideTWBExt"/>
          <w:b w:val="0"/>
        </w:rPr>
        <w:t>&lt;/NumAmB&gt;</w:t>
      </w:r>
    </w:p>
    <w:p w:rsidR="00B641A4" w:rsidRPr="008E4A41" w:rsidRDefault="006661FC" w:rsidP="00B641A4">
      <w:pPr>
        <w:pStyle w:val="NormalBold"/>
      </w:pPr>
      <w:r>
        <w:rPr>
          <w:rStyle w:val="HideTWBExt"/>
          <w:b w:val="0"/>
        </w:rPr>
        <w:t>&lt;RepeatBlock-By&gt;&lt;Members&gt;</w:t>
      </w:r>
      <w:r>
        <w:t>Miriam Lexmann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(8)</w:t>
            </w:r>
            <w:r>
              <w:tab/>
              <w:t>Τα στοιχεί</w:t>
            </w:r>
            <w:r>
              <w:t xml:space="preserve">α δείχνουν ότι σημαντικό ποσοστό ασκουμένων υπόκεινται σε λιγότερο ευνοϊκούς όρους εργασίας σε σύγκριση με τους κανονικούς εργαζομένους, μεταξύ άλλων όσον αφορά το ωράριο εργασίας, τα δικαιώματα άδειας και την πρόσβαση σε εξοπλισμό, καθώς και </w:t>
            </w:r>
            <w:r>
              <w:rPr>
                <w:b/>
                <w:i/>
              </w:rPr>
              <w:t>την αμοιβή</w:t>
            </w:r>
            <w:r>
              <w:t>.</w:t>
            </w:r>
          </w:p>
        </w:tc>
        <w:tc>
          <w:tcPr>
            <w:tcW w:w="4876" w:type="dxa"/>
            <w:hideMark/>
          </w:tcPr>
          <w:p w:rsidR="00B641A4" w:rsidRPr="008E4A41" w:rsidRDefault="006661FC" w:rsidP="00802D62">
            <w:pPr>
              <w:pStyle w:val="Normal6"/>
              <w:rPr>
                <w:szCs w:val="24"/>
              </w:rPr>
            </w:pPr>
            <w:r>
              <w:t>(8)</w:t>
            </w:r>
            <w:r>
              <w:tab/>
              <w:t>Τα στοιχεία δείχνουν ότι σημαντικό ποσοστό ασκουμένων υπόκεινται σε λιγότερο ευνοϊκούς όρους εργασίας σε σύγκριση με τους κανονικούς εργαζομένους, μεταξύ άλλων όσον αφορά το ωράριο εργασίας, τα δικαιώματα άδειας και την πρόσβαση σε εξοπλισμό, καθώς και</w:t>
            </w:r>
            <w:r>
              <w:t xml:space="preserve"> </w:t>
            </w:r>
            <w:r>
              <w:rPr>
                <w:b/>
                <w:i/>
              </w:rPr>
              <w:t>τη δίκαιη αποζημίωση</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152</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(8)</w:t>
            </w:r>
            <w:r>
              <w:tab/>
              <w:t>Τα στοιχεία δείχνουν ότι σημαντικό ποσοστό ασκουμένων υπόκεινται σε λιγότερο ευνοϊκούς όρους εργασίας σε σύγκριση με τους κανονικούς εργαζομένους, μεταξύ άλλων όσον αφορά το ωράριο εργασίας, τα δικαιώματα άδ</w:t>
            </w:r>
            <w:r>
              <w:t>ειας και την πρόσβαση σε εξοπλισμό</w:t>
            </w:r>
            <w:r>
              <w:rPr>
                <w:b/>
                <w:i/>
              </w:rPr>
              <w:t>, καθώς και την αμοιβή</w:t>
            </w:r>
            <w:r>
              <w:t>.</w:t>
            </w:r>
          </w:p>
        </w:tc>
        <w:tc>
          <w:tcPr>
            <w:tcW w:w="4876" w:type="dxa"/>
            <w:hideMark/>
          </w:tcPr>
          <w:p w:rsidR="00B641A4" w:rsidRPr="008E4A41" w:rsidRDefault="006661FC" w:rsidP="00802D62">
            <w:pPr>
              <w:pStyle w:val="Normal6"/>
              <w:rPr>
                <w:szCs w:val="24"/>
              </w:rPr>
            </w:pPr>
            <w:r>
              <w:t>(8)</w:t>
            </w:r>
            <w:r>
              <w:tab/>
              <w:t xml:space="preserve">Τα στοιχεία δείχνουν ότι σημαντικό ποσοστό ασκουμένων υπόκεινται σε λιγότερο ευνοϊκούς όρους εργασίας σε σύγκριση με τους κανονικούς εργαζομένους, μεταξύ άλλων όσον αφορά το ωράριο εργασίας, τα </w:t>
            </w:r>
            <w:r>
              <w:t>δικαιώματα άδειας και την πρόσβαση σε εξοπλισμό.</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153</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w:t>
      </w:r>
      <w:r>
        <w:rPr>
          <w:rStyle w:val="HideTWBExt"/>
        </w:rPr>
        <w:t>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(8α)</w:t>
            </w:r>
            <w:r>
              <w:rPr>
                <w:b/>
                <w:i/>
              </w:rPr>
              <w:tab/>
              <w:t>Στην έκθεση Letta εκφράζεται σταθερά η επείγουσα ανάγκη να αντιμετωπιστεί το πρόβλημα της μετανάστευσης των</w:t>
            </w:r>
            <w:r>
              <w:rPr>
                <w:b/>
                <w:i/>
              </w:rPr>
              <w:t xml:space="preserve"> νέων σε άλλες χώρες με σκοπό την αναζήτηση καλύτερων μισθών και ευκαιριών απασχόλησης, και ζητείται μια σειρά μέτρων πολιτικής και κοινωνικών επενδύσεων, προκειμένου να καταστεί το «δικαίωμα παραμονής» πραγματικότητα για πολλούς νέους και εργαζομένους στη</w:t>
            </w:r>
            <w:r>
              <w:rPr>
                <w:b/>
                <w:i/>
              </w:rPr>
              <w:t>ν ΕΕ.</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154</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(8β)</w:t>
            </w:r>
            <w:r>
              <w:rPr>
                <w:b/>
                <w:i/>
              </w:rPr>
              <w:tab/>
              <w:t xml:space="preserve">Το Ευρωπαϊκό Κοινοβούλιο έχει καταδικάσει επανειλημμένα την πρακτική της μη αμειβόμενης πρακτικής άσκησης ως μορφή εκμετάλλευσης των νέων </w:t>
            </w:r>
            <w:r>
              <w:rPr>
                <w:b/>
                <w:i/>
              </w:rPr>
              <w:t>εργαζομένων καθώς και ως παραβίαση των δικαιωμάτων τους και έχει ζητήσει ένα κοινό νομικό πλαίσιο για τη διασφάλιση δίκαιης αμοιβής για τις περιόδους πρακτικής άσκησης, προκειμένου να αποφεύγονται οι πρακτικές εκμετάλλευσης.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w:t>
      </w:r>
      <w:r w:rsidRPr="008E4A41">
        <w:rPr>
          <w:rStyle w:val="HideTWBExt"/>
        </w:rPr>
        <w:t>&gt;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155</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σκέψη 8 γ </w:t>
      </w:r>
      <w:r>
        <w:t>(νέα)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(8γ)</w:t>
            </w:r>
            <w:r>
              <w:rPr>
                <w:b/>
                <w:i/>
              </w:rPr>
              <w:tab/>
              <w:t>Στην ανακοίνωση σχετικά με την αξιοποίηση ταλέντων στις περιφέρειες της Ευρώπης έχουν προσδιοριστεί σοβαρές δυσκολίες όσον αφορά την οικονομική, κοινωνική και εδαφική συνοχή της ΕΕ για τα</w:t>
            </w:r>
            <w:r>
              <w:rPr>
                <w:b/>
                <w:i/>
              </w:rPr>
              <w:t xml:space="preserve"> επόμενα έτη, εάν δεν αντιμετωπιστούν δεόντως οι τρέχουσες τάσεις της διαρροής εγκεφάλων εντός της ΕΕ. Τις τελευταίες δεκαετίες οι ειδικευμένοι νέοι εγκαταλείπουν τις γενικά φτωχότερες χώρες καταγωγής τους για να αναζητήσουν καλύτερες ευκαιρίες απασχόλησης</w:t>
            </w:r>
            <w:r>
              <w:rPr>
                <w:b/>
                <w:i/>
              </w:rPr>
              <w:t xml:space="preserve"> σε άλλα κράτη μέλη της ΕΕ. Καθώς όλο και περισσότεροι εργαζόμενοι υψηλής ειδίκευσης πηγαίνουν σε οικονομικά ισχυρότερες χώρες, οι περιφέρειες με ήδη αδύναμες οικονομίες αντιμετωπίζουν εξάντληση του ανθρώπινου κεφαλαίου, γεγονός που εμποδίζει τις δυνατότητ</w:t>
            </w:r>
            <w:r>
              <w:rPr>
                <w:b/>
                <w:i/>
              </w:rPr>
              <w:t>ές τους για οικονομική μεγέθυνση και ανάπτυξη.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156</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w:t>
      </w:r>
      <w:r>
        <w:rPr>
          <w:rStyle w:val="HideTWBExt"/>
        </w:rPr>
        <w: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8 δ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(8δ)</w:t>
            </w:r>
            <w:r>
              <w:rPr>
                <w:b/>
                <w:i/>
              </w:rPr>
              <w:tab/>
              <w:t>Οι διάλογοι πολιτικής με τη νεολαία κατά τη διάρκεια του Ευρωπαϊκού Έτους Νεολαίας ανέδειξαν τη διαθεσιμότητα</w:t>
            </w:r>
            <w:r>
              <w:rPr>
                <w:b/>
                <w:i/>
              </w:rPr>
              <w:t xml:space="preserve"> ποιοτικών θέσεων εργασίας ως έναν από τους κύριους παράγοντες στους οποίους οφείλεται η απόφαση των νέων επαγγελματιών να παραμείνουν στην περιοχή καταγωγής τους. Η ελκυστικότητα των μισθών και οι καλύτερες συνθήκες εργασίας, όπως η πρόσβαση στην κοινωνικ</w:t>
            </w:r>
            <w:r>
              <w:rPr>
                <w:b/>
                <w:i/>
              </w:rPr>
              <w:t>ή προστασία, η σταθερή απασχόληση, οι προοπτικές σταδιοδρομίας και οι συμπεριληπτικοί χώροι εργασίας, αποτελούν τους κύριους παράγοντες για την προσέλκυση, τη διατήρηση και την ανάπτυξη ταλέντων.</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i/>
              </w:rPr>
              <w:t>(https://youth.europa.eu/year-of-youth/activities/4413_el)</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157</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6661FC">
            <w:pPr>
              <w:pStyle w:val="Normal6"/>
            </w:pPr>
            <w:r>
              <w:t>(9)</w:t>
            </w:r>
            <w:r>
              <w:tab/>
            </w:r>
            <w:r>
              <w:t>Σε επίπεδο Ένωσης, οι υφιστάμενες νομικές πράξεις διαμορφώνουν ένα πλαίσιο για την προστασία των εργαζομένων, το οποίο περιλαμβάνει την οδηγία για διαφανείς και προβλέψιμους όρους εργασίας</w:t>
            </w:r>
            <w:r>
              <w:rPr>
                <w:vertAlign w:val="superscript"/>
              </w:rPr>
              <w:t>5</w:t>
            </w:r>
            <w:r>
              <w:t xml:space="preserve">, την οδηγία για επαρκείς </w:t>
            </w:r>
            <w:r>
              <w:t>κατώτατους μισθούς</w:t>
            </w:r>
            <w:r>
              <w:rPr>
                <w:vertAlign w:val="superscript"/>
              </w:rPr>
              <w:t>6</w:t>
            </w:r>
            <w:r>
              <w:t>, την οδηγία για τον 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 και την απαγόρευση των διακρίσεων</w:t>
            </w:r>
            <w:r>
              <w:rPr>
                <w:vertAlign w:val="superscript"/>
              </w:rPr>
              <w:t>9</w:t>
            </w:r>
            <w:r>
              <w:t>, την οδηγία για την ισορροπία μεταξύ επαγγελματικής και ιδιωτικής ζωής γ</w:t>
            </w:r>
            <w:r>
              <w:t>ια τους γονείς και τους φροντιστές</w:t>
            </w:r>
            <w:r>
              <w:rPr>
                <w:vertAlign w:val="superscript"/>
              </w:rPr>
              <w:t>10</w:t>
            </w:r>
            <w:r>
              <w:t>, την οδηγία για την ενημέρωση των εργαζομένων και τη διαβούλευση με αυτούς</w:t>
            </w:r>
            <w:r>
              <w:rPr>
                <w:vertAlign w:val="superscript"/>
              </w:rPr>
              <w:t>11</w:t>
            </w:r>
            <w:r>
              <w:t>, την οδηγία για την εργασία ορισμένου χρόνου</w:t>
            </w:r>
            <w:r>
              <w:rPr>
                <w:vertAlign w:val="superscript"/>
              </w:rPr>
              <w:t>12</w:t>
            </w:r>
            <w:r>
              <w:t>, τη συμφωνία-πλαίσιο για την εργασία μερικής απασχόλησης</w:t>
            </w:r>
            <w:r>
              <w:rPr>
                <w:vertAlign w:val="superscript"/>
              </w:rPr>
              <w:t>13</w:t>
            </w:r>
            <w:r>
              <w:t xml:space="preserve">, την οδηγία για την απόσπαση </w:t>
            </w:r>
            <w:r>
              <w:t>εργαζομένων</w:t>
            </w:r>
            <w:r>
              <w:rPr>
                <w:vertAlign w:val="superscript"/>
              </w:rPr>
              <w:t>14</w:t>
            </w:r>
            <w:r>
              <w:t xml:space="preserve"> και την οδηγία για την εργασία μέσω εταιρείας προσωρινής απασχόλησης</w:t>
            </w:r>
            <w:r>
              <w:rPr>
                <w:vertAlign w:val="superscript"/>
              </w:rPr>
              <w:t>15</w:t>
            </w:r>
            <w:r>
              <w:t xml:space="preserve">. </w:t>
            </w:r>
            <w:r>
              <w:rPr>
                <w:b/>
                <w:i/>
              </w:rPr>
              <w:t>Αυτό το νομικό πλαίσιο εφαρμόζεται πλήρως στους ασκούμενους που εργάζονται με σύμβαση εργασίας ή σχέση εργασίας, όπως οι εν λόγω έννοιες ορίζονται από τη νομοθεσία, τις σ</w:t>
            </w:r>
            <w:r>
              <w:rPr>
                <w:b/>
                <w:i/>
              </w:rPr>
              <w:t>υλλογικές συμβάσεις ή τις πρακτικές που ισχύουν σε κάθε κράτος μέλος, λαμβανομένης υπόψη της νομολογίας του Δικαστηρίου της Ευρωπαϊκής Ένωσης.</w:t>
            </w:r>
            <w:r>
              <w:t xml:space="preserve"> Το νομικό πλαίσιο της Ένωσης περιλαμβάνει επίσης συστάσεις σχετικά με την ποιότητα των περιόδων πρακτικής άσκησης</w:t>
            </w:r>
            <w:r>
              <w:rPr>
                <w:vertAlign w:val="superscript"/>
              </w:rPr>
              <w:t>16</w:t>
            </w:r>
            <w:r>
              <w:t xml:space="preserve"> και τα προγράμματα μαθητείας</w:t>
            </w:r>
            <w:r>
              <w:rPr>
                <w:vertAlign w:val="superscript"/>
              </w:rPr>
              <w:t>17</w:t>
            </w:r>
            <w:r>
              <w:t xml:space="preserve"> και σχετικά με την πρόσβαση στην κοινωνική προστασία για τους εργαζομένους και τους αυτοαπασχολούμενους</w:t>
            </w:r>
            <w:r>
              <w:rPr>
                <w:vertAlign w:val="superscript"/>
              </w:rPr>
              <w:t>18</w:t>
            </w:r>
            <w:r>
              <w:t>.</w:t>
            </w:r>
          </w:p>
        </w:tc>
        <w:tc>
          <w:tcPr>
            <w:tcW w:w="4876" w:type="dxa"/>
            <w:hideMark/>
          </w:tcPr>
          <w:p w:rsidR="00B641A4" w:rsidRPr="008E4A41" w:rsidRDefault="006661FC" w:rsidP="006661FC">
            <w:pPr>
              <w:pStyle w:val="Normal6"/>
              <w:rPr>
                <w:szCs w:val="24"/>
              </w:rPr>
            </w:pPr>
            <w:r>
              <w:t>(9)</w:t>
            </w:r>
            <w:r>
              <w:tab/>
            </w:r>
            <w:r>
              <w:t>Σε επίπεδο Ένωσης, οι υφιστάμενες νομικές πράξεις διαμορφώνουν ένα πλαίσιο για την προστασία των εργαζομένω</w:t>
            </w:r>
            <w:r>
              <w:t>ν, το οποίο περιλαμβάνει την οδηγία για διαφανείς και προβλέψιμους όρους εργασίας</w:t>
            </w:r>
            <w:r>
              <w:rPr>
                <w:vertAlign w:val="superscript"/>
              </w:rPr>
              <w:t>5</w:t>
            </w:r>
            <w:r>
              <w:t>, την οδηγία για επαρκείς κατώτατους μισθούς</w:t>
            </w:r>
            <w:r>
              <w:rPr>
                <w:vertAlign w:val="superscript"/>
              </w:rPr>
              <w:t>6</w:t>
            </w:r>
            <w:r>
              <w:t>, την οδηγία για τον 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w:t>
            </w:r>
            <w:r>
              <w:t xml:space="preserve"> και την απαγόρευση των διακρίσεων</w:t>
            </w:r>
            <w:r>
              <w:rPr>
                <w:vertAlign w:val="superscript"/>
              </w:rPr>
              <w:t>9</w:t>
            </w:r>
            <w:r>
              <w:t>, την οδηγία για την ισορροπία μεταξύ επαγγελματικής και ιδιωτικής ζωής για τους γονείς και τους φροντιστές</w:t>
            </w:r>
            <w:r>
              <w:rPr>
                <w:vertAlign w:val="superscript"/>
              </w:rPr>
              <w:t>10</w:t>
            </w:r>
            <w:r>
              <w:t>, την οδηγία για την ενημέρωση των εργαζομένων και τη διαβούλευση με αυτούς</w:t>
            </w:r>
            <w:r>
              <w:rPr>
                <w:vertAlign w:val="superscript"/>
              </w:rPr>
              <w:t>11</w:t>
            </w:r>
            <w:r>
              <w:t>, την οδηγία για την εργασία ορισμέ</w:t>
            </w:r>
            <w:r>
              <w:t>νου χρόνου</w:t>
            </w:r>
            <w:r>
              <w:rPr>
                <w:vertAlign w:val="superscript"/>
              </w:rPr>
              <w:t>12</w:t>
            </w:r>
            <w:r>
              <w:t>, τη συμφωνία-πλαίσιο για την εργασία μερικής απασχόλησης</w:t>
            </w:r>
            <w:r>
              <w:rPr>
                <w:vertAlign w:val="superscript"/>
              </w:rPr>
              <w:t>13</w:t>
            </w:r>
            <w:r>
              <w:t>, την οδηγία για την απόσπαση εργαζομένων</w:t>
            </w:r>
            <w:r>
              <w:rPr>
                <w:vertAlign w:val="superscript"/>
              </w:rPr>
              <w:t>14</w:t>
            </w:r>
            <w:r>
              <w:t xml:space="preserve"> και την οδηγία για την εργασία μέσω εταιρείας προσωρινής απασχόλησης</w:t>
            </w:r>
            <w:r>
              <w:rPr>
                <w:vertAlign w:val="superscript"/>
              </w:rPr>
              <w:t>15</w:t>
            </w:r>
            <w:r>
              <w:t>. Το νομικό πλαίσιο της Ένωσης περιλαμβάνει επίσης συστάσεις σχετικά με</w:t>
            </w:r>
            <w:r>
              <w:t xml:space="preserve"> την ποιότητα των περιόδων πρακτικής άσκησης</w:t>
            </w:r>
            <w:r>
              <w:rPr>
                <w:vertAlign w:val="superscript"/>
              </w:rPr>
              <w:t>16</w:t>
            </w:r>
            <w:r>
              <w:t xml:space="preserve"> και τα προγράμματα μαθητείας</w:t>
            </w:r>
            <w:r>
              <w:rPr>
                <w:vertAlign w:val="superscript"/>
              </w:rPr>
              <w:t>17</w:t>
            </w:r>
            <w:r>
              <w:t xml:space="preserve"> και σχετικά με την πρόσβαση στην κοινωνική προστασία για τους εργαζομένους και τους αυτοαπασχολούμενους</w:t>
            </w:r>
            <w:r>
              <w:rPr>
                <w:vertAlign w:val="superscript"/>
              </w:rPr>
              <w:t>18</w:t>
            </w:r>
            <w:r>
              <w:t>.</w:t>
            </w:r>
          </w:p>
        </w:tc>
      </w:tr>
      <w:tr w:rsidR="00DA2F5E" w:rsidTr="00802D62">
        <w:trPr>
          <w:jc w:val="center"/>
        </w:trPr>
        <w:tc>
          <w:tcPr>
            <w:tcW w:w="4876" w:type="dxa"/>
            <w:hideMark/>
          </w:tcPr>
          <w:p w:rsidR="00B641A4" w:rsidRPr="008E4A41" w:rsidRDefault="006661FC" w:rsidP="00802D62">
            <w:pPr>
              <w:pStyle w:val="Normal6"/>
            </w:pPr>
            <w:r>
              <w:t>__________________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5</w:t>
            </w:r>
            <w:r>
              <w:t xml:space="preserve"> Οδηγία (ΕΕ) 2019/1152 του Ευρ</w:t>
            </w:r>
            <w:r>
              <w:t>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c>
          <w:tcPr>
            <w:tcW w:w="4876" w:type="dxa"/>
            <w:hideMark/>
          </w:tcPr>
          <w:p w:rsidR="00B641A4" w:rsidRPr="008E4A41" w:rsidRDefault="006661FC" w:rsidP="00802D62">
            <w:pPr>
              <w:pStyle w:val="Normal6"/>
              <w:rPr>
                <w:szCs w:val="24"/>
              </w:rPr>
            </w:pPr>
            <w:r>
              <w:rPr>
                <w:vertAlign w:val="superscript"/>
              </w:rPr>
              <w:t>5</w:t>
            </w:r>
            <w:r>
              <w:t xml:space="preserve"> Οδηγία (ΕΕ) 2019/1152 του Ευρωπαϊκού Κοινοβουλίου και του Συμβουλίου, της 20ής Ιουνίου 20</w:t>
            </w:r>
            <w:r>
              <w:t>19, για διαφανείς και προβλέψιμους όρους εργασίας στην Ευρωπαϊκή Ένωση (ΕΕ L 186 της 11.7.2019, σ. 105).</w:t>
            </w:r>
          </w:p>
        </w:tc>
      </w:tr>
      <w:tr w:rsidR="00DA2F5E" w:rsidTr="00802D62">
        <w:trPr>
          <w:jc w:val="center"/>
        </w:trPr>
        <w:tc>
          <w:tcPr>
            <w:tcW w:w="4876" w:type="dxa"/>
            <w:hideMark/>
          </w:tcPr>
          <w:p w:rsidR="00B641A4" w:rsidRPr="008E4A41" w:rsidRDefault="006661FC" w:rsidP="00802D62">
            <w:pPr>
              <w:pStyle w:val="Normal6"/>
            </w:pPr>
            <w:r>
              <w:rPr>
                <w:vertAlign w:val="superscript"/>
              </w:rPr>
              <w:t>6</w:t>
            </w:r>
            <w:r>
              <w:t xml:space="preserve"> Οδηγία (ΕΕ) 2022/2041 του Ευρωπαϊκού Κοινοβουλίου και του Συμβουλίου, της 19ης Οκτωβρίου 2022, για επαρκείς κατώτατους μισθούς στην Ευρωπαϊκή Ένωση </w:t>
            </w:r>
            <w:r>
              <w:t>(ΕΕ L 275 της 25.10.2022, σ. 33).</w:t>
            </w:r>
          </w:p>
        </w:tc>
        <w:tc>
          <w:tcPr>
            <w:tcW w:w="4876" w:type="dxa"/>
            <w:hideMark/>
          </w:tcPr>
          <w:p w:rsidR="00B641A4" w:rsidRPr="008E4A41" w:rsidRDefault="006661FC" w:rsidP="00802D62">
            <w:pPr>
              <w:pStyle w:val="Normal6"/>
              <w:rPr>
                <w:szCs w:val="24"/>
              </w:rPr>
            </w:pPr>
            <w:r>
              <w:rPr>
                <w:vertAlign w:val="superscript"/>
              </w:rPr>
              <w:t>6</w:t>
            </w:r>
            <w:r>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w:t>
            </w:r>
          </w:p>
        </w:tc>
      </w:tr>
      <w:tr w:rsidR="00DA2F5E" w:rsidTr="00802D62">
        <w:trPr>
          <w:jc w:val="center"/>
        </w:trPr>
        <w:tc>
          <w:tcPr>
            <w:tcW w:w="4876" w:type="dxa"/>
            <w:hideMark/>
          </w:tcPr>
          <w:p w:rsidR="00B641A4" w:rsidRPr="008E4A41" w:rsidRDefault="006661FC" w:rsidP="00802D62">
            <w:pPr>
              <w:pStyle w:val="Normal6"/>
            </w:pPr>
            <w:r>
              <w:rPr>
                <w:vertAlign w:val="superscript"/>
              </w:rPr>
              <w:t>7</w:t>
            </w:r>
            <w:r>
              <w:t xml:space="preserve"> Οδηγία 2003/88/ΕΚ του Ευρωπαϊκού Κο</w:t>
            </w:r>
            <w:r>
              <w:t>ινοβουλίου και του Συμβουλίου, της 4ης Νοεμβρίου 2003, σχετικά με ορισμένα στοιχεία της οργάνωσης του χρόνου εργασίας (ΕΕ L 299 της 18.11.2003, σ. 9).</w:t>
            </w:r>
          </w:p>
        </w:tc>
        <w:tc>
          <w:tcPr>
            <w:tcW w:w="4876" w:type="dxa"/>
            <w:hideMark/>
          </w:tcPr>
          <w:p w:rsidR="00B641A4" w:rsidRPr="008E4A41" w:rsidRDefault="006661FC" w:rsidP="00802D62">
            <w:pPr>
              <w:pStyle w:val="Normal6"/>
              <w:rPr>
                <w:szCs w:val="24"/>
              </w:rPr>
            </w:pPr>
            <w:r>
              <w:rPr>
                <w:vertAlign w:val="superscript"/>
              </w:rPr>
              <w:t>7</w:t>
            </w:r>
            <w:r>
              <w:t xml:space="preserve"> Οδηγία 2003/88/ΕΚ του Ευρωπαϊκού Κοινοβουλίου και του Συμβουλίου, της 4ης Νοεμβρίου 2003, σχετικά με ορ</w:t>
            </w:r>
            <w:r>
              <w:t>ισμένα στοιχεία της οργάνωσης του χρόνου εργασίας (ΕΕ L 299 της 18.11.2003, σ. 9).</w:t>
            </w:r>
          </w:p>
        </w:tc>
      </w:tr>
      <w:tr w:rsidR="00DA2F5E" w:rsidTr="00802D62">
        <w:trPr>
          <w:jc w:val="center"/>
        </w:trPr>
        <w:tc>
          <w:tcPr>
            <w:tcW w:w="4876" w:type="dxa"/>
            <w:hideMark/>
          </w:tcPr>
          <w:p w:rsidR="00B641A4" w:rsidRPr="008E4A41" w:rsidRDefault="006661FC" w:rsidP="00802D62">
            <w:pPr>
              <w:pStyle w:val="Normal6"/>
            </w:pPr>
            <w:r>
              <w:rPr>
                <w:vertAlign w:val="superscript"/>
              </w:rPr>
              <w:t>8</w:t>
            </w:r>
            <w:r>
              <w:t xml:space="preserve"> Οδηγία 89/391/ΕΟΚ του Συμβουλίου, της 12ης Ιουνίου 1989, σχετικά με την εφαρμογή μέτρων για την προώθηση της βελτίωσης της ασφάλειας και της υγείας των εργαζομένων κατά τ</w:t>
            </w:r>
            <w:r>
              <w:t>ην εργασία (ΕΕ L 183 της 29.6.1989, σ. 1).</w:t>
            </w:r>
          </w:p>
        </w:tc>
        <w:tc>
          <w:tcPr>
            <w:tcW w:w="4876" w:type="dxa"/>
            <w:hideMark/>
          </w:tcPr>
          <w:p w:rsidR="00B641A4" w:rsidRPr="008E4A41" w:rsidRDefault="006661FC" w:rsidP="00802D62">
            <w:pPr>
              <w:pStyle w:val="Normal6"/>
              <w:rPr>
                <w:szCs w:val="24"/>
              </w:rPr>
            </w:pPr>
            <w:r>
              <w:rPr>
                <w:vertAlign w:val="superscript"/>
              </w:rPr>
              <w:t>8</w:t>
            </w:r>
            <w:r>
              <w:t xml:space="preserve"> Οδηγία 89/391/ΕΟΚ του Συμβουλίου, της 12ης Ιουνίου 1989, σχετικά με την εφαρμογή μέτρων για την προώθηση της βελτίωσης της ασφάλειας και της υγείας των εργαζομένων κατά την εργασία (ΕΕ L 183 της 29.6.1989, σ. 1)</w:t>
            </w:r>
            <w:r>
              <w:t>.</w:t>
            </w:r>
          </w:p>
        </w:tc>
      </w:tr>
      <w:tr w:rsidR="00DA2F5E" w:rsidTr="00802D62">
        <w:trPr>
          <w:jc w:val="center"/>
        </w:trPr>
        <w:tc>
          <w:tcPr>
            <w:tcW w:w="4876" w:type="dxa"/>
            <w:hideMark/>
          </w:tcPr>
          <w:p w:rsidR="00B641A4" w:rsidRPr="008E4A41" w:rsidRDefault="006661FC" w:rsidP="00802D62">
            <w:pPr>
              <w:pStyle w:val="Normal6"/>
            </w:pPr>
            <w:r>
              <w:rPr>
                <w:vertAlign w:val="superscript"/>
              </w:rPr>
              <w:t>9</w:t>
            </w:r>
            <w:r>
              <w:t xml:space="preserve"> 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tc>
        <w:tc>
          <w:tcPr>
            <w:tcW w:w="4876" w:type="dxa"/>
            <w:hideMark/>
          </w:tcPr>
          <w:p w:rsidR="00B641A4" w:rsidRPr="008E4A41" w:rsidRDefault="006661FC" w:rsidP="00802D62">
            <w:pPr>
              <w:pStyle w:val="Normal6"/>
              <w:rPr>
                <w:szCs w:val="24"/>
              </w:rPr>
            </w:pPr>
            <w:r>
              <w:rPr>
                <w:vertAlign w:val="superscript"/>
              </w:rPr>
              <w:t>9</w:t>
            </w:r>
            <w:r>
              <w:t xml:space="preserve"> 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tc>
      </w:tr>
      <w:tr w:rsidR="00DA2F5E" w:rsidTr="00802D62">
        <w:trPr>
          <w:jc w:val="center"/>
        </w:trPr>
        <w:tc>
          <w:tcPr>
            <w:tcW w:w="4876" w:type="dxa"/>
            <w:hideMark/>
          </w:tcPr>
          <w:p w:rsidR="00B641A4" w:rsidRPr="008E4A41" w:rsidRDefault="006661FC" w:rsidP="00802D62">
            <w:pPr>
              <w:pStyle w:val="Normal6"/>
            </w:pPr>
            <w:r>
              <w:rPr>
                <w:vertAlign w:val="superscript"/>
              </w:rPr>
              <w:t>10</w:t>
            </w:r>
            <w:r>
              <w:t xml:space="preserve">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w:t>
            </w:r>
            <w:r>
              <w:t> 188 της 12.7.2019, σ. 79).</w:t>
            </w:r>
          </w:p>
        </w:tc>
        <w:tc>
          <w:tcPr>
            <w:tcW w:w="4876" w:type="dxa"/>
            <w:hideMark/>
          </w:tcPr>
          <w:p w:rsidR="00B641A4" w:rsidRPr="008E4A41" w:rsidRDefault="006661FC" w:rsidP="00802D62">
            <w:pPr>
              <w:pStyle w:val="Normal6"/>
              <w:rPr>
                <w:szCs w:val="24"/>
              </w:rPr>
            </w:pPr>
            <w:r>
              <w:rPr>
                <w:vertAlign w:val="superscript"/>
              </w:rPr>
              <w:t>10</w:t>
            </w:r>
            <w:r>
              <w:t xml:space="preserve">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w:t>
            </w:r>
            <w:r>
              <w:t>010/18/ΕΕ του Συμβουλίου (ΕΕ L 188 της 12.7.2019, σ. 79).</w:t>
            </w:r>
          </w:p>
        </w:tc>
      </w:tr>
      <w:tr w:rsidR="00DA2F5E" w:rsidTr="00802D62">
        <w:trPr>
          <w:jc w:val="center"/>
        </w:trPr>
        <w:tc>
          <w:tcPr>
            <w:tcW w:w="4876" w:type="dxa"/>
            <w:hideMark/>
          </w:tcPr>
          <w:p w:rsidR="00B641A4" w:rsidRPr="008E4A41" w:rsidRDefault="006661FC" w:rsidP="00802D62">
            <w:pPr>
              <w:pStyle w:val="Normal6"/>
            </w:pPr>
            <w:r>
              <w:rPr>
                <w:vertAlign w:val="superscript"/>
              </w:rPr>
              <w:t>11</w:t>
            </w:r>
            <w:r>
              <w:t xml:space="preserve">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w:t>
            </w:r>
            <w:r>
              <w:t>Κοινή δήλωση του Ευρωπαϊκού Κοινοβουλίου, του Συμβουλίου και της Επιτροπής για την εκπροσώπηση των εργαζομένων (ΕΕ L 80 της 23.3.2002, σ. 29).</w:t>
            </w:r>
          </w:p>
        </w:tc>
        <w:tc>
          <w:tcPr>
            <w:tcW w:w="4876" w:type="dxa"/>
            <w:hideMark/>
          </w:tcPr>
          <w:p w:rsidR="00B641A4" w:rsidRPr="008E4A41" w:rsidRDefault="006661FC" w:rsidP="00802D62">
            <w:pPr>
              <w:pStyle w:val="Normal6"/>
              <w:rPr>
                <w:szCs w:val="24"/>
              </w:rPr>
            </w:pPr>
            <w:r>
              <w:rPr>
                <w:vertAlign w:val="superscript"/>
              </w:rPr>
              <w:t>11</w:t>
            </w:r>
            <w:r>
              <w:t xml:space="preserve"> Οδηγία 2002/14/ΕΚ του Ευρωπαϊκού Κοινοβουλίου και του Συμβουλίου, της 11ης Μαρτίου 2002, περί θεσπίσεως γενικο</w:t>
            </w:r>
            <w:r>
              <w:t>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r>
      <w:tr w:rsidR="00DA2F5E" w:rsidTr="00802D62">
        <w:trPr>
          <w:jc w:val="center"/>
        </w:trPr>
        <w:tc>
          <w:tcPr>
            <w:tcW w:w="4876" w:type="dxa"/>
            <w:hideMark/>
          </w:tcPr>
          <w:p w:rsidR="00B641A4" w:rsidRPr="008E4A41" w:rsidRDefault="006661FC" w:rsidP="00802D62">
            <w:pPr>
              <w:pStyle w:val="Normal6"/>
            </w:pPr>
            <w:r>
              <w:rPr>
                <w:vertAlign w:val="superscript"/>
              </w:rPr>
              <w:t>12</w:t>
            </w:r>
            <w:r>
              <w:t xml:space="preserve"> Οδηγία 1999/70/ΕΚ του Συμ</w:t>
            </w:r>
            <w:r>
              <w:t>βουλίου, της 28ης Ιουνίου 1999, σχετικά με τη συμφωνία πλαίσιο για την εργασία ορισμένου χρόνου που συνήφθη από τη CES, την UNICE και το CEEP (ΕΕ L 175 της 10.7.1999, σ. 43).</w:t>
            </w:r>
          </w:p>
        </w:tc>
        <w:tc>
          <w:tcPr>
            <w:tcW w:w="4876" w:type="dxa"/>
            <w:hideMark/>
          </w:tcPr>
          <w:p w:rsidR="00B641A4" w:rsidRPr="008E4A41" w:rsidRDefault="006661FC" w:rsidP="00802D62">
            <w:pPr>
              <w:pStyle w:val="Normal6"/>
              <w:rPr>
                <w:szCs w:val="24"/>
              </w:rPr>
            </w:pPr>
            <w:r>
              <w:rPr>
                <w:vertAlign w:val="superscript"/>
              </w:rPr>
              <w:t>12</w:t>
            </w:r>
            <w:r>
              <w:t xml:space="preserve"> Οδηγία 1999/70/ΕΚ του Συμβουλίου, της 28ης Ιουνίου 1999, σχετικά με τη συμφωνί</w:t>
            </w:r>
            <w:r>
              <w:t>α πλαίσιο για την εργασία ορισμένου χρόνου που συνήφθη από τη CES, την UNICE και το CEEP (ΕΕ L 175 της 10.7.1999, σ. 43).</w:t>
            </w:r>
          </w:p>
        </w:tc>
      </w:tr>
      <w:tr w:rsidR="00DA2F5E" w:rsidTr="00802D62">
        <w:trPr>
          <w:jc w:val="center"/>
        </w:trPr>
        <w:tc>
          <w:tcPr>
            <w:tcW w:w="4876" w:type="dxa"/>
            <w:hideMark/>
          </w:tcPr>
          <w:p w:rsidR="00B641A4" w:rsidRPr="008E4A41" w:rsidRDefault="006661FC" w:rsidP="00802D62">
            <w:pPr>
              <w:pStyle w:val="Normal6"/>
            </w:pPr>
            <w:r>
              <w:rPr>
                <w:vertAlign w:val="superscript"/>
              </w:rPr>
              <w:t>13</w:t>
            </w:r>
            <w:r>
              <w:t xml:space="preserve"> Οδηγία 97/81/ΕΚ του Συμβουλίου, της 15ης Δεκεμβρίου 1997, σχετικά με τη συμφωνία-πλαίσιο για την εργασία μερικής απασχόλησης που σ</w:t>
            </w:r>
            <w:r>
              <w:t>υνήφθη από τη Συνομοσπονδία Ευρωπαϊκών Επιχειρήσεων (UNICE), το Ευρωπαϊκό Κέντρο Εργοδοτών και Επιχειρήσεων που παρέχουν δημόσιες υπηρεσίες (CEEP) και την Ευρωπαϊκή Συνομοσπονδία Συνδικαλιστικών Οργανώσεων (ETUC) — Παράρτημα: Συμφωνία-πλαίσιο για την εργασ</w:t>
            </w:r>
            <w:r>
              <w:t>ία μερικής απασχόλησης (ΕΕ L 14 της 20.1.1998, σ. 9).</w:t>
            </w:r>
          </w:p>
        </w:tc>
        <w:tc>
          <w:tcPr>
            <w:tcW w:w="4876" w:type="dxa"/>
            <w:hideMark/>
          </w:tcPr>
          <w:p w:rsidR="00B641A4" w:rsidRPr="008E4A41" w:rsidRDefault="006661FC" w:rsidP="00802D62">
            <w:pPr>
              <w:pStyle w:val="Normal6"/>
              <w:rPr>
                <w:szCs w:val="24"/>
              </w:rPr>
            </w:pPr>
            <w:r>
              <w:rPr>
                <w:vertAlign w:val="superscript"/>
              </w:rPr>
              <w:t>13</w:t>
            </w:r>
            <w:r>
              <w:t xml:space="preserve"> Οδηγία 97/81/ΕΚ του Συμβουλίου, της 15ης Δεκεμβρίου 1997, σχετικά με τη συμφωνία-πλαίσιο για την εργασία μερικής απασχόλησης που συνήφθη από τη Συνομοσπονδία Ευρωπαϊκών Επιχειρήσεων (UNICE), το Ευρωπ</w:t>
            </w:r>
            <w:r>
              <w:t>αϊκό Κέντρο Εργοδοτών και Επιχειρήσεων που παρέχουν δημόσιες υπηρεσίες (CEEP) και την Ευρωπαϊκή Συνομοσπονδία Συνδικαλιστικών Οργανώσεων (ETUC) — Παράρτημα: Συμφωνία-πλαίσιο για την εργασία μερικής απασχόλησης (ΕΕ L 14 της 20.1.1998, σ. 9).</w:t>
            </w:r>
          </w:p>
        </w:tc>
      </w:tr>
      <w:tr w:rsidR="00DA2F5E" w:rsidTr="00802D62">
        <w:trPr>
          <w:jc w:val="center"/>
        </w:trPr>
        <w:tc>
          <w:tcPr>
            <w:tcW w:w="4876" w:type="dxa"/>
            <w:hideMark/>
          </w:tcPr>
          <w:p w:rsidR="00B641A4" w:rsidRPr="008E4A41" w:rsidRDefault="006661FC" w:rsidP="00802D62">
            <w:pPr>
              <w:pStyle w:val="Normal6"/>
            </w:pPr>
            <w:r>
              <w:rPr>
                <w:vertAlign w:val="superscript"/>
              </w:rPr>
              <w:t>14</w:t>
            </w:r>
            <w:r>
              <w:t xml:space="preserve"> Οδηγία (ΕΕ)</w:t>
            </w:r>
            <w:r>
              <w:t xml:space="preserve">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(ΕΕ L 173 της 9.7.2018, σ. 16).</w:t>
            </w:r>
          </w:p>
        </w:tc>
        <w:tc>
          <w:tcPr>
            <w:tcW w:w="4876" w:type="dxa"/>
            <w:hideMark/>
          </w:tcPr>
          <w:p w:rsidR="00B641A4" w:rsidRPr="008E4A41" w:rsidRDefault="006661FC" w:rsidP="00802D62">
            <w:pPr>
              <w:pStyle w:val="Normal6"/>
              <w:rPr>
                <w:szCs w:val="24"/>
              </w:rPr>
            </w:pPr>
            <w:r>
              <w:rPr>
                <w:vertAlign w:val="superscript"/>
              </w:rPr>
              <w:t>14</w:t>
            </w:r>
            <w:r>
              <w:t xml:space="preserve"> Οδηγία (ΕΕ) 2018/957 του Ευρωπαϊκ</w:t>
            </w:r>
            <w:r>
              <w:t>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(ΕΕ L 173 της 9.7.2018, σ. 16).</w:t>
            </w:r>
          </w:p>
        </w:tc>
      </w:tr>
      <w:tr w:rsidR="00DA2F5E" w:rsidTr="00802D62">
        <w:trPr>
          <w:jc w:val="center"/>
        </w:trPr>
        <w:tc>
          <w:tcPr>
            <w:tcW w:w="4876" w:type="dxa"/>
            <w:hideMark/>
          </w:tcPr>
          <w:p w:rsidR="00B641A4" w:rsidRPr="008E4A41" w:rsidRDefault="006661FC" w:rsidP="00802D62">
            <w:pPr>
              <w:pStyle w:val="Normal6"/>
            </w:pPr>
            <w:r>
              <w:rPr>
                <w:vertAlign w:val="superscript"/>
              </w:rPr>
              <w:t>15</w:t>
            </w:r>
            <w:r>
              <w:t xml:space="preserve"> Οδηγία 2008/104/ΕΚ του Ευρωπαϊκού Κοινοβουλίου και του</w:t>
            </w:r>
            <w:r>
              <w:t xml:space="preserve"> Συμβουλίου, της 19ης Νοεμβρίου 2008, περί της εργασίας μέσω εταιρείας προσωρινής απασχόλησης (ΕΕ L 327 της 5.12.2008, σ. 9).</w:t>
            </w:r>
          </w:p>
        </w:tc>
        <w:tc>
          <w:tcPr>
            <w:tcW w:w="4876" w:type="dxa"/>
            <w:hideMark/>
          </w:tcPr>
          <w:p w:rsidR="00B641A4" w:rsidRPr="008E4A41" w:rsidRDefault="006661FC" w:rsidP="00802D62">
            <w:pPr>
              <w:pStyle w:val="Normal6"/>
              <w:rPr>
                <w:szCs w:val="24"/>
              </w:rPr>
            </w:pPr>
            <w:r>
              <w:rPr>
                <w:vertAlign w:val="superscript"/>
              </w:rPr>
              <w:t>15</w:t>
            </w:r>
            <w:r>
              <w:t xml:space="preserve"> Οδηγία 2008/104/ΕΚ του Ευρωπαϊκού Κοινοβουλίου και του Συμβουλίου, της 19ης Νοεμβρίου 2008, περί της εργασίας μέσω εταιρείας πρ</w:t>
            </w:r>
            <w:r>
              <w:t>οσωρινής απασχόλησης (ΕΕ L 327 της 5.12.2008, σ. 9).</w:t>
            </w:r>
          </w:p>
        </w:tc>
      </w:tr>
      <w:tr w:rsidR="00DA2F5E" w:rsidTr="00802D62">
        <w:trPr>
          <w:jc w:val="center"/>
        </w:trPr>
        <w:tc>
          <w:tcPr>
            <w:tcW w:w="4876" w:type="dxa"/>
            <w:hideMark/>
          </w:tcPr>
          <w:p w:rsidR="00B641A4" w:rsidRPr="008E4A41" w:rsidRDefault="006661FC" w:rsidP="00802D62">
            <w:pPr>
              <w:pStyle w:val="Normal6"/>
            </w:pPr>
            <w:r>
              <w:rPr>
                <w:vertAlign w:val="superscript"/>
              </w:rPr>
              <w:t>16</w:t>
            </w:r>
            <w:r>
              <w:t xml:space="preserve"> Σύσταση του Συμβουλίου, της 10ης Μαρτίου 2014, σχετικά με ένα ποιοτικό πλαίσιο για τις περιόδους πρακτικής άσκησης (ΕΕ C 88 της 27.3.2014, σ. 1).</w:t>
            </w:r>
          </w:p>
        </w:tc>
        <w:tc>
          <w:tcPr>
            <w:tcW w:w="4876" w:type="dxa"/>
            <w:hideMark/>
          </w:tcPr>
          <w:p w:rsidR="00B641A4" w:rsidRPr="008E4A41" w:rsidRDefault="006661FC" w:rsidP="00802D62">
            <w:pPr>
              <w:pStyle w:val="Normal6"/>
              <w:rPr>
                <w:szCs w:val="24"/>
              </w:rPr>
            </w:pPr>
            <w:r>
              <w:rPr>
                <w:vertAlign w:val="superscript"/>
              </w:rPr>
              <w:t>16</w:t>
            </w:r>
            <w:r>
              <w:t xml:space="preserve"> Σύσταση του Συμβουλίου, της 10ης Μαρτίου 2014, σχε</w:t>
            </w:r>
            <w:r>
              <w:t>τικά με ένα ποιοτικό πλαίσιο για τις περιόδους πρακτικής άσκησης (ΕΕ C 88 της 27.3.2014, σ. 1).</w:t>
            </w:r>
          </w:p>
        </w:tc>
      </w:tr>
      <w:tr w:rsidR="00DA2F5E" w:rsidTr="00802D62">
        <w:trPr>
          <w:jc w:val="center"/>
        </w:trPr>
        <w:tc>
          <w:tcPr>
            <w:tcW w:w="4876" w:type="dxa"/>
            <w:hideMark/>
          </w:tcPr>
          <w:p w:rsidR="00B641A4" w:rsidRPr="008E4A41" w:rsidRDefault="006661FC" w:rsidP="00802D62">
            <w:pPr>
              <w:pStyle w:val="Normal6"/>
            </w:pPr>
            <w:r>
              <w:rPr>
                <w:vertAlign w:val="superscript"/>
              </w:rPr>
              <w:t>17</w:t>
            </w:r>
            <w:r>
              <w:t xml:space="preserve"> Σύσταση του Συμβουλίου, της 15ης Μαρτίου 2018, σχετικά με ένα ευρωπαϊκό πλαίσιο για ποιοτικά και αποτελεσματικά προγράμματα μαθητείας (ΕΕ C 153 της 2.5.2018, σ. 1).</w:t>
            </w:r>
          </w:p>
        </w:tc>
        <w:tc>
          <w:tcPr>
            <w:tcW w:w="4876" w:type="dxa"/>
            <w:hideMark/>
          </w:tcPr>
          <w:p w:rsidR="00B641A4" w:rsidRPr="008E4A41" w:rsidRDefault="006661FC" w:rsidP="00802D62">
            <w:pPr>
              <w:pStyle w:val="Normal6"/>
              <w:rPr>
                <w:szCs w:val="24"/>
              </w:rPr>
            </w:pPr>
            <w:r>
              <w:rPr>
                <w:vertAlign w:val="superscript"/>
              </w:rPr>
              <w:t>17</w:t>
            </w:r>
            <w:r>
              <w:t xml:space="preserve"> Σύσταση του Συμβουλίου, της 15ης Μαρτίου 2018, σχετικά με ένα ευρωπαϊκό πλαίσιο για ποι</w:t>
            </w:r>
            <w:r>
              <w:t>οτικά και αποτελεσματικά προγράμματα μαθητείας (ΕΕ C 153 της 2.5.2018, σ. 1).</w:t>
            </w:r>
          </w:p>
        </w:tc>
      </w:tr>
      <w:tr w:rsidR="00DA2F5E" w:rsidTr="00802D62">
        <w:trPr>
          <w:jc w:val="center"/>
        </w:trPr>
        <w:tc>
          <w:tcPr>
            <w:tcW w:w="4876" w:type="dxa"/>
            <w:hideMark/>
          </w:tcPr>
          <w:p w:rsidR="00B641A4" w:rsidRPr="008E4A41" w:rsidRDefault="006661FC" w:rsidP="00802D62">
            <w:pPr>
              <w:pStyle w:val="Normal6"/>
            </w:pPr>
            <w:r>
              <w:rPr>
                <w:vertAlign w:val="superscript"/>
              </w:rPr>
              <w:t>18</w:t>
            </w:r>
            <w:r>
              <w:t xml:space="preserve"> Σύσταση του Συμβουλίου, της 8ης Νοεμβρίου 2019, σχετικά με την πρόσβαση στην κοινωνική προστασία για τους εργαζομένους και τους αυτοαπασχολουμένους (ΕΕ C 387 της 15.11.2019, </w:t>
            </w:r>
            <w:r>
              <w:t>σ. 1).</w:t>
            </w:r>
          </w:p>
        </w:tc>
        <w:tc>
          <w:tcPr>
            <w:tcW w:w="4876" w:type="dxa"/>
            <w:hideMark/>
          </w:tcPr>
          <w:p w:rsidR="00B641A4" w:rsidRPr="008E4A41" w:rsidRDefault="006661FC" w:rsidP="00802D62">
            <w:pPr>
              <w:pStyle w:val="Normal6"/>
              <w:rPr>
                <w:szCs w:val="24"/>
              </w:rPr>
            </w:pPr>
            <w:r>
              <w:rPr>
                <w:vertAlign w:val="superscript"/>
              </w:rPr>
              <w:t>18</w:t>
            </w:r>
            <w:r>
              <w:t xml:space="preserve"> Σύσταση του Συμβουλίου, της 8ης Νοεμβρίου 2019, σχετικά με την πρόσβαση στην κοινωνική προστασία για τους εργαζομένους και τους αυτοαπασχολουμένους (ΕΕ C 387 της 15.11.2019, σ. 1).</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158</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6661FC">
            <w:pPr>
              <w:pStyle w:val="Normal6"/>
            </w:pPr>
            <w:r>
              <w:t>(9)</w:t>
            </w:r>
            <w:r>
              <w:tab/>
            </w:r>
            <w:r>
              <w:t>Σε επίπεδο Ένωσης, οι υφιστάμενες νομικές πράξεις διαμορφώνουν ένα πλαίσιο για την προστασία των εργαζομένων, το οποίο περιλαμβάνει την οδηγία για διαφανείς και προβλέψιμους όρους εργασίας</w:t>
            </w:r>
            <w:r>
              <w:rPr>
                <w:vertAlign w:val="superscript"/>
              </w:rPr>
              <w:t>5</w:t>
            </w:r>
            <w:r>
              <w:t>, την οδηγία για επαρκείς κατώτατους μισθούς</w:t>
            </w:r>
            <w:r>
              <w:rPr>
                <w:vertAlign w:val="superscript"/>
              </w:rPr>
              <w:t>6</w:t>
            </w:r>
            <w:r>
              <w:t xml:space="preserve">, </w:t>
            </w:r>
            <w:r>
              <w:t>την οδηγία για τον 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 και την απαγόρευση των διακρίσεων</w:t>
            </w:r>
            <w:r>
              <w:rPr>
                <w:vertAlign w:val="superscript"/>
              </w:rPr>
              <w:t>9</w:t>
            </w:r>
            <w:r>
              <w:t>, την οδηγία για την ισορροπία μεταξύ επαγγελματικής και ιδιωτικής ζωής για τους γονείς και το</w:t>
            </w:r>
            <w:r>
              <w:t>υς φροντιστές</w:t>
            </w:r>
            <w:r>
              <w:rPr>
                <w:vertAlign w:val="superscript"/>
              </w:rPr>
              <w:t>10</w:t>
            </w:r>
            <w:r>
              <w:t>, την οδηγία για την ενημέρωση των εργαζομένων και τη διαβούλευση με αυτούς</w:t>
            </w:r>
            <w:r>
              <w:rPr>
                <w:vertAlign w:val="superscript"/>
              </w:rPr>
              <w:t>11</w:t>
            </w:r>
            <w:r>
              <w:t>, την οδηγία για την εργασία ορισμένου χρόνου</w:t>
            </w:r>
            <w:r>
              <w:rPr>
                <w:vertAlign w:val="superscript"/>
              </w:rPr>
              <w:t>12</w:t>
            </w:r>
            <w:r>
              <w:t>, τη συμφωνία-πλαίσιο για την εργασία μερικής απασχόλησης</w:t>
            </w:r>
            <w:r>
              <w:rPr>
                <w:vertAlign w:val="superscript"/>
              </w:rPr>
              <w:t>13</w:t>
            </w:r>
            <w:r>
              <w:t>, την οδηγία για την απόσπαση εργαζομένων</w:t>
            </w:r>
            <w:r>
              <w:rPr>
                <w:vertAlign w:val="superscript"/>
              </w:rPr>
              <w:t>14</w:t>
            </w:r>
            <w:r>
              <w:t xml:space="preserve"> και την οδηγία</w:t>
            </w:r>
            <w:r>
              <w:t xml:space="preserve"> για την εργασία μέσω εταιρείας προσωρινής απασχόλησης</w:t>
            </w:r>
            <w:r>
              <w:rPr>
                <w:vertAlign w:val="superscript"/>
              </w:rPr>
              <w:t>15</w:t>
            </w:r>
            <w:r>
              <w:t xml:space="preserve">. </w:t>
            </w:r>
            <w:r>
              <w:rPr>
                <w:b/>
                <w:i/>
              </w:rPr>
              <w:t>Αυτό το νομικό πλαίσιο εφαρμόζεται πλήρως στους ασκούμενους που εργάζονται με σύμβαση εργασίας ή σχέση εργασίας, όπως οι εν λόγω έννοιες ορίζονται από τη νομοθεσία, τις συλλογικές συμβάσεις ή τις πρ</w:t>
            </w:r>
            <w:r>
              <w:rPr>
                <w:b/>
                <w:i/>
              </w:rPr>
              <w:t>ακτικές που ισχύουν σε κάθε κράτος μέλος, λαμβανομένης υπόψη της νομολογίας του Δικαστηρίου της Ευρωπαϊκής Ένωσης.</w:t>
            </w:r>
            <w:r>
              <w:t xml:space="preserve"> Το νομικό πλαίσιο της Ένωσης περιλαμβάνει επίσης συστάσεις σχετικά με την ποιότητα των περιόδων πρακτικής άσκησης</w:t>
            </w:r>
            <w:r>
              <w:rPr>
                <w:vertAlign w:val="superscript"/>
              </w:rPr>
              <w:t>16</w:t>
            </w:r>
            <w:r>
              <w:t xml:space="preserve"> και τα προγράμματα μαθητε</w:t>
            </w:r>
            <w:r>
              <w:t>ίας</w:t>
            </w:r>
            <w:r>
              <w:rPr>
                <w:vertAlign w:val="superscript"/>
              </w:rPr>
              <w:t>17</w:t>
            </w:r>
            <w:r>
              <w:t xml:space="preserve"> και σχετικά με την πρόσβαση στην κοινωνική προστασία για τους εργαζομένους και τους αυτοαπασχολούμενους</w:t>
            </w:r>
            <w:r>
              <w:rPr>
                <w:vertAlign w:val="superscript"/>
              </w:rPr>
              <w:t>18</w:t>
            </w:r>
            <w:r>
              <w:t>.</w:t>
            </w:r>
          </w:p>
        </w:tc>
        <w:tc>
          <w:tcPr>
            <w:tcW w:w="4876" w:type="dxa"/>
            <w:hideMark/>
          </w:tcPr>
          <w:p w:rsidR="00B641A4" w:rsidRPr="008E4A41" w:rsidRDefault="006661FC" w:rsidP="006661FC">
            <w:pPr>
              <w:pStyle w:val="Normal6"/>
              <w:rPr>
                <w:szCs w:val="24"/>
              </w:rPr>
            </w:pPr>
            <w:r>
              <w:t>(9)</w:t>
            </w:r>
            <w:r>
              <w:tab/>
            </w:r>
            <w:r>
              <w:t>Σε επίπεδο Ένωσης, οι υφιστάμενες νομικές πράξεις διαμορφώνουν ένα πλαίσιο για την προστασία των εργαζομένων, το οποίο περιλαμβάνει την</w:t>
            </w:r>
            <w:r>
              <w:t xml:space="preserve"> οδηγία για διαφανείς και προβλέψιμους όρους εργασίας</w:t>
            </w:r>
            <w:r>
              <w:rPr>
                <w:vertAlign w:val="superscript"/>
              </w:rPr>
              <w:t>5</w:t>
            </w:r>
            <w:r>
              <w:t>, την οδηγία για επαρκείς κατώτατους μισθούς</w:t>
            </w:r>
            <w:r>
              <w:rPr>
                <w:vertAlign w:val="superscript"/>
              </w:rPr>
              <w:t>6</w:t>
            </w:r>
            <w:r>
              <w:t>, την οδηγία για τον 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 και την απαγόρευση των διακ</w:t>
            </w:r>
            <w:r>
              <w:t>ρίσεων</w:t>
            </w:r>
            <w:r>
              <w:rPr>
                <w:vertAlign w:val="superscript"/>
              </w:rPr>
              <w:t>9</w:t>
            </w:r>
            <w:r>
              <w:t>, την οδηγία για την ισορροπία μεταξύ επαγγελματικής και ιδιωτικής ζωής για τους γονείς και τους φροντιστές</w:t>
            </w:r>
            <w:r>
              <w:rPr>
                <w:vertAlign w:val="superscript"/>
              </w:rPr>
              <w:t>10</w:t>
            </w:r>
            <w:r>
              <w:t>, την οδηγία για την ενημέρωση των εργαζομένων και τη διαβούλευση με αυτούς</w:t>
            </w:r>
            <w:r>
              <w:rPr>
                <w:vertAlign w:val="superscript"/>
              </w:rPr>
              <w:t>11</w:t>
            </w:r>
            <w:r>
              <w:t>, την οδηγία για την εργασία ορισμένου χρόνου</w:t>
            </w:r>
            <w:r>
              <w:rPr>
                <w:vertAlign w:val="superscript"/>
              </w:rPr>
              <w:t>12</w:t>
            </w:r>
            <w:r>
              <w:t>, τη συμφωνία-πλ</w:t>
            </w:r>
            <w:r>
              <w:t>αίσιο για την εργασία μερικής απασχόλησης</w:t>
            </w:r>
            <w:r>
              <w:rPr>
                <w:vertAlign w:val="superscript"/>
              </w:rPr>
              <w:t>13</w:t>
            </w:r>
            <w:r>
              <w:t>, την οδηγία για την απόσπαση εργαζομένων</w:t>
            </w:r>
            <w:r>
              <w:rPr>
                <w:vertAlign w:val="superscript"/>
              </w:rPr>
              <w:t>14</w:t>
            </w:r>
            <w:r>
              <w:t xml:space="preserve"> και την οδηγία για την εργασία μέσω εταιρείας προσωρινής απασχόλησης</w:t>
            </w:r>
            <w:r>
              <w:rPr>
                <w:vertAlign w:val="superscript"/>
              </w:rPr>
              <w:t>15</w:t>
            </w:r>
            <w:r>
              <w:t xml:space="preserve">. Το νομικό πλαίσιο της Ένωσης περιλαμβάνει επίσης συστάσεις σχετικά με την ποιότητα των περιόδων </w:t>
            </w:r>
            <w:r>
              <w:t>πρακτικής άσκησης</w:t>
            </w:r>
            <w:r>
              <w:rPr>
                <w:vertAlign w:val="superscript"/>
              </w:rPr>
              <w:t>16</w:t>
            </w:r>
            <w:r>
              <w:t xml:space="preserve"> και τα προγράμματα μαθητείας</w:t>
            </w:r>
            <w:r>
              <w:rPr>
                <w:vertAlign w:val="superscript"/>
              </w:rPr>
              <w:t>17</w:t>
            </w:r>
            <w:r>
              <w:t xml:space="preserve"> και σχετικά με την πρόσβαση στην κοινωνική προστασία για τους εργαζομένους και τους αυτοαπασχολούμενους</w:t>
            </w:r>
            <w:r>
              <w:rPr>
                <w:vertAlign w:val="superscript"/>
              </w:rPr>
              <w:t>18</w:t>
            </w:r>
            <w:r>
              <w:t>.</w:t>
            </w:r>
          </w:p>
        </w:tc>
      </w:tr>
      <w:tr w:rsidR="00DA2F5E" w:rsidTr="00802D62">
        <w:trPr>
          <w:jc w:val="center"/>
        </w:trPr>
        <w:tc>
          <w:tcPr>
            <w:tcW w:w="4876" w:type="dxa"/>
            <w:hideMark/>
          </w:tcPr>
          <w:p w:rsidR="00B641A4" w:rsidRPr="008E4A41" w:rsidRDefault="006661FC" w:rsidP="00802D62">
            <w:pPr>
              <w:pStyle w:val="Normal6"/>
            </w:pPr>
            <w:r>
              <w:t>__________________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5</w:t>
            </w:r>
            <w:r>
              <w:t xml:space="preserve"> Οδηγία (ΕΕ) 2019/1152 του Ευρωπαϊκού Κοινοβουλίου και το</w:t>
            </w:r>
            <w:r>
              <w:t>υ Συμβουλίου, της 20ής Ιουνίου 2019, για διαφανείς και προβλέψιμους όρους εργασίας στην Ευρωπαϊκή Ένωση (ΕΕ L 186 της 11.7.2019, σ. 105).</w:t>
            </w:r>
          </w:p>
        </w:tc>
        <w:tc>
          <w:tcPr>
            <w:tcW w:w="4876" w:type="dxa"/>
            <w:hideMark/>
          </w:tcPr>
          <w:p w:rsidR="00B641A4" w:rsidRPr="008E4A41" w:rsidRDefault="006661FC" w:rsidP="00802D62">
            <w:pPr>
              <w:pStyle w:val="Normal6"/>
              <w:rPr>
                <w:szCs w:val="24"/>
              </w:rPr>
            </w:pPr>
            <w:r>
              <w:rPr>
                <w:vertAlign w:val="superscript"/>
              </w:rPr>
              <w:t>5</w:t>
            </w:r>
            <w:r>
              <w:t xml:space="preserve"> Οδηγία (ΕΕ) 2019/1152 του Ευρωπαϊκού Κοινοβουλίου και του Συμβουλίου, της 20ής Ιουνίου 2019, για διαφανείς και προβλ</w:t>
            </w:r>
            <w:r>
              <w:t>έψιμους όρους εργασίας στην Ευρωπαϊκή Ένωση (ΕΕ L 186 της 11.7.2019, σ. 105).</w:t>
            </w:r>
          </w:p>
        </w:tc>
      </w:tr>
      <w:tr w:rsidR="00DA2F5E" w:rsidTr="00802D62">
        <w:trPr>
          <w:jc w:val="center"/>
        </w:trPr>
        <w:tc>
          <w:tcPr>
            <w:tcW w:w="4876" w:type="dxa"/>
            <w:hideMark/>
          </w:tcPr>
          <w:p w:rsidR="00B641A4" w:rsidRPr="008E4A41" w:rsidRDefault="006661FC" w:rsidP="00802D62">
            <w:pPr>
              <w:pStyle w:val="Normal6"/>
            </w:pPr>
            <w:r>
              <w:rPr>
                <w:vertAlign w:val="superscript"/>
              </w:rPr>
              <w:t>6</w:t>
            </w:r>
            <w:r>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w:t>
            </w:r>
            <w:r>
              <w:t>. 33).</w:t>
            </w:r>
          </w:p>
        </w:tc>
        <w:tc>
          <w:tcPr>
            <w:tcW w:w="4876" w:type="dxa"/>
            <w:hideMark/>
          </w:tcPr>
          <w:p w:rsidR="00B641A4" w:rsidRPr="008E4A41" w:rsidRDefault="006661FC" w:rsidP="00802D62">
            <w:pPr>
              <w:pStyle w:val="Normal6"/>
              <w:rPr>
                <w:szCs w:val="24"/>
              </w:rPr>
            </w:pPr>
            <w:r>
              <w:rPr>
                <w:vertAlign w:val="superscript"/>
              </w:rPr>
              <w:t>6</w:t>
            </w:r>
            <w:r>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w:t>
            </w:r>
          </w:p>
        </w:tc>
      </w:tr>
      <w:tr w:rsidR="00DA2F5E" w:rsidTr="00802D62">
        <w:trPr>
          <w:jc w:val="center"/>
        </w:trPr>
        <w:tc>
          <w:tcPr>
            <w:tcW w:w="4876" w:type="dxa"/>
            <w:hideMark/>
          </w:tcPr>
          <w:p w:rsidR="00B641A4" w:rsidRPr="008E4A41" w:rsidRDefault="006661FC" w:rsidP="00802D62">
            <w:pPr>
              <w:pStyle w:val="Normal6"/>
            </w:pPr>
            <w:r>
              <w:rPr>
                <w:vertAlign w:val="superscript"/>
              </w:rPr>
              <w:t>7</w:t>
            </w:r>
            <w:r>
              <w:t xml:space="preserve"> Οδηγία 2003/88/ΕΚ του Ευρωπαϊκού Κοινοβουλίου και του Συμβουλίου, της 4ης Νοεμβρίου 2003, σχετικά με ορισμένα στοιχεία της οργάνωσης του χρόνου εργασίας (ΕΕ L 299 της 18.11.2003, σ. 9).</w:t>
            </w:r>
          </w:p>
        </w:tc>
        <w:tc>
          <w:tcPr>
            <w:tcW w:w="4876" w:type="dxa"/>
            <w:hideMark/>
          </w:tcPr>
          <w:p w:rsidR="00B641A4" w:rsidRPr="008E4A41" w:rsidRDefault="006661FC" w:rsidP="00802D62">
            <w:pPr>
              <w:pStyle w:val="Normal6"/>
              <w:rPr>
                <w:szCs w:val="24"/>
              </w:rPr>
            </w:pPr>
            <w:r>
              <w:rPr>
                <w:vertAlign w:val="superscript"/>
              </w:rPr>
              <w:t>7</w:t>
            </w:r>
            <w:r>
              <w:t xml:space="preserve"> Οδηγία 2003/88/ΕΚ του Ευρωπαϊκού Κοινοβουλίου και του Συμβουλίου, τ</w:t>
            </w:r>
            <w:r>
              <w:t>ης 4ης Νοεμβρίου 2003, σχετικά με ορισμένα στοιχεία της οργάνωσης του χρόνου εργασίας (ΕΕ L 299 της 18.11.2003, σ. 9).</w:t>
            </w:r>
          </w:p>
        </w:tc>
      </w:tr>
      <w:tr w:rsidR="00DA2F5E" w:rsidTr="00802D62">
        <w:trPr>
          <w:jc w:val="center"/>
        </w:trPr>
        <w:tc>
          <w:tcPr>
            <w:tcW w:w="4876" w:type="dxa"/>
            <w:hideMark/>
          </w:tcPr>
          <w:p w:rsidR="00B641A4" w:rsidRPr="008E4A41" w:rsidRDefault="006661FC" w:rsidP="00802D62">
            <w:pPr>
              <w:pStyle w:val="Normal6"/>
            </w:pPr>
            <w:r>
              <w:rPr>
                <w:vertAlign w:val="superscript"/>
              </w:rPr>
              <w:t>8</w:t>
            </w:r>
            <w:r>
              <w:t xml:space="preserve"> Οδηγία 89/391/ΕΟΚ του Συμβουλίου, της 12ης Ιουνίου 1989, σχετικά με την εφαρμογή μέτρων για την προώθηση της βελτίωσης της ασφάλειας κ</w:t>
            </w:r>
            <w:r>
              <w:t>αι της υγείας των εργαζομένων κατά την εργασία (ΕΕ L 183 της 29.6.1989, σ. 1).</w:t>
            </w:r>
          </w:p>
        </w:tc>
        <w:tc>
          <w:tcPr>
            <w:tcW w:w="4876" w:type="dxa"/>
            <w:hideMark/>
          </w:tcPr>
          <w:p w:rsidR="00B641A4" w:rsidRPr="008E4A41" w:rsidRDefault="006661FC" w:rsidP="00802D62">
            <w:pPr>
              <w:pStyle w:val="Normal6"/>
              <w:rPr>
                <w:szCs w:val="24"/>
              </w:rPr>
            </w:pPr>
            <w:r>
              <w:rPr>
                <w:vertAlign w:val="superscript"/>
              </w:rPr>
              <w:t>8</w:t>
            </w:r>
            <w:r>
              <w:t xml:space="preserve"> Οδηγία 89/391/ΕΟΚ του Συμβουλίου, της 12ης Ιουνίου 1989, σχετικά με την εφαρμογή μέτρων για την προώθηση της βελτίωσης της ασφάλειας και της υγείας των εργαζομένων κατά την ερ</w:t>
            </w:r>
            <w:r>
              <w:t>γασία (ΕΕ L 183 της 29.6.1989, σ. 1).</w:t>
            </w:r>
          </w:p>
        </w:tc>
      </w:tr>
      <w:tr w:rsidR="00DA2F5E" w:rsidTr="00802D62">
        <w:trPr>
          <w:jc w:val="center"/>
        </w:trPr>
        <w:tc>
          <w:tcPr>
            <w:tcW w:w="4876" w:type="dxa"/>
            <w:hideMark/>
          </w:tcPr>
          <w:p w:rsidR="00B641A4" w:rsidRPr="008E4A41" w:rsidRDefault="006661FC" w:rsidP="00802D62">
            <w:pPr>
              <w:pStyle w:val="Normal6"/>
            </w:pPr>
            <w:r>
              <w:rPr>
                <w:vertAlign w:val="superscript"/>
              </w:rPr>
              <w:t>9</w:t>
            </w:r>
            <w:r>
              <w:t xml:space="preserve"> Μεταξύ άλλων: 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tc>
        <w:tc>
          <w:tcPr>
            <w:tcW w:w="4876" w:type="dxa"/>
            <w:hideMark/>
          </w:tcPr>
          <w:p w:rsidR="00B641A4" w:rsidRPr="008E4A41" w:rsidRDefault="006661FC" w:rsidP="00802D62">
            <w:pPr>
              <w:pStyle w:val="Normal6"/>
              <w:rPr>
                <w:szCs w:val="24"/>
              </w:rPr>
            </w:pPr>
            <w:r>
              <w:rPr>
                <w:vertAlign w:val="superscript"/>
              </w:rPr>
              <w:t>9</w:t>
            </w:r>
            <w:r>
              <w:t xml:space="preserve"> Μεταξύ άλλων: Οδ</w:t>
            </w:r>
            <w:r>
              <w:t>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tc>
      </w:tr>
      <w:tr w:rsidR="00DA2F5E" w:rsidTr="00802D62">
        <w:trPr>
          <w:jc w:val="center"/>
        </w:trPr>
        <w:tc>
          <w:tcPr>
            <w:tcW w:w="4876" w:type="dxa"/>
            <w:hideMark/>
          </w:tcPr>
          <w:p w:rsidR="00B641A4" w:rsidRPr="008E4A41" w:rsidRDefault="006661FC" w:rsidP="00802D62">
            <w:pPr>
              <w:pStyle w:val="Normal6"/>
            </w:pPr>
            <w:r>
              <w:rPr>
                <w:vertAlign w:val="superscript"/>
              </w:rPr>
              <w:t>10</w:t>
            </w:r>
            <w:r>
              <w:t xml:space="preserve"> Οδηγία (ΕΕ) 2019/1158 του Ευρωπαϊκού Κοινοβουλίου και του Συμβουλίου τη</w:t>
            </w:r>
            <w:r>
              <w:t>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 188 της 12.7.2019, σ. 79).</w:t>
            </w:r>
          </w:p>
        </w:tc>
        <w:tc>
          <w:tcPr>
            <w:tcW w:w="4876" w:type="dxa"/>
            <w:hideMark/>
          </w:tcPr>
          <w:p w:rsidR="00B641A4" w:rsidRPr="008E4A41" w:rsidRDefault="006661FC" w:rsidP="00802D62">
            <w:pPr>
              <w:pStyle w:val="Normal6"/>
              <w:rPr>
                <w:szCs w:val="24"/>
              </w:rPr>
            </w:pPr>
            <w:r>
              <w:rPr>
                <w:vertAlign w:val="superscript"/>
              </w:rPr>
              <w:t>10</w:t>
            </w:r>
            <w:r>
              <w:t xml:space="preserve"> Οδηγία (ΕΕ) 2019/1158 του Ευρωπαϊκού Κοιν</w:t>
            </w:r>
            <w:r>
              <w:t>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 188 της 12.7.2019, σ. 79).</w:t>
            </w:r>
          </w:p>
        </w:tc>
      </w:tr>
      <w:tr w:rsidR="00DA2F5E" w:rsidTr="00802D62">
        <w:trPr>
          <w:jc w:val="center"/>
        </w:trPr>
        <w:tc>
          <w:tcPr>
            <w:tcW w:w="4876" w:type="dxa"/>
            <w:hideMark/>
          </w:tcPr>
          <w:p w:rsidR="00B641A4" w:rsidRPr="008E4A41" w:rsidRDefault="006661FC" w:rsidP="00802D62">
            <w:pPr>
              <w:pStyle w:val="Normal6"/>
            </w:pPr>
            <w:r>
              <w:rPr>
                <w:vertAlign w:val="superscript"/>
              </w:rPr>
              <w:t>11</w:t>
            </w:r>
            <w:r>
              <w:t xml:space="preserve"> Οδηγία 200</w:t>
            </w:r>
            <w:r>
              <w:t>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w:t>
            </w:r>
            <w:r>
              <w:t>ής για την εκπροσώπηση των εργαζομένων (ΕΕ L 80 της 23.3.2002, σ. 29).</w:t>
            </w:r>
          </w:p>
        </w:tc>
        <w:tc>
          <w:tcPr>
            <w:tcW w:w="4876" w:type="dxa"/>
            <w:hideMark/>
          </w:tcPr>
          <w:p w:rsidR="00B641A4" w:rsidRPr="008E4A41" w:rsidRDefault="006661FC" w:rsidP="00802D62">
            <w:pPr>
              <w:pStyle w:val="Normal6"/>
              <w:rPr>
                <w:szCs w:val="24"/>
              </w:rPr>
            </w:pPr>
            <w:r>
              <w:rPr>
                <w:vertAlign w:val="superscript"/>
              </w:rPr>
              <w:t>11</w:t>
            </w:r>
            <w:r>
              <w:t xml:space="preserve">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w:t>
            </w:r>
            <w:r>
              <w:t>Κοινότητα - Κοινή δήλωση του Ευρωπαϊκού Κοινοβουλίου, του Συμβουλίου και της Επιτροπής για την εκπροσώπηση των εργαζομένων (ΕΕ L 80 της 23.3.2002, σ. 29).</w:t>
            </w:r>
          </w:p>
        </w:tc>
      </w:tr>
      <w:tr w:rsidR="00DA2F5E" w:rsidTr="00802D62">
        <w:trPr>
          <w:jc w:val="center"/>
        </w:trPr>
        <w:tc>
          <w:tcPr>
            <w:tcW w:w="4876" w:type="dxa"/>
            <w:hideMark/>
          </w:tcPr>
          <w:p w:rsidR="00B641A4" w:rsidRPr="008E4A41" w:rsidRDefault="006661FC" w:rsidP="00802D62">
            <w:pPr>
              <w:pStyle w:val="Normal6"/>
            </w:pPr>
            <w:r>
              <w:rPr>
                <w:vertAlign w:val="superscript"/>
              </w:rPr>
              <w:t>12</w:t>
            </w:r>
            <w:r>
              <w:t xml:space="preserve"> Οδηγία 1999/70/ΕΚ του Συμβουλίου, της 28ης Ιουνίου 1999, σχετικά με τη συμφωνία πλαίσιο για την ε</w:t>
            </w:r>
            <w:r>
              <w:t>ργασία ορισμένου χρόνου που συνήφθη από τη CES, την UNICE και το CEEP (ΕΕ L 175 της 10.7.1999, σ. 43).</w:t>
            </w:r>
          </w:p>
        </w:tc>
        <w:tc>
          <w:tcPr>
            <w:tcW w:w="4876" w:type="dxa"/>
            <w:hideMark/>
          </w:tcPr>
          <w:p w:rsidR="00B641A4" w:rsidRPr="008E4A41" w:rsidRDefault="006661FC" w:rsidP="00802D62">
            <w:pPr>
              <w:pStyle w:val="Normal6"/>
              <w:rPr>
                <w:szCs w:val="24"/>
              </w:rPr>
            </w:pPr>
            <w:r>
              <w:rPr>
                <w:vertAlign w:val="superscript"/>
              </w:rPr>
              <w:t>12</w:t>
            </w:r>
            <w:r>
              <w:t xml:space="preserve"> Οδηγία 1999/70/ΕΚ του Συμβουλίου, της 28ης Ιουνίου 1999, σχετικά με τη συμφωνία πλαίσιο για την εργασία ορισμένου χρόνου που συνήφθη από τη CES, την U</w:t>
            </w:r>
            <w:r>
              <w:t>NICE και το CEEP (ΕΕ L 175 της 10.7.1999, σ. 43).</w:t>
            </w:r>
          </w:p>
        </w:tc>
      </w:tr>
      <w:tr w:rsidR="00DA2F5E" w:rsidTr="00802D62">
        <w:trPr>
          <w:jc w:val="center"/>
        </w:trPr>
        <w:tc>
          <w:tcPr>
            <w:tcW w:w="4876" w:type="dxa"/>
            <w:hideMark/>
          </w:tcPr>
          <w:p w:rsidR="00B641A4" w:rsidRPr="008E4A41" w:rsidRDefault="006661FC" w:rsidP="00802D62">
            <w:pPr>
              <w:pStyle w:val="Normal6"/>
            </w:pPr>
            <w:r>
              <w:rPr>
                <w:vertAlign w:val="superscript"/>
              </w:rPr>
              <w:t>13</w:t>
            </w:r>
            <w:r>
              <w:t xml:space="preserve"> Οδηγία 97/81/ΕΚ του Συμβουλίου, της 15ης Δεκεμβρίου 1997, σχετικά με τη συμφωνία-πλαίσιο για την εργασία μερικής απασχόλησης που συνήφθη από τη Συνομοσπονδία Ευρωπαϊκών Επιχειρήσεων (UNICE), το Ευρωπαϊκ</w:t>
            </w:r>
            <w:r>
              <w:t>ό Κέντρο Εργοδοτών και Επιχειρήσεων που παρέχουν δημόσιες υπηρεσίες (CEEP) και την Ευρωπαϊκή Συνομοσπονδία Συνδικαλιστικών Οργανώσεων (ETUC) — Παράρτημα: Συμφωνία-πλαίσιο για την εργασία μερικής απασχόλησης (ΕΕ L 14 της 20.1.1998, σ. 9).</w:t>
            </w:r>
          </w:p>
        </w:tc>
        <w:tc>
          <w:tcPr>
            <w:tcW w:w="4876" w:type="dxa"/>
            <w:hideMark/>
          </w:tcPr>
          <w:p w:rsidR="00B641A4" w:rsidRPr="008E4A41" w:rsidRDefault="006661FC" w:rsidP="00802D62">
            <w:pPr>
              <w:pStyle w:val="Normal6"/>
              <w:rPr>
                <w:szCs w:val="24"/>
              </w:rPr>
            </w:pPr>
            <w:r>
              <w:rPr>
                <w:vertAlign w:val="superscript"/>
              </w:rPr>
              <w:t>13</w:t>
            </w:r>
            <w:r>
              <w:t xml:space="preserve"> Οδηγία 97/81/ΕΚ</w:t>
            </w:r>
            <w:r>
              <w:t xml:space="preserve"> του Συμβουλίου, της 15ης Δεκεμβρίου 1997, σχετικά με τη συμφωνία-πλαίσιο για την εργασία μερικής απασχόλησης που συνήφθη από τη Συνομοσπονδία Ευρωπαϊκών Επιχειρήσεων (UNICE), το Ευρωπαϊκό Κέντρο Εργοδοτών και Επιχειρήσεων που παρέχουν δημόσιες υπηρεσίες (</w:t>
            </w:r>
            <w:r>
              <w:t>CEEP) και την Ευρωπαϊκή Συνομοσπονδία Συνδικαλιστικών Οργανώσεων (ETUC) — Παράρτημα: Συμφωνία-πλαίσιο για την εργασία μερικής απασχόλησης (ΕΕ L 14 της 20.1.1998, σ. 9).</w:t>
            </w:r>
          </w:p>
        </w:tc>
      </w:tr>
      <w:tr w:rsidR="00DA2F5E" w:rsidTr="00802D62">
        <w:trPr>
          <w:jc w:val="center"/>
        </w:trPr>
        <w:tc>
          <w:tcPr>
            <w:tcW w:w="4876" w:type="dxa"/>
            <w:hideMark/>
          </w:tcPr>
          <w:p w:rsidR="00B641A4" w:rsidRPr="008E4A41" w:rsidRDefault="006661FC" w:rsidP="00802D62">
            <w:pPr>
              <w:pStyle w:val="Normal6"/>
            </w:pPr>
            <w:r>
              <w:rPr>
                <w:vertAlign w:val="superscript"/>
              </w:rPr>
              <w:t>14</w:t>
            </w:r>
            <w:r>
              <w:t xml:space="preserve"> Οδηγία (ΕΕ) 2018/957 του Ευρωπαϊκού Κοινοβουλίου και του Συμβουλίου, της 28ης Ιουνί</w:t>
            </w:r>
            <w:r>
              <w:t>ου 2018, για την τροποποίηση της οδηγίας 96/71/ΕΚ σχετικά με την απόσπαση εργαζομένων στο πλαίσιο παροχής υπηρεσιών (ΕΕ L 173 της 9.7.2018, σ. 16).</w:t>
            </w:r>
          </w:p>
        </w:tc>
        <w:tc>
          <w:tcPr>
            <w:tcW w:w="4876" w:type="dxa"/>
            <w:hideMark/>
          </w:tcPr>
          <w:p w:rsidR="00B641A4" w:rsidRPr="008E4A41" w:rsidRDefault="006661FC" w:rsidP="00802D62">
            <w:pPr>
              <w:pStyle w:val="Normal6"/>
              <w:rPr>
                <w:szCs w:val="24"/>
              </w:rPr>
            </w:pPr>
            <w:r>
              <w:rPr>
                <w:vertAlign w:val="superscript"/>
              </w:rPr>
              <w:t>14</w:t>
            </w:r>
            <w:r>
              <w:t xml:space="preserve"> Οδηγία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(ΕΕ L 173 της 9.7.2018, σ. 16).</w:t>
            </w:r>
          </w:p>
        </w:tc>
      </w:tr>
      <w:tr w:rsidR="00DA2F5E" w:rsidTr="00802D62">
        <w:trPr>
          <w:jc w:val="center"/>
        </w:trPr>
        <w:tc>
          <w:tcPr>
            <w:tcW w:w="4876" w:type="dxa"/>
            <w:hideMark/>
          </w:tcPr>
          <w:p w:rsidR="00B641A4" w:rsidRPr="008E4A41" w:rsidRDefault="006661FC" w:rsidP="00802D62">
            <w:pPr>
              <w:pStyle w:val="Normal6"/>
            </w:pPr>
            <w:r>
              <w:rPr>
                <w:vertAlign w:val="superscript"/>
              </w:rPr>
              <w:t>15</w:t>
            </w:r>
            <w:r>
              <w:t xml:space="preserve"> Οδηγία 2008/104/ΕΚ τ</w:t>
            </w:r>
            <w:r>
              <w:t>ου Ευρωπαϊκού Κοινοβουλίου και του Συμβουλίου, της 19ης Νοεμβρίου 2008, περί της εργασίας μέσω εταιρείας προσωρινής απασχόλησης (ΕΕ L 327 της 5.12.2008, σ. 9).</w:t>
            </w:r>
          </w:p>
        </w:tc>
        <w:tc>
          <w:tcPr>
            <w:tcW w:w="4876" w:type="dxa"/>
            <w:hideMark/>
          </w:tcPr>
          <w:p w:rsidR="00B641A4" w:rsidRPr="008E4A41" w:rsidRDefault="006661FC" w:rsidP="00802D62">
            <w:pPr>
              <w:pStyle w:val="Normal6"/>
              <w:rPr>
                <w:szCs w:val="24"/>
              </w:rPr>
            </w:pPr>
            <w:r>
              <w:rPr>
                <w:vertAlign w:val="superscript"/>
              </w:rPr>
              <w:t>15</w:t>
            </w:r>
            <w:r>
              <w:t xml:space="preserve"> Οδηγία 2008/104/ΕΚ του Ευρωπαϊκού Κοινοβουλίου και του Συμβουλίου, της 19ης Νοεμβρίου 2008, περί της εργασίας μέσω εταιρείας προσωρινής απασχόλησης (ΕΕ L 327 της 5.12.2008, σ. 9).</w:t>
            </w:r>
          </w:p>
        </w:tc>
      </w:tr>
      <w:tr w:rsidR="00DA2F5E" w:rsidTr="00802D62">
        <w:trPr>
          <w:jc w:val="center"/>
        </w:trPr>
        <w:tc>
          <w:tcPr>
            <w:tcW w:w="4876" w:type="dxa"/>
            <w:hideMark/>
          </w:tcPr>
          <w:p w:rsidR="00B641A4" w:rsidRPr="008E4A41" w:rsidRDefault="006661FC" w:rsidP="00802D62">
            <w:pPr>
              <w:pStyle w:val="Normal6"/>
            </w:pPr>
            <w:r>
              <w:rPr>
                <w:vertAlign w:val="superscript"/>
              </w:rPr>
              <w:t>16</w:t>
            </w:r>
            <w:r>
              <w:t xml:space="preserve"> Σύσταση του Συμβουλίου, της 10ης Μαρτίου 2014, σχετικά με ένα ποιοτικό </w:t>
            </w:r>
            <w:r>
              <w:t>πλαίσιο για τις περιόδους πρακτικής άσκησης (ΕΕ C 88 της 27.3.2014, σ. 1).</w:t>
            </w:r>
          </w:p>
        </w:tc>
        <w:tc>
          <w:tcPr>
            <w:tcW w:w="4876" w:type="dxa"/>
            <w:hideMark/>
          </w:tcPr>
          <w:p w:rsidR="00B641A4" w:rsidRPr="008E4A41" w:rsidRDefault="006661FC" w:rsidP="00802D62">
            <w:pPr>
              <w:pStyle w:val="Normal6"/>
              <w:rPr>
                <w:szCs w:val="24"/>
              </w:rPr>
            </w:pPr>
            <w:r>
              <w:rPr>
                <w:vertAlign w:val="superscript"/>
              </w:rPr>
              <w:t>16</w:t>
            </w:r>
            <w:r>
              <w:t xml:space="preserve"> Σύσταση του Συμβουλίου, της 10ης Μαρτίου 2014, σχετικά με ένα ποιοτικό πλαίσιο για τις περιόδους πρακτικής άσκησης (ΕΕ C 88 της 27.3.2014, σ. 1).</w:t>
            </w:r>
          </w:p>
        </w:tc>
      </w:tr>
      <w:tr w:rsidR="00DA2F5E" w:rsidTr="00802D62">
        <w:trPr>
          <w:jc w:val="center"/>
        </w:trPr>
        <w:tc>
          <w:tcPr>
            <w:tcW w:w="4876" w:type="dxa"/>
            <w:hideMark/>
          </w:tcPr>
          <w:p w:rsidR="00B641A4" w:rsidRPr="008E4A41" w:rsidRDefault="006661FC" w:rsidP="00802D62">
            <w:pPr>
              <w:pStyle w:val="Normal6"/>
            </w:pPr>
            <w:r>
              <w:rPr>
                <w:vertAlign w:val="superscript"/>
              </w:rPr>
              <w:t>17</w:t>
            </w:r>
            <w:r>
              <w:t xml:space="preserve"> Σύσταση του Συμβουλίου, της </w:t>
            </w:r>
            <w:r>
              <w:t>15ης Μαρτίου 2018, σχετικά με ένα ευρωπαϊκό πλαίσιο για ποιοτικά και αποτελεσματικά προγράμματα μαθητείας (ΕΕ C 153 της 2.5.2018, σ. 1).</w:t>
            </w:r>
          </w:p>
        </w:tc>
        <w:tc>
          <w:tcPr>
            <w:tcW w:w="4876" w:type="dxa"/>
            <w:hideMark/>
          </w:tcPr>
          <w:p w:rsidR="00B641A4" w:rsidRPr="008E4A41" w:rsidRDefault="006661FC" w:rsidP="00802D62">
            <w:pPr>
              <w:pStyle w:val="Normal6"/>
              <w:rPr>
                <w:szCs w:val="24"/>
              </w:rPr>
            </w:pPr>
            <w:r>
              <w:rPr>
                <w:vertAlign w:val="superscript"/>
              </w:rPr>
              <w:t>17</w:t>
            </w:r>
            <w:r>
              <w:t xml:space="preserve"> Σύσταση του Συμβουλίου, της 15ης Μαρτίου 2018, σχετικά με ένα ευρωπαϊκό πλαίσιο για ποιοτικά και αποτελεσματικά προγ</w:t>
            </w:r>
            <w:r>
              <w:t>ράμματα μαθητείας (ΕΕ C 153 της 2.5.2018, σ. 1).</w:t>
            </w:r>
          </w:p>
        </w:tc>
      </w:tr>
      <w:tr w:rsidR="00DA2F5E" w:rsidTr="00802D62">
        <w:trPr>
          <w:jc w:val="center"/>
        </w:trPr>
        <w:tc>
          <w:tcPr>
            <w:tcW w:w="4876" w:type="dxa"/>
            <w:hideMark/>
          </w:tcPr>
          <w:p w:rsidR="00B641A4" w:rsidRPr="008E4A41" w:rsidRDefault="006661FC" w:rsidP="00802D62">
            <w:pPr>
              <w:pStyle w:val="Normal6"/>
            </w:pPr>
            <w:r>
              <w:rPr>
                <w:vertAlign w:val="superscript"/>
              </w:rPr>
              <w:t>18</w:t>
            </w:r>
            <w:r>
              <w:t xml:space="preserve"> Σύσταση του Συμβουλίου, της 8ης Νοεμβρίου 2019, σχετικά με την πρόσβαση στην κοινωνική προστασία για τους εργαζομένους και τους αυτοαπασχολουμένους (ΕΕ C 387 της 15.11.2019, σ. 1).</w:t>
            </w:r>
          </w:p>
        </w:tc>
        <w:tc>
          <w:tcPr>
            <w:tcW w:w="4876" w:type="dxa"/>
            <w:hideMark/>
          </w:tcPr>
          <w:p w:rsidR="00B641A4" w:rsidRPr="008E4A41" w:rsidRDefault="006661FC" w:rsidP="00802D62">
            <w:pPr>
              <w:pStyle w:val="Normal6"/>
              <w:rPr>
                <w:szCs w:val="24"/>
              </w:rPr>
            </w:pPr>
            <w:r>
              <w:rPr>
                <w:vertAlign w:val="superscript"/>
              </w:rPr>
              <w:t>18</w:t>
            </w:r>
            <w:r>
              <w:t xml:space="preserve"> Σύσταση του Συμβουλ</w:t>
            </w:r>
            <w:r>
              <w:t>ίου, της 8ης Νοεμβρίου 2019, σχετικά με την πρόσβαση στην κοινωνική προστασία για τους εργαζομένους και τους αυτοαπασχολουμένους (ΕΕ C 387 της 15.11.2019, σ. 1).</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159</w:t>
      </w:r>
      <w:r>
        <w:rPr>
          <w:rStyle w:val="HideTWBExt"/>
          <w:b w:val="0"/>
        </w:rPr>
        <w:t>&lt;/NumAmB&gt;</w:t>
      </w:r>
    </w:p>
    <w:p w:rsidR="00B641A4" w:rsidRPr="008E4A41" w:rsidRDefault="006661FC" w:rsidP="00B641A4">
      <w:pPr>
        <w:pStyle w:val="NormalBold"/>
      </w:pPr>
      <w:r>
        <w:rPr>
          <w:rStyle w:val="HideTWBExt"/>
          <w:b w:val="0"/>
        </w:rPr>
        <w:t>&lt;RepeatBlo</w:t>
      </w:r>
      <w:r>
        <w:rPr>
          <w:rStyle w:val="HideTWBExt"/>
          <w:b w:val="0"/>
        </w:rPr>
        <w:t>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6661FC">
            <w:pPr>
              <w:pStyle w:val="Normal6"/>
            </w:pPr>
            <w:r>
              <w:t>(9)</w:t>
            </w:r>
            <w:r>
              <w:tab/>
            </w:r>
            <w:r>
              <w:t>Σε επίπεδο Ένωσης, οι υφιστάμενες νομικές πράξεις διαμορφώνουν ένα πλαίσιο για την προστασία των εργαζομένων, το οποίο περιλαμβάνει την οδηγία για διαφανείς και προβλέψιμους όρους εργασίας</w:t>
            </w:r>
            <w:r>
              <w:rPr>
                <w:vertAlign w:val="superscript"/>
              </w:rPr>
              <w:t>5</w:t>
            </w:r>
            <w:r>
              <w:t>, την οδηγία για επαρκείς κατώτατους μισθούς</w:t>
            </w:r>
            <w:r>
              <w:rPr>
                <w:vertAlign w:val="superscript"/>
              </w:rPr>
              <w:t>6</w:t>
            </w:r>
            <w:r>
              <w:t xml:space="preserve">, την οδηγία για τον </w:t>
            </w:r>
            <w:r>
              <w:t>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 και την απαγόρευση των διακρίσεων</w:t>
            </w:r>
            <w:r>
              <w:rPr>
                <w:vertAlign w:val="superscript"/>
              </w:rPr>
              <w:t>9</w:t>
            </w:r>
            <w:r>
              <w:t>, την οδηγία για την ισορροπία μεταξύ επαγγελματικής και ιδιωτικής ζωής για τους γονείς και τους φροντιστές</w:t>
            </w:r>
            <w:r>
              <w:rPr>
                <w:vertAlign w:val="superscript"/>
              </w:rPr>
              <w:t>10</w:t>
            </w:r>
            <w:r>
              <w:t>, τη</w:t>
            </w:r>
            <w:r>
              <w:t>ν οδηγία για την ενημέρωση των εργαζομένων και τη διαβούλευση με αυτούς</w:t>
            </w:r>
            <w:r>
              <w:rPr>
                <w:vertAlign w:val="superscript"/>
              </w:rPr>
              <w:t>11</w:t>
            </w:r>
            <w:r>
              <w:t>, την οδηγία για την εργασία ορισμένου χρόνου</w:t>
            </w:r>
            <w:r>
              <w:rPr>
                <w:vertAlign w:val="superscript"/>
              </w:rPr>
              <w:t>12</w:t>
            </w:r>
            <w:r>
              <w:t>, τη συμφωνία-πλαίσιο για την εργασία μερικής απασχόλησης</w:t>
            </w:r>
            <w:r>
              <w:rPr>
                <w:vertAlign w:val="superscript"/>
              </w:rPr>
              <w:t>13</w:t>
            </w:r>
            <w:r>
              <w:t>, την οδηγία για την απόσπαση εργαζομένων</w:t>
            </w:r>
            <w:r>
              <w:rPr>
                <w:vertAlign w:val="superscript"/>
              </w:rPr>
              <w:t>14</w:t>
            </w:r>
            <w:r>
              <w:t xml:space="preserve"> και την οδηγία για την εργασία μέ</w:t>
            </w:r>
            <w:r>
              <w:t>σω εταιρείας προσωρινής απασχόλησης</w:t>
            </w:r>
            <w:r>
              <w:rPr>
                <w:vertAlign w:val="superscript"/>
              </w:rPr>
              <w:t>15</w:t>
            </w:r>
            <w:r>
              <w:t>. Αυτό το νομικό πλαίσιο εφαρμόζεται πλήρως στους ασκούμενους</w:t>
            </w:r>
            <w:r>
              <w:rPr>
                <w:b/>
                <w:i/>
              </w:rPr>
              <w:t xml:space="preserve"> που εργάζονται με σύμβαση εργασίας ή σχέση εργασίας, όπως οι εν λόγω έννοιες ορίζονται από τη νομοθεσία, τις συλλογικές συμβάσεις ή τις πρακτικές που ισχύουν</w:t>
            </w:r>
            <w:r>
              <w:rPr>
                <w:b/>
                <w:i/>
              </w:rPr>
              <w:t xml:space="preserve"> σε κάθε κράτος μέλος</w:t>
            </w:r>
            <w:r>
              <w:t>, λαμβανομένης υπόψη της νομολογίας του Δικαστηρίου της Ευρωπαϊκής Ένωσης. Το νομικό πλαίσιο της Ένωσης περιλαμβάνει επίσης συστάσεις σχετικά με την ποιότητα των περιόδων πρακτικής άσκησης</w:t>
            </w:r>
            <w:r>
              <w:rPr>
                <w:vertAlign w:val="superscript"/>
              </w:rPr>
              <w:t>16</w:t>
            </w:r>
            <w:r>
              <w:t xml:space="preserve"> και τα προγράμματα μαθητείας</w:t>
            </w:r>
            <w:r>
              <w:rPr>
                <w:vertAlign w:val="superscript"/>
              </w:rPr>
              <w:t>17</w:t>
            </w:r>
            <w:r>
              <w:t xml:space="preserve"> και σχετικά μ</w:t>
            </w:r>
            <w:r>
              <w:t>ε την πρόσβαση στην κοινωνική προστασία για τους εργαζομένους και τους αυτοαπασχολούμενους</w:t>
            </w:r>
            <w:r>
              <w:rPr>
                <w:vertAlign w:val="superscript"/>
              </w:rPr>
              <w:t>18</w:t>
            </w:r>
            <w:r>
              <w:t>.</w:t>
            </w:r>
          </w:p>
        </w:tc>
        <w:tc>
          <w:tcPr>
            <w:tcW w:w="4876" w:type="dxa"/>
            <w:hideMark/>
          </w:tcPr>
          <w:p w:rsidR="00B641A4" w:rsidRPr="008E4A41" w:rsidRDefault="006661FC" w:rsidP="006661FC">
            <w:pPr>
              <w:pStyle w:val="Normal6"/>
              <w:rPr>
                <w:szCs w:val="24"/>
              </w:rPr>
            </w:pPr>
            <w:r>
              <w:t>(9)</w:t>
            </w:r>
            <w:r>
              <w:tab/>
            </w:r>
            <w:r>
              <w:t>Σε επίπεδο Ένωσης, οι υφιστάμενες νομικές πράξεις διαμορφώνουν ένα πλαίσιο για την προστασία των εργαζομένων, το οποίο περιλαμβάνει την οδηγία για διαφανε</w:t>
            </w:r>
            <w:r>
              <w:t>ίς και προβλέψιμους όρους εργασίας</w:t>
            </w:r>
            <w:r>
              <w:rPr>
                <w:vertAlign w:val="superscript"/>
              </w:rPr>
              <w:t>5</w:t>
            </w:r>
            <w:r>
              <w:t>, την οδηγία για επαρκείς κατώτατους μισθούς</w:t>
            </w:r>
            <w:r>
              <w:rPr>
                <w:vertAlign w:val="superscript"/>
              </w:rPr>
              <w:t>6</w:t>
            </w:r>
            <w:r>
              <w:t>, την οδηγία για τον 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 και την απαγόρευση των διακρίσεων</w:t>
            </w:r>
            <w:r>
              <w:rPr>
                <w:vertAlign w:val="superscript"/>
              </w:rPr>
              <w:t>9</w:t>
            </w:r>
            <w:r>
              <w:t>, την οδηγία</w:t>
            </w:r>
            <w:r>
              <w:t xml:space="preserve"> για την ισορροπία μεταξύ επαγγελματικής και ιδιωτικής ζωής για τους γονείς και τους φροντιστές</w:t>
            </w:r>
            <w:r>
              <w:rPr>
                <w:vertAlign w:val="superscript"/>
              </w:rPr>
              <w:t>10</w:t>
            </w:r>
            <w:r>
              <w:t>, την οδηγία για την ενημέρωση των εργαζομένων και τη διαβούλευση με αυτούς</w:t>
            </w:r>
            <w:r>
              <w:rPr>
                <w:vertAlign w:val="superscript"/>
              </w:rPr>
              <w:t>11</w:t>
            </w:r>
            <w:r>
              <w:t>, την οδηγία για την εργασία ορισμένου χρόνου</w:t>
            </w:r>
            <w:r>
              <w:rPr>
                <w:vertAlign w:val="superscript"/>
              </w:rPr>
              <w:t>12</w:t>
            </w:r>
            <w:r>
              <w:t>, τη συμφωνία-πλαίσιο για την εργασ</w:t>
            </w:r>
            <w:r>
              <w:t>ία μερικής απασχόλησης</w:t>
            </w:r>
            <w:r>
              <w:rPr>
                <w:vertAlign w:val="superscript"/>
              </w:rPr>
              <w:t>13</w:t>
            </w:r>
            <w:r>
              <w:t>, την οδηγία για την απόσπαση εργαζομένων</w:t>
            </w:r>
            <w:r>
              <w:rPr>
                <w:vertAlign w:val="superscript"/>
              </w:rPr>
              <w:t>14</w:t>
            </w:r>
            <w:r>
              <w:t xml:space="preserve"> και την οδηγία για την εργασία μέσω εταιρείας προσωρινής απασχόλησης</w:t>
            </w:r>
            <w:r>
              <w:rPr>
                <w:vertAlign w:val="superscript"/>
              </w:rPr>
              <w:t>15</w:t>
            </w:r>
            <w:r>
              <w:t>. Αυτό το νομικό πλαίσιο εφαρμόζεται πλήρως στους ασκούμενους, λαμβανομένης υπόψη της νομολογίας του Δικαστηρίου της Ε</w:t>
            </w:r>
            <w:r>
              <w:t>υρωπαϊκής Ένωσης. Το νομικό πλαίσιο της Ένωσης περιλαμβάνει επίσης συστάσεις σχετικά με την ποιότητα των περιόδων πρακτικής άσκησης</w:t>
            </w:r>
            <w:r>
              <w:rPr>
                <w:vertAlign w:val="superscript"/>
              </w:rPr>
              <w:t>16</w:t>
            </w:r>
            <w:r>
              <w:t xml:space="preserve"> και τα προγράμματα μαθητείας</w:t>
            </w:r>
            <w:r>
              <w:rPr>
                <w:vertAlign w:val="superscript"/>
              </w:rPr>
              <w:t>17</w:t>
            </w:r>
            <w:r>
              <w:t xml:space="preserve"> και σχετικά με την πρόσβαση στην κοινωνική προστασία για τους εργαζομένους και τους αυτοαπα</w:t>
            </w:r>
            <w:r>
              <w:t>σχολούμενους</w:t>
            </w:r>
            <w:r>
              <w:rPr>
                <w:vertAlign w:val="superscript"/>
              </w:rPr>
              <w:t>18</w:t>
            </w:r>
            <w:r>
              <w:t>.</w:t>
            </w:r>
          </w:p>
        </w:tc>
      </w:tr>
      <w:tr w:rsidR="00DA2F5E" w:rsidTr="00802D62">
        <w:trPr>
          <w:jc w:val="center"/>
        </w:trPr>
        <w:tc>
          <w:tcPr>
            <w:tcW w:w="4876" w:type="dxa"/>
            <w:hideMark/>
          </w:tcPr>
          <w:p w:rsidR="00B641A4" w:rsidRPr="008E4A41" w:rsidRDefault="006661FC" w:rsidP="00802D62">
            <w:pPr>
              <w:pStyle w:val="Normal6"/>
            </w:pPr>
            <w:r>
              <w:t>__________________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5</w:t>
            </w:r>
            <w:r>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c>
          <w:tcPr>
            <w:tcW w:w="4876" w:type="dxa"/>
            <w:hideMark/>
          </w:tcPr>
          <w:p w:rsidR="00B641A4" w:rsidRPr="008E4A41" w:rsidRDefault="006661FC" w:rsidP="00802D62">
            <w:pPr>
              <w:pStyle w:val="Normal6"/>
              <w:rPr>
                <w:szCs w:val="24"/>
              </w:rPr>
            </w:pPr>
            <w:r>
              <w:rPr>
                <w:vertAlign w:val="superscript"/>
              </w:rPr>
              <w:t>5</w:t>
            </w:r>
            <w:r>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r>
      <w:tr w:rsidR="00DA2F5E" w:rsidTr="00802D62">
        <w:trPr>
          <w:jc w:val="center"/>
        </w:trPr>
        <w:tc>
          <w:tcPr>
            <w:tcW w:w="4876" w:type="dxa"/>
            <w:hideMark/>
          </w:tcPr>
          <w:p w:rsidR="00B641A4" w:rsidRPr="008E4A41" w:rsidRDefault="006661FC" w:rsidP="00802D62">
            <w:pPr>
              <w:pStyle w:val="Normal6"/>
            </w:pPr>
            <w:r>
              <w:rPr>
                <w:vertAlign w:val="superscript"/>
              </w:rPr>
              <w:t>6</w:t>
            </w:r>
            <w:r>
              <w:t xml:space="preserve"> Οδηγία (ΕΕ) 2022/2041 του Ευρωπαϊκού Κοινοβουλίου και του </w:t>
            </w:r>
            <w:r>
              <w:t>Συμβουλίου, της 19ης Οκτωβρίου 2022, για επαρκείς κατώτατους μισθούς στην Ευρωπαϊκή Ένωση (ΕΕ L 275 της 25.10.2022, σ. 33).</w:t>
            </w:r>
          </w:p>
        </w:tc>
        <w:tc>
          <w:tcPr>
            <w:tcW w:w="4876" w:type="dxa"/>
            <w:hideMark/>
          </w:tcPr>
          <w:p w:rsidR="00B641A4" w:rsidRPr="008E4A41" w:rsidRDefault="006661FC" w:rsidP="00802D62">
            <w:pPr>
              <w:pStyle w:val="Normal6"/>
              <w:rPr>
                <w:szCs w:val="24"/>
              </w:rPr>
            </w:pPr>
            <w:r>
              <w:rPr>
                <w:vertAlign w:val="superscript"/>
              </w:rPr>
              <w:t>6</w:t>
            </w:r>
            <w:r>
              <w:t xml:space="preserve"> Οδηγία (ΕΕ) 2022/2041 του Ευρωπαϊκού Κοινοβουλίου και του Συμβουλίου, της 19ης Οκτωβρίου 2022, για επαρκείς κατώτατους μισθούς στη</w:t>
            </w:r>
            <w:r>
              <w:t>ν Ευρωπαϊκή Ένωση (ΕΕ L 275 της 25.10.2022, σ. 33).</w:t>
            </w:r>
          </w:p>
        </w:tc>
      </w:tr>
      <w:tr w:rsidR="00DA2F5E" w:rsidTr="00802D62">
        <w:trPr>
          <w:jc w:val="center"/>
        </w:trPr>
        <w:tc>
          <w:tcPr>
            <w:tcW w:w="4876" w:type="dxa"/>
            <w:hideMark/>
          </w:tcPr>
          <w:p w:rsidR="00B641A4" w:rsidRPr="008E4A41" w:rsidRDefault="006661FC" w:rsidP="00802D62">
            <w:pPr>
              <w:pStyle w:val="Normal6"/>
            </w:pPr>
            <w:r>
              <w:rPr>
                <w:vertAlign w:val="superscript"/>
              </w:rPr>
              <w:t>7</w:t>
            </w:r>
            <w:r>
              <w:t xml:space="preserve"> Οδηγία 2003/88/ΕΚ του Ευρωπαϊκού Κοινοβουλίου και του Συμβουλίου, της 4ης Νοεμβρίου 2003, σχετικά με ορισμένα στοιχεία της οργάνωσης του χρόνου εργασίας (ΕΕ L 299 της 18.11.2003, σ. 9).</w:t>
            </w:r>
          </w:p>
        </w:tc>
        <w:tc>
          <w:tcPr>
            <w:tcW w:w="4876" w:type="dxa"/>
            <w:hideMark/>
          </w:tcPr>
          <w:p w:rsidR="00B641A4" w:rsidRPr="008E4A41" w:rsidRDefault="006661FC" w:rsidP="00802D62">
            <w:pPr>
              <w:pStyle w:val="Normal6"/>
              <w:rPr>
                <w:szCs w:val="24"/>
              </w:rPr>
            </w:pPr>
            <w:r>
              <w:rPr>
                <w:vertAlign w:val="superscript"/>
              </w:rPr>
              <w:t>7</w:t>
            </w:r>
            <w:r>
              <w:t xml:space="preserve"> Οδηγία 2003/8</w:t>
            </w:r>
            <w:r>
              <w:t>8/ΕΚ του Ευρωπαϊκού Κοινοβουλίου και του Συμβουλίου, της 4ης Νοεμβρίου 2003, σχετικά με ορισμένα στοιχεία της οργάνωσης του χρόνου εργασίας (ΕΕ L 299 της 18.11.2003, σ. 9).</w:t>
            </w:r>
          </w:p>
        </w:tc>
      </w:tr>
      <w:tr w:rsidR="00DA2F5E" w:rsidTr="00802D62">
        <w:trPr>
          <w:jc w:val="center"/>
        </w:trPr>
        <w:tc>
          <w:tcPr>
            <w:tcW w:w="4876" w:type="dxa"/>
            <w:hideMark/>
          </w:tcPr>
          <w:p w:rsidR="00B641A4" w:rsidRPr="008E4A41" w:rsidRDefault="006661FC" w:rsidP="00802D62">
            <w:pPr>
              <w:pStyle w:val="Normal6"/>
            </w:pPr>
            <w:r>
              <w:rPr>
                <w:vertAlign w:val="superscript"/>
              </w:rPr>
              <w:t>8</w:t>
            </w:r>
            <w:r>
              <w:t xml:space="preserve"> Οδηγία 89/391/ΕΟΚ του Συμβουλίου, της 12ης Ιουνίου 1989, σχετικά με την εφαρμογή μέτρων για την προώθηση της βελτίωσης της ασφάλειας και της υγείας των εργαζομένων κατά την εργασία (ΕΕ L 183 της 29.6.1989, σ. 1).</w:t>
            </w:r>
          </w:p>
        </w:tc>
        <w:tc>
          <w:tcPr>
            <w:tcW w:w="4876" w:type="dxa"/>
            <w:hideMark/>
          </w:tcPr>
          <w:p w:rsidR="00B641A4" w:rsidRPr="008E4A41" w:rsidRDefault="006661FC" w:rsidP="00802D62">
            <w:pPr>
              <w:pStyle w:val="Normal6"/>
              <w:rPr>
                <w:szCs w:val="24"/>
              </w:rPr>
            </w:pPr>
            <w:r>
              <w:rPr>
                <w:vertAlign w:val="superscript"/>
              </w:rPr>
              <w:t>8</w:t>
            </w:r>
            <w:r>
              <w:t xml:space="preserve"> Οδηγία 89/391/ΕΟΚ του Συμβουλίου, της 12</w:t>
            </w:r>
            <w:r>
              <w:t>ης Ιουνίου 1989, σχετικά με την εφαρμογή μέτρων για την προώθηση της βελτίωσης της ασφάλειας και της υγείας των εργαζομένων κατά την εργασία (ΕΕ L 183 της 29.6.1989, σ. 1).</w:t>
            </w:r>
          </w:p>
        </w:tc>
      </w:tr>
      <w:tr w:rsidR="00DA2F5E" w:rsidTr="00802D62">
        <w:trPr>
          <w:jc w:val="center"/>
        </w:trPr>
        <w:tc>
          <w:tcPr>
            <w:tcW w:w="4876" w:type="dxa"/>
            <w:hideMark/>
          </w:tcPr>
          <w:p w:rsidR="00B641A4" w:rsidRPr="008E4A41" w:rsidRDefault="006661FC" w:rsidP="00802D62">
            <w:pPr>
              <w:pStyle w:val="Normal6"/>
            </w:pPr>
            <w:r>
              <w:rPr>
                <w:vertAlign w:val="superscript"/>
              </w:rPr>
              <w:t>9</w:t>
            </w:r>
            <w:r>
              <w:t xml:space="preserve"> Μεταξύ άλλων: Οδηγία 2000/78/ΕΚ του Συμβουλίου, της 27ης Νοεμβρίου 2000, για τη </w:t>
            </w:r>
            <w:r>
              <w:t>διαμόρφωση γενικού πλαισίου για την ίση μεταχείριση στην απασχόληση και την εργασία (ΕΕ L 303 της 2.12.2000, σ. 16).</w:t>
            </w:r>
          </w:p>
        </w:tc>
        <w:tc>
          <w:tcPr>
            <w:tcW w:w="4876" w:type="dxa"/>
            <w:hideMark/>
          </w:tcPr>
          <w:p w:rsidR="00B641A4" w:rsidRPr="008E4A41" w:rsidRDefault="006661FC" w:rsidP="00802D62">
            <w:pPr>
              <w:pStyle w:val="Normal6"/>
              <w:rPr>
                <w:szCs w:val="24"/>
              </w:rPr>
            </w:pPr>
            <w:r>
              <w:rPr>
                <w:vertAlign w:val="superscript"/>
              </w:rPr>
              <w:t>9</w:t>
            </w:r>
            <w:r>
              <w:t xml:space="preserve"> Μεταξύ άλλων: Οδηγία 2000/78/ΕΚ του Συμβουλίου, της 27ης Νοεμβρίου 2000, για τη διαμόρφωση γενικού πλαισίου για την ίση μεταχείριση στην </w:t>
            </w:r>
            <w:r>
              <w:t>απασχόληση και την εργασία (ΕΕ L 303 της 2.12.2000, σ. 16).</w:t>
            </w:r>
          </w:p>
        </w:tc>
      </w:tr>
      <w:tr w:rsidR="00DA2F5E" w:rsidTr="00802D62">
        <w:trPr>
          <w:jc w:val="center"/>
        </w:trPr>
        <w:tc>
          <w:tcPr>
            <w:tcW w:w="4876" w:type="dxa"/>
            <w:hideMark/>
          </w:tcPr>
          <w:p w:rsidR="00B641A4" w:rsidRPr="008E4A41" w:rsidRDefault="006661FC" w:rsidP="00802D62">
            <w:pPr>
              <w:pStyle w:val="Normal6"/>
            </w:pPr>
            <w:r>
              <w:rPr>
                <w:vertAlign w:val="superscript"/>
              </w:rPr>
              <w:t>10</w:t>
            </w:r>
            <w:r>
              <w:t xml:space="preserve">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w:t>
            </w:r>
            <w:r>
              <w:t>ς και την κατάργηση της οδηγίας 2010/18/ΕΕ του Συμβουλίου (ΕΕ L 188 της 12.7.2019, σ. 79).</w:t>
            </w:r>
          </w:p>
        </w:tc>
        <w:tc>
          <w:tcPr>
            <w:tcW w:w="4876" w:type="dxa"/>
            <w:hideMark/>
          </w:tcPr>
          <w:p w:rsidR="00B641A4" w:rsidRPr="008E4A41" w:rsidRDefault="006661FC" w:rsidP="00802D62">
            <w:pPr>
              <w:pStyle w:val="Normal6"/>
              <w:rPr>
                <w:szCs w:val="24"/>
              </w:rPr>
            </w:pPr>
            <w:r>
              <w:rPr>
                <w:vertAlign w:val="superscript"/>
              </w:rPr>
              <w:t>10</w:t>
            </w:r>
            <w:r>
              <w:t xml:space="preserve">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w:t>
            </w:r>
            <w:r>
              <w:t>τους γονείς και τους φροντιστές και την κατάργηση της οδηγίας 2010/18/ΕΕ του Συμβουλίου (ΕΕ L 188 της 12.7.2019, σ. 79).</w:t>
            </w:r>
          </w:p>
        </w:tc>
      </w:tr>
      <w:tr w:rsidR="00DA2F5E" w:rsidTr="00802D62">
        <w:trPr>
          <w:jc w:val="center"/>
        </w:trPr>
        <w:tc>
          <w:tcPr>
            <w:tcW w:w="4876" w:type="dxa"/>
            <w:hideMark/>
          </w:tcPr>
          <w:p w:rsidR="00B641A4" w:rsidRPr="008E4A41" w:rsidRDefault="006661FC" w:rsidP="00802D62">
            <w:pPr>
              <w:pStyle w:val="Normal6"/>
            </w:pPr>
            <w:r>
              <w:rPr>
                <w:vertAlign w:val="superscript"/>
              </w:rPr>
              <w:t>11</w:t>
            </w:r>
            <w:r>
              <w:t xml:space="preserve"> Οδηγία 2002/14/ΕΚ του Ευρωπαϊκού Κοινοβουλίου και του Συμβουλίου, της 11ης Μαρτίου 2002, περί θεσπίσεως γενικού πλαισίου ενημερώσεω</w:t>
            </w:r>
            <w:r>
              <w:t>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c>
          <w:tcPr>
            <w:tcW w:w="4876" w:type="dxa"/>
            <w:hideMark/>
          </w:tcPr>
          <w:p w:rsidR="00B641A4" w:rsidRPr="008E4A41" w:rsidRDefault="006661FC" w:rsidP="00802D62">
            <w:pPr>
              <w:pStyle w:val="Normal6"/>
              <w:rPr>
                <w:szCs w:val="24"/>
              </w:rPr>
            </w:pPr>
            <w:r>
              <w:rPr>
                <w:vertAlign w:val="superscript"/>
              </w:rPr>
              <w:t>11</w:t>
            </w:r>
            <w:r>
              <w:t xml:space="preserve"> Οδηγία 2002/14/ΕΚ του Ευρωπαϊκού Κοινοβουλίου κ</w:t>
            </w:r>
            <w:r>
              <w:t>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w:t>
            </w:r>
            <w:r>
              <w:t>ν (ΕΕ L 80 της 23.3.2002, σ. 29).</w:t>
            </w:r>
          </w:p>
        </w:tc>
      </w:tr>
      <w:tr w:rsidR="00DA2F5E" w:rsidTr="00802D62">
        <w:trPr>
          <w:jc w:val="center"/>
        </w:trPr>
        <w:tc>
          <w:tcPr>
            <w:tcW w:w="4876" w:type="dxa"/>
            <w:hideMark/>
          </w:tcPr>
          <w:p w:rsidR="00B641A4" w:rsidRPr="008E4A41" w:rsidRDefault="006661FC" w:rsidP="00802D62">
            <w:pPr>
              <w:pStyle w:val="Normal6"/>
            </w:pPr>
            <w:r>
              <w:rPr>
                <w:vertAlign w:val="superscript"/>
              </w:rPr>
              <w:t>12</w:t>
            </w:r>
            <w:r>
              <w:t xml:space="preserve"> Οδηγία 1999/70/ΕΚ του Συμβουλίου, της 28ης Ιουνίου 1999, σχετικά με τη συμφωνία πλαίσιο για την εργασία ορισμένου χρόνου που συνήφθη από τη CES, την UNICE και το CEEP (ΕΕ L 175 της 10.7.1999, σ. 43).</w:t>
            </w:r>
          </w:p>
        </w:tc>
        <w:tc>
          <w:tcPr>
            <w:tcW w:w="4876" w:type="dxa"/>
            <w:hideMark/>
          </w:tcPr>
          <w:p w:rsidR="00B641A4" w:rsidRPr="008E4A41" w:rsidRDefault="006661FC" w:rsidP="00802D62">
            <w:pPr>
              <w:pStyle w:val="Normal6"/>
              <w:rPr>
                <w:szCs w:val="24"/>
              </w:rPr>
            </w:pPr>
            <w:r>
              <w:rPr>
                <w:vertAlign w:val="superscript"/>
              </w:rPr>
              <w:t>12</w:t>
            </w:r>
            <w:r>
              <w:t xml:space="preserve"> Οδηγία 1999/70/ΕΚ του Συμβουλίου, της 28ης Ιουνίου 1999, σχετικά με τη συμφωνία πλαίσιο για την εργασία ορισμένου χρόνου που συνήφθη από τη CES, την UNICE και το CEEP (ΕΕ L 175 της 10.7.1999, σ. 43).</w:t>
            </w:r>
          </w:p>
        </w:tc>
      </w:tr>
      <w:tr w:rsidR="00DA2F5E" w:rsidTr="00802D62">
        <w:trPr>
          <w:jc w:val="center"/>
        </w:trPr>
        <w:tc>
          <w:tcPr>
            <w:tcW w:w="4876" w:type="dxa"/>
            <w:hideMark/>
          </w:tcPr>
          <w:p w:rsidR="00B641A4" w:rsidRPr="008E4A41" w:rsidRDefault="006661FC" w:rsidP="00802D62">
            <w:pPr>
              <w:pStyle w:val="Normal6"/>
            </w:pPr>
            <w:r>
              <w:rPr>
                <w:vertAlign w:val="superscript"/>
              </w:rPr>
              <w:t>13</w:t>
            </w:r>
            <w:r>
              <w:t xml:space="preserve"> Οδηγία 97/81/ΕΚ του Συμβουλίου, της 15ης Δεκεμβρίου</w:t>
            </w:r>
            <w:r>
              <w:t xml:space="preserve"> 1997, σχετικά με τη συμφωνία-πλαίσιο για την εργασία μερικής απασχόλησης που συνήφθη από τη Συνομοσπονδία Ευρωπαϊκών Επιχειρήσεων (UNICE), το Ευρωπαϊκό Κέντρο Εργοδοτών και Επιχειρήσεων που παρέχουν δημόσιες υπηρεσίες (CEEP) και την Ευρωπαϊκή Συνομοσπονδί</w:t>
            </w:r>
            <w:r>
              <w:t>α Συνδικαλιστικών Οργανώσεων (ETUC) — Παράρτημα: Συμφωνία-πλαίσιο για την εργασία μερικής απασχόλησης (ΕΕ L 14 της 20.1.1998, σ. 9).</w:t>
            </w:r>
          </w:p>
        </w:tc>
        <w:tc>
          <w:tcPr>
            <w:tcW w:w="4876" w:type="dxa"/>
            <w:hideMark/>
          </w:tcPr>
          <w:p w:rsidR="00B641A4" w:rsidRPr="008E4A41" w:rsidRDefault="006661FC" w:rsidP="00802D62">
            <w:pPr>
              <w:pStyle w:val="Normal6"/>
              <w:rPr>
                <w:szCs w:val="24"/>
              </w:rPr>
            </w:pPr>
            <w:r>
              <w:rPr>
                <w:vertAlign w:val="superscript"/>
              </w:rPr>
              <w:t>13</w:t>
            </w:r>
            <w:r>
              <w:t xml:space="preserve"> Οδηγία 97/81/ΕΚ του Συμβουλίου, της 15ης Δεκεμβρίου 1997, σχετικά με τη συμφωνία-πλαίσιο για την εργασία μερικής απασχόλ</w:t>
            </w:r>
            <w:r>
              <w:t>ησης που συνήφθη από τη Συνομοσπονδία Ευρωπαϊκών Επιχειρήσεων (UNICE), το Ευρωπαϊκό Κέντρο Εργοδοτών και Επιχειρήσεων που παρέχουν δημόσιες υπηρεσίες (CEEP) και την Ευρωπαϊκή Συνομοσπονδία Συνδικαλιστικών Οργανώσεων (ETUC) — Παράρτημα: Συμφωνία-πλαίσιο για</w:t>
            </w:r>
            <w:r>
              <w:t xml:space="preserve"> την εργασία μερικής απασχόλησης (ΕΕ L 14 της 20.1.1998, σ. 9).</w:t>
            </w:r>
          </w:p>
        </w:tc>
      </w:tr>
      <w:tr w:rsidR="00DA2F5E" w:rsidTr="00802D62">
        <w:trPr>
          <w:jc w:val="center"/>
        </w:trPr>
        <w:tc>
          <w:tcPr>
            <w:tcW w:w="4876" w:type="dxa"/>
            <w:hideMark/>
          </w:tcPr>
          <w:p w:rsidR="00B641A4" w:rsidRPr="008E4A41" w:rsidRDefault="006661FC" w:rsidP="00802D62">
            <w:pPr>
              <w:pStyle w:val="Normal6"/>
            </w:pPr>
            <w:r>
              <w:rPr>
                <w:vertAlign w:val="superscript"/>
              </w:rPr>
              <w:t>14</w:t>
            </w:r>
            <w:r>
              <w:t xml:space="preserve"> Οδηγία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w:t>
            </w:r>
            <w:r>
              <w:t xml:space="preserve"> υπηρεσιών (ΕΕ L 173 της 9.7.2018, σ. 16).</w:t>
            </w:r>
          </w:p>
        </w:tc>
        <w:tc>
          <w:tcPr>
            <w:tcW w:w="4876" w:type="dxa"/>
            <w:hideMark/>
          </w:tcPr>
          <w:p w:rsidR="00B641A4" w:rsidRPr="008E4A41" w:rsidRDefault="006661FC" w:rsidP="00802D62">
            <w:pPr>
              <w:pStyle w:val="Normal6"/>
              <w:rPr>
                <w:szCs w:val="24"/>
              </w:rPr>
            </w:pPr>
            <w:r>
              <w:rPr>
                <w:vertAlign w:val="superscript"/>
              </w:rPr>
              <w:t>14</w:t>
            </w:r>
            <w:r>
              <w:t xml:space="preserve"> Οδηγία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(ΕΕ L 173 τ</w:t>
            </w:r>
            <w:r>
              <w:t>ης 9.7.2018, σ. 16).</w:t>
            </w:r>
          </w:p>
        </w:tc>
      </w:tr>
      <w:tr w:rsidR="00DA2F5E" w:rsidTr="00802D62">
        <w:trPr>
          <w:jc w:val="center"/>
        </w:trPr>
        <w:tc>
          <w:tcPr>
            <w:tcW w:w="4876" w:type="dxa"/>
            <w:hideMark/>
          </w:tcPr>
          <w:p w:rsidR="00B641A4" w:rsidRPr="008E4A41" w:rsidRDefault="006661FC" w:rsidP="00802D62">
            <w:pPr>
              <w:pStyle w:val="Normal6"/>
            </w:pPr>
            <w:r>
              <w:rPr>
                <w:vertAlign w:val="superscript"/>
              </w:rPr>
              <w:t>15</w:t>
            </w:r>
            <w:r>
              <w:t xml:space="preserve"> Οδηγία 2008/104/ΕΚ του Ευρωπαϊκού Κοινοβουλίου και του Συμβουλίου, της 19ης Νοεμβρίου 2008, περί της εργασίας μέσω εταιρείας προσωρινής απασχόλησης (ΕΕ L 327 της 5.12.2008, σ. 9).</w:t>
            </w:r>
          </w:p>
        </w:tc>
        <w:tc>
          <w:tcPr>
            <w:tcW w:w="4876" w:type="dxa"/>
            <w:hideMark/>
          </w:tcPr>
          <w:p w:rsidR="00B641A4" w:rsidRPr="008E4A41" w:rsidRDefault="006661FC" w:rsidP="00802D62">
            <w:pPr>
              <w:pStyle w:val="Normal6"/>
              <w:rPr>
                <w:szCs w:val="24"/>
              </w:rPr>
            </w:pPr>
            <w:r>
              <w:rPr>
                <w:vertAlign w:val="superscript"/>
              </w:rPr>
              <w:t>15</w:t>
            </w:r>
            <w:r>
              <w:t xml:space="preserve"> Οδηγία 2008/104/ΕΚ του Ευρωπαϊκού Κοινοβουλίου κ</w:t>
            </w:r>
            <w:r>
              <w:t>αι του Συμβουλίου, της 19ης Νοεμβρίου 2008, περί της εργασίας μέσω εταιρείας προσωρινής απασχόλησης (ΕΕ L 327 της 5.12.2008, σ. 9).</w:t>
            </w:r>
          </w:p>
        </w:tc>
      </w:tr>
      <w:tr w:rsidR="00DA2F5E" w:rsidTr="00802D62">
        <w:trPr>
          <w:jc w:val="center"/>
        </w:trPr>
        <w:tc>
          <w:tcPr>
            <w:tcW w:w="4876" w:type="dxa"/>
            <w:hideMark/>
          </w:tcPr>
          <w:p w:rsidR="00B641A4" w:rsidRPr="008E4A41" w:rsidRDefault="006661FC" w:rsidP="00802D62">
            <w:pPr>
              <w:pStyle w:val="Normal6"/>
            </w:pPr>
            <w:r>
              <w:rPr>
                <w:vertAlign w:val="superscript"/>
              </w:rPr>
              <w:t>16</w:t>
            </w:r>
            <w:r>
              <w:t xml:space="preserve"> Σύσταση του Συμβουλίου, της 10ης Μαρτίου 2014, σχετικά με ένα ποιοτικό πλαίσιο για τις περιόδους πρακτικής άσκησης (ΕΕ C</w:t>
            </w:r>
            <w:r>
              <w:t> 88 της 27.3.2014, σ. 1).</w:t>
            </w:r>
          </w:p>
        </w:tc>
        <w:tc>
          <w:tcPr>
            <w:tcW w:w="4876" w:type="dxa"/>
            <w:hideMark/>
          </w:tcPr>
          <w:p w:rsidR="00B641A4" w:rsidRPr="008E4A41" w:rsidRDefault="006661FC" w:rsidP="00802D62">
            <w:pPr>
              <w:pStyle w:val="Normal6"/>
              <w:rPr>
                <w:szCs w:val="24"/>
              </w:rPr>
            </w:pPr>
            <w:r>
              <w:rPr>
                <w:vertAlign w:val="superscript"/>
              </w:rPr>
              <w:t>16</w:t>
            </w:r>
            <w:r>
              <w:t xml:space="preserve"> Σύσταση του Συμβουλίου, της 10ης Μαρτίου 2014, σχετικά με ένα ποιοτικό πλαίσιο για τις περιόδους πρακτικής άσκησης (ΕΕ C 88 της 27.3.2014, σ. 1).</w:t>
            </w:r>
          </w:p>
        </w:tc>
      </w:tr>
      <w:tr w:rsidR="00DA2F5E" w:rsidTr="00802D62">
        <w:trPr>
          <w:jc w:val="center"/>
        </w:trPr>
        <w:tc>
          <w:tcPr>
            <w:tcW w:w="4876" w:type="dxa"/>
            <w:hideMark/>
          </w:tcPr>
          <w:p w:rsidR="00B641A4" w:rsidRPr="008E4A41" w:rsidRDefault="006661FC" w:rsidP="00802D62">
            <w:pPr>
              <w:pStyle w:val="Normal6"/>
            </w:pPr>
            <w:r>
              <w:rPr>
                <w:vertAlign w:val="superscript"/>
              </w:rPr>
              <w:t>17</w:t>
            </w:r>
            <w:r>
              <w:t xml:space="preserve"> Σύσταση του Συμβουλίου, της 15ης Μαρτίου 2018, σχετικά με ένα ευρωπαϊκό πλαίσ</w:t>
            </w:r>
            <w:r>
              <w:t>ιο για ποιοτικά και αποτελεσματικά προγράμματα μαθητείας (ΕΕ C 153 της 2.5.2018, σ. 1).</w:t>
            </w:r>
          </w:p>
        </w:tc>
        <w:tc>
          <w:tcPr>
            <w:tcW w:w="4876" w:type="dxa"/>
            <w:hideMark/>
          </w:tcPr>
          <w:p w:rsidR="00B641A4" w:rsidRPr="008E4A41" w:rsidRDefault="006661FC" w:rsidP="00802D62">
            <w:pPr>
              <w:pStyle w:val="Normal6"/>
              <w:rPr>
                <w:szCs w:val="24"/>
              </w:rPr>
            </w:pPr>
            <w:r>
              <w:rPr>
                <w:vertAlign w:val="superscript"/>
              </w:rPr>
              <w:t>17</w:t>
            </w:r>
            <w:r>
              <w:t xml:space="preserve"> Σύσταση του Συμβουλίου, της 15ης Μαρτίου 2018, σχετικά με ένα ευρωπαϊκό πλαίσιο για ποιοτικά και αποτελεσματικά προγράμματα μαθητείας (ΕΕ C 153 της 2.5.2018, σ. 1).</w:t>
            </w:r>
          </w:p>
        </w:tc>
      </w:tr>
      <w:tr w:rsidR="00DA2F5E" w:rsidTr="00802D62">
        <w:trPr>
          <w:jc w:val="center"/>
        </w:trPr>
        <w:tc>
          <w:tcPr>
            <w:tcW w:w="4876" w:type="dxa"/>
            <w:hideMark/>
          </w:tcPr>
          <w:p w:rsidR="00B641A4" w:rsidRPr="008E4A41" w:rsidRDefault="006661FC" w:rsidP="00802D62">
            <w:pPr>
              <w:pStyle w:val="Normal6"/>
            </w:pPr>
            <w:r>
              <w:rPr>
                <w:vertAlign w:val="superscript"/>
              </w:rPr>
              <w:t>18</w:t>
            </w:r>
            <w:r>
              <w:t xml:space="preserve"> Σύσταση του Συμβουλίου, της 8ης Νοεμβρίου 2019, σχετικά με την πρόσβαση στην κοινωνική προστασία για τους εργαζομένους και τους αυτοαπασχολουμένους (ΕΕ C 387 της 15.11.2019, σ. 1).</w:t>
            </w:r>
          </w:p>
        </w:tc>
        <w:tc>
          <w:tcPr>
            <w:tcW w:w="4876" w:type="dxa"/>
            <w:hideMark/>
          </w:tcPr>
          <w:p w:rsidR="00B641A4" w:rsidRPr="008E4A41" w:rsidRDefault="006661FC" w:rsidP="00802D62">
            <w:pPr>
              <w:pStyle w:val="Normal6"/>
              <w:rPr>
                <w:szCs w:val="24"/>
              </w:rPr>
            </w:pPr>
            <w:r>
              <w:rPr>
                <w:vertAlign w:val="superscript"/>
              </w:rPr>
              <w:t>18</w:t>
            </w:r>
            <w:r>
              <w:t xml:space="preserve"> Σύσταση του Συμβουλίου, της 8ης Νοεμβρίου 2019, σχετικά με την πρόσβ</w:t>
            </w:r>
            <w:r>
              <w:t>αση στην κοινωνική προστασία για τους εργαζομένους και τους αυτοαπασχολουμένους (ΕΕ C 387 της 15.11.2019, σ. 1).</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160</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Mélanie Disdier, Rachel Blom, Pál </w:t>
      </w:r>
      <w:r>
        <w:t>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6661FC">
            <w:pPr>
              <w:pStyle w:val="Normal6"/>
            </w:pPr>
            <w:r>
              <w:t>(9)</w:t>
            </w:r>
            <w:r>
              <w:tab/>
            </w:r>
            <w:r>
              <w:t>Σε επίπεδο Ένωσης, οι υφιστάμενες νομικές πράξεις διαμ</w:t>
            </w:r>
            <w:r>
              <w:t>ορφώνουν ένα πλαίσιο για την προστασία των εργαζομένων, το οποίο περιλαμβάνει την οδηγία για διαφανείς και προβλέψιμους όρους εργασίας</w:t>
            </w:r>
            <w:r>
              <w:rPr>
                <w:vertAlign w:val="superscript"/>
              </w:rPr>
              <w:t>5</w:t>
            </w:r>
            <w:r>
              <w:t>, την οδηγία για επαρκείς κατώτατους μισθούς</w:t>
            </w:r>
            <w:r>
              <w:rPr>
                <w:vertAlign w:val="superscript"/>
              </w:rPr>
              <w:t>6</w:t>
            </w:r>
            <w:r>
              <w:t>, την οδηγία για τον χρόνο εργασίας</w:t>
            </w:r>
            <w:r>
              <w:rPr>
                <w:vertAlign w:val="superscript"/>
              </w:rPr>
              <w:t>7</w:t>
            </w:r>
            <w:r>
              <w:t>, την οδηγία για την υγεία και την ασφάλ</w:t>
            </w:r>
            <w:r>
              <w:t>εια στην εργασία</w:t>
            </w:r>
            <w:r>
              <w:rPr>
                <w:vertAlign w:val="superscript"/>
              </w:rPr>
              <w:t>8</w:t>
            </w:r>
            <w:r>
              <w:t>, την οδηγία για την ίση μεταχείριση και την απαγόρευση των διακρίσεων</w:t>
            </w:r>
            <w:r>
              <w:rPr>
                <w:vertAlign w:val="superscript"/>
              </w:rPr>
              <w:t>9</w:t>
            </w:r>
            <w:r>
              <w:t>, την οδηγία για την ισορροπία μεταξύ επαγγελματικής και ιδιωτικής ζωής για τους γονείς και τους φροντιστές</w:t>
            </w:r>
            <w:r>
              <w:rPr>
                <w:vertAlign w:val="superscript"/>
              </w:rPr>
              <w:t>10</w:t>
            </w:r>
            <w:r>
              <w:t>, την οδηγία για την ενημέρωση των εργαζομένων και τη διαβο</w:t>
            </w:r>
            <w:r>
              <w:t>ύλευση με αυτούς</w:t>
            </w:r>
            <w:r>
              <w:rPr>
                <w:vertAlign w:val="superscript"/>
              </w:rPr>
              <w:t>11</w:t>
            </w:r>
            <w:r>
              <w:t>, την οδηγία για την εργασία ορισμένου χρόνου</w:t>
            </w:r>
            <w:r>
              <w:rPr>
                <w:vertAlign w:val="superscript"/>
              </w:rPr>
              <w:t>12</w:t>
            </w:r>
            <w:r>
              <w:t>, τη συμφωνία-πλαίσιο για την εργασία μερικής απασχόλησης</w:t>
            </w:r>
            <w:r>
              <w:rPr>
                <w:vertAlign w:val="superscript"/>
              </w:rPr>
              <w:t>13</w:t>
            </w:r>
            <w:r>
              <w:t>, την οδηγία για την απόσπαση εργαζομένων</w:t>
            </w:r>
            <w:r>
              <w:rPr>
                <w:vertAlign w:val="superscript"/>
              </w:rPr>
              <w:t>14</w:t>
            </w:r>
            <w:r>
              <w:t xml:space="preserve"> και την οδηγία για την εργασία μέσω εταιρείας προσωρινής απασχόλησης</w:t>
            </w:r>
            <w:r>
              <w:rPr>
                <w:vertAlign w:val="superscript"/>
              </w:rPr>
              <w:t>15</w:t>
            </w:r>
            <w:r>
              <w:t>. Αυτό το νομικό π</w:t>
            </w:r>
            <w:r>
              <w:t xml:space="preserve">λαίσιο </w:t>
            </w:r>
            <w:r>
              <w:rPr>
                <w:b/>
                <w:i/>
              </w:rPr>
              <w:t>εφαρμόζεται πλήρως</w:t>
            </w:r>
            <w:r>
              <w:t xml:space="preserve"> στους ασκούμενους </w:t>
            </w:r>
            <w:r>
              <w:rPr>
                <w:b/>
                <w:i/>
              </w:rPr>
              <w:t>που εργάζονται με</w:t>
            </w:r>
            <w:r>
              <w:t xml:space="preserve">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w:t>
            </w:r>
            <w:r>
              <w:t xml:space="preserve">ς του Δικαστηρίου της Ευρωπαϊκής Ένωσης. Το νομικό πλαίσιο της Ένωσης περιλαμβάνει </w:t>
            </w:r>
            <w:r>
              <w:rPr>
                <w:b/>
                <w:i/>
              </w:rPr>
              <w:t>επίσης</w:t>
            </w:r>
            <w:r>
              <w:t xml:space="preserve"> συστάσεις σχετικά με την ποιότητα των περιόδων πρακτικής άσκησης</w:t>
            </w:r>
            <w:r>
              <w:rPr>
                <w:vertAlign w:val="superscript"/>
              </w:rPr>
              <w:t>16</w:t>
            </w:r>
            <w:r>
              <w:t xml:space="preserve"> και τα προγράμματα μαθητείας</w:t>
            </w:r>
            <w:r>
              <w:rPr>
                <w:vertAlign w:val="superscript"/>
              </w:rPr>
              <w:t>17</w:t>
            </w:r>
            <w:r>
              <w:t xml:space="preserve"> και σχετικά με την πρόσβαση στην κοινωνική προστασία για τους εργαζο</w:t>
            </w:r>
            <w:r>
              <w:t>μένους και τους αυτοαπασχολούμενους</w:t>
            </w:r>
            <w:r>
              <w:rPr>
                <w:vertAlign w:val="superscript"/>
              </w:rPr>
              <w:t>18</w:t>
            </w:r>
            <w:r>
              <w:t>.</w:t>
            </w:r>
          </w:p>
        </w:tc>
        <w:tc>
          <w:tcPr>
            <w:tcW w:w="4876" w:type="dxa"/>
            <w:hideMark/>
          </w:tcPr>
          <w:p w:rsidR="00B641A4" w:rsidRPr="008E4A41" w:rsidRDefault="006661FC" w:rsidP="006661FC">
            <w:pPr>
              <w:pStyle w:val="Normal6"/>
              <w:rPr>
                <w:szCs w:val="24"/>
              </w:rPr>
            </w:pPr>
            <w:r>
              <w:t>(9)</w:t>
            </w:r>
            <w:r>
              <w:tab/>
            </w:r>
            <w:r>
              <w:t>Σε επίπεδο Ένωσης, οι υφιστάμενες νομικές πράξεις διαμορφώνουν ένα πλαίσιο για την προστασία των εργαζομένων, το οποίο περιλαμβάνει την οδηγία για διαφανείς και προβλέψιμους όρους εργασίας</w:t>
            </w:r>
            <w:r>
              <w:rPr>
                <w:vertAlign w:val="superscript"/>
              </w:rPr>
              <w:t>5</w:t>
            </w:r>
            <w:r>
              <w:t xml:space="preserve">, την οδηγία για </w:t>
            </w:r>
            <w:r>
              <w:t>επαρκείς κατώτατους μισθούς</w:t>
            </w:r>
            <w:r>
              <w:rPr>
                <w:vertAlign w:val="superscript"/>
              </w:rPr>
              <w:t>6</w:t>
            </w:r>
            <w:r>
              <w:t>, την οδηγία για τον χρόνο εργασίας</w:t>
            </w:r>
            <w:r>
              <w:rPr>
                <w:vertAlign w:val="superscript"/>
              </w:rPr>
              <w:t>7</w:t>
            </w:r>
            <w:r>
              <w:t>, την οδηγία για την υγεία και την ασφάλεια στην εργασία</w:t>
            </w:r>
            <w:r>
              <w:rPr>
                <w:vertAlign w:val="superscript"/>
              </w:rPr>
              <w:t>8</w:t>
            </w:r>
            <w:r>
              <w:t>, την οδηγία για την ίση μεταχείριση και την απαγόρευση των διακρίσεων</w:t>
            </w:r>
            <w:r>
              <w:rPr>
                <w:vertAlign w:val="superscript"/>
              </w:rPr>
              <w:t>9</w:t>
            </w:r>
            <w:r>
              <w:t>, την οδηγία για την ισορροπία μεταξύ επαγγελματικής και ιδιωτικ</w:t>
            </w:r>
            <w:r>
              <w:t>ής ζωής για τους γονείς και τους φροντιστές</w:t>
            </w:r>
            <w:r>
              <w:rPr>
                <w:vertAlign w:val="superscript"/>
              </w:rPr>
              <w:t>10</w:t>
            </w:r>
            <w:r>
              <w:t>, την οδηγία για την ενημέρωση των εργαζομένων και τη διαβούλευση με αυτούς</w:t>
            </w:r>
            <w:r>
              <w:rPr>
                <w:vertAlign w:val="superscript"/>
              </w:rPr>
              <w:t>11</w:t>
            </w:r>
            <w:r>
              <w:t>, την οδηγία για την εργασία ορισμένου χρόνου</w:t>
            </w:r>
            <w:r>
              <w:rPr>
                <w:vertAlign w:val="superscript"/>
              </w:rPr>
              <w:t>12</w:t>
            </w:r>
            <w:r>
              <w:t>, τη συμφωνία-πλαίσιο για την εργασία μερικής απασχόλησης</w:t>
            </w:r>
            <w:r>
              <w:rPr>
                <w:vertAlign w:val="superscript"/>
              </w:rPr>
              <w:t>13</w:t>
            </w:r>
            <w:r>
              <w:t>, την οδηγία για την απόσπασ</w:t>
            </w:r>
            <w:r>
              <w:t>η εργαζομένων</w:t>
            </w:r>
            <w:r>
              <w:rPr>
                <w:vertAlign w:val="superscript"/>
              </w:rPr>
              <w:t>14</w:t>
            </w:r>
            <w:r>
              <w:t xml:space="preserve"> και την οδηγία για την εργασία μέσω εταιρείας προσωρινής απασχόλησης</w:t>
            </w:r>
            <w:r>
              <w:rPr>
                <w:vertAlign w:val="superscript"/>
              </w:rPr>
              <w:t>15</w:t>
            </w:r>
            <w:r>
              <w:t xml:space="preserve">. </w:t>
            </w:r>
            <w:r>
              <w:rPr>
                <w:b/>
                <w:i/>
              </w:rPr>
              <w:t xml:space="preserve">Σύμφωνα με το δίκαιο που είναι επί του παρόντος σε ισχύ στις Συνθήκες, </w:t>
            </w:r>
            <w:r>
              <w:t xml:space="preserve">αυτό το νομικό πλαίσιο </w:t>
            </w:r>
            <w:r>
              <w:rPr>
                <w:b/>
                <w:i/>
              </w:rPr>
              <w:t>δεν δύναται να εφαρμόζεται</w:t>
            </w:r>
            <w:r>
              <w:t xml:space="preserve"> στους ασκούμενους </w:t>
            </w:r>
            <w:r>
              <w:rPr>
                <w:b/>
                <w:i/>
              </w:rPr>
              <w:t>των οποίων η σύμβαση εργασίας</w:t>
            </w:r>
            <w:r>
              <w:rPr>
                <w:b/>
                <w:i/>
              </w:rPr>
              <w:t xml:space="preserve"> και η εργασιακή σχέση διαφέρουν από μια</w:t>
            </w:r>
            <w:r>
              <w:t xml:space="preserve">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λαμβανομένης υπόψη της νομολογίας του Δικαστηρίου της</w:t>
            </w:r>
            <w:r>
              <w:t xml:space="preserve"> Ευρωπαϊκής Ένωσης. Το νομικό πλαίσιο της Ένωσης περιλαμβάνει </w:t>
            </w:r>
            <w:r>
              <w:rPr>
                <w:b/>
                <w:i/>
              </w:rPr>
              <w:t>ωστόσο</w:t>
            </w:r>
            <w:r>
              <w:t xml:space="preserve"> συστάσεις σχετικά με την ποιότητα των περιόδων πρακτικής άσκησης</w:t>
            </w:r>
            <w:r>
              <w:rPr>
                <w:vertAlign w:val="superscript"/>
              </w:rPr>
              <w:t>16</w:t>
            </w:r>
            <w:r>
              <w:t xml:space="preserve"> και τα προγράμματα μαθητείας</w:t>
            </w:r>
            <w:r>
              <w:rPr>
                <w:vertAlign w:val="superscript"/>
              </w:rPr>
              <w:t>17</w:t>
            </w:r>
            <w:r>
              <w:t xml:space="preserve"> και σχετικά με την πρόσβαση στην κοινωνική προστασία για τους εργαζομένους και τους αυτοα</w:t>
            </w:r>
            <w:r>
              <w:t>πασχολούμενους</w:t>
            </w:r>
            <w:r>
              <w:rPr>
                <w:vertAlign w:val="superscript"/>
              </w:rPr>
              <w:t>18</w:t>
            </w:r>
            <w:r>
              <w:t>.</w:t>
            </w:r>
          </w:p>
        </w:tc>
      </w:tr>
      <w:tr w:rsidR="00DA2F5E" w:rsidTr="00802D62">
        <w:trPr>
          <w:jc w:val="center"/>
        </w:trPr>
        <w:tc>
          <w:tcPr>
            <w:tcW w:w="4876" w:type="dxa"/>
            <w:hideMark/>
          </w:tcPr>
          <w:p w:rsidR="00B641A4" w:rsidRPr="008E4A41" w:rsidRDefault="006661FC" w:rsidP="00802D62">
            <w:pPr>
              <w:pStyle w:val="Normal6"/>
            </w:pPr>
            <w:r>
              <w:t>__________________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5</w:t>
            </w:r>
            <w:r>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c>
          <w:tcPr>
            <w:tcW w:w="4876" w:type="dxa"/>
            <w:hideMark/>
          </w:tcPr>
          <w:p w:rsidR="00B641A4" w:rsidRPr="008E4A41" w:rsidRDefault="006661FC" w:rsidP="00802D62">
            <w:pPr>
              <w:pStyle w:val="Normal6"/>
              <w:rPr>
                <w:szCs w:val="24"/>
              </w:rPr>
            </w:pPr>
            <w:r>
              <w:rPr>
                <w:vertAlign w:val="superscript"/>
              </w:rPr>
              <w:t>5</w:t>
            </w:r>
            <w:r>
              <w:t xml:space="preserve"> </w:t>
            </w:r>
            <w:r>
              <w:t>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r>
      <w:tr w:rsidR="00DA2F5E" w:rsidTr="00802D62">
        <w:trPr>
          <w:jc w:val="center"/>
        </w:trPr>
        <w:tc>
          <w:tcPr>
            <w:tcW w:w="4876" w:type="dxa"/>
            <w:hideMark/>
          </w:tcPr>
          <w:p w:rsidR="00B641A4" w:rsidRPr="008E4A41" w:rsidRDefault="006661FC" w:rsidP="00802D62">
            <w:pPr>
              <w:pStyle w:val="Normal6"/>
            </w:pPr>
            <w:r>
              <w:rPr>
                <w:vertAlign w:val="superscript"/>
              </w:rPr>
              <w:t>6</w:t>
            </w:r>
            <w:r>
              <w:t xml:space="preserve"> Οδηγία (ΕΕ) 2022/2041 του Ευρωπαϊκού Κοινοβουλίου και του Σ</w:t>
            </w:r>
            <w:r>
              <w:t>υμβουλίου, της 19ης Οκτωβρίου 2022, για επαρκείς κατώτατους μισθούς στην Ευρωπαϊκή Ένωση (ΕΕ L 275 της 25.10.2022, σ. 33).</w:t>
            </w:r>
          </w:p>
        </w:tc>
        <w:tc>
          <w:tcPr>
            <w:tcW w:w="4876" w:type="dxa"/>
            <w:hideMark/>
          </w:tcPr>
          <w:p w:rsidR="00B641A4" w:rsidRPr="008E4A41" w:rsidRDefault="006661FC" w:rsidP="00802D62">
            <w:pPr>
              <w:pStyle w:val="Normal6"/>
              <w:rPr>
                <w:szCs w:val="24"/>
              </w:rPr>
            </w:pPr>
            <w:r>
              <w:rPr>
                <w:vertAlign w:val="superscript"/>
              </w:rPr>
              <w:t>6</w:t>
            </w:r>
            <w:r>
              <w:t xml:space="preserve"> Οδηγία (ΕΕ) 2022/2041 του Ευρωπαϊκού Κοινοβουλίου και του Συμβουλίου, της 19ης Οκτωβρίου 2022, για επαρκείς κατώτατους μισθούς στην</w:t>
            </w:r>
            <w:r>
              <w:t xml:space="preserve"> Ευρωπαϊκή Ένωση (ΕΕ L 275 της 25.10.2022, σ. 33).</w:t>
            </w:r>
          </w:p>
        </w:tc>
      </w:tr>
      <w:tr w:rsidR="00DA2F5E" w:rsidTr="00802D62">
        <w:trPr>
          <w:jc w:val="center"/>
        </w:trPr>
        <w:tc>
          <w:tcPr>
            <w:tcW w:w="4876" w:type="dxa"/>
            <w:hideMark/>
          </w:tcPr>
          <w:p w:rsidR="00B641A4" w:rsidRPr="008E4A41" w:rsidRDefault="006661FC" w:rsidP="00802D62">
            <w:pPr>
              <w:pStyle w:val="Normal6"/>
            </w:pPr>
            <w:r>
              <w:rPr>
                <w:vertAlign w:val="superscript"/>
              </w:rPr>
              <w:t>7</w:t>
            </w:r>
            <w:r>
              <w:t xml:space="preserve"> Οδηγία 2003/88/ΕΚ του Ευρωπαϊκού Κοινοβουλίου και του Συμβουλίου, της 4ης Νοεμβρίου 2003, σχετικά με ορισμένα στοιχεία της οργάνωσης του χρόνου εργασίας (ΕΕ L 299 της 18.11.2003, σ. 9).</w:t>
            </w:r>
          </w:p>
        </w:tc>
        <w:tc>
          <w:tcPr>
            <w:tcW w:w="4876" w:type="dxa"/>
            <w:hideMark/>
          </w:tcPr>
          <w:p w:rsidR="00B641A4" w:rsidRPr="008E4A41" w:rsidRDefault="006661FC" w:rsidP="00802D62">
            <w:pPr>
              <w:pStyle w:val="Normal6"/>
              <w:rPr>
                <w:szCs w:val="24"/>
              </w:rPr>
            </w:pPr>
            <w:r>
              <w:rPr>
                <w:vertAlign w:val="superscript"/>
              </w:rPr>
              <w:t>7</w:t>
            </w:r>
            <w:r>
              <w:t xml:space="preserve"> Οδηγία 2003/88</w:t>
            </w:r>
            <w:r>
              <w:t>/ΕΚ του Ευρωπαϊκού Κοινοβουλίου και του Συμβουλίου, της 4ης Νοεμβρίου 2003, σχετικά με ορισμένα στοιχεία της οργάνωσης του χρόνου εργασίας (ΕΕ L 299 της 18.11.2003, σ. 9).</w:t>
            </w:r>
          </w:p>
        </w:tc>
      </w:tr>
      <w:tr w:rsidR="00DA2F5E" w:rsidTr="00802D62">
        <w:trPr>
          <w:jc w:val="center"/>
        </w:trPr>
        <w:tc>
          <w:tcPr>
            <w:tcW w:w="4876" w:type="dxa"/>
            <w:hideMark/>
          </w:tcPr>
          <w:p w:rsidR="00B641A4" w:rsidRPr="008E4A41" w:rsidRDefault="006661FC" w:rsidP="00802D62">
            <w:pPr>
              <w:pStyle w:val="Normal6"/>
            </w:pPr>
            <w:r>
              <w:rPr>
                <w:vertAlign w:val="superscript"/>
              </w:rPr>
              <w:t>8</w:t>
            </w:r>
            <w:r>
              <w:t xml:space="preserve"> Οδηγία 89/391/ΕΟΚ του Συμβουλίου, της 12ης Ιουνίου 1989, σχετικά με την εφαρμογή </w:t>
            </w:r>
            <w:r>
              <w:t>μέτρων για την προώθηση της βελτίωσης της ασφάλειας και της υγείας των εργαζομένων κατά την εργασία (ΕΕ L 183 της 29.6.1989, σ. 1).</w:t>
            </w:r>
          </w:p>
        </w:tc>
        <w:tc>
          <w:tcPr>
            <w:tcW w:w="4876" w:type="dxa"/>
            <w:hideMark/>
          </w:tcPr>
          <w:p w:rsidR="00B641A4" w:rsidRPr="008E4A41" w:rsidRDefault="006661FC" w:rsidP="00802D62">
            <w:pPr>
              <w:pStyle w:val="Normal6"/>
              <w:rPr>
                <w:szCs w:val="24"/>
              </w:rPr>
            </w:pPr>
            <w:r>
              <w:rPr>
                <w:vertAlign w:val="superscript"/>
              </w:rPr>
              <w:t>8</w:t>
            </w:r>
            <w:r>
              <w:t xml:space="preserve"> Οδηγία 89/391/ΕΟΚ του Συμβουλίου, της 12ης Ιουνίου 1989, σχετικά με την εφαρμογή μέτρων για την προώθηση της βελτίωσης της</w:t>
            </w:r>
            <w:r>
              <w:t xml:space="preserve"> ασφάλειας και της υγείας των εργαζομένων κατά την εργασία (ΕΕ L 183 της 29.6.1989, σ. 1).</w:t>
            </w:r>
          </w:p>
        </w:tc>
      </w:tr>
      <w:tr w:rsidR="00DA2F5E" w:rsidTr="00802D62">
        <w:trPr>
          <w:jc w:val="center"/>
        </w:trPr>
        <w:tc>
          <w:tcPr>
            <w:tcW w:w="4876" w:type="dxa"/>
            <w:hideMark/>
          </w:tcPr>
          <w:p w:rsidR="00B641A4" w:rsidRPr="008E4A41" w:rsidRDefault="006661FC" w:rsidP="00802D62">
            <w:pPr>
              <w:pStyle w:val="Normal6"/>
            </w:pPr>
            <w:r>
              <w:rPr>
                <w:vertAlign w:val="superscript"/>
              </w:rPr>
              <w:t>9</w:t>
            </w:r>
            <w:r>
              <w:t xml:space="preserve"> Οδηγία 2000/78/ΕΚ του Συμβουλίου, της 27ης Νοεμβρίου 2000, για τη διαμόρφωση γενικού πλαισίου για την ίση μεταχείριση στην απασχόληση και την εργασία (ΕΕ L 303 τη</w:t>
            </w:r>
            <w:r>
              <w:t>ς 2.12.2000, σ. 16).</w:t>
            </w:r>
          </w:p>
        </w:tc>
        <w:tc>
          <w:tcPr>
            <w:tcW w:w="4876" w:type="dxa"/>
            <w:hideMark/>
          </w:tcPr>
          <w:p w:rsidR="00B641A4" w:rsidRPr="008E4A41" w:rsidRDefault="006661FC" w:rsidP="00802D62">
            <w:pPr>
              <w:pStyle w:val="Normal6"/>
              <w:rPr>
                <w:szCs w:val="24"/>
              </w:rPr>
            </w:pPr>
            <w:r>
              <w:rPr>
                <w:vertAlign w:val="superscript"/>
              </w:rPr>
              <w:t>9</w:t>
            </w:r>
            <w:r>
              <w:t xml:space="preserve"> 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w:t>
            </w:r>
          </w:p>
        </w:tc>
      </w:tr>
      <w:tr w:rsidR="00DA2F5E" w:rsidTr="00802D62">
        <w:trPr>
          <w:jc w:val="center"/>
        </w:trPr>
        <w:tc>
          <w:tcPr>
            <w:tcW w:w="4876" w:type="dxa"/>
            <w:hideMark/>
          </w:tcPr>
          <w:p w:rsidR="00B641A4" w:rsidRPr="008E4A41" w:rsidRDefault="006661FC" w:rsidP="00802D62">
            <w:pPr>
              <w:pStyle w:val="Normal6"/>
            </w:pPr>
            <w:r>
              <w:rPr>
                <w:vertAlign w:val="superscript"/>
              </w:rPr>
              <w:t>10</w:t>
            </w:r>
            <w:r>
              <w:t xml:space="preserve"> Οδηγία (ΕΕ) 2019/1158 του Ευρωπαϊκού Κοινοβουλ</w:t>
            </w:r>
            <w:r>
              <w:t>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 188 της 12.7.2019, σ. 79).</w:t>
            </w:r>
          </w:p>
        </w:tc>
        <w:tc>
          <w:tcPr>
            <w:tcW w:w="4876" w:type="dxa"/>
            <w:hideMark/>
          </w:tcPr>
          <w:p w:rsidR="00B641A4" w:rsidRPr="008E4A41" w:rsidRDefault="006661FC" w:rsidP="00802D62">
            <w:pPr>
              <w:pStyle w:val="Normal6"/>
              <w:rPr>
                <w:szCs w:val="24"/>
              </w:rPr>
            </w:pPr>
            <w:r>
              <w:rPr>
                <w:vertAlign w:val="superscript"/>
              </w:rPr>
              <w:t>10</w:t>
            </w:r>
            <w:r>
              <w:t xml:space="preserve"> Οδηγία (ΕΕ) 2019</w:t>
            </w:r>
            <w:r>
              <w:t>/1158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 188 της 12.7.201</w:t>
            </w:r>
            <w:r>
              <w:t>9, σ. 79).</w:t>
            </w:r>
          </w:p>
        </w:tc>
      </w:tr>
      <w:tr w:rsidR="00DA2F5E" w:rsidTr="00802D62">
        <w:trPr>
          <w:jc w:val="center"/>
        </w:trPr>
        <w:tc>
          <w:tcPr>
            <w:tcW w:w="4876" w:type="dxa"/>
            <w:hideMark/>
          </w:tcPr>
          <w:p w:rsidR="00B641A4" w:rsidRPr="008E4A41" w:rsidRDefault="006661FC" w:rsidP="00802D62">
            <w:pPr>
              <w:pStyle w:val="Normal6"/>
            </w:pPr>
            <w:r>
              <w:rPr>
                <w:vertAlign w:val="superscript"/>
              </w:rPr>
              <w:t>11</w:t>
            </w:r>
            <w:r>
              <w:t xml:space="preserve">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w:t>
            </w:r>
            <w:r>
              <w:t>της Επιτροπής για την εκπροσώπηση των εργαζομένων (ΕΕ L 80 της 23.3.2002, σ. 29).</w:t>
            </w:r>
          </w:p>
        </w:tc>
        <w:tc>
          <w:tcPr>
            <w:tcW w:w="4876" w:type="dxa"/>
            <w:hideMark/>
          </w:tcPr>
          <w:p w:rsidR="00B641A4" w:rsidRPr="008E4A41" w:rsidRDefault="006661FC" w:rsidP="00802D62">
            <w:pPr>
              <w:pStyle w:val="Normal6"/>
              <w:rPr>
                <w:szCs w:val="24"/>
              </w:rPr>
            </w:pPr>
            <w:r>
              <w:rPr>
                <w:vertAlign w:val="superscript"/>
              </w:rPr>
              <w:t>11</w:t>
            </w:r>
            <w:r>
              <w:t xml:space="preserve">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w:t>
            </w:r>
            <w:r>
              <w:t xml:space="preserve">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r>
      <w:tr w:rsidR="00DA2F5E" w:rsidTr="00802D62">
        <w:trPr>
          <w:jc w:val="center"/>
        </w:trPr>
        <w:tc>
          <w:tcPr>
            <w:tcW w:w="4876" w:type="dxa"/>
            <w:hideMark/>
          </w:tcPr>
          <w:p w:rsidR="00B641A4" w:rsidRPr="008E4A41" w:rsidRDefault="006661FC" w:rsidP="00802D62">
            <w:pPr>
              <w:pStyle w:val="Normal6"/>
            </w:pPr>
            <w:r>
              <w:rPr>
                <w:vertAlign w:val="superscript"/>
              </w:rPr>
              <w:t>12</w:t>
            </w:r>
            <w:r>
              <w:t xml:space="preserve"> Οδηγία 1999/70/ΕΚ του Συμβουλίου, της 28ης Ιουνίου 1999, σχετικά με τη συμφωνία πλαίσι</w:t>
            </w:r>
            <w:r>
              <w:t>ο για την εργασία ορισμένου χρόνου που συνήφθη από τη CES, την UNICE και το CEEP (ΕΕ L 175 της 10.7.1999, σ. 43).</w:t>
            </w:r>
          </w:p>
        </w:tc>
        <w:tc>
          <w:tcPr>
            <w:tcW w:w="4876" w:type="dxa"/>
            <w:hideMark/>
          </w:tcPr>
          <w:p w:rsidR="00B641A4" w:rsidRPr="008E4A41" w:rsidRDefault="006661FC" w:rsidP="00802D62">
            <w:pPr>
              <w:pStyle w:val="Normal6"/>
              <w:rPr>
                <w:szCs w:val="24"/>
              </w:rPr>
            </w:pPr>
            <w:r>
              <w:rPr>
                <w:vertAlign w:val="superscript"/>
              </w:rPr>
              <w:t>12</w:t>
            </w:r>
            <w:r>
              <w:t xml:space="preserve"> Οδηγία 1999/70/ΕΚ του Συμβουλίου, της 28ης Ιουνίου 1999, σχετικά με τη συμφωνία πλαίσιο για την εργασία ορισμένου χρόνου που συνήφθη από τη</w:t>
            </w:r>
            <w:r>
              <w:t xml:space="preserve"> CES, την UNICE και το CEEP (ΕΕ L 175 της 10.7.1999, σ. 43).</w:t>
            </w:r>
          </w:p>
        </w:tc>
      </w:tr>
      <w:tr w:rsidR="00DA2F5E" w:rsidTr="00802D62">
        <w:trPr>
          <w:jc w:val="center"/>
        </w:trPr>
        <w:tc>
          <w:tcPr>
            <w:tcW w:w="4876" w:type="dxa"/>
            <w:hideMark/>
          </w:tcPr>
          <w:p w:rsidR="00B641A4" w:rsidRPr="008E4A41" w:rsidRDefault="006661FC" w:rsidP="00802D62">
            <w:pPr>
              <w:pStyle w:val="Normal6"/>
            </w:pPr>
            <w:r>
              <w:rPr>
                <w:vertAlign w:val="superscript"/>
              </w:rPr>
              <w:t>13</w:t>
            </w:r>
            <w:r>
              <w:t xml:space="preserve"> Οδηγία 97/81/ΕΚ του Συμβουλίου, της 15ης Δεκεμβρίου 1997, σχετικά με τη συμφωνία-πλαίσιο για την εργασία μερικής απασχόλησης που συνήφθη από τη Συνομοσπονδία Ευρωπαϊκών Επιχειρήσεων (UNICE), </w:t>
            </w:r>
            <w:r>
              <w:t>το Ευρωπαϊκό Κέντρο Εργοδοτών και Επιχειρήσεων που παρέχουν δημόσιες υπηρεσίες (CEEP) και την Ευρωπαϊκή Συνομοσπονδία Συνδικαλιστικών Οργανώσεων (ETUC) — Παράρτημα: Συμφωνία-πλαίσιο για την εργασία μερικής απασχόλησης (ΕΕ L 14 της 20.1.1998, σ. 9).</w:t>
            </w:r>
          </w:p>
        </w:tc>
        <w:tc>
          <w:tcPr>
            <w:tcW w:w="4876" w:type="dxa"/>
            <w:hideMark/>
          </w:tcPr>
          <w:p w:rsidR="00B641A4" w:rsidRPr="008E4A41" w:rsidRDefault="006661FC" w:rsidP="00802D62">
            <w:pPr>
              <w:pStyle w:val="Normal6"/>
              <w:rPr>
                <w:szCs w:val="24"/>
              </w:rPr>
            </w:pPr>
            <w:r>
              <w:rPr>
                <w:vertAlign w:val="superscript"/>
              </w:rPr>
              <w:t>13</w:t>
            </w:r>
            <w:r>
              <w:t xml:space="preserve"> Οδηγ</w:t>
            </w:r>
            <w:r>
              <w:t xml:space="preserve">ία 97/81/ΕΚ του Συμβουλίου, της 15ης Δεκεμβρίου 1997, σχετικά με τη συμφωνία-πλαίσιο για την εργασία μερικής απασχόλησης που συνήφθη από τη Συνομοσπονδία Ευρωπαϊκών Επιχειρήσεων (UNICE), το Ευρωπαϊκό Κέντρο Εργοδοτών και Επιχειρήσεων που παρέχουν δημόσιες </w:t>
            </w:r>
            <w:r>
              <w:t>υπηρεσίες (CEEP) και την Ευρωπαϊκή Συνομοσπονδία Συνδικαλιστικών Οργανώσεων (ETUC) — Παράρτημα: Συμφωνία-πλαίσιο για την εργασία μερικής απασχόλησης (ΕΕ L 14 της 20.1.1998, σ. 9).</w:t>
            </w:r>
          </w:p>
        </w:tc>
      </w:tr>
      <w:tr w:rsidR="00DA2F5E" w:rsidTr="00802D62">
        <w:trPr>
          <w:jc w:val="center"/>
        </w:trPr>
        <w:tc>
          <w:tcPr>
            <w:tcW w:w="4876" w:type="dxa"/>
            <w:hideMark/>
          </w:tcPr>
          <w:p w:rsidR="00B641A4" w:rsidRPr="008E4A41" w:rsidRDefault="006661FC" w:rsidP="00802D62">
            <w:pPr>
              <w:pStyle w:val="Normal6"/>
            </w:pPr>
            <w:r>
              <w:rPr>
                <w:vertAlign w:val="superscript"/>
              </w:rPr>
              <w:t>14</w:t>
            </w:r>
            <w:r>
              <w:t xml:space="preserve"> Οδηγία (ΕΕ) 2018/957 του Ευρωπαϊκού Κοινοβουλίου και του Συμβουλίου, της</w:t>
            </w:r>
            <w:r>
              <w:t xml:space="preserve"> 28ης Ιουνίου 2018, για την τροποποίηση της οδηγίας 96/71/ΕΚ σχετικά με την απόσπαση εργαζομένων στο πλαίσιο παροχής υπηρεσιών (ΕΕ L 173 της 9.7.2018, σ. 16).</w:t>
            </w:r>
          </w:p>
        </w:tc>
        <w:tc>
          <w:tcPr>
            <w:tcW w:w="4876" w:type="dxa"/>
            <w:hideMark/>
          </w:tcPr>
          <w:p w:rsidR="00B641A4" w:rsidRPr="008E4A41" w:rsidRDefault="006661FC" w:rsidP="00802D62">
            <w:pPr>
              <w:pStyle w:val="Normal6"/>
              <w:rPr>
                <w:szCs w:val="24"/>
              </w:rPr>
            </w:pPr>
            <w:r>
              <w:rPr>
                <w:vertAlign w:val="superscript"/>
              </w:rPr>
              <w:t>14</w:t>
            </w:r>
            <w:r>
              <w:t xml:space="preserve"> Οδηγία (ΕΕ) 2018/957 του Ευρωπαϊκού Κοινοβουλίου και του Συμβουλίου, της 28ης Ιουνίου 2018, γι</w:t>
            </w:r>
            <w:r>
              <w:t>α την τροποποίηση της οδηγίας 96/71/ΕΚ σχετικά με την απόσπαση εργαζομένων στο πλαίσιο παροχής υπηρεσιών (ΕΕ L 173 της 9.7.2018, σ. 16).</w:t>
            </w:r>
          </w:p>
        </w:tc>
      </w:tr>
      <w:tr w:rsidR="00DA2F5E" w:rsidTr="00802D62">
        <w:trPr>
          <w:jc w:val="center"/>
        </w:trPr>
        <w:tc>
          <w:tcPr>
            <w:tcW w:w="4876" w:type="dxa"/>
            <w:hideMark/>
          </w:tcPr>
          <w:p w:rsidR="00B641A4" w:rsidRPr="008E4A41" w:rsidRDefault="006661FC" w:rsidP="00802D62">
            <w:pPr>
              <w:pStyle w:val="Normal6"/>
            </w:pPr>
            <w:r>
              <w:rPr>
                <w:vertAlign w:val="superscript"/>
              </w:rPr>
              <w:t>15</w:t>
            </w:r>
            <w:r>
              <w:t xml:space="preserve"> Οδηγία 2008/104/ΕΚ του Ευρωπαϊκού Κοινοβουλίου και του Συμβουλίου, της 19ης Νοεμβρίου 2008, περί της εργασίας μέσω </w:t>
            </w:r>
            <w:r>
              <w:t>εταιρείας προσωρινής απασχόλησης (ΕΕ L 327 της 5.12.2008, σ. 9).</w:t>
            </w:r>
          </w:p>
        </w:tc>
        <w:tc>
          <w:tcPr>
            <w:tcW w:w="4876" w:type="dxa"/>
            <w:hideMark/>
          </w:tcPr>
          <w:p w:rsidR="00B641A4" w:rsidRPr="008E4A41" w:rsidRDefault="006661FC" w:rsidP="00802D62">
            <w:pPr>
              <w:pStyle w:val="Normal6"/>
              <w:rPr>
                <w:szCs w:val="24"/>
              </w:rPr>
            </w:pPr>
            <w:r>
              <w:rPr>
                <w:vertAlign w:val="superscript"/>
              </w:rPr>
              <w:t>15</w:t>
            </w:r>
            <w:r>
              <w:t xml:space="preserve"> Οδηγία 2008/104/ΕΚ του Ευρωπαϊκού Κοινοβουλίου και του Συμβουλίου, της 19ης Νοεμβρίου 2008, περί της εργασίας μέσω εταιρείας προσωρινής απασχόλησης (ΕΕ L 327 της 5.12.2008, σ. 9).</w:t>
            </w:r>
          </w:p>
        </w:tc>
      </w:tr>
      <w:tr w:rsidR="00DA2F5E" w:rsidTr="00802D62">
        <w:trPr>
          <w:jc w:val="center"/>
        </w:trPr>
        <w:tc>
          <w:tcPr>
            <w:tcW w:w="4876" w:type="dxa"/>
            <w:hideMark/>
          </w:tcPr>
          <w:p w:rsidR="00B641A4" w:rsidRPr="008E4A41" w:rsidRDefault="006661FC" w:rsidP="00802D62">
            <w:pPr>
              <w:pStyle w:val="Normal6"/>
            </w:pPr>
            <w:r>
              <w:rPr>
                <w:vertAlign w:val="superscript"/>
              </w:rPr>
              <w:t>16</w:t>
            </w:r>
            <w:r>
              <w:t xml:space="preserve"> Σύστ</w:t>
            </w:r>
            <w:r>
              <w:t>αση του Συμβουλίου, της 10ης Μαρτίου 2014, σχετικά με ένα ποιοτικό πλαίσιο για τις περιόδους πρακτικής άσκησης (ΕΕ C 88 της 27.3.2014, σ. 1).</w:t>
            </w:r>
          </w:p>
        </w:tc>
        <w:tc>
          <w:tcPr>
            <w:tcW w:w="4876" w:type="dxa"/>
            <w:hideMark/>
          </w:tcPr>
          <w:p w:rsidR="00B641A4" w:rsidRPr="008E4A41" w:rsidRDefault="006661FC" w:rsidP="00802D62">
            <w:pPr>
              <w:pStyle w:val="Normal6"/>
              <w:rPr>
                <w:szCs w:val="24"/>
              </w:rPr>
            </w:pPr>
            <w:r>
              <w:rPr>
                <w:vertAlign w:val="superscript"/>
              </w:rPr>
              <w:t>16</w:t>
            </w:r>
            <w:r>
              <w:t xml:space="preserve"> Σύσταση του Συμβουλίου, της 10ης Μαρτίου 2014, σχετικά με ένα ποιοτικό πλαίσιο για τις περιόδους πρακτικής άσκη</w:t>
            </w:r>
            <w:r>
              <w:t>σης (ΕΕ C 88 της 27.3.2014, σ. 1).</w:t>
            </w:r>
          </w:p>
        </w:tc>
      </w:tr>
      <w:tr w:rsidR="00DA2F5E" w:rsidTr="00802D62">
        <w:trPr>
          <w:jc w:val="center"/>
        </w:trPr>
        <w:tc>
          <w:tcPr>
            <w:tcW w:w="4876" w:type="dxa"/>
            <w:hideMark/>
          </w:tcPr>
          <w:p w:rsidR="00B641A4" w:rsidRPr="008E4A41" w:rsidRDefault="006661FC" w:rsidP="00802D62">
            <w:pPr>
              <w:pStyle w:val="Normal6"/>
            </w:pPr>
            <w:r>
              <w:rPr>
                <w:vertAlign w:val="superscript"/>
              </w:rPr>
              <w:t>17</w:t>
            </w:r>
            <w:r>
              <w:t xml:space="preserve"> Σύσταση του Συμβουλίου, της 15ης Μαρτίου 2018, σχετικά με ένα ευρωπαϊκό πλαίσιο για ποιοτικά και αποτελεσματικά προγράμματα μαθητείας (ΕΕ C 153 της 2.5.2018, σ. 1).</w:t>
            </w:r>
          </w:p>
        </w:tc>
        <w:tc>
          <w:tcPr>
            <w:tcW w:w="4876" w:type="dxa"/>
            <w:hideMark/>
          </w:tcPr>
          <w:p w:rsidR="00B641A4" w:rsidRPr="008E4A41" w:rsidRDefault="006661FC" w:rsidP="00802D62">
            <w:pPr>
              <w:pStyle w:val="Normal6"/>
              <w:rPr>
                <w:szCs w:val="24"/>
              </w:rPr>
            </w:pPr>
            <w:r>
              <w:rPr>
                <w:vertAlign w:val="superscript"/>
              </w:rPr>
              <w:t>17</w:t>
            </w:r>
            <w:r>
              <w:t xml:space="preserve"> Σύσταση του Συμβουλίου, της 15ης Μαρτίου 2018, σχ</w:t>
            </w:r>
            <w:r>
              <w:t>ετικά με ένα ευρωπαϊκό πλαίσιο για ποιοτικά και αποτελεσματικά προγράμματα μαθητείας (ΕΕ C 153 της 2.5.2018, σ. 1).</w:t>
            </w:r>
          </w:p>
        </w:tc>
      </w:tr>
      <w:tr w:rsidR="00DA2F5E" w:rsidTr="00802D62">
        <w:trPr>
          <w:jc w:val="center"/>
        </w:trPr>
        <w:tc>
          <w:tcPr>
            <w:tcW w:w="4876" w:type="dxa"/>
            <w:hideMark/>
          </w:tcPr>
          <w:p w:rsidR="00B641A4" w:rsidRPr="008E4A41" w:rsidRDefault="006661FC" w:rsidP="00802D62">
            <w:pPr>
              <w:pStyle w:val="Normal6"/>
            </w:pPr>
            <w:r>
              <w:rPr>
                <w:vertAlign w:val="superscript"/>
              </w:rPr>
              <w:t>18</w:t>
            </w:r>
            <w:r>
              <w:t xml:space="preserve"> Σύσταση του Συμβουλίου, της 8ης Νοεμβρίου 2019, σχετικά με την πρόσβαση στην κοινωνική προστασία για τους εργαζομένους και τους αυτοαπασ</w:t>
            </w:r>
            <w:r>
              <w:t>χολουμένους (ΕΕ C 387 της 15.11.2019, σ. 1).</w:t>
            </w:r>
          </w:p>
        </w:tc>
        <w:tc>
          <w:tcPr>
            <w:tcW w:w="4876" w:type="dxa"/>
            <w:hideMark/>
          </w:tcPr>
          <w:p w:rsidR="00B641A4" w:rsidRPr="008E4A41" w:rsidRDefault="006661FC" w:rsidP="00802D62">
            <w:pPr>
              <w:pStyle w:val="Normal6"/>
              <w:rPr>
                <w:szCs w:val="24"/>
              </w:rPr>
            </w:pPr>
            <w:r>
              <w:rPr>
                <w:vertAlign w:val="superscript"/>
              </w:rPr>
              <w:t>18</w:t>
            </w:r>
            <w:r>
              <w:t xml:space="preserve"> Σύσταση του Συμβουλίου, της 8ης Νοεμβρίου 2019, σχετικά με την πρόσβαση στην κοινωνική προστασία για τους εργαζομένους και τους αυτοαπασχολουμένους (ΕΕ C 387 της 15.11.2019, σ. 1).</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Από τη φύση τους, οι ασκούμενοι δεν πρέπει να θεωρούνται παραγωγική δύναμη για μια εταιρεία. Οι ασκούμενοι είναι εκπαιδευόμενοι που επωφελούνται από ένα επαγγελματικό περιβάλλον για την επιμόρφωσή τους. Ακριβώ</w:t>
      </w:r>
      <w:r>
        <w:t>ς σε αυτό διαφέρουν από τους «κανονικούς» εργαζόμενους των οποίων η παρουσία σε μια επιχείρηση δικαιολογείται μόνο από το τι μπορούν να προσφέρουν στην εν λόγω επιχείρηση (έναντι αμοιβής). Στο πλαίσιο αυτό, δεν προβλέπεται να έχουν εφαρμογή όλοι οι κανόνες</w:t>
      </w:r>
      <w:r>
        <w:t xml:space="preserve"> του εργατικού δικαίου.</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161</w:t>
      </w:r>
      <w:r>
        <w:rPr>
          <w:rStyle w:val="HideTWBExt"/>
          <w:b w:val="0"/>
        </w:rPr>
        <w:t>&lt;/NumAmB&gt;</w:t>
      </w:r>
    </w:p>
    <w:p w:rsidR="00B641A4" w:rsidRPr="008E4A41" w:rsidRDefault="006661FC" w:rsidP="00B641A4">
      <w:pPr>
        <w:pStyle w:val="NormalBold"/>
      </w:pPr>
      <w:r>
        <w:rPr>
          <w:rStyle w:val="HideTWBExt"/>
          <w:b w:val="0"/>
        </w:rPr>
        <w:t>&lt;RepeatBlock-By&gt;&lt;Members&gt;</w:t>
      </w:r>
      <w:r>
        <w:t>Pierfrancesco Maran, Raffaele Topo, Brando Benifei, Cecilia Strada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w:t>
      </w:r>
      <w:r>
        <w:t>σκέψη 9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F468C8">
            <w:pPr>
              <w:pStyle w:val="Normal6"/>
              <w:rPr>
                <w:szCs w:val="24"/>
              </w:rPr>
            </w:pPr>
            <w:r>
              <w:rPr>
                <w:b/>
                <w:i/>
              </w:rPr>
              <w:t>(9α)</w:t>
            </w:r>
            <w:r>
              <w:rPr>
                <w:b/>
                <w:i/>
              </w:rPr>
              <w:tab/>
              <w:t xml:space="preserve">Το Ευρωπαϊκό Κοινοβούλιο έχει καταδικάσει επανειλημμένα την πρακτική της μη αμειβόμενης πρακτικής άσκησης ως μορφή εκμετάλλευσης των νέων εργαζομένων καθώς και ως παραβίαση των </w:t>
            </w:r>
            <w:r>
              <w:rPr>
                <w:b/>
                <w:i/>
              </w:rPr>
              <w:t>δικαιωμάτων τους και έχει ζητήσει ένα κοινό νομικό πλαίσιο για τη διασφάλιση δίκαιης αμοιβής για τις περιόδους πρακτικής άσκησης, προκειμένου να αποφεύγονται οι πρακτικές εκμετάλλευσης</w:t>
            </w:r>
            <w:r>
              <w:rPr>
                <w:b/>
                <w:i/>
                <w:vertAlign w:val="superscript"/>
              </w:rPr>
              <w:t>1α</w:t>
            </w:r>
            <w:r>
              <w:rPr>
                <w:b/>
                <w:i/>
              </w:rPr>
              <w:t>.</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vertAlign w:val="superscript"/>
              </w:rPr>
              <w:t>1α</w:t>
            </w:r>
            <w:r>
              <w:t xml:space="preserve"> </w:t>
            </w:r>
            <w:r>
              <w:rPr>
                <w:b/>
                <w:i/>
              </w:rPr>
              <w:t>Ψήφισμα του Ευρωπαϊκού Κοινοβουλίου της 17</w:t>
            </w:r>
            <w:r>
              <w:rPr>
                <w:b/>
                <w:i/>
              </w:rPr>
              <w:t>ης Φεβρουαρίου 2022 σχετικά με την ενδυνάμωση της ευρωπαϊκής νεολαίας: απασχόληση και κοινωνική ανάκαμψη μετά την πανδημία (ΕΕ C 342 της 6.9.2022, σ. 265)· ψήφισμα του Ευρωπαϊκού Κοινοβουλίου της 14ης Ιουνίου 2023 που περιέχει συστάσεις προς την Επιτροπή γ</w:t>
            </w:r>
            <w:r>
              <w:rPr>
                <w:b/>
                <w:i/>
              </w:rPr>
              <w:t>ια ποιοτικές θέσεις πρακτικής άσκησης στην Ένωση [2020/2005(INL)].</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162</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(10)</w:t>
            </w:r>
            <w:r>
              <w:tab/>
              <w:t>Η Διάσκεψη για το Μέλλον της Ευρώπης</w:t>
            </w:r>
            <w:r>
              <w:rPr>
                <w:vertAlign w:val="superscript"/>
              </w:rPr>
              <w:t>19</w:t>
            </w:r>
            <w:r>
              <w:t xml:space="preserve"> πρότεινε να διασφαλιστεί ότι η πρακτική άσκηση και οι θέσεις εργασίας των νέων τηρούν τα πρότυπα ποιότητας, μεταξύ άλλων όσον αφορά τις αμοιβές</w:t>
            </w:r>
            <w:r>
              <w:rPr>
                <w:b/>
                <w:i/>
              </w:rPr>
              <w:t>, και να απαγορευτεί η μη αμειβόμενη πρακτική άσκηση στην αγορά εργασίας και εκτός της τυπικής εκπαίδευσης</w:t>
            </w:r>
            <w:r>
              <w:t>.</w:t>
            </w:r>
          </w:p>
        </w:tc>
        <w:tc>
          <w:tcPr>
            <w:tcW w:w="4876" w:type="dxa"/>
            <w:hideMark/>
          </w:tcPr>
          <w:p w:rsidR="00B641A4" w:rsidRPr="008E4A41" w:rsidRDefault="006661FC" w:rsidP="00802D62">
            <w:pPr>
              <w:pStyle w:val="Normal6"/>
              <w:rPr>
                <w:szCs w:val="24"/>
              </w:rPr>
            </w:pPr>
            <w:r>
              <w:t>(10)</w:t>
            </w:r>
            <w:r>
              <w:tab/>
              <w:t>Η Διάσκεψη για το Μέλλον της Ευρώπης</w:t>
            </w:r>
            <w:r>
              <w:rPr>
                <w:vertAlign w:val="superscript"/>
              </w:rPr>
              <w:t>19</w:t>
            </w:r>
            <w:r>
              <w:rPr>
                <w:b/>
                <w:i/>
              </w:rPr>
              <w:t>, η οποία διοργανώθηκε εκτός οιουδήποτε θεσμικού πλαισίου που προβλέπεται από τις Συνθήκες,</w:t>
            </w:r>
            <w:r>
              <w:t xml:space="preserve"> πρότεινε να διασφαλιστεί ότι η πρακτική άσκηση και οι θέσεις εργασίας των νέων τηρούν τα πρότυπα ποιότητας, μεταξύ άλλων όσον</w:t>
            </w:r>
            <w:r>
              <w:t xml:space="preserve"> αφορά τις αμοιβές.</w:t>
            </w:r>
          </w:p>
        </w:tc>
      </w:tr>
      <w:tr w:rsidR="00DA2F5E" w:rsidTr="00802D62">
        <w:trPr>
          <w:jc w:val="center"/>
        </w:trPr>
        <w:tc>
          <w:tcPr>
            <w:tcW w:w="4876" w:type="dxa"/>
            <w:hideMark/>
          </w:tcPr>
          <w:p w:rsidR="00B641A4" w:rsidRPr="008E4A41" w:rsidRDefault="006661FC" w:rsidP="00802D62">
            <w:pPr>
              <w:pStyle w:val="Normal6"/>
            </w:pPr>
            <w:r>
              <w:t>__________________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19</w:t>
            </w:r>
            <w:r>
              <w:t xml:space="preserve"> Έκθεση σχετικά με το τελικό αποτέλεσμα – Μάιος 2022.</w:t>
            </w:r>
          </w:p>
        </w:tc>
        <w:tc>
          <w:tcPr>
            <w:tcW w:w="4876" w:type="dxa"/>
            <w:hideMark/>
          </w:tcPr>
          <w:p w:rsidR="00B641A4" w:rsidRPr="008E4A41" w:rsidRDefault="006661FC" w:rsidP="00802D62">
            <w:pPr>
              <w:pStyle w:val="Normal6"/>
              <w:rPr>
                <w:szCs w:val="24"/>
              </w:rPr>
            </w:pPr>
            <w:r>
              <w:rPr>
                <w:vertAlign w:val="superscript"/>
              </w:rPr>
              <w:t>19</w:t>
            </w:r>
            <w:r>
              <w:t xml:space="preserve"> Έκθεση σχετικά με το τελικό αποτέλεσμα – Μάιος 2022.</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Δεδομένου ότι η </w:t>
      </w:r>
      <w:r>
        <w:t>παρούσα οδηγία επιδιώκει να αποτρέψει τη χρήση ασκούμενων στη θέση «πραγματικών» εργαζομένων, δεν έχει νόημα να γίνεται λόγος για πρακτική άσκηση στην αγορά εργασίας.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163</w:t>
      </w:r>
      <w:r>
        <w:rPr>
          <w:rStyle w:val="HideTWBExt"/>
          <w:b w:val="0"/>
        </w:rPr>
        <w:t>&lt;/NumAmB&gt;</w:t>
      </w:r>
    </w:p>
    <w:p w:rsidR="00B641A4" w:rsidRPr="008E4A41" w:rsidRDefault="006661FC" w:rsidP="00B641A4">
      <w:pPr>
        <w:pStyle w:val="NormalBold"/>
      </w:pPr>
      <w:r>
        <w:rPr>
          <w:rStyle w:val="HideTWBExt"/>
          <w:b w:val="0"/>
        </w:rPr>
        <w:t>&lt;RepeatBlock-By&gt;&lt;Members&gt;</w:t>
      </w:r>
      <w:r>
        <w:t>Mélanie Disdi</w:t>
      </w:r>
      <w:r>
        <w:t>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(11)</w:t>
            </w:r>
            <w:r>
              <w:tab/>
            </w:r>
            <w:r>
              <w:t xml:space="preserve">Τον Ιούνιο του 2023 το Ευρωπαϊκό Κοινοβούλιο ενέκρινε ψήφισμα σύμφωνα με το άρθρο 225 </w:t>
            </w:r>
            <w:r>
              <w:rPr>
                <w:b/>
                <w:bCs/>
                <w:i/>
                <w:iCs/>
              </w:rPr>
              <w:t>της</w:t>
            </w:r>
            <w:r>
              <w:t xml:space="preserve"> ΣΛΕΕ, το οποίο περιείχε συστάσεις προς την Επιτροπή για ποιοτικές θέσεις πρακτικής άσκησης</w:t>
            </w:r>
            <w:r>
              <w:rPr>
                <w:vertAlign w:val="superscript"/>
              </w:rPr>
              <w:t>20</w:t>
            </w:r>
            <w:r>
              <w:t>. Στο ψήφισμά του, κάλεσε την Επιτροπή να επικαιροποιήσει και να ενισχύσει</w:t>
            </w:r>
            <w:r>
              <w:t xml:space="preserve"> το ΠΠΠΑ του 2014 και να το μετατρέψει σε ισχυρότερο νομοθετικό μέσο</w:t>
            </w:r>
            <w:r>
              <w:rPr>
                <w:b/>
                <w:i/>
              </w:rPr>
              <w:t xml:space="preserve">. Κάλεσε επίσης την Επιτροπή να συμπεριλάβει πρόσθετες αρχές σε ένα επικαιροποιημένο πλαίσιο ποιότητας για τις περιόδους πρακτικής άσκησης. Ειδικότερα, το Ευρωπαϊκό Κοινοβούλιο κάλεσε την </w:t>
            </w:r>
            <w:r>
              <w:rPr>
                <w:b/>
                <w:i/>
              </w:rPr>
              <w:t>Επιτροπή να «προτείνει οδηγία για τις περιόδους πρακτικής άσκησης στην ελεύθερη αγορά εργασίας, για εκείνες που εντάσσονται στις ενεργητικές πολιτικές για την αγορά εργασίας</w:t>
            </w:r>
            <w:r>
              <w:t xml:space="preserve"> και</w:t>
            </w:r>
            <w:r>
              <w:rPr>
                <w:b/>
                <w:i/>
              </w:rPr>
              <w:t xml:space="preserve"> για όσες αποτελούν υποχρεωτικό μέρος</w:t>
            </w:r>
            <w:r>
              <w:t xml:space="preserve"> επαγγελματικής κατάρτισης</w:t>
            </w:r>
            <w:r>
              <w:rPr>
                <w:b/>
                <w:i/>
              </w:rPr>
              <w:t>, προκειμένου να</w:t>
            </w:r>
            <w:r>
              <w:rPr>
                <w:b/>
                <w:i/>
              </w:rPr>
              <w:t xml:space="preserve"> διασφαλιστούν ελάχιστα πρότυπα ποιότητας, συμπεριλαμβανομένων κανόνων σχετικά με τη διάρκεια της πρακτικής άσκησης, την πρόσβαση στην κοινωνική προστασία σύμφωνα με την εθνική νομοθεσία και πρακτική, καθώς και την αμοιβή που εξασφαλίζει αξιοπρεπές βιοτικό</w:t>
            </w:r>
            <w:r>
              <w:rPr>
                <w:b/>
                <w:i/>
              </w:rPr>
              <w:t xml:space="preserve"> επίπεδο προκειμένου να αποφεύγονται πρακτικές εκμετάλλευσης»</w:t>
            </w:r>
            <w:r>
              <w:t>.</w:t>
            </w:r>
          </w:p>
        </w:tc>
        <w:tc>
          <w:tcPr>
            <w:tcW w:w="4876" w:type="dxa"/>
            <w:hideMark/>
          </w:tcPr>
          <w:p w:rsidR="00B641A4" w:rsidRPr="008E4A41" w:rsidRDefault="006661FC" w:rsidP="00802D62">
            <w:pPr>
              <w:pStyle w:val="Normal6"/>
              <w:rPr>
                <w:szCs w:val="24"/>
              </w:rPr>
            </w:pPr>
            <w:r>
              <w:t>(11)</w:t>
            </w:r>
            <w:r>
              <w:tab/>
              <w:t>Τον Ιούνιο του 2023 το Ευρωπαϊκό Κοινοβούλιο ενέκρινε ψήφισμα σύμφωνα με το άρθρο 225 ΣΛΕΕ, το οποίο περιείχε συστάσεις προς την Επιτροπή για ποιοτικές θέσεις πρακτικής άσκησης</w:t>
            </w:r>
            <w:r>
              <w:rPr>
                <w:vertAlign w:val="superscript"/>
              </w:rPr>
              <w:t>20</w:t>
            </w:r>
            <w:r>
              <w:t>. Στο ψήφι</w:t>
            </w:r>
            <w:r>
              <w:t>σμά του, κάλεσε την Επιτροπή να επικαιροποιήσει και να ενισχύσει το ΠΠΠΑ του 2014 και να το μετατρέψει σε ισχυρότερο νομοθετικό μέσο</w:t>
            </w:r>
            <w:r>
              <w:rPr>
                <w:b/>
                <w:i/>
              </w:rPr>
              <w:t xml:space="preserve"> καθ’ υπέρβαση των εξουσιών της Επιτροπής στον τομέα της πολιτικής περί εκπαίδευσης</w:t>
            </w:r>
            <w:r>
              <w:t xml:space="preserve"> και επαγγελματικής κατάρτισης.</w:t>
            </w:r>
          </w:p>
        </w:tc>
      </w:tr>
      <w:tr w:rsidR="00DA2F5E" w:rsidTr="00802D62">
        <w:trPr>
          <w:jc w:val="center"/>
        </w:trPr>
        <w:tc>
          <w:tcPr>
            <w:tcW w:w="4876" w:type="dxa"/>
            <w:hideMark/>
          </w:tcPr>
          <w:p w:rsidR="00B641A4" w:rsidRPr="008E4A41" w:rsidRDefault="006661FC" w:rsidP="00802D62">
            <w:pPr>
              <w:pStyle w:val="Normal6"/>
            </w:pPr>
            <w:r>
              <w:t>________</w:t>
            </w:r>
            <w:r>
              <w:t>__________</w:t>
            </w:r>
          </w:p>
        </w:tc>
        <w:tc>
          <w:tcPr>
            <w:tcW w:w="4876" w:type="dxa"/>
            <w:hideMark/>
          </w:tcPr>
          <w:p w:rsidR="00B641A4" w:rsidRPr="008E4A41" w:rsidRDefault="006661FC" w:rsidP="00802D62">
            <w:pPr>
              <w:pStyle w:val="Normal6"/>
              <w:rPr>
                <w:szCs w:val="24"/>
              </w:rPr>
            </w:pPr>
            <w:r>
              <w:t>__________________</w:t>
            </w:r>
          </w:p>
        </w:tc>
      </w:tr>
      <w:tr w:rsidR="00DA2F5E" w:rsidTr="00802D62">
        <w:trPr>
          <w:jc w:val="center"/>
        </w:trPr>
        <w:tc>
          <w:tcPr>
            <w:tcW w:w="4876" w:type="dxa"/>
            <w:hideMark/>
          </w:tcPr>
          <w:p w:rsidR="00B641A4" w:rsidRPr="008E4A41" w:rsidRDefault="006661FC" w:rsidP="00802D62">
            <w:pPr>
              <w:pStyle w:val="Normal6"/>
            </w:pPr>
            <w:r>
              <w:rPr>
                <w:vertAlign w:val="superscript"/>
              </w:rPr>
              <w:t>20</w:t>
            </w:r>
            <w:r>
              <w:t xml:space="preserve"> Ψήφισμα του Ευρωπαϊκού Κοινοβουλίου της 14ης Ιουνίου 2023 που περιέχει συστάσεις προς την Επιτροπή για ποιοτικές θέσεις πρακτικής άσκησης στην Ένωση [2020/2005(INL)].</w:t>
            </w:r>
          </w:p>
        </w:tc>
        <w:tc>
          <w:tcPr>
            <w:tcW w:w="4876" w:type="dxa"/>
            <w:hideMark/>
          </w:tcPr>
          <w:p w:rsidR="00B641A4" w:rsidRPr="008E4A41" w:rsidRDefault="006661FC" w:rsidP="00802D62">
            <w:pPr>
              <w:pStyle w:val="Normal6"/>
              <w:rPr>
                <w:szCs w:val="24"/>
              </w:rPr>
            </w:pPr>
            <w:r>
              <w:rPr>
                <w:vertAlign w:val="superscript"/>
              </w:rPr>
              <w:t>20</w:t>
            </w:r>
            <w:r>
              <w:t xml:space="preserve"> Ψήφισμα του Ευρωπαϊκού Κοινοβουλίου της 14ης Ιουνίου</w:t>
            </w:r>
            <w:r>
              <w:t xml:space="preserve"> 2023 που περιέχει συστάσεις προς την Επιτροπή για ποιοτικές θέσεις πρακτικής άσκησης στην Ένωση [2020/2005(INL)].</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Δεν έχει νόημα η συζήτηση σχετικά με την αγορά εργασίας για τους </w:t>
      </w:r>
      <w:r>
        <w:t>ασκούμενους, καθώς δεν οφείλουν να ενεργούν ως εργαζόμενοι.</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164</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12</w:t>
      </w:r>
      <w:r>
        <w:rPr>
          <w:rStyle w:val="HideTWBExt"/>
          <w:b w:val="0"/>
        </w:rPr>
        <w:t>&lt;/Ar</w:t>
      </w:r>
      <w:r>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(12)</w:t>
            </w:r>
            <w:r>
              <w:tab/>
              <w:t xml:space="preserve">Η Επιτροπή διεξήγαγε διαβούλευση σε δύο στάδια με τους κοινωνικούς εταίρους σε επίπεδο Ένωσης σύμφωνα με το άρθρο 154 </w:t>
            </w:r>
            <w:r>
              <w:rPr>
                <w:b/>
                <w:bCs/>
                <w:i/>
                <w:iCs/>
              </w:rPr>
              <w:t>της</w:t>
            </w:r>
            <w:r>
              <w:t xml:space="preserve"> ΣΛΕΕ σχετικά με την αναγκαιότητα, τους στόχους και τις νομικές οδούς για την πιθανή λήψη μέτρων με σκοπό την περαιτέρω βελτίωση της ποιότητας της πρακτικής άσκησης. Δεν υπήρξε συμφωνία μεταξύ των κοινωνικών εταίρων για την έναρξη διαπραγματεύσεων σχετικά </w:t>
            </w:r>
            <w:r>
              <w:t>με τα εν λόγω ζητήματα. Ωστόσο, είναι σημαντικό να αναληφθεί δράση σε επίπεδο Ένωσης στον τομέα αυτόν, με την προσαρμογή του ισχύοντος πλαισίου για την πρακτική άσκηση, λαμβανομένων παράλληλα υπόψη των αποτελεσμάτων της διαβούλευσης με τους κοινωνικούς ετα</w:t>
            </w:r>
            <w:r>
              <w:t>ίρους.</w:t>
            </w:r>
          </w:p>
        </w:tc>
        <w:tc>
          <w:tcPr>
            <w:tcW w:w="4876" w:type="dxa"/>
            <w:hideMark/>
          </w:tcPr>
          <w:p w:rsidR="00B641A4" w:rsidRPr="008E4A41" w:rsidRDefault="006661FC" w:rsidP="00802D62">
            <w:pPr>
              <w:pStyle w:val="Normal6"/>
              <w:rPr>
                <w:szCs w:val="24"/>
              </w:rPr>
            </w:pPr>
            <w:r>
              <w:t>(12)</w:t>
            </w:r>
            <w:r>
              <w:tab/>
              <w:t>Η Επιτροπή διεξήγαγε διαβούλευση σε δύο στάδια με τους κοινωνικούς εταίρους σε επίπεδο Ένωσης σύμφωνα με το άρθρο 154 ΣΛΕΕ σχετικά με την αναγκαιότητα, τους στόχους και τις νομικές οδούς για την πιθανή λήψη μέτρων με σκοπό την περαιτέρω βελτίωσ</w:t>
            </w:r>
            <w:r>
              <w:t>η της ποιότητας της πρακτικής άσκησης. Δεν υπήρξε συμφωνία μεταξύ των κοινωνικών εταίρων για την έναρξη διαπραγματεύσεων σχετικά με τα εν λόγω ζητήματα. Ωστόσο, είναι σημαντικό να αναληφθεί δράση σε επίπεδο Ένωσης στον τομέα αυτόν, με την προσαρμογή του ισ</w:t>
            </w:r>
            <w:r>
              <w:t>χύοντος πλαισίου για την πρακτική άσκηση</w:t>
            </w:r>
            <w:r>
              <w:rPr>
                <w:b/>
                <w:i/>
              </w:rPr>
              <w:t xml:space="preserve"> στην ελεύθερη αγορά εργασίας</w:t>
            </w:r>
            <w:r>
              <w:t>, λαμβανομένων παράλληλα υπόψη των αποτελεσμάτων της διαβούλευσης με τους κοινωνικούς εταίρους.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165</w:t>
      </w:r>
      <w:r>
        <w:rPr>
          <w:rStyle w:val="HideTWBExt"/>
          <w:b w:val="0"/>
        </w:rPr>
        <w:t>&lt;/NumAmB&gt;</w:t>
      </w:r>
    </w:p>
    <w:p w:rsidR="00B641A4" w:rsidRPr="008E4A41" w:rsidRDefault="006661FC" w:rsidP="00B641A4">
      <w:pPr>
        <w:pStyle w:val="NormalBold"/>
      </w:pPr>
      <w:r>
        <w:rPr>
          <w:rStyle w:val="HideTWBExt"/>
          <w:b w:val="0"/>
        </w:rPr>
        <w:t>&lt;Repeat</w:t>
      </w:r>
      <w:r>
        <w:rPr>
          <w:rStyle w:val="HideTWBExt"/>
          <w:b w:val="0"/>
        </w:rPr>
        <w: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(12)</w:t>
            </w:r>
            <w:r>
              <w:tab/>
              <w:t xml:space="preserve">Η Επιτροπή διεξήγαγε διαβούλευση σε δύο στάδια με τους κοινωνικούς εταίρους σε επίπεδο Ένωσης σύμφωνα με το άρθρο 154 </w:t>
            </w:r>
            <w:r>
              <w:rPr>
                <w:b/>
                <w:bCs/>
                <w:i/>
                <w:iCs/>
              </w:rPr>
              <w:t>της</w:t>
            </w:r>
            <w:r>
              <w:t xml:space="preserve"> ΣΛΕΕ σχετικά με την αναγκαιότητα, τους στόχους και τις νομικές οδούς για την πιθανή λήψη μέτρων με σκοπό την περαιτέρω βελτίωση της π</w:t>
            </w:r>
            <w:r>
              <w:t>οιότητας της πρακτικής άσκησης. Δεν υπήρξε συμφωνία μεταξύ των κοινωνικών εταίρων για την έναρξη διαπραγματεύσεων σχετικά με τα εν λόγω ζητήματα. Ωστόσο, είναι σημαντικό να αναληφθεί δράση σε επίπεδο Ένωσης στον τομέα αυτόν, με την προσαρμογή του ισχύοντος</w:t>
            </w:r>
            <w:r>
              <w:t xml:space="preserve"> πλαισίου για την πρακτική άσκηση, λαμβανομένων παράλληλα υπόψη των αποτελεσμάτων της διαβούλευσης με τους κοινωνικούς εταίρους.</w:t>
            </w:r>
          </w:p>
        </w:tc>
        <w:tc>
          <w:tcPr>
            <w:tcW w:w="4876" w:type="dxa"/>
            <w:hideMark/>
          </w:tcPr>
          <w:p w:rsidR="00B641A4" w:rsidRPr="008E4A41" w:rsidRDefault="006661FC" w:rsidP="00802D62">
            <w:pPr>
              <w:pStyle w:val="Normal6"/>
              <w:rPr>
                <w:szCs w:val="24"/>
              </w:rPr>
            </w:pPr>
            <w:r>
              <w:t>(12)</w:t>
            </w:r>
            <w:r>
              <w:tab/>
              <w:t>Η Επιτροπή διεξήγαγε διαβούλευση σε δύο στάδια με τους κοινωνικούς εταίρους σε επίπεδο Ένωσης σύμφωνα με το άρθρο 154 ΣΛΕΕ</w:t>
            </w:r>
            <w:r>
              <w:t xml:space="preserve"> σχετικά με την αναγκαιότητα, τους στόχους και τις νομικές οδούς για την πιθανή λήψη μέτρων με σκοπό την περαιτέρω βελτίωση της ποιότητας </w:t>
            </w:r>
            <w:r>
              <w:rPr>
                <w:b/>
                <w:i/>
              </w:rPr>
              <w:t>και της προσβασιμότητας</w:t>
            </w:r>
            <w:r>
              <w:t xml:space="preserve"> της πρακτικής άσκησης. Δεν υπήρξε συμφωνία μεταξύ των κοινωνικών εταίρων για την έναρξη διαπρα</w:t>
            </w:r>
            <w:r>
              <w:t>γματεύσεων σχετικά με τα εν λόγω ζητήματα. Ωστόσο, είναι σημαντικό να αναληφθεί δράση σε επίπεδο Ένωσης στον τομέα αυτόν, με την προσαρμογή του ισχύοντος πλαισίου για την πρακτική άσκηση, λαμβανομένων παράλληλα υπόψη των αποτελεσμάτων της διαβούλευσης με τ</w:t>
            </w:r>
            <w:r>
              <w:t>ους κοινωνικούς εταίρους.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166</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(14α)</w:t>
            </w:r>
            <w:r>
              <w:rPr>
                <w:b/>
                <w:i/>
              </w:rPr>
              <w:tab/>
              <w:t xml:space="preserve">Το Δικαστήριο έχει επανειλημμένως αποφανθεί ότι η έννοια του «εργαζομένου», κατά την έννοια του άρθρου 45 ΣΛΕΕ, εκτείνεται και </w:t>
            </w:r>
            <w:r>
              <w:rPr>
                <w:b/>
                <w:i/>
              </w:rPr>
              <w:t>σε πρόσωπο το οποίο πραγματοποιεί πρακτική άσκηση. Η νομολογία του Δικαστηρίου έχει δεχτεί την ύπαρξη σχέσης εργασίας στα τέσσερα κύρια είδη πρακτικής άσκησης: πρακτική άσκηση στην ελεύθερη αγορά, πρακτική άσκηση υποχρεωτική για την πρόσβαση σε ένα επάγγελ</w:t>
            </w:r>
            <w:r>
              <w:rPr>
                <w:b/>
                <w:i/>
              </w:rPr>
              <w:t>μα· πρακτική άσκηση στο πλαίσιο ενεργητικών πολιτικών για την αγορά εργασίας και στο πλαίσιο ακαδημαϊκών ή επαγγελματικών προσόντων. Η ερμηνεία που δίνει το Δικαστήριο με τη νομολογία του θα πρέπει να λαμβάνεται υπόψη κατά την εφαρμογή της παρούσας οδηγίας</w:t>
            </w:r>
            <w:r>
              <w:rPr>
                <w:b/>
                <w:i/>
              </w:rP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167</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(14α)</w:t>
            </w:r>
            <w:r>
              <w:rPr>
                <w:b/>
                <w:i/>
              </w:rPr>
              <w:tab/>
              <w:t xml:space="preserve">Το άρθρο 165 παράγραφος 4 της Συνθήκης για τη λειτουργία της Ευρωπαϊκής Ένωσης αποκλείει κάθε εναρμόνιση των νομοθετικών και κανονιστικών διατάξεων των </w:t>
            </w:r>
            <w:r>
              <w:rPr>
                <w:b/>
                <w:i/>
              </w:rPr>
              <w:t>κρατών μελών σχετικά με την εκπαίδευση ή την επαγγελματική κατάρτιση.</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168</w:t>
      </w:r>
      <w:r>
        <w:rPr>
          <w:rStyle w:val="HideTWBExt"/>
          <w:b w:val="0"/>
        </w:rPr>
        <w:t>&lt;/NumAmB&gt;</w:t>
      </w:r>
    </w:p>
    <w:p w:rsidR="00B641A4" w:rsidRPr="008E4A41" w:rsidRDefault="006661FC" w:rsidP="00B641A4">
      <w:pPr>
        <w:pStyle w:val="NormalBold"/>
      </w:pPr>
      <w:r>
        <w:rPr>
          <w:rStyle w:val="HideTWBExt"/>
          <w:b w:val="0"/>
        </w:rPr>
        <w:t>&lt;RepeatBlock-By&gt;&lt;Members&gt;</w:t>
      </w:r>
      <w:r>
        <w:t>Arba Kokalari, 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 xml:space="preserve">Πρόταση </w:t>
      </w:r>
      <w:r>
        <w:t>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υπόψη των επίμονων προκλήσεων </w:t>
            </w:r>
            <w:r>
              <w:rPr>
                <w:b/>
                <w:i/>
              </w:rPr>
              <w:t>όσον αφορά την προβληματική χρήση</w:t>
            </w:r>
            <w:r>
              <w:t xml:space="preserve"> της πρακτικής άσκησης στην Ένωση, </w:t>
            </w:r>
            <w:r>
              <w:rPr>
                <w:b/>
                <w:i/>
              </w:rPr>
              <w:t>απαιτείται περαιτέρω δράση για την</w:t>
            </w:r>
            <w:r>
              <w:rPr>
                <w:b/>
                <w:i/>
              </w:rPr>
              <w:t xml:space="preserve"> 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w:t>
            </w:r>
            <w:r>
              <w:t>.</w:t>
            </w:r>
            <w:r>
              <w:rPr>
                <w:b/>
                <w:i/>
              </w:rPr>
              <w:t xml:space="preserve"> Η παρ</w:t>
            </w:r>
            <w:r>
              <w:rPr>
                <w:b/>
                <w:i/>
              </w:rPr>
              <w:t>ούσα οδηγία αντιμετωπίζει αυτές τις προκλήσεις καθορίζοντας</w:t>
            </w:r>
            <w:r>
              <w:t xml:space="preserve"> ελάχιστες απαιτήσεις </w:t>
            </w:r>
            <w:r>
              <w:rPr>
                <w:b/>
                <w:i/>
              </w:rPr>
              <w:t>για τη βελτίωση και την επιβολή των όρων εργασίας των ασκουμένων στην Ένωση και για την καταπολέμηση της πρακτικής άσκησης που υποκρύπτει κανονικές σχέσεις εργασίας, με τη θέσ</w:t>
            </w:r>
            <w:r>
              <w:rPr>
                <w:b/>
                <w:i/>
              </w:rPr>
              <w:t>πιση κοινού πλαισίου αρχών και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νομοθεσίας που εφαρμόζεται στους εργαζομένους</w:t>
            </w:r>
            <w:r>
              <w:t>.</w:t>
            </w:r>
          </w:p>
        </w:tc>
        <w:tc>
          <w:tcPr>
            <w:tcW w:w="4876" w:type="dxa"/>
            <w:hideMark/>
          </w:tcPr>
          <w:p w:rsidR="00B641A4" w:rsidRPr="008E4A41" w:rsidRDefault="006661FC" w:rsidP="00802D62">
            <w:pPr>
              <w:pStyle w:val="Normal6"/>
              <w:rPr>
                <w:szCs w:val="24"/>
              </w:rPr>
            </w:pPr>
            <w:r>
              <w:t>(15)</w:t>
            </w:r>
            <w:r>
              <w:tab/>
              <w:t>Λαμβανομένων υπόψη των επίμον</w:t>
            </w:r>
            <w:r>
              <w:t xml:space="preserve">ων προκλήσεων </w:t>
            </w:r>
            <w:r>
              <w:rPr>
                <w:b/>
                <w:i/>
              </w:rPr>
              <w:t>και των καταχρηστικών πρακτικών από τη χρήση</w:t>
            </w:r>
            <w:r>
              <w:t xml:space="preserve"> της πρακτικής άσκησης στην Ένωση, </w:t>
            </w:r>
            <w:r>
              <w:rPr>
                <w:b/>
                <w:i/>
              </w:rPr>
              <w:t>τα κράτη μέλη πρέπει να διασφαλίζουν την πλήρη εφαρμογή και επιβολή της σχετικής εθνικής νομοθεσίας, καθώς και του ενωσιακού δικαίου, που ισχύουν για τους ασκούμεν</w:t>
            </w:r>
            <w:r>
              <w:rPr>
                <w:b/>
                <w:i/>
              </w:rPr>
              <w:t>ους</w:t>
            </w:r>
            <w:r>
              <w:t>.</w:t>
            </w:r>
            <w:r>
              <w:rPr>
                <w:b/>
                <w:i/>
              </w:rPr>
              <w:t xml:space="preserve"> Αυτό θα πρέπει να γίνεται σύμφωνα με τις συλλογικές συμβάσεις και τα μοντέλα της αγοράς εργασίας που ισχύουν σε κάθε κράτος μέλος, κατά περίπτωση. Οι</w:t>
            </w:r>
            <w:r>
              <w:t xml:space="preserve"> ελάχιστες απαιτήσεις </w:t>
            </w:r>
            <w:r>
              <w:rPr>
                <w:b/>
                <w:i/>
              </w:rPr>
              <w:t xml:space="preserve">της ΕΕ δεν θα πρέπει να αντικαθιστούν ή να υπονομεύουν τους όρους που αποτελούν </w:t>
            </w:r>
            <w:r>
              <w:rPr>
                <w:b/>
                <w:i/>
              </w:rPr>
              <w:t>αντικείμενο διαπραγμάτευσης μέσω συλλογικών συμβάσεων</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169</w:t>
      </w:r>
      <w:r>
        <w:rPr>
          <w:rStyle w:val="HideTWBExt"/>
          <w:b w:val="0"/>
        </w:rPr>
        <w:t>&lt;/NumAmB&gt;</w:t>
      </w:r>
    </w:p>
    <w:p w:rsidR="00B641A4" w:rsidRPr="008E4A41" w:rsidRDefault="006661FC" w:rsidP="00B641A4">
      <w:pPr>
        <w:pStyle w:val="NormalBold"/>
      </w:pPr>
      <w:r>
        <w:rPr>
          <w:rStyle w:val="HideTWBExt"/>
          <w:b w:val="0"/>
        </w:rPr>
        <w:t>&lt;RepeatBlock-By&gt;&lt;Members&gt;</w:t>
      </w:r>
      <w:r>
        <w:t>Miriam Lexmann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καταπολέμηση της πρακτικής </w:t>
            </w:r>
            <w:r>
              <w:t>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w:t>
            </w:r>
            <w:r>
              <w:t>τές τις προκλήσεις καθορίζοντας ελάχιστες απαιτήσεις για τη βελτίωση και την επιβολή των όρων εργασίας των ασκουμένων στην Ένωση και για την καταπολέμηση της πρακτικής άσκησης που υποκρύπτει κανονικές σχέσεις εργασίας, με τη θέσπιση κοινού πλαισίου αρχών κ</w:t>
            </w:r>
            <w:r>
              <w:t>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w:t>
            </w:r>
            <w:r>
              <w:t xml:space="preserve"> προβληματική χρήση της πρακτικής άσκησης στην Ένωση, απαιτείται περαιτέρω δράση</w:t>
            </w:r>
            <w:r>
              <w:rPr>
                <w:b/>
                <w:i/>
              </w:rPr>
              <w:t>, σύμφωνα με την αρχή της επικουρικότητας,</w:t>
            </w:r>
            <w:r>
              <w:t xml:space="preserve"> για την καταπολέμηση της πρακτικής άσκησης που υποκρύπτει κανονικές σχέσεις εργασίας και για τη διασφάλιση της πλήρους εφαρμογής και </w:t>
            </w:r>
            <w:r>
              <w:t>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εργα</w:t>
            </w:r>
            <w:r>
              <w:t>σίας των ασκουμένων στην Ένωση και για την καταπολέμηση της πρακτικής άσκησης που υποκρύπτει κανονικές σχέσεις εργασίας, με τη θέσπιση κοινού πλαισίου αρχών και μέτρων που είναι αναγκαία για τη διασφάλιση της ίσης μεταχείρισης και για την αποτελεσματικότερ</w:t>
            </w:r>
            <w:r>
              <w:t xml:space="preserve">η εφαρμογή και επιβολή της ενωσιακής και εθνικής νομοθεσίας που εφαρμόζεται στους εργαζομένους. </w:t>
            </w:r>
            <w:r>
              <w:rPr>
                <w:b/>
                <w:i/>
              </w:rPr>
              <w:t>Υπενθυμίζει, ωστόσο, ότι θα πρέπει να καθιερωθεί σαφής διάκριση από την πρακτική άσκηση ως αναπόσπαστο τμήμα της τυπικής εκπαίδευσης και κατάρτισης σύμφωνα με τ</w:t>
            </w:r>
            <w:r>
              <w:rPr>
                <w:b/>
                <w:i/>
              </w:rPr>
              <w:t>α εθνικά εκπαιδευτικά συστήματα.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170</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w:t>
            </w:r>
            <w:r>
              <w:t>ει κανονικές σχέσεις εργασίας</w:t>
            </w:r>
            <w:r>
              <w:rPr>
                <w:b/>
                <w:i/>
              </w:rPr>
              <w:t xml:space="preserve">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w:t>
            </w:r>
            <w:r>
              <w:t>. Η παρούσα οδηγία αντιμετωπίζει αυτές τις προκλήσεις κ</w:t>
            </w:r>
            <w:r>
              <w:t>αθορίζοντας ελάχιστες απαιτήσεις για τη βελτίωση και την επιβολή των όρων εργασίας των ασκουμένων στην Ένωση και για την καταπολέμηση της πρακτικής άσκησης που υποκρύπτει σχέσεις εργασίας, με τη θέσπιση κοινού πλαισίου αρχών και μέτρων που είναι αναγκαία γ</w:t>
            </w:r>
            <w:r>
              <w:t xml:space="preserve">ια </w:t>
            </w:r>
            <w:r>
              <w:rPr>
                <w:b/>
                <w:i/>
              </w:rPr>
              <w:t>τη διασφάλιση της ίσης μεταχείρισης και για</w:t>
            </w:r>
            <w:r>
              <w:t xml:space="preserve"> την αποτελεσματικότερη εφαρμογή και επιβολή της ενωσιακής και εθνικής νομοθεσίας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 προβληματική χρήση της πρακτι</w:t>
            </w:r>
            <w:r>
              <w:t>κής άσκησης στην Ένωση, απαιτείται περαιτέρω δράση για την καταπολέμηση της πρακτικής άσκησης που υποκρύπτει κανονικές σχέσεις εργασίας. Η παρούσα οδηγία αντιμετωπίζει αυτές τις προκλήσεις καθορίζοντας ελάχιστες απαιτήσεις για τη βελτίωση και την επιβολή τ</w:t>
            </w:r>
            <w:r>
              <w:t xml:space="preserve">ων όρων εργασίας των ασκουμένων </w:t>
            </w:r>
            <w:r>
              <w:rPr>
                <w:b/>
                <w:i/>
              </w:rPr>
              <w:t>στην ελεύθερη αγορά</w:t>
            </w:r>
            <w:r>
              <w:t xml:space="preserve"> στην Ένωση και για την καταπολέμηση της πρακτικής άσκησης </w:t>
            </w:r>
            <w:r>
              <w:rPr>
                <w:b/>
                <w:i/>
              </w:rPr>
              <w:t>στην ελεύθερη αγορά</w:t>
            </w:r>
            <w:r>
              <w:t xml:space="preserve"> που υποκρύπτει σχέσεις εργασίας, με τη θέσπιση κοινού πλαισίου αρχών και μέτρων που είναι αναγκαία για την αποτελεσματικότερη </w:t>
            </w:r>
            <w:r>
              <w:t>εφαρμογή και επιβολή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171</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 xml:space="preserve">εξ </w:t>
      </w:r>
      <w:r>
        <w:t>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υπόψη των επίμονων προκλήσεων όσον αφορά την </w:t>
            </w:r>
            <w:r>
              <w:rPr>
                <w:b/>
                <w:i/>
              </w:rPr>
              <w:t>προβληματική χρήση</w:t>
            </w:r>
            <w:r>
              <w:t xml:space="preserve"> της πρακτικής άσκησης στην Ένωση, απαιτείται περαιτέρω δράση για την καταπολέμηση της πρακτικής άσκησης </w:t>
            </w:r>
            <w:r>
              <w:rPr>
                <w:b/>
                <w:i/>
              </w:rPr>
              <w:t>που υποκρύπτει κανονικές σχέσεις εργασίας</w:t>
            </w:r>
            <w:r>
              <w:t xml:space="preserve"> και για τη διασφάλιση της πλήρους εφαρμογής και επιβολής της σχετικής ενωσιακής και εθνικής</w:t>
            </w:r>
            <w:r>
              <w:t xml:space="preserve"> νομοθεσίας που εφαρμόζεται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εργασίας των ασκουμένων στην Ένωση και για την </w:t>
            </w:r>
            <w:r>
              <w:t xml:space="preserve">καταπολέμηση </w:t>
            </w:r>
            <w:r>
              <w:rPr>
                <w:b/>
                <w:i/>
              </w:rPr>
              <w:t>της πρακτικής άσκησης που υποκρύπτει σχέσεις εργασίας</w:t>
            </w:r>
            <w:r>
              <w:t>, με τη θέσπιση κοινού πλαισίου αρχών και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w:t>
            </w:r>
            <w:r>
              <w:t>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 xml:space="preserve">Λαμβανομένων υπόψη των επίμονων προκλήσεων όσον αφορά την </w:t>
            </w:r>
            <w:r>
              <w:rPr>
                <w:b/>
                <w:i/>
              </w:rPr>
              <w:t>κατάχρηση</w:t>
            </w:r>
            <w:r>
              <w:t xml:space="preserve"> της πρακτικής άσκησης στην Ένωση, απαιτείται περαιτέρω δράση για την καταπολέμηση της </w:t>
            </w:r>
            <w:r>
              <w:rPr>
                <w:b/>
                <w:i/>
              </w:rPr>
              <w:t>δόλιας</w:t>
            </w:r>
            <w:r>
              <w:t xml:space="preserve"> πρακτικής άσκησης και για τη διασφάλιση της πλή</w:t>
            </w:r>
            <w:r>
              <w:t>ρους εφαρμογής και 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w:t>
            </w:r>
            <w:r>
              <w:t xml:space="preserve">ιβολή των όρων εργασίας των ασκουμένων στην Ένωση και για την καταπολέμηση </w:t>
            </w:r>
            <w:r>
              <w:rPr>
                <w:b/>
                <w:i/>
              </w:rPr>
              <w:t>καταχρηστικών πρακτικών που απορρέουν από δόλια πρακτική άσκηση</w:t>
            </w:r>
            <w:r>
              <w:t>, με τη θέσπιση κοινού πλαισίου αρχών και μέτρων που είναι αναγκαία για τη διασφάλιση της ίσης μεταχείρισης και για τη</w:t>
            </w:r>
            <w:r>
              <w:t>ν αποτελεσματικότερη εφαρμογή και επιβολή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172</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Raúl de la Hoz Quintano, Rosa </w:t>
      </w:r>
      <w:r>
        <w:t>Estaràs Ferragut, Maravillas Abadía Jover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Λαμβανομένων υπόψη των επίμονων προκλήσεων όσον αφορά την</w:t>
            </w:r>
            <w:r>
              <w:t xml:space="preserve"> προβληματική χρήση της πρακτικής άσκησης στην 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w:t>
            </w:r>
            <w:r>
              <w:t xml:space="preserve">ς νομοθεσίας που εφαρμόζεται στους εργαζομένους, και σε σχέση με τους ασκούμενους. Η παρούσα οδηγία αντιμετωπίζει αυτές τις προκλήσεις καθορίζοντας </w:t>
            </w:r>
            <w:r>
              <w:rPr>
                <w:b/>
                <w:i/>
              </w:rPr>
              <w:t>ελάχιστες απαιτήσεις</w:t>
            </w:r>
            <w:r>
              <w:t xml:space="preserve"> για τη βελτίωση και την επιβολή των όρων εργασίας των ασκουμένων στην Ένωση και για την</w:t>
            </w:r>
            <w:r>
              <w:t xml:space="preserve"> καταπολέμηση της πρακτικής άσκησης που υποκρύπτει κανονικές σχέσεις εργασίας, με τη θέσπιση </w:t>
            </w:r>
            <w:r>
              <w:rPr>
                <w:b/>
                <w:i/>
              </w:rPr>
              <w:t xml:space="preserve">κοινού πλαισίου </w:t>
            </w:r>
            <w:r>
              <w:t>αρχών και μέτρων που είναι αναγκαία για τη διασφάλιση της ίσης μεταχείρισης και για την αποτελεσματικότερη εφαρμογή και επιβολή της ενωσιακής και ε</w:t>
            </w:r>
            <w:r>
              <w:t xml:space="preserve">θνικής νομοθεσίας που εφαρμόζεται στους </w:t>
            </w:r>
            <w:r>
              <w:rPr>
                <w:b/>
                <w:i/>
              </w:rPr>
              <w:t>εργαζομένους</w:t>
            </w:r>
            <w:r>
              <w:t>.</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υποκρύπτει κ</w:t>
            </w:r>
            <w:r>
              <w:t>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w:t>
            </w:r>
            <w:r>
              <w:t xml:space="preserve">ίζοντας </w:t>
            </w:r>
            <w:r>
              <w:rPr>
                <w:b/>
                <w:i/>
              </w:rPr>
              <w:t>κοινό πλαίσιο</w:t>
            </w:r>
            <w:r>
              <w:t xml:space="preserve"> για τη βελτίωση και την επιβολή των όρων εργασίας των ασκουμένων στην Ένωση και για την καταπολέμηση της πρακτικής άσκησης που υποκρύπτει κανονικές σχέσεις εργασίας, με τη θέσπιση αρχών και μέτρων που είναι αναγκαία για τη διασφάλιση </w:t>
            </w:r>
            <w:r>
              <w:t xml:space="preserve">της ίσης μεταχείρισης και για την αποτελεσματικότερη εφαρμογή και επιβολή της ενωσιακής και εθνικής νομοθεσίας που εφαρμόζεται στους </w:t>
            </w:r>
            <w:r>
              <w:rPr>
                <w:b/>
                <w:i/>
              </w:rPr>
              <w:t>εργαζόμενους</w:t>
            </w:r>
            <w:r>
              <w:t>.</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{ES}</w:t>
      </w:r>
      <w:r w:rsidRPr="008E4A41">
        <w:rPr>
          <w:noProof w:val="0"/>
        </w:rPr>
        <w:t>es</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173</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Λαμβανομένων υπόψη των</w:t>
            </w:r>
            <w:r>
              <w:t xml:space="preserve"> επίμονων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και επιβολή</w:t>
            </w:r>
            <w:r>
              <w:t xml:space="preserve">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w:t>
            </w:r>
            <w:r>
              <w:rPr>
                <w:b/>
                <w:i/>
              </w:rPr>
              <w:t>ελάχιστες απαιτήσεις για τη βελτίωση και την επιβολή των όρων</w:t>
            </w:r>
            <w:r>
              <w:t xml:space="preserve"> εργασίας </w:t>
            </w:r>
            <w:r>
              <w:rPr>
                <w:b/>
                <w:i/>
              </w:rPr>
              <w:t>τω</w:t>
            </w:r>
            <w:r>
              <w:rPr>
                <w:b/>
                <w:i/>
              </w:rPr>
              <w:t>ν ασκουμένων στην Ένωση και για την καταπολέμηση της πρακτικής άσκησης</w:t>
            </w:r>
            <w:r>
              <w:t xml:space="preserve"> που υποκρύπτει κανονικές σχέσεις εργασίας</w:t>
            </w:r>
            <w:r>
              <w:rPr>
                <w:b/>
                <w:i/>
              </w:rPr>
              <w:t>, με τη θέσπιση κοινού πλαισίου αρχών</w:t>
            </w:r>
            <w:r>
              <w:t xml:space="preserve"> και </w:t>
            </w:r>
            <w:r>
              <w:rPr>
                <w:b/>
                <w:i/>
              </w:rPr>
              <w:t>μέτρων που είναι αναγκαία για τη διασφάλιση της ίσης μεταχείρισης και για την αποτελεσματικότερη εφαρμ</w:t>
            </w:r>
            <w:r>
              <w:rPr>
                <w:b/>
                <w:i/>
              </w:rPr>
              <w:t>ογή και</w:t>
            </w:r>
            <w:r>
              <w:t xml:space="preserve"> επιβολή της ενωσιακής και εθνικής νομοθεσίας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καταπολέμηση της</w:t>
            </w:r>
            <w:r>
              <w:t xml:space="preserve">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 Η παρούσα οδηγία αντιμ</w:t>
            </w:r>
            <w:r>
              <w:t xml:space="preserve">ετωπίζει αυτές τις προκλήσεις καθορίζοντας </w:t>
            </w:r>
            <w:r>
              <w:rPr>
                <w:b/>
                <w:i/>
              </w:rPr>
              <w:t>συγκεκριμένα όρια στη διάκριση μεταξύ κανονικής σχέσης</w:t>
            </w:r>
            <w:r>
              <w:t xml:space="preserve"> εργασίας </w:t>
            </w:r>
            <w:r>
              <w:rPr>
                <w:b/>
                <w:i/>
              </w:rPr>
              <w:t>και πρακτικής άσκησης, προκειμένου να καταπολεμηθεί η πρακτική άσκηση</w:t>
            </w:r>
            <w:r>
              <w:t xml:space="preserve"> που υποκρύπτει κανονικές σχέσεις εργασίας</w:t>
            </w:r>
            <w:r>
              <w:rPr>
                <w:b/>
                <w:i/>
              </w:rPr>
              <w:t xml:space="preserve"> και να οριοθετηθεί σαφώς τι εμπίπτει </w:t>
            </w:r>
            <w:r>
              <w:rPr>
                <w:b/>
                <w:i/>
              </w:rPr>
              <w:t>στις αρμοδιότητες της Ένωσης</w:t>
            </w:r>
            <w:r>
              <w:t xml:space="preserve"> και </w:t>
            </w:r>
            <w:r>
              <w:rPr>
                <w:b/>
                <w:i/>
              </w:rPr>
              <w:t>τι εμπίπτει στις αρμοδιότητες των κρατών μελών όσον αφορά την πρακτική άσκηση, με σκοπό την αποτελεσματικότερη</w:t>
            </w:r>
            <w:r>
              <w:t xml:space="preserve"> επιβολή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w:t>
      </w:r>
      <w:r w:rsidRPr="008E4A41">
        <w:rPr>
          <w:rStyle w:val="HideTWBExt"/>
          <w:noProof w:val="0"/>
        </w:rPr>
        <w:t>&gt;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ρητή ρύθμιση της κατάστασης των ασκούμενων θα είχε ως αποτέλεσμα η παρούσα οδηγία να παραβιάσει σαφώς την κατανομή αρμοδιοτήτων μεταξύ της Ευρωπαϊκής Ένωσης και των κρατών μελών. Αντίθετα, η εστίαση στην οριοθέτηση με</w:t>
      </w:r>
      <w:r>
        <w:t>ταξύ ασκούμενου και εργαζομένου είναι πιθανό να εμπίπτει στις αρμοδιότητες της Ένωσης και θα έχει τα ίδια αποτελέσματα όσον αφορά την προστασία έναντι των καταχρήσεων.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174</w:t>
      </w:r>
      <w:r>
        <w:rPr>
          <w:rStyle w:val="HideTWBExt"/>
          <w:b w:val="0"/>
        </w:rPr>
        <w:t>&lt;/NumAmB&gt;</w:t>
      </w:r>
    </w:p>
    <w:p w:rsidR="00B641A4" w:rsidRPr="008E4A41" w:rsidRDefault="006661FC" w:rsidP="00B641A4">
      <w:pPr>
        <w:pStyle w:val="NormalBold"/>
      </w:pPr>
      <w:r>
        <w:rPr>
          <w:rStyle w:val="HideTWBExt"/>
          <w:b w:val="0"/>
        </w:rPr>
        <w:t>&lt;RepeatBlock-By&gt;&lt;Members&gt;</w:t>
      </w:r>
      <w:r>
        <w:t>Chiara Gemma</w:t>
      </w:r>
      <w:r>
        <w:t>,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w:t>
            </w:r>
            <w:r>
              <w:t>υπόψη των επίμονων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w:t>
            </w:r>
            <w:r>
              <w:t>ι 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ερ</w:t>
            </w:r>
            <w:r>
              <w:t>γασίας των ασκουμένων στην Ένωση και για την καταπολέμηση της πρακτικής άσκησης που υποκρύπτει κανονικές σχέσεις εργασίας, με τη θέσπιση κοινού πλαισίου αρχών και μέτρων που είναι αναγκαία για τη διασφάλιση της ίσης μεταχείρισης και για την αποτελεσματικότ</w:t>
            </w:r>
            <w:r>
              <w:t>ερη εφαρμογή και επιβολή της ενωσιακής και εθνικής νομοθεσίας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w:t>
            </w:r>
            <w:r>
              <w:t>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w:t>
            </w:r>
            <w:r>
              <w:rPr>
                <w:b/>
                <w:i/>
              </w:rPr>
              <w:t>, ενώ παράλληλα</w:t>
            </w:r>
            <w:r>
              <w:rPr>
                <w:b/>
                <w:i/>
              </w:rPr>
              <w:t xml:space="preserve"> διατηρείται η ευελιξία και αποφεύγονται οι περιττές επιβαρύνσεις για τις πολύ μικρές, τις μικρές και τις μεσαίες επιχειρήσεις</w:t>
            </w:r>
            <w:r>
              <w:t>. Η παρούσα οδηγία αντιμετωπίζει αυτές τις προκλήσεις καθορίζοντας ελάχιστες απαιτήσεις για τη βελτίωση και την επιβολή των όρων ε</w:t>
            </w:r>
            <w:r>
              <w:t>ργασίας των ασκουμένων στην Ένωση και για την καταπολέμηση της πρακτικής άσκησης που υποκρύπτει κανονικές σχέσεις εργασίας, με τη θέσπιση κοινού πλαισίου αρχών και μέτρων που είναι αναγκαία για τη διασφάλιση της ίσης μεταχείρισης και για την αποτελεσματικό</w:t>
            </w:r>
            <w:r>
              <w:t>τερη εφαρμογή και επιβολή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175</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w:t>
      </w:r>
      <w:r>
        <w:t xml:space="preserv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Λαμβανομένων υπόψη των επίμονων προκλήσεων όσον αφορά την προβληματική χρήση της πρακ</w:t>
            </w:r>
            <w:r>
              <w:t>τικής άσκησης στην 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w:t>
            </w:r>
            <w:r>
              <w:t xml:space="preserve">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εργασίας των ασκουμένων στην Ένωση και για την καταπολέμηση της πρακτικής </w:t>
            </w:r>
            <w:r>
              <w:t>άσκησης που υποκρύπτει κανονικές σχέσεις εργασίας, με τη θέσπιση κοινού πλαισίου αρχών και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νομοθεσίας που εφαρμό</w:t>
            </w:r>
            <w:r>
              <w:t>ζεται στους εργαζομένους.</w:t>
            </w:r>
          </w:p>
        </w:tc>
        <w:tc>
          <w:tcPr>
            <w:tcW w:w="4876" w:type="dxa"/>
            <w:hideMark/>
          </w:tcPr>
          <w:p w:rsidR="00B641A4" w:rsidRPr="008E4A41" w:rsidRDefault="006661FC" w:rsidP="00802D62">
            <w:pPr>
              <w:pStyle w:val="Normal6"/>
              <w:rPr>
                <w:szCs w:val="24"/>
              </w:rPr>
            </w:pPr>
            <w:r>
              <w:t>(15)</w:t>
            </w:r>
            <w:r>
              <w:tab/>
              <w:t xml:space="preserve">Λαμβανομένων υπόψη των επίμονων προκλήσεων όσον αφορά την προβληματική χρήση της πρακτικής άσκησης στην Ένωση, απαιτείται περαιτέρω δράση </w:t>
            </w:r>
            <w:r>
              <w:rPr>
                <w:b/>
                <w:i/>
              </w:rPr>
              <w:t xml:space="preserve">για τη βελτίωση των συνθηκών εργασίας των ασκουμένων, της ποιότητας και της </w:t>
            </w:r>
            <w:r>
              <w:rPr>
                <w:b/>
                <w:i/>
              </w:rPr>
              <w:t>προσβασιμότητας της πρακτικής άσκησης, και</w:t>
            </w:r>
            <w:r>
              <w:t xml:space="preserve"> για την 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w:t>
            </w:r>
            <w:r>
              <w:t>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εργασίας των ασκουμένων στην Ένωση και για την καταπολέμηση της πρακτικής άσκησης πο</w:t>
            </w:r>
            <w:r>
              <w:t>υ υποκρύπτει κανονικές σχέσεις εργασίας, με τη θέσπιση κοινού πλαισίου αρχών και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νομοθεσίας που εφαρμόζεται στου</w:t>
            </w:r>
            <w:r>
              <w:t>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176</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υποκρύπτει κανονικές </w:t>
            </w:r>
            <w:r>
              <w:t>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ε</w:t>
            </w:r>
            <w:r>
              <w:t xml:space="preserve">λάχιστες απαιτήσεις για τη βελτίωση και την επιβολή των όρων εργασίας των ασκουμένων στην Ένωση και για την καταπολέμηση της πρακτικής άσκησης που υποκρύπτει κανονικές σχέσεις εργασίας, με τη θέσπιση κοινού πλαισίου αρχών και μέτρων που είναι αναγκαία για </w:t>
            </w:r>
            <w:r>
              <w:t>τη διασφάλιση της ίσης μεταχείρισης και για την αποτελεσματικότερη εφαρμογή και επιβολή της ενωσιακής και εθνικής νομοθεσίας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 προβληματική χρήση της πρακτικής</w:t>
            </w:r>
            <w:r>
              <w:t xml:space="preserve"> άσκησης στην </w:t>
            </w:r>
            <w:r>
              <w:rPr>
                <w:b/>
                <w:i/>
              </w:rPr>
              <w:t xml:space="preserve">ελεύθερη αγορά εργασίας στην </w:t>
            </w:r>
            <w:r>
              <w:t>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w:t>
            </w:r>
            <w:r>
              <w:t>μοθεσίας που εφαρμόζεται στους εργαζομένους, και σε σχέση με τους ασκούμενους</w:t>
            </w:r>
            <w:r>
              <w:rPr>
                <w:b/>
                <w:i/>
              </w:rPr>
              <w:t xml:space="preserve"> στην ελεύθερη αγορά εργασίας</w:t>
            </w:r>
            <w:r>
              <w:t>. Η παρούσα οδηγία αντιμετωπίζει αυτές τις προκλήσεις καθορίζοντας ελάχιστες απαιτήσεις για τη βελτίωση και την επιβολή των όρων εργασίας των ασκουμέν</w:t>
            </w:r>
            <w:r>
              <w:t>ων στην Ένωση και για την καταπολέμηση της πρακτικής άσκησης που υποκρύπτει κανονικές σχέσεις εργασίας, με τη θέσπιση κοινού πλαισίου αρχών και μέτρων που είναι αναγκαία για τη διασφάλιση της ίσης μεταχείρισης και για την αποτελεσματικότερη εφαρμογή και επ</w:t>
            </w:r>
            <w:r>
              <w:t>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177</w:t>
      </w:r>
      <w:r>
        <w:rPr>
          <w:rStyle w:val="HideTWBExt"/>
          <w:b w:val="0"/>
        </w:rPr>
        <w:t>&lt;/NumAmB&gt;</w:t>
      </w:r>
    </w:p>
    <w:p w:rsidR="00B641A4" w:rsidRPr="008E4A41" w:rsidRDefault="006661FC" w:rsidP="00B641A4">
      <w:pPr>
        <w:pStyle w:val="NormalBold"/>
      </w:pPr>
      <w:r>
        <w:rPr>
          <w:rStyle w:val="HideTWBExt"/>
          <w:b w:val="0"/>
        </w:rPr>
        <w:t>&lt;RepeatBlock-By&gt;&lt;Members&gt;</w:t>
      </w:r>
      <w:r>
        <w:t>David Casa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w:t>
      </w:r>
      <w:r>
        <w:rPr>
          <w:rStyle w:val="HideTWBExt"/>
          <w:b w:val="0"/>
        </w:rPr>
        <w:t>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υπόψη των επίμονων προκλήσεων όσον αφορά την προβληματική χρήση της πρακτικής άσκησης στην Ένωση, απαιτείται περαιτέρω δράση για την </w:t>
            </w:r>
            <w:r>
              <w:t>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 Η παρο</w:t>
            </w:r>
            <w:r>
              <w:t>ύσα οδηγία αντιμετωπίζει αυτές τις προκλήσεις καθορίζοντας ελάχιστες απαιτήσεις για τη βελτίωση και την επιβολή των όρων εργασίας των ασκουμένων στην Ένωση και για την καταπολέμηση της πρακτικής άσκησης που υποκρύπτει κανονικές σχέσεις εργασίας, με τη θέσπ</w:t>
            </w:r>
            <w:r>
              <w:t>ιση κοινού πλαισίου αρχών και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νομοθεσίας που εφαρμόζεται στους εργαζομένους.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w:t>
            </w:r>
            <w:r>
              <w:t>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και επιβολής της σχ</w:t>
            </w:r>
            <w:r>
              <w:t>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εργασίας των ασκουμ</w:t>
            </w:r>
            <w:r>
              <w:t xml:space="preserve">ένων </w:t>
            </w:r>
            <w:r>
              <w:rPr>
                <w:b/>
                <w:i/>
              </w:rPr>
              <w:t>που πραγματοποιούν πρακτική άσκηση στην ελεύθερη αγορά</w:t>
            </w:r>
            <w:r>
              <w:t xml:space="preserve"> στην Ένωση και για την καταπολέμηση της πρακτικής άσκησης που υποκρύπτει κανονικές σχέσεις εργασίας, με τη θέσπιση κοινού πλαισίου αρχών και μέτρων που είναι αναγκαία για τη διασφάλιση της ίσης με</w:t>
            </w:r>
            <w:r>
              <w:t>ταχείρισης και για την αποτελεσματικότερη εφαρμογή και επιβολή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178</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Angelika </w:t>
      </w:r>
      <w:r>
        <w:t>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(15)</w:t>
            </w:r>
            <w:r>
              <w:tab/>
              <w:t xml:space="preserve">Λαμβανομένων υπόψη των επίμονων προκλήσεων όσον αφορά την προβληματική χρήση της πρακτικής </w:t>
            </w:r>
            <w:r>
              <w:t>άσκησης στην Ένωση, απαιτείται περαιτέρω δράση για την καταπολέμηση της πρακτικής άσκησης που υποκρύπτει κανονικές σχέσεις εργασίας και για τη διασφάλιση της πλήρους εφαρμογής και επιβολής της σχετικής ενωσιακής και εθνικής νομοθεσίας που εφαρμόζεται στους</w:t>
            </w:r>
            <w:r>
              <w:t xml:space="preserve"> εργαζομένους, και σε σχέση με τους ασκούμενους. Η παρούσα οδηγία αντιμετωπίζει αυτές τις προκλήσεις καθορίζοντας ελάχιστες απαιτήσεις για τη βελτίωση και την επιβολή των όρων </w:t>
            </w:r>
            <w:r>
              <w:rPr>
                <w:b/>
                <w:i/>
              </w:rPr>
              <w:t>εργασίας των ασκουμένων</w:t>
            </w:r>
            <w:r>
              <w:t xml:space="preserve"> στην Ένωση και για την καταπολέμηση της πρακτικής άσκηση</w:t>
            </w:r>
            <w:r>
              <w:t>ς που υποκρύπτει σχέσεις εργασίας, με τη θέσπιση κοινού πλαισίου αρχών και μέτρων που είναι αναγκαία για τη διασφάλιση της ίσης μεταχείρισης και για την αποτελεσματικότερη εφαρμογή και επιβολή της ενωσιακής και εθνικής νομοθεσίας που εφαρμόζεται στους εργα</w:t>
            </w:r>
            <w:r>
              <w:t>ζομένους.</w:t>
            </w:r>
          </w:p>
        </w:tc>
        <w:tc>
          <w:tcPr>
            <w:tcW w:w="4876" w:type="dxa"/>
            <w:hideMark/>
          </w:tcPr>
          <w:p w:rsidR="00B641A4" w:rsidRPr="008E4A41" w:rsidRDefault="006661FC" w:rsidP="00802D62">
            <w:pPr>
              <w:pStyle w:val="Normal6"/>
              <w:rPr>
                <w:szCs w:val="24"/>
              </w:rPr>
            </w:pPr>
            <w:r>
              <w:t>(15)</w:t>
            </w:r>
            <w:r>
              <w:tab/>
              <w:t>Λαμβανομένων υπόψη των επίμονων προκλήσεων όσον αφορά την προβληματική χρήση της πρακτικής άσκησης στην Ένωση, απαιτείται περαιτέρω δράση για την καταπολέμηση της πρακτικής άσκησης που υποκρύπτει κανονικές σχέσεις εργασίας και για τη διασφάλ</w:t>
            </w:r>
            <w:r>
              <w:t>ιση της πλήρους εφαρμογής και επιβολής της σχετικής ενωσιακής και εθνικής νομοθεσίας που εφαρμόζεται στους εργαζομένους, και σε σχέση με τους ασκούμενους. Η παρούσα οδηγία αντιμετωπίζει αυτές τις προκλήσεις καθορίζοντας ελάχιστες απαιτήσεις για τη βελτίωση</w:t>
            </w:r>
            <w:r>
              <w:t xml:space="preserve"> και την επιβολή των όρων </w:t>
            </w:r>
            <w:r>
              <w:rPr>
                <w:b/>
                <w:i/>
              </w:rPr>
              <w:t>για την πρακτική άσκηση</w:t>
            </w:r>
            <w:r>
              <w:t xml:space="preserve"> στην Ένωση και για την καταπολέμηση της πρακτικής άσκησης που υποκρύπτει σχέσεις εργασίας, με τη θέσπιση κοινού πλαισίου αρχών και μέτρων που είναι αναγκαία για τη διασφάλιση της ίσης μεταχείρισης και για τ</w:t>
            </w:r>
            <w:r>
              <w:t>ην αποτελεσματικότερη εφαρμογή και επιβολή της ενωσιακής και εθνικής νομοθεσίας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179</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Pierfrancesco Maran, Raffaele </w:t>
      </w:r>
      <w:r>
        <w:t>Topo, Brando Benifei, Cecilia Strada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(15α)</w:t>
            </w:r>
            <w:r>
              <w:rPr>
                <w:b/>
                <w:i/>
              </w:rPr>
              <w:tab/>
              <w:t xml:space="preserve">Τα κράτη μέλη θα πρέπει να διασφαλίζουν ότι όλοι οι </w:t>
            </w:r>
            <w:r>
              <w:rPr>
                <w:b/>
                <w:i/>
              </w:rPr>
              <w:t>ασκούμενοι καλύπτονται από γραπτή σύμβαση εργασίας ορισμένου χρόνου που προβλέπει αμοιβή, με την οποία συμφωνείται η πραγματοποίηση πρακτικής άσκησης στην ελεύθερη αγορά, πρακτικής άσκησης στο πλαίσιο ενεργητικών πολιτικών της αγοράς εργασίας, πρακτικής άσ</w:t>
            </w:r>
            <w:r>
              <w:rPr>
                <w:b/>
                <w:i/>
              </w:rPr>
              <w:t>κησης που αποτελεί υποχρεωτικό μέρος επαγγελματικής κατάρτισης, ή πρακτικής άσκησης που αποτελεί μέρος προγραμμάτων τυπικής εκπαίδευσης και κατάρτισης.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180</w:t>
      </w:r>
      <w:r>
        <w:rPr>
          <w:rStyle w:val="HideTWBExt"/>
          <w:b w:val="0"/>
        </w:rPr>
        <w:t>&lt;/NumAmB&gt;</w:t>
      </w:r>
    </w:p>
    <w:p w:rsidR="00B641A4" w:rsidRPr="008E4A41" w:rsidRDefault="006661FC" w:rsidP="00B641A4">
      <w:pPr>
        <w:pStyle w:val="NormalBold"/>
      </w:pPr>
      <w:r>
        <w:rPr>
          <w:rStyle w:val="HideTWBExt"/>
          <w:b w:val="0"/>
        </w:rPr>
        <w:t>&lt;RepeatBlock-By&gt;&lt;Members&gt;</w:t>
      </w:r>
      <w:r>
        <w:t>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(15α)</w:t>
            </w:r>
            <w:r>
              <w:rPr>
                <w:b/>
                <w:i/>
              </w:rPr>
              <w:tab/>
              <w:t xml:space="preserve">Λαμβανομένων επίσης υπόψη των συνεχιζόμενων </w:t>
            </w:r>
            <w:r>
              <w:rPr>
                <w:b/>
                <w:i/>
              </w:rPr>
              <w:t>προκλήσεων όσον αφορά τις ελλείψεις εργατικού δυναμικού, οι οποίες προβλέπεται να αυξηθούν τα επόμενα έτη λόγω των δημογραφικών προκλήσεων, και με αναγνώριση του ρόλου της πρακτικής άσκησης στην ελεύθερη αγορά για την αντιμετώπιση αυτών των προκλήσεων, η π</w:t>
            </w:r>
            <w:r>
              <w:rPr>
                <w:b/>
                <w:i/>
              </w:rPr>
              <w:t>αρούσα οδηγία αποσκοπεί στην αύξηση του αριθμού των περιόδων πρακτικής άσκησης στην Ένωση, διασφαλίζοντας παράλληλα τη βιωσιμότητα των προγραμμάτων πρακτικής άσκησης με την εξασφάλιση πρακτικής άσκησης καλής ποιότητας και αξιοπρεπών συνθηκών εργασίας.</w:t>
            </w:r>
          </w:p>
        </w:tc>
      </w:tr>
    </w:tbl>
    <w:p w:rsidR="00B641A4" w:rsidRPr="008E4A41" w:rsidRDefault="006661FC" w:rsidP="00B641A4">
      <w:pPr>
        <w:pStyle w:val="Olang"/>
      </w:pPr>
      <w:r w:rsidRPr="008E4A41">
        <w:rPr>
          <w:noProof w:val="0"/>
        </w:rPr>
        <w:t>Or.</w:t>
      </w:r>
      <w:r w:rsidRPr="008E4A41">
        <w:rPr>
          <w:noProof w:val="0"/>
        </w:rPr>
        <w:t xml:space="preserve">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πρακτική άσκηση αποτελεί γενικά ένα κοινωνικά επωφελές μέρος των ευρωπαϊκών αγορών εργασίας, και η παρούσα οδηγία πρέπει να στηρίξει τις εργασίες για τη διευκόλυνση της πρακτικής άσκησης και</w:t>
      </w:r>
      <w:r>
        <w:t xml:space="preserve"> της αύξησης του αριθμού των περιόδων της, ώστε να διασφαλιστεί το εξειδικευμένο εργατικό δυναμικό του μέλλοντος, κάτι που έχει μεγάλη σημασία για την ΕΕ. Η ΕΕ αντιμετωπίζει δημογραφική πίεση και δεν διαθέτει ορισμένες σημαντικές δεξιότητες σε υψηλή ζήτηση</w:t>
      </w:r>
      <w:r>
        <w:t>. Η ΕΕ πρέπει να αξιοποιήσει τις ευκαιρίες που προσφέρει η πρακτική άσκηση για να γεφυρώσει την ανεργία και τη μόνιμη απασχόληση, καθώς και για την αναβάθμιση των δεξιοτήτων και την επανειδίκευση των εργαζομένων.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181</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(16)</w:t>
            </w:r>
            <w:r>
              <w:rPr>
                <w:b/>
                <w:i/>
              </w:rPr>
              <w:tab/>
              <w:t xml:space="preserve">Η παρούσα οδηγία θα πρέπει να εφαρμόζεται στους 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w:t>
            </w:r>
            <w:r>
              <w:rPr>
                <w:b/>
                <w:i/>
              </w:rPr>
              <w:t>κράτη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w:t>
      </w:r>
      <w:r w:rsidRPr="008E4A41">
        <w:rPr>
          <w:rStyle w:val="HideTWBExt"/>
          <w:noProof w:val="0"/>
        </w:rPr>
        <w:t>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Κανένα κείμενο της Ευρωπαϊκής Ένωσης δεν μπορεί να εφαρμοστεί σε ασκούμενο λόγω της κατάστασής του ως ασκούμενου, η οποία κατάσταση εμπίπτει στο πεδίο εφαρμογής των πολιτικών εκπαίδευσης και κατάρ</w:t>
      </w:r>
      <w:r>
        <w:t>τισης για τις οποίες τα κράτη μέλη έχουν αποκλειστική αρμοδιότητα. Επιπλέον, η έννοια του ασκούμενου υφίσταται ακριβώς για να ξεχωρίζει από την κανονική σχέση εργασίας.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182</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Chiara </w:t>
      </w:r>
      <w:r>
        <w:t>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(16)</w:t>
            </w:r>
            <w:r>
              <w:rPr>
                <w:b/>
                <w:i/>
              </w:rPr>
              <w:tab/>
              <w:t xml:space="preserve">Η παρούσα </w:t>
            </w:r>
            <w:r>
              <w:rPr>
                <w:b/>
                <w:i/>
              </w:rPr>
              <w:t>οδηγία θα πρέπει να εφαρμόζεται στους 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κράτη μέλη, λαμβανομένης υπ</w:t>
            </w:r>
            <w:r>
              <w:rPr>
                <w:b/>
                <w:i/>
              </w:rPr>
              <w:t>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Είναι σημαντικό να καθοριστεί ο ρόλος του ασκούμενου, με σαφή διάκριση από τους εργαζομένους. Η πρακτική άσκηση δεν αποτελεί μορφή απασχόλησης, δεδομένου ότι κύριος στόχος της είναι να καταστήσει δυνατή την πρακτική εφαρμ</w:t>
      </w:r>
      <w:r>
        <w:t>ογή των θεωρητικών γνώσεων σε ένα επαγγελματικό περιβάλλον. Για τον λόγο αυτόν, πρέπει να εξεταστεί χωριστά από τις συμβάσεις εργασίας. Λαμβάνοντας επίσης υπόψη τους διαφορετικούς κανονισμούς που ισχύουν σε διάφορα κράτη μέλη, θα θέλαμε να αποφύγουμε ενδεχ</w:t>
      </w:r>
      <w:r>
        <w:t>όμενες αβεβαιότητες και ρυθμιστικές αλληλεπικαλύψεις που τείνουν να εντάσσουν τις περιόδους πρακτικής άσκησης στο πεδίο των εργασιακών σχέσεων.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183</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w:t>
      </w:r>
      <w:r>
        <w:rPr>
          <w:rStyle w:val="HideTWBExt"/>
        </w:rPr>
        <w:t>&gt;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 xml:space="preserve">Η παρούσα οδηγία </w:t>
            </w:r>
            <w:r>
              <w:rPr>
                <w:b/>
                <w:i/>
              </w:rPr>
              <w:t xml:space="preserve">θα πρέπει να εφαρμόζεται στους </w:t>
            </w:r>
            <w:r>
              <w:rPr>
                <w:b/>
                <w:i/>
              </w:rPr>
              <w:t>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κράτη μέλη, λαμβανομένης υπόψη της νομολογίας του Δικαστηρίου της</w:t>
            </w:r>
            <w:r>
              <w:rPr>
                <w:b/>
                <w:i/>
              </w:rPr>
              <w:t xml:space="preserve">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t>(16)</w:t>
            </w:r>
            <w:r>
              <w:tab/>
              <w:t xml:space="preserve">Η παρούσα οδηγία </w:t>
            </w:r>
            <w:r>
              <w:rPr>
                <w:b/>
                <w:i/>
              </w:rPr>
              <w:t>προβλέπει κοινό ορισμό της πρακτικής άσκησης και κοινούς κανόνε</w:t>
            </w:r>
            <w:r>
              <w:rPr>
                <w:b/>
                <w:i/>
              </w:rPr>
              <w:t>ς για την αποτροπή καταχρηστικών πρακτικών που προκύπτουν από δόλια πρακτική άσκηση. Ως εκ τούτου, η οδηγία ρυθμίζει τους όρους εργασίας για εργασία εισαγωγικού επιπέδου που αναλαμβάνουν οι ασκούμενοι κατά τη διάρκεια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184</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 xml:space="preserve">Η παρούσα οδηγία θα πρέπει να εφαρμόζεται </w:t>
            </w:r>
            <w:r>
              <w:rPr>
                <w:b/>
                <w:i/>
              </w:rPr>
              <w:t>στους ασκούμενους</w:t>
            </w:r>
            <w:r>
              <w:t xml:space="preserve"> στην Ένωση </w:t>
            </w:r>
            <w:r>
              <w:rPr>
                <w:b/>
                <w:i/>
              </w:rPr>
              <w:t>που εργάζονται με σύμβαση εργασίας ή έχουν σχέση εργασίας</w:t>
            </w:r>
            <w:r>
              <w:t xml:space="preserve">, όπως </w:t>
            </w:r>
            <w:r>
              <w:rPr>
                <w:b/>
                <w:i/>
              </w:rPr>
              <w:t>οι εν λόγω έννοιες ορίζονται από τη</w:t>
            </w:r>
            <w:r>
              <w:t xml:space="preserve"> νομοθεσία, τις συλλογικές συμβάσεις ή τις πρακτικές που ισχύουν στα </w:t>
            </w:r>
            <w:r>
              <w:t xml:space="preserve">κράτη μέλη, λαμβανομένης υπόψη της νομολογίας του Δικαστηρίου της Ευρωπαϊκής Ένωσης. </w:t>
            </w:r>
            <w:r>
              <w:rPr>
                <w:b/>
                <w:i/>
              </w:rPr>
              <w:t>Στη νομολογία του, το Δικαστήριο έχει θεσπίσει κριτήρια για τον καθορισμό</w:t>
            </w:r>
            <w:r>
              <w:t xml:space="preserve"> του καθεστώτος του εργαζομένου</w:t>
            </w:r>
            <w:r>
              <w:rPr>
                <w:b/>
                <w:i/>
              </w:rPr>
              <w:t>, με βάση τις περιστάσεις της κάθε περίπτωσης</w:t>
            </w:r>
            <w:r>
              <w:t>.</w:t>
            </w:r>
          </w:p>
        </w:tc>
        <w:tc>
          <w:tcPr>
            <w:tcW w:w="4876" w:type="dxa"/>
            <w:hideMark/>
          </w:tcPr>
          <w:p w:rsidR="00B641A4" w:rsidRPr="008E4A41" w:rsidRDefault="006661FC" w:rsidP="00802D62">
            <w:pPr>
              <w:pStyle w:val="Normal6"/>
              <w:rPr>
                <w:szCs w:val="24"/>
              </w:rPr>
            </w:pPr>
            <w:r>
              <w:t>(16)</w:t>
            </w:r>
            <w:r>
              <w:tab/>
              <w:t>Η παρούσα οδηγί</w:t>
            </w:r>
            <w:r>
              <w:t xml:space="preserve">α θα πρέπει να εφαρμόζεται </w:t>
            </w:r>
            <w:r>
              <w:rPr>
                <w:b/>
                <w:i/>
              </w:rPr>
              <w:t>στην πρακτική άσκηση στην ελεύθερη αγορά</w:t>
            </w:r>
            <w:r>
              <w:t xml:space="preserve"> στην Ένωση, όπως </w:t>
            </w:r>
            <w:r>
              <w:rPr>
                <w:b/>
                <w:i/>
              </w:rPr>
              <w:t>ορίζεται από την εθνική</w:t>
            </w:r>
            <w:r>
              <w:t xml:space="preserve"> νομοθεσία, τις συλλογικές συμβάσεις ή τις </w:t>
            </w:r>
            <w:r>
              <w:rPr>
                <w:b/>
                <w:i/>
              </w:rPr>
              <w:t>καθιερωμένες</w:t>
            </w:r>
            <w:r>
              <w:t xml:space="preserve"> πρακτικές που ισχύουν στα </w:t>
            </w:r>
            <w:r>
              <w:rPr>
                <w:b/>
                <w:i/>
              </w:rPr>
              <w:t>αντίστοιχα</w:t>
            </w:r>
            <w:r>
              <w:t xml:space="preserve"> κράτη μέλη, λαμβανομένης </w:t>
            </w:r>
            <w:r>
              <w:rPr>
                <w:b/>
                <w:i/>
              </w:rPr>
              <w:t>δεόντως</w:t>
            </w:r>
            <w:r>
              <w:t xml:space="preserve"> υπόψη της νομολογίας τ</w:t>
            </w:r>
            <w:r>
              <w:t xml:space="preserve">ου Δικαστηρίου της Ευρωπαϊκής Ένωσης. </w:t>
            </w:r>
            <w:r>
              <w:rPr>
                <w:b/>
                <w:i/>
              </w:rPr>
              <w:t>Εναπόκειται στα κράτη μέλη να διαπιστώσουν, σύμφωνα με τα εθνικά τους συστήματα,</w:t>
            </w:r>
            <w:r>
              <w:t xml:space="preserve"> </w:t>
            </w:r>
            <w:r>
              <w:rPr>
                <w:b/>
                <w:i/>
              </w:rPr>
              <w:t>αν και σε ποιον βαθμό μια πρακτική άσκηση συνιστά σχέση εργασίας. Η νομολογία του Δικαστηρίου μπορεί να χρησιμεύσει ως σημείο αναφοράς, κ</w:t>
            </w:r>
            <w:r>
              <w:rPr>
                <w:b/>
                <w:i/>
              </w:rPr>
              <w:t>ατά περίπτωση, λαμβανομένου υπόψη ότι ο προσδιορισμός</w:t>
            </w:r>
            <w:r>
              <w:t xml:space="preserve"> του καθεστώτος του εργαζομένου </w:t>
            </w:r>
            <w:r>
              <w:rPr>
                <w:b/>
                <w:i/>
              </w:rPr>
              <w:t>βασίζεται σε κατά περίπτωση ανάλυση των πραγματικών στοιχείων</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Στην παρούσα αιτιολογική σκέψη </w:t>
      </w:r>
      <w:r>
        <w:t>διευκρινίζεται ότι ο ορισμός και ο νομικός χαρακτηρισμός της πρακτικής άσκησης παραμένουν εθνική αρμοδιότητα. Γίνεται σεβαστή η ποικιλομορφία των νομικών συστημάτων και των συστημάτων της αγοράς εργασίας στην Ένωση, ενώ παράλληλα αναγνωρίζεται η σημασία τη</w:t>
      </w:r>
      <w:r>
        <w:t>ς νομολογίας του Δικαστηρίου ως ερμηνευτικής καθοδήγησης και όχι ως δεσμευτικού ορισμού.</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185</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 xml:space="preserve">Η παρούσα οδηγία θα πρέπει να εφαρμόζεται </w:t>
            </w:r>
            <w:r>
              <w:rPr>
                <w:b/>
                <w:i/>
              </w:rPr>
              <w:t>στους</w:t>
            </w:r>
            <w:r>
              <w:t xml:space="preserve"> ασκούμενους στην Ένωση που </w:t>
            </w:r>
            <w:r>
              <w:rPr>
                <w:b/>
                <w:i/>
              </w:rPr>
              <w:t>εργάζονται με σύμβαση εργασίας ή έχουν σχέση εργασία</w:t>
            </w:r>
            <w:r>
              <w:rPr>
                <w:b/>
                <w:i/>
              </w:rPr>
              <w:t>ς, όπως οι εν λόγω έννοιες ορίζονται από τη νομοθεσία, τις συλλογικές συμβάσεις ή τις πρακτικές που ισχύουν στα κράτη μέλη</w:t>
            </w:r>
            <w:r>
              <w:t xml:space="preserve">, </w:t>
            </w:r>
            <w:r>
              <w:rPr>
                <w:b/>
                <w:i/>
              </w:rPr>
              <w:t>λαμβανομένης υπόψη της νομολογίας του Δικαστηρίου</w:t>
            </w:r>
            <w:r>
              <w:t xml:space="preserve"> της </w:t>
            </w:r>
            <w:r>
              <w:rPr>
                <w:b/>
                <w:i/>
              </w:rPr>
              <w:t>Ευρωπαϊκής Ένωσης</w:t>
            </w:r>
            <w:r>
              <w:t>.</w:t>
            </w:r>
            <w:r>
              <w:rPr>
                <w:b/>
                <w:i/>
              </w:rPr>
              <w:t xml:space="preserve"> </w:t>
            </w:r>
            <w:r>
              <w:t>Στη νομολογία του, το Δικαστήριο έχει θεσπίσει κριτήρια για</w:t>
            </w:r>
            <w:r>
              <w:t xml:space="preserve">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t>(16)</w:t>
            </w:r>
            <w:r>
              <w:tab/>
              <w:t xml:space="preserve">Η παρούσα οδηγία θα πρέπει να εφαρμόζεται </w:t>
            </w:r>
            <w:r>
              <w:rPr>
                <w:b/>
                <w:i/>
              </w:rPr>
              <w:t>σε όλους τους</w:t>
            </w:r>
            <w:r>
              <w:t xml:space="preserve"> ασκούμενους στην Ένωση που </w:t>
            </w:r>
            <w:r>
              <w:rPr>
                <w:b/>
                <w:i/>
              </w:rPr>
              <w:t>πραγματοποιούν πρακτική άσκηση η οποία δεν αποτελεί μέρος προγραμμάτων τυπικ</w:t>
            </w:r>
            <w:r>
              <w:rPr>
                <w:b/>
                <w:i/>
              </w:rPr>
              <w:t>ής εκπαίδευσης και κατάρτισης</w:t>
            </w:r>
            <w:r>
              <w:t xml:space="preserve">, </w:t>
            </w:r>
            <w:r>
              <w:rPr>
                <w:b/>
                <w:i/>
              </w:rPr>
              <w:t>συμπεριλαμβανομένης</w:t>
            </w:r>
            <w:r>
              <w:t xml:space="preserve"> της </w:t>
            </w:r>
            <w:r>
              <w:rPr>
                <w:b/>
                <w:i/>
              </w:rPr>
              <w:t>μαθητείας</w:t>
            </w:r>
            <w:r>
              <w:t>.</w:t>
            </w:r>
            <w:r>
              <w:rPr>
                <w:b/>
                <w:i/>
              </w:rPr>
              <w:t xml:space="preserve"> </w:t>
            </w:r>
            <w:r>
              <w:t>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186</w:t>
      </w:r>
      <w:r>
        <w:rPr>
          <w:rStyle w:val="HideTWBExt"/>
          <w:b w:val="0"/>
        </w:rPr>
        <w:t>&lt;/NumAmB&gt;</w:t>
      </w:r>
    </w:p>
    <w:p w:rsidR="00B641A4" w:rsidRPr="008E4A41" w:rsidRDefault="006661FC" w:rsidP="00B641A4">
      <w:pPr>
        <w:pStyle w:val="NormalBold"/>
      </w:pPr>
      <w:r>
        <w:rPr>
          <w:rStyle w:val="HideTWBExt"/>
          <w:b w:val="0"/>
        </w:rPr>
        <w:t>&lt;RepeatBlock-By&gt;&lt;Members&gt;</w:t>
      </w:r>
      <w:r>
        <w:t>David Casa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Η παρούσα οδ</w:t>
            </w:r>
            <w:r>
              <w:t>ηγία θα πρέπει να εφαρμόζεται στους 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κράτη μέλη, λαμβανομένης υπόψ</w:t>
            </w:r>
            <w:r>
              <w:t>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t>(16)</w:t>
            </w:r>
            <w:r>
              <w:tab/>
            </w:r>
            <w:r>
              <w:t xml:space="preserve">Η παρούσα οδηγία θα πρέπει να εφαρμόζεται στους ασκούμενους </w:t>
            </w:r>
            <w:r>
              <w:rPr>
                <w:b/>
                <w:i/>
              </w:rPr>
              <w:t>που ασκούν πρακτική άσκηση στην ελεύθερη αγορά</w:t>
            </w:r>
            <w:r>
              <w:t xml:space="preserve"> στην Ένωση που εργάζονται με σύμβαση εργασίας ή έχουν σχέση εργασίας, όπως οι εν λόγω έννοιες ορίζονται από τη νομοθεσία, τις συλλογικές συμβάσεις ή </w:t>
            </w:r>
            <w:r>
              <w:t>τις πρακτικές που ισχύουν στα κράτη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w:t>
            </w:r>
            <w:r>
              <w:t>ρίπτωσης.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187</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w:t>
            </w:r>
            <w:r>
              <w:t>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Η παρούσα οδηγία θα πρέπει να εφαρμόζεται στους 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w:t>
            </w:r>
            <w:r>
              <w:t>ρακτικές που ισχύουν στα κράτη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w:t>
            </w:r>
            <w:r>
              <w:t>σης.</w:t>
            </w:r>
          </w:p>
        </w:tc>
        <w:tc>
          <w:tcPr>
            <w:tcW w:w="4876" w:type="dxa"/>
            <w:hideMark/>
          </w:tcPr>
          <w:p w:rsidR="00B641A4" w:rsidRPr="008E4A41" w:rsidRDefault="006661FC" w:rsidP="00802D62">
            <w:pPr>
              <w:pStyle w:val="Normal6"/>
              <w:rPr>
                <w:szCs w:val="24"/>
              </w:rPr>
            </w:pPr>
            <w:r>
              <w:t>(16)</w:t>
            </w:r>
            <w:r>
              <w:tab/>
              <w:t xml:space="preserve">Η παρούσα οδηγία θα πρέπει να εφαρμόζεται στους ασκούμενους </w:t>
            </w:r>
            <w:r>
              <w:rPr>
                <w:b/>
                <w:bCs/>
                <w:i/>
                <w:iCs/>
              </w:rPr>
              <w:t>στην ελεύθερη αγορά εργασίας</w:t>
            </w:r>
            <w:r>
              <w:t xml:space="preserve">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w:t>
            </w:r>
            <w:r>
              <w:t>τικές που ισχύουν στα κράτη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r>
              <w:t>.</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188</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προτείνει </w:t>
            </w:r>
            <w:r>
              <w:t>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Η παρούσα οδηγία θα πρέπει να εφαρμόζεται στους 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w:t>
            </w:r>
            <w:r>
              <w:t>σχύουν στα κράτη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t>(16)</w:t>
            </w:r>
            <w:r>
              <w:tab/>
              <w:t>Η πα</w:t>
            </w:r>
            <w:r>
              <w:t xml:space="preserve">ρούσα οδηγία θα πρέπει να εφαρμόζεται στους ασκούμενους </w:t>
            </w:r>
            <w:r>
              <w:rPr>
                <w:b/>
                <w:i/>
              </w:rPr>
              <w:t>στην ελεύθερη αγορά</w:t>
            </w:r>
            <w:r>
              <w:t xml:space="preserve">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κ</w:t>
            </w:r>
            <w:r>
              <w:t>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189</w:t>
      </w:r>
      <w:r>
        <w:rPr>
          <w:rStyle w:val="HideTWBExt"/>
          <w:b w:val="0"/>
        </w:rPr>
        <w:t>&lt;/NumAmB&gt;</w:t>
      </w:r>
    </w:p>
    <w:p w:rsidR="00B641A4" w:rsidRPr="008E4A41" w:rsidRDefault="006661FC" w:rsidP="00B641A4">
      <w:pPr>
        <w:pStyle w:val="NormalBold"/>
      </w:pPr>
      <w:r>
        <w:rPr>
          <w:rStyle w:val="HideTWBExt"/>
          <w:b w:val="0"/>
        </w:rPr>
        <w:t>&lt;RepeatBlock-By&gt;&lt;Members&gt;</w:t>
      </w:r>
      <w:r>
        <w:t>Arba Kokalari, 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(16)</w:t>
            </w:r>
            <w:r>
              <w:tab/>
              <w:t xml:space="preserve">Η παρούσα οδηγία θα πρέπει να εφαρμόζεται στους ασκούμενους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w:t>
            </w:r>
            <w:r>
              <w:t>κράτη μέλη, 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c>
          <w:tcPr>
            <w:tcW w:w="4876" w:type="dxa"/>
            <w:hideMark/>
          </w:tcPr>
          <w:p w:rsidR="00B641A4" w:rsidRPr="008E4A41" w:rsidRDefault="006661FC" w:rsidP="00802D62">
            <w:pPr>
              <w:pStyle w:val="Normal6"/>
              <w:rPr>
                <w:szCs w:val="24"/>
              </w:rPr>
            </w:pPr>
            <w:r>
              <w:t>(16)</w:t>
            </w:r>
            <w:r>
              <w:tab/>
              <w:t>Η παρούσα οδηγί</w:t>
            </w:r>
            <w:r>
              <w:t xml:space="preserve">α θα πρέπει να εφαρμόζεται στους ασκούμενους </w:t>
            </w:r>
            <w:r>
              <w:rPr>
                <w:b/>
                <w:i/>
              </w:rPr>
              <w:t>στην ελεύθερη αγορά</w:t>
            </w:r>
            <w:r>
              <w:t xml:space="preserve"> στην Ένωση που εργάζονται με σύμβαση εργασίας ή έχουν σχέση εργασίας, όπως οι εν λόγω έννοιες ορίζονται από τη νομοθεσία, τις συλλογικές συμβάσεις ή τις πρακτικές που ισχύουν στα κράτη μέλη, </w:t>
            </w:r>
            <w:r>
              <w:t>λαμβανομένης υπόψη της νομολογίας του Δικαστηρίου της Ευρωπαϊκής Ένωσης. Στη νομολογία του, το Δικαστήριο έχει θεσπίσει κριτήρια για τον καθορισμό του καθεστώτος του εργαζομένου, με βάση τις περιστάσεις της κάθε περίπτωσης.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190</w:t>
      </w:r>
      <w:r>
        <w:rPr>
          <w:rStyle w:val="HideTWBExt"/>
          <w:b w:val="0"/>
        </w:rPr>
        <w:t>&lt;/NumAmB&gt;</w:t>
      </w:r>
    </w:p>
    <w:p w:rsidR="00B641A4" w:rsidRPr="008E4A41" w:rsidRDefault="006661FC" w:rsidP="00B641A4">
      <w:pPr>
        <w:pStyle w:val="NormalBold"/>
      </w:pPr>
      <w:r>
        <w:rPr>
          <w:rStyle w:val="HideTWBExt"/>
          <w:b w:val="0"/>
        </w:rPr>
        <w:t>&lt;RepeatBlock-By&gt;&lt;Members&gt;</w:t>
      </w:r>
      <w:r>
        <w:t>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(16α)</w:t>
            </w:r>
            <w:r>
              <w:rPr>
                <w:b/>
                <w:i/>
              </w:rPr>
              <w:tab/>
            </w:r>
            <w:r>
              <w:rPr>
                <w:b/>
                <w:i/>
              </w:rPr>
              <w:t>Η παρούσα οδηγία ορίζει την πρακτική άσκηση ως πρακτική άσκηση στην ελεύθερη αγορά</w:t>
            </w:r>
            <w:r>
              <w:rPr>
                <w:b/>
                <w:i/>
                <w:vertAlign w:val="superscript"/>
              </w:rPr>
              <w:t>1α</w:t>
            </w:r>
            <w:r>
              <w:rPr>
                <w:b/>
                <w:i/>
              </w:rPr>
              <w:t>, δηλαδή μη υποχρεωτικές, διμερείς και ιδιωτικές συμφωνίες μεταξύ ασκούμενου και παρόχου πρακτικής άσκησης με περιορισμένη περίοδο πρακτικής άσκησης χωρίς επίσημη σύνδεση μ</w:t>
            </w:r>
            <w:r>
              <w:rPr>
                <w:b/>
                <w:i/>
              </w:rPr>
              <w:t>ε εκπαίδευση ή κατάρτιση, χωρίς τη συμμετοχή τρίτου, με στόχο την παροχή πρακτικής και επαγγελματικής πείρας με σκοπό τη βελτίωση της απασχολησιμότητας και τη διευκόλυνση της μετάβασης σε κανονική σχέση εργασίας και βάσει γραπτής σύμβασης εργασίας μεταξύ τ</w:t>
            </w:r>
            <w:r>
              <w:rPr>
                <w:b/>
                <w:i/>
              </w:rPr>
              <w:t>ου ασκούμενου και του παρόχου πρακτικής άσκησης·</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vertAlign w:val="superscript"/>
              </w:rPr>
              <w:t>1α</w:t>
            </w:r>
            <w:r>
              <w:t xml:space="preserve"> </w:t>
            </w:r>
            <w:r>
              <w:rPr>
                <w:b/>
                <w:i/>
              </w:rPr>
              <w:t>eur-lex.europa.eu/legal-content/EN/TXT/PDF/?uri=CELEX:52016SC0324&amp;.</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Η παρούσα πρόταση οδηγίας θα πρέπει να </w:t>
      </w:r>
      <w:r>
        <w:t>καλύπτει μόνο την πρακτική άσκηση στην ελεύθερη αγορά, βλ. ανωτέρω. Ο ορισμός της πρακτικής άσκησης στην ελεύθερη αγορά θα πρέπει να είναι σαφής και σύμφωνος με τον ορισμό του πλαισίου ποιότητας για τις περιόδους πρακτικής άσκησης στην ελεύθερη αγορά, σε σ</w:t>
      </w:r>
      <w:r>
        <w:t>υνδυασμό με το ΠΠΠΑ (Ευρωπαϊκή Επιτροπή, 2014)· η πρακτική άσκηση ορίζεται ως οι μη υποχρεωτικές, διμερείς και ιδιωτικές συμφωνίες μεταξύ ενός ασκούμενου και ενός εργοδότη. Δεν έχει καμία τυπική σχέση με την εκπαίδευση ή την κατάρτιση. Οι πολλοί δικαιούχοι</w:t>
      </w:r>
      <w:r>
        <w:t xml:space="preserve"> της είναι φοιτητές, πτυχιούχοι ή εργαζόμενοι που αναζητούν πρακτική κατάρτιση στον χώρο εργασίας, αλλά και οι εργοδότες μπορούν να επωφεληθούν.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191</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w:t>
      </w:r>
      <w:r>
        <w:t>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(16α)</w:t>
            </w:r>
            <w:r>
              <w:rPr>
                <w:b/>
                <w:i/>
              </w:rPr>
              <w:tab/>
              <w:t xml:space="preserve">Η παρούσα οδηγία </w:t>
            </w:r>
            <w:r>
              <w:rPr>
                <w:b/>
                <w:i/>
              </w:rPr>
              <w:t>ορίζει την πρακτική άσκηση ως περιορισμένη περίοδο εργασίας εισαγωγικού επιπέδου που αποσκοπεί στην παροχή, μέσω ουσιαστικής κατάρτισης, πρακτικών και επαγγελματικών δεξιοτήτων για τη διευκόλυνση της μετάβασης σε σταθερή απασχόληση ή την πρόσβαση σε επάγγε</w:t>
            </w:r>
            <w:r>
              <w:rPr>
                <w:b/>
                <w:i/>
              </w:rPr>
              <w:t>λμα, βάσει γραπτής σύμβασης μεταξύ του ασκούμενου και του παρόχου της πρακτικής άσκησης, η οποία αμείβεται σύμφωνα με την οδηγία (ΕΕ) 2022/2041.</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192</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(16α)</w:t>
            </w:r>
            <w:r>
              <w:rPr>
                <w:b/>
                <w:i/>
              </w:rPr>
              <w:tab/>
              <w:t xml:space="preserve">Η </w:t>
            </w:r>
            <w:r>
              <w:rPr>
                <w:b/>
                <w:i/>
              </w:rPr>
              <w:t>παρούσα οδηγία ορίζει την πρακτική άσκηση ως περιορισμένη περίοδο εργασίας εισαγωγικού επιπέδου που αποσκοπεί στην παροχή, μέσω ουσιαστικής κατάρτισης, πρακτικών και επαγγελματικών δεξιοτήτων για τη διευκόλυνση της μετάβασης σε σταθερή απασχόληση ή την πρό</w:t>
            </w:r>
            <w:r>
              <w:rPr>
                <w:b/>
                <w:i/>
              </w:rPr>
              <w:t>σβαση σε επάγγελμα, βάσει γραπτής σύμβασης μεταξύ του ασκούμενου και του παρόχου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193</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(16β)</w:t>
            </w:r>
            <w:r>
              <w:rPr>
                <w:b/>
                <w:i/>
              </w:rPr>
              <w:tab/>
              <w:t xml:space="preserve">Η παρούσα οδηγία διασφαλίζει ότι η αρχή της </w:t>
            </w:r>
            <w:r>
              <w:rPr>
                <w:b/>
                <w:i/>
              </w:rPr>
              <w:t>μη διακριτικής μεταχείρισης σύμφωνα με το άρθρο 21 του Χάρτη, καθώς και με την οδηγία 2006/54/ΕΚ του Ευρωπαϊκού Κοινοβουλίου και του Συμβουλίου</w:t>
            </w:r>
            <w:r>
              <w:rPr>
                <w:b/>
                <w:i/>
                <w:vertAlign w:val="superscript"/>
              </w:rPr>
              <w:t>1α</w:t>
            </w:r>
            <w:r>
              <w:rPr>
                <w:b/>
                <w:i/>
              </w:rPr>
              <w:t>, την οδηγία 2000/43/ΕΚ του Συμβουλίου</w:t>
            </w:r>
            <w:r>
              <w:rPr>
                <w:b/>
                <w:i/>
                <w:vertAlign w:val="superscript"/>
              </w:rPr>
              <w:t>1β</w:t>
            </w:r>
            <w:r>
              <w:t xml:space="preserve"> </w:t>
            </w:r>
            <w:r>
              <w:rPr>
                <w:b/>
                <w:i/>
              </w:rPr>
              <w:t>και την οδηγία 2000/78/ΕΚ, εφαρμόζεται στην πρακτική άσκηση, όσον αφορ</w:t>
            </w:r>
            <w:r>
              <w:rPr>
                <w:b/>
                <w:i/>
              </w:rPr>
              <w:t>ά την πρόσβαση στην πρακτική άσκηση και τους όρους εργασίας, συμπεριλαμβανομένης της αμοιβής. Με τον τρόπο αυτόν αντιμετωπίζονται ζητήματα σχετικά με τις επιπτώσεις της πρακτικής άσκησης που εισάγουν διακρίσεις και προωθείται η συμπεριληπτικότητα της πρακτ</w:t>
            </w:r>
            <w:r>
              <w:rPr>
                <w:b/>
                <w:i/>
              </w:rPr>
              <w:t>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194</w:t>
      </w:r>
      <w:r>
        <w:rPr>
          <w:rStyle w:val="HideTWBExt"/>
          <w:b w:val="0"/>
        </w:rPr>
        <w:t>&lt;/NumAmB&gt;</w:t>
      </w:r>
    </w:p>
    <w:p w:rsidR="00B641A4" w:rsidRPr="008E4A41" w:rsidRDefault="006661FC" w:rsidP="00B641A4">
      <w:pPr>
        <w:pStyle w:val="NormalBold"/>
      </w:pPr>
      <w:r>
        <w:rPr>
          <w:rStyle w:val="HideTWBExt"/>
          <w:b w:val="0"/>
        </w:rPr>
        <w:t>&lt;RepeatBlock-By&gt;&lt;Members&gt;</w:t>
      </w:r>
      <w:r>
        <w:t>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(16β)</w:t>
            </w:r>
            <w:r>
              <w:rPr>
                <w:b/>
                <w:i/>
              </w:rPr>
              <w:tab/>
              <w:t xml:space="preserve">Η παρούσα οδηγία δεν εφαρμόζεται σε άλλες περιόδους πρακτικής άσκησης, όπως είναι: α) οι σχέσεις επαγγελματικής εκπαίδευσης και κατάρτισης, β) οι περίοδοι μαθητείας, γ) οι περίοδοι πρακτικής άσκησης που </w:t>
            </w:r>
            <w:r>
              <w:rPr>
                <w:b/>
                <w:i/>
              </w:rPr>
              <w:t>πραγματοποιούνται στο πλαίσιο της τυπικής εκπαίδευσης, δ) οι περίοδοι πρακτικής άσκησης που είναι υποχρεωτικές για την απόκτηση συγκεκριμένου πτυχίου ή προσόντων και την επαγγελματική πρακτική άσκηση, όπως ορίζεται στην οδηγία 2005/36/ΕΚ, ε) οι περίοδοι πρ</w:t>
            </w:r>
            <w:r>
              <w:rPr>
                <w:b/>
                <w:i/>
              </w:rPr>
              <w:t>ακτικής άσκησης στο πλαίσιο ενεργητικών πολιτικών για την αγορά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Για λόγους μεγαλύτερης σαφήνειας, μια νέα αιτιολογική σκέψη 16β είναι χρήσιμη για να υπογραμμιστούν τα είδη </w:t>
      </w:r>
      <w:r>
        <w:t>πρακτικής άσκησης που εξαιρούνται από το πεδίο εφαρμογής της οδηγίας.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195</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16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(16γ)</w:t>
            </w:r>
            <w:r>
              <w:rPr>
                <w:b/>
                <w:i/>
              </w:rPr>
              <w:tab/>
              <w:t xml:space="preserve">Τα κράτη μέλη θα πρέπει επίσης να προωθούν την αυξημένη πρόσβαση στην πρακτική άσκηση για ασκούμενους από ευάλωτα </w:t>
            </w:r>
            <w:r>
              <w:rPr>
                <w:b/>
                <w:i/>
              </w:rPr>
              <w:t>περιβάλλοντα, συμπεριλαμβανομένων των ασκούμενων με αναπηρία, διασφαλίζοντας ότι οι χώροι εργασίας είναι προσαρμοσμένοι ώστε να είναι προσβάσιμοι σε αυτούς.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196</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(17)</w:t>
            </w:r>
            <w:r>
              <w:rPr>
                <w:b/>
                <w:i/>
              </w:rPr>
              <w:tab/>
              <w:t xml:space="preserve">Τα προγράμματα μάθησης στον χώρο εργασίας που </w:t>
            </w:r>
            <w:r>
              <w:rPr>
                <w:b/>
                <w:i/>
              </w:rPr>
              <w:t>εμπίπτουν στον ορισμό της πρακτικής άσκησης διαφέρουν σημαντικά μεταξύ των κρατών μελών. Ως εκ τούτου, τα προγράμματα μαθητείας ενδέχεται να εμπίπτουν στο πεδίο εφαρμογής της παρούσας οδηγίας, στον βαθμό που οι μαθητευόμενοι εμπίπτουν στην έννοια του «εργα</w:t>
            </w:r>
            <w:r>
              <w:rPr>
                <w:b/>
                <w:i/>
              </w:rPr>
              <w:t>ζομένου», όπως αυτή ορίζεται από τη νομοθεσία, τις συλλογικές συμβάσεις ή τις πρακτικές που ισχύουν στα κράτη μέλη, λαμβανομένης υπόψη της νομολογίας του Δικαστηρίου της ΕΕ.</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w:t>
      </w:r>
      <w:r>
        <w:rPr>
          <w:rStyle w:val="HideTWBExt"/>
          <w:b w:val="0"/>
        </w:rPr>
        <w:t>&gt;</w:t>
      </w:r>
      <w:r>
        <w:t>197</w:t>
      </w:r>
      <w:r>
        <w:rPr>
          <w:rStyle w:val="HideTWBExt"/>
          <w:b w:val="0"/>
        </w:rPr>
        <w:t>&lt;/NumAmB&gt;</w:t>
      </w:r>
    </w:p>
    <w:p w:rsidR="00B641A4" w:rsidRPr="008E4A41" w:rsidRDefault="006661FC" w:rsidP="00B641A4">
      <w:pPr>
        <w:pStyle w:val="NormalBold"/>
      </w:pPr>
      <w:r>
        <w:rPr>
          <w:rStyle w:val="HideTWBExt"/>
          <w:b w:val="0"/>
        </w:rPr>
        <w:t>&lt;RepeatBlock-By&gt;&lt;Members&gt;</w:t>
      </w:r>
      <w:r>
        <w:t>Jagna 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(17)</w:t>
            </w:r>
            <w:r>
              <w:rPr>
                <w:b/>
                <w:i/>
              </w:rPr>
              <w:tab/>
              <w:t xml:space="preserve">Τα προγράμματα μάθησης στον χώρο </w:t>
            </w:r>
            <w:r>
              <w:rPr>
                <w:b/>
                <w:i/>
              </w:rPr>
              <w:t>εργασίας που εμπίπτουν στον ορισμό της πρακτικής άσκησης διαφέρουν σημαντικά μεταξύ των κρατών μελών. Ως εκ τούτου, τα προγράμματα μαθητείας ενδέχεται να εμπίπτουν στο πεδίο εφαρμογής της παρούσας οδηγίας, στον βαθμό που οι μαθητευόμενοι εμπίπτουν στην ένν</w:t>
            </w:r>
            <w:r>
              <w:rPr>
                <w:b/>
                <w:i/>
              </w:rPr>
              <w:t>οια του «εργαζομένου», όπως αυτή ορίζεται από τη νομοθεσία, τις συλλογικές συμβάσεις ή τις πρακτικές που ισχύουν στα κράτη μέλη, λαμβανομένης υπόψη της νομολογίας του Δικαστηρίου της ΕΕ.</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w:t>
      </w:r>
      <w:r>
        <w:t>ογία</w:t>
      </w:r>
      <w:r>
        <w:tab/>
      </w:r>
      <w:r>
        <w:tab/>
      </w:r>
      <w:r>
        <w:rPr>
          <w:rStyle w:val="HideTWBExt"/>
          <w:b w:val="0"/>
        </w:rPr>
        <w:t>&lt;NumAmB&gt;</w:t>
      </w:r>
      <w:r>
        <w:t>198</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(17)</w:t>
            </w:r>
            <w:r>
              <w:rPr>
                <w:b/>
                <w:i/>
              </w:rPr>
              <w:tab/>
              <w:t xml:space="preserve">Τα προγράμματα μάθησης στον </w:t>
            </w:r>
            <w:r>
              <w:rPr>
                <w:b/>
                <w:i/>
              </w:rPr>
              <w:t>χώρο εργασίας που εμπίπτουν στον ορισμό της πρακτικής άσκησης διαφέρουν σημαντικά μεταξύ των κρατών μελών. Ως εκ τούτου, τα προγράμματα μαθητείας ενδέχεται να εμπίπτουν στο πεδίο εφαρμογής της παρούσας οδηγίας, στον βαθμό που οι μαθητευόμενοι εμπίπτουν στη</w:t>
            </w:r>
            <w:r>
              <w:rPr>
                <w:b/>
                <w:i/>
              </w:rPr>
              <w:t>ν έννοια του «εργαζομένου», όπως αυτή ορίζεται από τη νομοθεσία, τις συλλογικές συμβάσεις ή τις πρακτικές που ισχύουν στα κράτη μέλη, λαμβανομένης υπόψη της νομολογίας του Δικαστηρίου της ΕΕ.</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199</w:t>
      </w:r>
      <w:r>
        <w:rPr>
          <w:rStyle w:val="HideTWBExt"/>
          <w:b w:val="0"/>
        </w:rPr>
        <w:t>&lt;/NumAmB&gt;</w:t>
      </w:r>
    </w:p>
    <w:p w:rsidR="00B641A4" w:rsidRPr="008E4A41" w:rsidRDefault="006661FC" w:rsidP="00B641A4">
      <w:pPr>
        <w:pStyle w:val="NormalBold"/>
      </w:pPr>
      <w:r>
        <w:rPr>
          <w:rStyle w:val="HideTWBExt"/>
          <w:b w:val="0"/>
        </w:rPr>
        <w:t>&lt;RepeatBlock-By&gt;&lt;Members&gt;</w:t>
      </w:r>
      <w:r>
        <w:t>David Casa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(17)</w:t>
            </w:r>
            <w:r>
              <w:rPr>
                <w:b/>
                <w:i/>
              </w:rPr>
              <w:tab/>
              <w:t xml:space="preserve">Τα προγράμματα μάθησης στον </w:t>
            </w:r>
            <w:r>
              <w:rPr>
                <w:b/>
                <w:i/>
              </w:rPr>
              <w:t>χώρο εργασίας που εμπίπτουν στον ορισμό της πρακτικής άσκησης διαφέρουν σημαντικά μεταξύ των κρατών μελών. Ως εκ τούτου, τα προγράμματα μαθητείας ενδέχεται να εμπίπτουν στο πεδίο εφαρμογής της παρούσας οδηγίας, στον βαθμό που οι μαθητευόμενοι εμπίπτουν στη</w:t>
            </w:r>
            <w:r>
              <w:rPr>
                <w:b/>
                <w:i/>
              </w:rPr>
              <w:t>ν έννοια του «εργαζομένου», όπως αυτή ορίζεται από τη νομοθεσία, τις συλλογικές συμβάσεις ή τις πρακτικές που ισχύουν στα κράτη μέλη, λαμβανομένης υπόψη της νομολογίας του Δικαστηρίου της ΕΕ.</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w:t>
      </w:r>
      <w:r>
        <w:t>ηση</w:t>
      </w:r>
      <w:r>
        <w:rPr>
          <w:rStyle w:val="HideTWBExt"/>
          <w:i w:val="0"/>
        </w:rPr>
        <w:t>&lt;/TitreJust&gt;</w:t>
      </w:r>
    </w:p>
    <w:p w:rsidR="00B641A4" w:rsidRPr="008E4A41" w:rsidRDefault="006661FC" w:rsidP="00B641A4">
      <w:pPr>
        <w:pStyle w:val="Normal12Italic"/>
        <w:rPr>
          <w:noProof w:val="0"/>
        </w:rPr>
      </w:pPr>
      <w:r>
        <w:t>Θα πρέπει να γίνει διάκριση μεταξύ της πρακτικής άσκησης στην ελεύθερη αγορά και της πρακτικής άσκησης που παρέχεται στο πλαίσιο της επαγγελματικής εκπαίδευσης και κατάρτισης.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200</w:t>
      </w:r>
      <w:r>
        <w:rPr>
          <w:rStyle w:val="HideTWBExt"/>
          <w:b w:val="0"/>
        </w:rPr>
        <w:t>&lt;/NumAmB&gt;</w:t>
      </w:r>
    </w:p>
    <w:p w:rsidR="00B641A4" w:rsidRPr="008E4A41" w:rsidRDefault="006661FC" w:rsidP="00B641A4">
      <w:pPr>
        <w:pStyle w:val="NormalBold"/>
      </w:pPr>
      <w:r>
        <w:rPr>
          <w:rStyle w:val="HideTWBExt"/>
          <w:b w:val="0"/>
        </w:rPr>
        <w:t>&lt;RepeatBlock-</w:t>
      </w:r>
      <w:r>
        <w:rPr>
          <w:rStyle w:val="HideTWBExt"/>
          <w:b w:val="0"/>
        </w:rPr>
        <w:t>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(17)</w:t>
            </w:r>
            <w:r>
              <w:tab/>
              <w:t>Τα προγράμματα μάθησης στον χώρο εργασίας που εμπίπτουν στον ορισμό της</w:t>
            </w:r>
            <w:r>
              <w:t xml:space="preserve"> πρακτικής άσκησης διαφέρουν σημαντικά μεταξύ των κρατών μελών. </w:t>
            </w:r>
            <w:r>
              <w:rPr>
                <w:b/>
                <w:i/>
              </w:rPr>
              <w:t>Ως εκ τούτου, τα προγράμματα μαθητείας ενδέχεται να εμπίπτουν στο πεδίο εφαρμογής της παρούσας οδηγίας, στον βαθμό που οι μαθητευόμενοι εμπίπτουν στην έννοια του «εργαζομένου», όπως αυτή ορίζε</w:t>
            </w:r>
            <w:r>
              <w:rPr>
                <w:b/>
                <w:i/>
              </w:rPr>
              <w:t>ται από τη νομοθεσία, τις συλλογικές συμβάσεις ή τις πρακτικές που ισχύουν στα κράτη μέλη, λαμβανομένης υπόψη της νομολογίας του Δικαστηρίου της ΕΕ.</w:t>
            </w:r>
          </w:p>
        </w:tc>
        <w:tc>
          <w:tcPr>
            <w:tcW w:w="4876" w:type="dxa"/>
            <w:hideMark/>
          </w:tcPr>
          <w:p w:rsidR="00B641A4" w:rsidRPr="008E4A41" w:rsidRDefault="006661FC" w:rsidP="00802D62">
            <w:pPr>
              <w:pStyle w:val="Normal6"/>
              <w:rPr>
                <w:szCs w:val="24"/>
              </w:rPr>
            </w:pPr>
            <w:r>
              <w:t>(17)</w:t>
            </w:r>
            <w:r>
              <w:tab/>
              <w:t xml:space="preserve">Τα προγράμματα μάθησης στον χώρο εργασίας που εμπίπτουν στον ορισμό της πρακτικής άσκησης διαφέρουν </w:t>
            </w:r>
            <w:r>
              <w:t>σημαντικά μεταξύ των κρατών μελών.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201</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w:t>
      </w:r>
      <w:r>
        <w:rPr>
          <w:rStyle w:val="HideTWBExt"/>
        </w:rPr>
        <w: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(17)</w:t>
            </w:r>
            <w:r>
              <w:tab/>
              <w:t xml:space="preserve">Τα προγράμματα μάθησης στον χώρο εργασίας που εμπίπτουν στον ορισμό της πρακτικής άσκησης διαφέρουν σημαντικά μεταξύ </w:t>
            </w:r>
            <w:r>
              <w:t xml:space="preserve">των κρατών μελών. Ως εκ τούτου, τα προγράμματα μαθητείας </w:t>
            </w:r>
            <w:r>
              <w:rPr>
                <w:b/>
                <w:i/>
              </w:rPr>
              <w:t>ενδέχεται να</w:t>
            </w:r>
            <w:r>
              <w:t xml:space="preserve"> εμπίπτουν στο πεδίο εφαρμογής της παρούσας οδηγίας</w:t>
            </w:r>
            <w:r>
              <w:rPr>
                <w:b/>
                <w:i/>
              </w:rPr>
              <w:t>, στον βαθμό που οι μαθητευόμενοι εμπίπτουν στην έννοια του «εργαζομένου», όπως αυτή ορίζεται από τη νομοθεσία, τις συλλογικές συμβάσεις</w:t>
            </w:r>
            <w:r>
              <w:rPr>
                <w:b/>
                <w:i/>
              </w:rPr>
              <w:t xml:space="preserve"> ή τις πρακτικές που ισχύουν στα κράτη μέλη, λαμβανομένης υπόψη της νομολογίας του Δικαστηρίου της ΕΕ</w:t>
            </w:r>
            <w:r>
              <w:t>.</w:t>
            </w:r>
          </w:p>
        </w:tc>
        <w:tc>
          <w:tcPr>
            <w:tcW w:w="4876" w:type="dxa"/>
            <w:hideMark/>
          </w:tcPr>
          <w:p w:rsidR="00B641A4" w:rsidRPr="008E4A41" w:rsidRDefault="006661FC" w:rsidP="00802D62">
            <w:pPr>
              <w:pStyle w:val="Normal6"/>
              <w:rPr>
                <w:szCs w:val="24"/>
              </w:rPr>
            </w:pPr>
            <w:r>
              <w:t>(17)</w:t>
            </w:r>
            <w:r>
              <w:tab/>
              <w:t>Τα προγράμματα μάθησης στον χώρο εργασίας που εμπίπτουν στον ορισμό της πρακτικής άσκησης διαφέρουν σημαντικά μεταξύ των κρατών μελών. Ως εκ τούτου,</w:t>
            </w:r>
            <w:r>
              <w:t xml:space="preserve"> </w:t>
            </w:r>
            <w:r>
              <w:rPr>
                <w:b/>
                <w:i/>
              </w:rPr>
              <w:t>η πρακτική άσκηση στο πλαίσιο της τυπικής εκπαίδευσης και κατάρτισης,</w:t>
            </w:r>
            <w:r>
              <w:t xml:space="preserve"> τα προγράμματα μαθητείας </w:t>
            </w:r>
            <w:r>
              <w:rPr>
                <w:b/>
                <w:i/>
              </w:rPr>
              <w:t>και η πρακτική άσκηση στο πλαίσιο ενεργητικών πολιτικών για την αγορά εργασίας δεν</w:t>
            </w:r>
            <w:r>
              <w:t xml:space="preserve"> εμπίπτουν στο πεδίο εφαρμογής της παρούσας οδηγίας</w:t>
            </w:r>
            <w:r>
              <w:rPr>
                <w:b/>
                <w:i/>
              </w:rPr>
              <w:t>. Το πεδίο εφαρμογής της οδ</w:t>
            </w:r>
            <w:r>
              <w:rPr>
                <w:b/>
                <w:i/>
              </w:rPr>
              <w:t>ηγίας περιορίζεται στην πρακτική άσκηση στην ελεύθερη αγορά</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πρακτική άσκηση έχει αμιγώς εκπαιδευτικό και επαγγελματικό σκοπό και, ως εκ τούτου, δεν μπορεί να θεωρηθεί εργασιακή δραστηρι</w:t>
      </w:r>
      <w:r>
        <w:t>ότητα. Η πρακτική άσκηση δεν συνιστά μορφή απασχόλησης, καθώς επικεντρώνεται στη δυνατότητα εφαρμογής θεωρητικών γνώσεων σε επαγγελματικό πλαίσιο και πρέπει να αντιμετωπίζεται χωριστά από τις συμβάσεις εργασίας. Θα θέλαμε να αποφύγουμε την επέκταση του πεδ</w:t>
      </w:r>
      <w:r>
        <w:t>ίου εφαρμογής της οδηγίας ώστε να συμπεριλαμβάνει τους μαθητευόμενους. Τα προγράμματα μαθητείας και η πρακτική άσκηση βασίζονται σε πολύ διαφορετικές προσεγγίσεις της εμπειρικής μάθησης, με διαφορετικούς στόχους και κανονισμούς που έχουν ήδη καθοριστεί σαφ</w:t>
      </w:r>
      <w:r>
        <w:t>ώς στα κράτη μέλη.</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202</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(17)</w:t>
            </w:r>
            <w:r>
              <w:tab/>
              <w:t xml:space="preserve">Τα προγράμματα μάθησης στον χώρο εργασίας που εμπίπτουν στον ορισμό της πρακτικής άσκησης διαφέρουν σημαντικά μεταξύ των κρατών μελών. </w:t>
            </w:r>
            <w:r>
              <w:rPr>
                <w:b/>
                <w:i/>
              </w:rPr>
              <w:t>Ως εκ τούτου, τα προγράμματα μαθητείας ενδέχεται να εμπίπτ</w:t>
            </w:r>
            <w:r>
              <w:rPr>
                <w:b/>
                <w:i/>
              </w:rPr>
              <w:t>ουν στο πεδίο εφαρμογής</w:t>
            </w:r>
            <w:r>
              <w:t xml:space="preserve"> της παρούσας οδηγίας, </w:t>
            </w:r>
            <w:r>
              <w:rPr>
                <w:b/>
                <w:i/>
              </w:rPr>
              <w:t>στον βαθμό που οι μαθητευόμενοι εμπίπτουν στην έννοια του «εργαζομένου», όπως αυτή ορίζεται από τη νομοθεσία, τις συλλογικές συμβάσεις ή τις πρακτικές που ισχύουν στα κράτη μέλη, λαμβανομένης υπόψη της νομολογί</w:t>
            </w:r>
            <w:r>
              <w:rPr>
                <w:b/>
                <w:i/>
              </w:rPr>
              <w:t>ας του Δικαστηρίου της ΕΕ</w:t>
            </w:r>
            <w:r>
              <w:t>.</w:t>
            </w:r>
          </w:p>
        </w:tc>
        <w:tc>
          <w:tcPr>
            <w:tcW w:w="4876" w:type="dxa"/>
            <w:hideMark/>
          </w:tcPr>
          <w:p w:rsidR="00B641A4" w:rsidRPr="008E4A41" w:rsidRDefault="006661FC" w:rsidP="00802D62">
            <w:pPr>
              <w:pStyle w:val="Normal6"/>
              <w:rPr>
                <w:szCs w:val="24"/>
              </w:rPr>
            </w:pPr>
            <w:r>
              <w:t>(17)</w:t>
            </w:r>
            <w:r>
              <w:tab/>
              <w:t xml:space="preserve">Τα προγράμματα μάθησης στον χώρο εργασίας που εμπίπτουν στον ορισμό της πρακτικής άσκησης διαφέρουν σημαντικά μεταξύ των κρατών μελών. </w:t>
            </w:r>
            <w:r>
              <w:rPr>
                <w:b/>
                <w:i/>
              </w:rPr>
              <w:t>Για τους σκοπούς</w:t>
            </w:r>
            <w:r>
              <w:t xml:space="preserve"> της παρούσας οδηγίας, </w:t>
            </w:r>
            <w:r>
              <w:rPr>
                <w:b/>
                <w:i/>
              </w:rPr>
              <w:t xml:space="preserve">θα πρέπει να καλύπτονται όλες οι περίοδοι </w:t>
            </w:r>
            <w:r>
              <w:rPr>
                <w:b/>
                <w:i/>
              </w:rPr>
              <w:t>πρακτικής άσκησης που δεν αποτελούν μέρος προγραμμάτων τυπικής εκπαίδευσης και κατάρτισης. Οι εν λόγω περίοδοι πρακτικής άσκησης μπορούν να περιλαμβάνουν πρακτική άσκηση στην ελεύθερη αγορά, πρακτική άσκηση στο πλαίσιο ενεργητικών πολιτικών για την αγορά ε</w:t>
            </w:r>
            <w:r>
              <w:rPr>
                <w:b/>
                <w:i/>
              </w:rPr>
              <w:t>ργασίας και πρακτική άσκηση που αποτελεί υποχρεωτικό μέρος της επαγγελματικής κατάρτισης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203</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w:t>
      </w:r>
      <w:r>
        <w:t>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(17)</w:t>
            </w:r>
            <w:r>
              <w:tab/>
              <w:t xml:space="preserve">Τα προγράμματα μάθησης στον χώρο εργασίας που εμπίπτουν στον ορισμό της πρακτικής άσκησης διαφέρουν σημαντικά μεταξύ των κρατών μελών. </w:t>
            </w:r>
            <w:r>
              <w:t xml:space="preserve">Ως εκ τούτου, τα προγράμματα μαθητείας </w:t>
            </w:r>
            <w:r>
              <w:rPr>
                <w:b/>
                <w:i/>
              </w:rPr>
              <w:t>ενδέχεται να</w:t>
            </w:r>
            <w:r>
              <w:t xml:space="preserve"> εμπίπτουν στο πεδίο εφαρμογής της παρούσας οδηγίας</w:t>
            </w:r>
            <w:r>
              <w:rPr>
                <w:b/>
                <w:i/>
              </w:rPr>
              <w:t>, στον βαθμό που οι μαθητευόμενοι εμπίπτουν στην έννοια του «εργαζομένου», όπως αυτή ορίζεται από τη νομοθεσία, τις συλλογικές συμβάσεις ή τις πρακτικές π</w:t>
            </w:r>
            <w:r>
              <w:rPr>
                <w:b/>
                <w:i/>
              </w:rPr>
              <w:t>ου ισχύουν στα κράτη μέλη, λαμβανομένης υπόψη της νομολογίας του Δικαστηρίου της ΕΕ</w:t>
            </w:r>
            <w:r>
              <w:t>.</w:t>
            </w:r>
          </w:p>
        </w:tc>
        <w:tc>
          <w:tcPr>
            <w:tcW w:w="4876" w:type="dxa"/>
            <w:hideMark/>
          </w:tcPr>
          <w:p w:rsidR="00B641A4" w:rsidRPr="008E4A41" w:rsidRDefault="006661FC" w:rsidP="00802D62">
            <w:pPr>
              <w:pStyle w:val="Normal6"/>
              <w:rPr>
                <w:szCs w:val="24"/>
              </w:rPr>
            </w:pPr>
            <w:r>
              <w:t>(17)</w:t>
            </w:r>
            <w:r>
              <w:tab/>
              <w:t xml:space="preserve">Τα προγράμματα μάθησης στον χώρο εργασίας που εμπίπτουν στον ορισμό της πρακτικής άσκησης διαφέρουν σημαντικά μεταξύ των κρατών μελών. Ως εκ τούτου, </w:t>
            </w:r>
            <w:r>
              <w:rPr>
                <w:b/>
                <w:i/>
              </w:rPr>
              <w:t>η πρακτική άσκηση</w:t>
            </w:r>
            <w:r>
              <w:rPr>
                <w:b/>
                <w:i/>
              </w:rPr>
              <w:t xml:space="preserve"> στο πλαίσιο της τυπικής εκπαίδευσης ή κατάρτισης,</w:t>
            </w:r>
            <w:r>
              <w:t xml:space="preserve"> τα προγράμματα μαθητείας </w:t>
            </w:r>
            <w:r>
              <w:rPr>
                <w:b/>
                <w:i/>
              </w:rPr>
              <w:t>και η πρακτική άσκηση στο πλαίσιο ενεργητικών πολιτικών για την αγορά εργασίας δεν</w:t>
            </w:r>
            <w:r>
              <w:t xml:space="preserve"> εμπίπτουν στο πεδίο εφαρμογής της παρούσας οδηγίας</w:t>
            </w:r>
            <w:r>
              <w:rPr>
                <w:b/>
                <w:i/>
              </w:rPr>
              <w:t>. Το πεδίο εφαρμογής της οδηγίας περιορίζεται σ</w:t>
            </w:r>
            <w:r>
              <w:rPr>
                <w:b/>
                <w:i/>
              </w:rPr>
              <w:t>την πρακτική άσκηση στην ελεύθερη αγορά</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204</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w:t>
      </w:r>
      <w:r>
        <w:rPr>
          <w:rStyle w:val="HideTWBExt"/>
          <w:b w:val="0"/>
        </w:rPr>
        <w: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(17)</w:t>
            </w:r>
            <w:r>
              <w:tab/>
              <w:t xml:space="preserve">Τα προγράμματα μάθησης στον χώρο εργασίας που εμπίπτουν στον ορισμό της πρακτικής άσκησης διαφέρουν σημαντικά μεταξύ των κρατών </w:t>
            </w:r>
            <w:r>
              <w:t xml:space="preserve">μελών. </w:t>
            </w:r>
            <w:r>
              <w:rPr>
                <w:b/>
                <w:i/>
              </w:rPr>
              <w:t>Ως εκ τούτου,</w:t>
            </w:r>
            <w:r>
              <w:t xml:space="preserve"> τα προγράμματα μαθητείας </w:t>
            </w:r>
            <w:r>
              <w:rPr>
                <w:b/>
                <w:i/>
              </w:rPr>
              <w:t>ενδέχεται</w:t>
            </w:r>
            <w:r>
              <w:t xml:space="preserve"> να εμπίπτουν στο πεδίο εφαρμογής της παρούσας οδηγίας, στον βαθμό που οι μαθητευόμενοι εμπίπτουν στην έννοια του «εργαζομένου», όπως αυτή ορίζεται από τη νομοθεσία, τις συλλογικές συμβάσεις ή τις πρακ</w:t>
            </w:r>
            <w:r>
              <w:t>τικές που ισχύουν στα κράτη μέλη, λαμβανομένης υπόψη της νομολογίας του Δικαστηρίου της ΕΕ.</w:t>
            </w:r>
          </w:p>
        </w:tc>
        <w:tc>
          <w:tcPr>
            <w:tcW w:w="4876" w:type="dxa"/>
            <w:hideMark/>
          </w:tcPr>
          <w:p w:rsidR="00B641A4" w:rsidRPr="008E4A41" w:rsidRDefault="006661FC" w:rsidP="00802D62">
            <w:pPr>
              <w:pStyle w:val="Normal6"/>
              <w:rPr>
                <w:szCs w:val="24"/>
              </w:rPr>
            </w:pPr>
            <w:r>
              <w:t>(17)</w:t>
            </w:r>
            <w:r>
              <w:tab/>
              <w:t xml:space="preserve">Τα προγράμματα μάθησης στον χώρο εργασίας που εμπίπτουν στον ορισμό της πρακτικής άσκησης διαφέρουν σημαντικά μεταξύ των κρατών μελών. </w:t>
            </w:r>
            <w:r>
              <w:rPr>
                <w:b/>
                <w:i/>
              </w:rPr>
              <w:t>Ωστόσο, η μαθητεία εμπίπ</w:t>
            </w:r>
            <w:r>
              <w:rPr>
                <w:b/>
                <w:i/>
              </w:rPr>
              <w:t xml:space="preserve">τει σε διαφορετική έννοια και διέπεται από διαφορετικές ρυθμίσεις από την πρακτική άσκηση. </w:t>
            </w:r>
            <w:r>
              <w:t xml:space="preserve">Τα προγράμματα μαθητείας </w:t>
            </w:r>
            <w:r>
              <w:rPr>
                <w:b/>
                <w:i/>
              </w:rPr>
              <w:t>δεν δύνανται</w:t>
            </w:r>
            <w:r>
              <w:t xml:space="preserve"> να εμπίπτουν στο πεδίο εφαρμογής της παρούσας οδηγίας, στον βαθμό που οι μαθητευόμενοι εμπίπτουν στην έννοια του «εργαζομένου»,</w:t>
            </w:r>
            <w:r>
              <w:t xml:space="preserve"> όπως αυτή ορίζεται από τη νομοθεσία, τις συλλογικές συμβάσεις ή τις πρακτικές που ισχύουν στα κράτη μέλη, λαμβανομένης υπόψη της νομολογίας του Δικαστηρίου της ΕΕ.</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πρακτική άσκηση και η</w:t>
      </w:r>
      <w:r>
        <w:t xml:space="preserve"> μαθητεία αναφέρονται σε δύο διαφορετικές έννοιες. Στα προγράμματα μαθητείας, η αμοιβή καταβάλλεται υποχρεωτικά για τα καθήκοντα και τις ευθύνες που απαιτούνται από τον μαθητευόμενο. Ενώ η πρακτική άσκηση μπορεί να πραγματοποιείται ήδη από το δευτεροβάθμιο</w:t>
      </w:r>
      <w:r>
        <w:t xml:space="preserve"> επίπεδο, τα προγράμματα μαθητείας ξεκινούν αργότερα και σπάνια πριν από την τριτοβάθμια εκπαίδευση.</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205</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17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(17α)</w:t>
            </w:r>
            <w:r>
              <w:rPr>
                <w:b/>
                <w:i/>
              </w:rPr>
              <w:tab/>
              <w:t>Στο κεφάλαιο III της οδηγίας ορίζονται διατάξεις για τη διασφάλιση της ποιότητας και της προσβασιμό</w:t>
            </w:r>
            <w:r>
              <w:rPr>
                <w:b/>
                <w:i/>
              </w:rPr>
              <w:t>τητας της πρακτικής άσκησης. Καθορίζονται τα ελάχιστα κριτήρια ποιότητας που πρέπει να περιλαμβάνονται σε γραπτή συμφωνία πρακτικής άσκησης, καθώς και η απαίτηση από τα κράτη μέλη να λαμβάνουν αποτελεσματικά μέτρα για τη βελτίωση της προσβασιμότητας και τη</w:t>
            </w:r>
            <w:r>
              <w:rPr>
                <w:b/>
                <w:i/>
              </w:rPr>
              <w:t>ς συμπεριληπτικότητας της πρακτικής άσκησης, ιδίως για τα άτομα που είναι περαιτέρω απομακρυσμένα από την αγορά εργασίας, συμπεριλαμβανομένων των ατόμων με αναπηρία, εκείνων που διαμένουν σε αγροτικές, απομακρυσμένες και εξόχως απόκεντρες περιοχές, εκείνων</w:t>
            </w:r>
            <w:r>
              <w:rPr>
                <w:b/>
                <w:i/>
              </w:rPr>
              <w:t xml:space="preserve"> που προέρχονται από μειονεκτούντα κοινωνικοοικονομικά και/ή μεταναστευτικά περιβάλλοντα, εκείνων που προέρχονται από την κοινότητα των Ρομά και εκείνων με χαμηλότερο μορφωτικό επίπεδο.</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206</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w:t>
            </w:r>
            <w:r>
              <w:t xml:space="preserve">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(18)</w:t>
            </w:r>
            <w:r>
              <w:rPr>
                <w:b/>
                <w:i/>
              </w:rPr>
              <w:tab/>
              <w:t xml:space="preserve">Το κεφάλαιο III της οδηγίας εφαρμόζεται στους κανονικούς εργαζομένους που χαρακτηρίζονται ψευδώς ως ασκούμενοι, δηλαδή όταν οι εργοδότες χαρακτηρίζουν μια κανονική σχέση εργασίας είτε ως πρακτική άσκηση που δεν αποτελεί σχέση </w:t>
            </w:r>
            <w:r>
              <w:rPr>
                <w:b/>
                <w:i/>
              </w:rPr>
              <w:t>εργασίας, είτε ως πρακτική άσκηση η οποία συνιστά μεν σχέση εργασίας, αλλά αμείβεται χαμηλότερα ή διέπεται από διαφορετικούς όρους εργασίας σε σχέση με τους κανονικούς εργαζομένους βάσει ενωσιακής ή εθνικής νομοθεσίας, συλλογικών συμβάσεων ή πρακτικών.</w:t>
            </w:r>
          </w:p>
        </w:tc>
        <w:tc>
          <w:tcPr>
            <w:tcW w:w="4876" w:type="dxa"/>
            <w:hideMark/>
          </w:tcPr>
          <w:p w:rsidR="00B641A4" w:rsidRPr="008E4A41" w:rsidRDefault="006661FC" w:rsidP="00802D62">
            <w:pPr>
              <w:pStyle w:val="Normal6"/>
              <w:rPr>
                <w:szCs w:val="24"/>
              </w:rPr>
            </w:pPr>
            <w:r>
              <w:rPr>
                <w:b/>
                <w:i/>
              </w:rPr>
              <w:t>δια</w:t>
            </w:r>
            <w:r>
              <w:rPr>
                <w:b/>
                <w:i/>
              </w:rPr>
              <w:t>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207</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w:t>
      </w:r>
      <w:r>
        <w:rPr>
          <w:rStyle w:val="HideTWBExt"/>
          <w:b w:val="0"/>
        </w:rPr>
        <w:t>nd&gt;</w:t>
      </w:r>
    </w:p>
    <w:p w:rsidR="00B641A4" w:rsidRPr="008E4A41" w:rsidRDefault="006661FC" w:rsidP="00B641A4">
      <w:pPr>
        <w:pStyle w:val="NormalBold"/>
      </w:pPr>
      <w:r>
        <w:rPr>
          <w:rStyle w:val="HideTWBExt"/>
          <w:b w:val="0"/>
        </w:rPr>
        <w:t>&lt;Article&gt;</w:t>
      </w:r>
      <w:r>
        <w:t>Αιτιολογική σκέψη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(18)</w:t>
            </w:r>
            <w:r>
              <w:tab/>
            </w:r>
            <w:r>
              <w:t xml:space="preserve">Το κεφάλαιο III της οδηγίας εφαρμόζεται στους κανονικούς εργαζομένους που χαρακτηρίζονται ψευδώς ως ασκούμενοι, δηλαδή όταν οι εργοδότες χαρακτηρίζουν μια κανονική σχέση εργασίας </w:t>
            </w:r>
            <w:r>
              <w:rPr>
                <w:b/>
                <w:i/>
              </w:rPr>
              <w:t xml:space="preserve">είτε </w:t>
            </w:r>
            <w:r>
              <w:t>ως πρακτική άσκηση που δεν αποτελεί σχέση εργασίας</w:t>
            </w:r>
            <w:r>
              <w:rPr>
                <w:b/>
                <w:i/>
              </w:rPr>
              <w:t>, είτε ως πρακτική άσκ</w:t>
            </w:r>
            <w:r>
              <w:rPr>
                <w:b/>
                <w:i/>
              </w:rPr>
              <w:t>ηση η οποία συνιστά μεν σχέση εργασίας, αλλά αμείβεται χαμηλότερα ή διέπεται από διαφορετικούς όρους εργασίας σε σχέση με τους κανονικούς εργαζομένους βάσει ενωσιακής ή εθνικής νομοθεσίας, συλλογικών συμβάσεων ή πρακτικών</w:t>
            </w:r>
            <w:r>
              <w:t>.</w:t>
            </w:r>
          </w:p>
        </w:tc>
        <w:tc>
          <w:tcPr>
            <w:tcW w:w="4876" w:type="dxa"/>
            <w:hideMark/>
          </w:tcPr>
          <w:p w:rsidR="00B641A4" w:rsidRPr="008E4A41" w:rsidRDefault="006661FC" w:rsidP="00802D62">
            <w:pPr>
              <w:pStyle w:val="Normal6"/>
              <w:rPr>
                <w:szCs w:val="24"/>
              </w:rPr>
            </w:pPr>
            <w:r>
              <w:t>(18)</w:t>
            </w:r>
            <w:r>
              <w:tab/>
              <w:t xml:space="preserve">Το κεφάλαιο III της οδηγίας </w:t>
            </w:r>
            <w:r>
              <w:t>εφαρμόζεται στους κανονικούς εργαζομένους που χαρακτηρίζονται ψευδώς ως ασκούμενοι, δηλαδή όταν οι εργοδότες χαρακτηρίζουν μια κανονική σχέση εργασίας ως πρακτική άσκηση που δεν αποτελεί σχέση εργασίας.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w:t>
      </w:r>
      <w:r>
        <w:t>ση</w:t>
      </w:r>
      <w:r>
        <w:rPr>
          <w:rStyle w:val="HideTWBExt"/>
          <w:i w:val="0"/>
        </w:rPr>
        <w:t>&lt;/TitreJust&gt;</w:t>
      </w:r>
    </w:p>
    <w:p w:rsidR="00B641A4" w:rsidRPr="008E4A41" w:rsidRDefault="006661FC" w:rsidP="00B641A4">
      <w:pPr>
        <w:pStyle w:val="Normal12Italic"/>
        <w:rPr>
          <w:noProof w:val="0"/>
        </w:rPr>
      </w:pPr>
      <w:r>
        <w:t>Η πρακτική άσκηση δεν πρέπει να αποτελεί εναλλακτική σχέση εργασίας.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208</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w:t>
      </w:r>
      <w:r>
        <w:rPr>
          <w:rStyle w:val="HideTWBExt"/>
          <w:b w:val="0"/>
        </w:rPr>
        <w:t>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(18)</w:t>
            </w:r>
            <w:r>
              <w:tab/>
              <w:t xml:space="preserve">Το κεφάλαιο </w:t>
            </w:r>
            <w:r>
              <w:rPr>
                <w:b/>
                <w:i/>
              </w:rPr>
              <w:t>III</w:t>
            </w:r>
            <w:r>
              <w:t xml:space="preserve"> της οδηγίας εφαρμόζεται στους κανονικούς εργαζομένους που χαρακτηρίζονται ψευδώς ως ασκούμενοι, δηλαδή όταν οι </w:t>
            </w:r>
            <w:r>
              <w:rPr>
                <w:b/>
                <w:i/>
              </w:rPr>
              <w:t>εργοδότες</w:t>
            </w:r>
            <w:r>
              <w:t xml:space="preserve"> χαρακτηρίζουν μια κανονική σχέση εργασίας </w:t>
            </w:r>
            <w:r>
              <w:rPr>
                <w:b/>
                <w:i/>
              </w:rPr>
              <w:t>είτε</w:t>
            </w:r>
            <w:r>
              <w:t xml:space="preserve"> ως πρακτική άσκηση </w:t>
            </w:r>
            <w:r>
              <w:rPr>
                <w:b/>
                <w:i/>
              </w:rPr>
              <w:t xml:space="preserve">που δεν αποτελεί σχέση εργασίας, είτε ως πρακτική άσκηση η οποία συνιστά μεν σχέση εργασίας, αλλά </w:t>
            </w:r>
            <w:r>
              <w:t>αμείβεται χαμηλότερα ή διέπεται από διαφορετικούς όρους εργασίας σε σχέση με τους</w:t>
            </w:r>
            <w:r>
              <w:t xml:space="preserve"> κανονικούς εργαζομένους βάσει ενωσιακής ή εθνικής νομοθεσίας, συλλογικών συμβάσεων ή πρακτικών.</w:t>
            </w:r>
          </w:p>
        </w:tc>
        <w:tc>
          <w:tcPr>
            <w:tcW w:w="4876" w:type="dxa"/>
            <w:hideMark/>
          </w:tcPr>
          <w:p w:rsidR="00B641A4" w:rsidRPr="008E4A41" w:rsidRDefault="006661FC" w:rsidP="00802D62">
            <w:pPr>
              <w:pStyle w:val="Normal6"/>
              <w:rPr>
                <w:szCs w:val="24"/>
              </w:rPr>
            </w:pPr>
            <w:r>
              <w:t>(18)</w:t>
            </w:r>
            <w:r>
              <w:tab/>
              <w:t xml:space="preserve">Το κεφάλαιο </w:t>
            </w:r>
            <w:r>
              <w:rPr>
                <w:b/>
                <w:i/>
              </w:rPr>
              <w:t>IV</w:t>
            </w:r>
            <w:r>
              <w:t xml:space="preserve"> της οδηγίας εφαρμόζεται στους κανονικούς εργαζομένους που χαρακτηρίζονται ψευδώς ως ασκούμενοι, δηλαδή όταν οι </w:t>
            </w:r>
            <w:r>
              <w:rPr>
                <w:b/>
                <w:i/>
              </w:rPr>
              <w:t>πάροχοι πρακτικής άσκησης</w:t>
            </w:r>
            <w:r>
              <w:t xml:space="preserve"> χαρακτηρίζουν μια κανονική σχέση εργασίας ως πρακτική άσκηση</w:t>
            </w:r>
            <w:r>
              <w:rPr>
                <w:b/>
                <w:i/>
              </w:rPr>
              <w:t xml:space="preserve">, με σκοπό να μην προσφέρεται αμοιβή ή να </w:t>
            </w:r>
            <w:r>
              <w:t xml:space="preserve">αμείβεται χαμηλότερα ή </w:t>
            </w:r>
            <w:r>
              <w:rPr>
                <w:b/>
                <w:i/>
              </w:rPr>
              <w:t>να</w:t>
            </w:r>
            <w:r>
              <w:t xml:space="preserve"> διέπεται από διαφορετικούς όρους εργασίας σε σχέση με τους κανονικούς εργαζομένους βάσει ενωσιακής ή εθνικής νομοθεσίας, συλλο</w:t>
            </w:r>
            <w:r>
              <w:t>γικών συμβάσεων ή πρακτικών.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209</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(18)</w:t>
            </w:r>
            <w:r>
              <w:tab/>
              <w:t>Το κεφάλαιο III της οδηγίας εφαρμόζεται στους κανονικούς εργαζομένους που χαρακτηρίζονται ψευδώς ως ασκούμενοι, δηλαδή όταν οι εργοδότες χαρακτηρίζουν μια κανονική σχέση εργασίας είτε ως πρακτι</w:t>
            </w:r>
            <w:r>
              <w:t xml:space="preserve">κή άσκηση που δεν αποτελεί σχέση εργασίας, είτε ως πρακτική άσκηση η οποία συνιστά μεν σχέση εργασίας, αλλά </w:t>
            </w:r>
            <w:r>
              <w:rPr>
                <w:b/>
                <w:i/>
              </w:rPr>
              <w:t>αμείβεται</w:t>
            </w:r>
            <w:r>
              <w:t xml:space="preserve"> χαμηλότερα ή διέπεται από διαφορετικούς όρους εργασίας σε σχέση με τους κανονικούς εργαζομένους βάσει ενωσιακής ή εθνικής νομοθεσίας, συλλ</w:t>
            </w:r>
            <w:r>
              <w:t>ογικών συμβάσεων ή πρακτικών.</w:t>
            </w:r>
          </w:p>
        </w:tc>
        <w:tc>
          <w:tcPr>
            <w:tcW w:w="4876" w:type="dxa"/>
            <w:hideMark/>
          </w:tcPr>
          <w:p w:rsidR="00B641A4" w:rsidRPr="008E4A41" w:rsidRDefault="006661FC" w:rsidP="00802D62">
            <w:pPr>
              <w:pStyle w:val="Normal6"/>
              <w:rPr>
                <w:szCs w:val="24"/>
              </w:rPr>
            </w:pPr>
            <w:r>
              <w:t>(18)</w:t>
            </w:r>
            <w:r>
              <w:tab/>
              <w:t>Το κεφάλαιο III της οδηγίας εφαρμόζεται στους κανονικούς εργαζομένους που χαρακτηρίζονται ψευδώς ως ασκούμενοι, δηλαδή όταν οι εργοδότες χαρακτηρίζουν μια κανονική σχέση εργασίας είτε ως πρακτική άσκηση που δεν αποτελεί σ</w:t>
            </w:r>
            <w:r>
              <w:t xml:space="preserve">χέση εργασίας, είτε ως πρακτική άσκηση η οποία συνιστά μεν σχέση εργασίας, αλλά </w:t>
            </w:r>
            <w:r>
              <w:rPr>
                <w:b/>
                <w:i/>
              </w:rPr>
              <w:t>αποζημιώνεται</w:t>
            </w:r>
            <w:r>
              <w:t xml:space="preserve"> χαμηλότερα ή διέπεται από διαφορετικούς όρους εργασίας σε σχέση με τους κανονικούς εργαζομένους βάσει ενωσιακής ή εθνικής νομοθεσίας, συλλογικών συμβάσεων ή πρακτ</w:t>
            </w:r>
            <w:r>
              <w:t>ικών.</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210</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(18)</w:t>
            </w:r>
            <w:r>
              <w:tab/>
              <w:t>Το κεφάλαιο III της οδηγίας εφαρμόζεται στους κανονικούς εργαζομένους που χαρακτηρίζονται ψευδώς ως ασκούμενοι, δηλαδή όταν οι εργοδότες χαρακτηρίζουν μια κανονική σχέση εργασίας είτε ως πρακτική άσκηση που δεν αποτελε</w:t>
            </w:r>
            <w:r>
              <w:t>ί σχέση εργασίας, είτε ως πρακτική άσκηση η οποία συνιστά μεν σχέση εργασίας, αλλά αμείβεται χαμηλότερα ή διέπεται από διαφορετικούς όρους εργασίας σε σχέση με τους κανονικούς εργαζομένους βάσει ενωσιακής ή εθνικής νομοθεσίας, συλλογικών συμβάσεων ή πρακτι</w:t>
            </w:r>
            <w:r>
              <w:t>κών.</w:t>
            </w:r>
          </w:p>
        </w:tc>
        <w:tc>
          <w:tcPr>
            <w:tcW w:w="4876" w:type="dxa"/>
            <w:hideMark/>
          </w:tcPr>
          <w:p w:rsidR="00B641A4" w:rsidRPr="008E4A41" w:rsidRDefault="006661FC" w:rsidP="00802D62">
            <w:pPr>
              <w:pStyle w:val="Normal6"/>
              <w:rPr>
                <w:szCs w:val="24"/>
              </w:rPr>
            </w:pPr>
            <w:r>
              <w:t>(18)</w:t>
            </w:r>
            <w:r>
              <w:tab/>
              <w:t xml:space="preserve">Το κεφάλαιο III της οδηγίας εφαρμόζεται στους κανονικούς εργαζομένους που χαρακτηρίζονται ψευδώς ως ασκούμενοι </w:t>
            </w:r>
            <w:r>
              <w:rPr>
                <w:b/>
                <w:i/>
              </w:rPr>
              <w:t>στην ελεύθερη αγορά</w:t>
            </w:r>
            <w:r>
              <w:t xml:space="preserve">, δηλαδή όταν οι εργοδότες χαρακτηρίζουν μια κανονική σχέση εργασίας είτε ως πρακτική άσκηση </w:t>
            </w:r>
            <w:r>
              <w:rPr>
                <w:b/>
                <w:i/>
              </w:rPr>
              <w:t>στην ελεύθερη αγορά</w:t>
            </w:r>
            <w:r>
              <w:t xml:space="preserve"> που δεν αποτελεί σχέση εργασίας, είτε ως πρακτική άσκηση </w:t>
            </w:r>
            <w:r>
              <w:rPr>
                <w:b/>
                <w:i/>
              </w:rPr>
              <w:t>στην ελεύθερη αγορά</w:t>
            </w:r>
            <w:r>
              <w:t xml:space="preserve"> η οποία συνιστά μεν σχέση εργασίας, αλλά αμείβεται χαμηλότερα ή διέπεται από διαφορετικούς όρους εργασίας σε σχέση με τους κανονικούς εργαζομένους βάσει ενωσιακής ή εθνικής νομοθ</w:t>
            </w:r>
            <w:r>
              <w:t>εσίας, συλλογικών συμβάσεων ή πρακτικών.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211</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w:t>
      </w:r>
      <w:r>
        <w:rPr>
          <w:rStyle w:val="HideTWBExt"/>
          <w:b w:val="0"/>
        </w:rPr>
        <w: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(19)</w:t>
            </w:r>
            <w:r>
              <w:tab/>
              <w:t xml:space="preserve">Η πρακτική άσκηση </w:t>
            </w:r>
            <w:r>
              <w:rPr>
                <w:b/>
                <w:i/>
              </w:rPr>
              <w:t xml:space="preserve">που συνιστά σχέση εργασίας </w:t>
            </w:r>
            <w:r>
              <w:t xml:space="preserve">διακρίνεται από τις «κανονικές» σχέσεις εργασίας δεδομένου ότι </w:t>
            </w:r>
            <w:r>
              <w:rPr>
                <w:b/>
                <w:i/>
              </w:rPr>
              <w:t xml:space="preserve">η χρονική της </w:t>
            </w:r>
            <w:r>
              <w:rPr>
                <w:b/>
                <w:i/>
              </w:rPr>
              <w:t>διάρκεια είναι περιορισμένη, περιλαμβάνει σημαντική μαθησιακή και πρακτική συνιστώσα και πραγματοποιείται</w:t>
            </w:r>
            <w:r>
              <w:t xml:space="preserve"> για την απόκτηση πρακτικής και επαγγελματικής πείρας με σκοπό τη βελτίωση της απασχολησιμότητας και τη διευκόλυνση της μετάβασης στην απασχόληση ή της</w:t>
            </w:r>
            <w:r>
              <w:t xml:space="preserve"> πρόσβασης σε ένα επάγγελμα.</w:t>
            </w:r>
          </w:p>
        </w:tc>
        <w:tc>
          <w:tcPr>
            <w:tcW w:w="4876" w:type="dxa"/>
            <w:hideMark/>
          </w:tcPr>
          <w:p w:rsidR="00B641A4" w:rsidRPr="008E4A41" w:rsidRDefault="006661FC" w:rsidP="00802D62">
            <w:pPr>
              <w:pStyle w:val="Normal6"/>
              <w:rPr>
                <w:szCs w:val="24"/>
              </w:rPr>
            </w:pPr>
            <w:r>
              <w:t>(19)</w:t>
            </w:r>
            <w:r>
              <w:tab/>
              <w:t xml:space="preserve">Η πρακτική άσκηση διακρίνεται από τις «κανονικές» σχέσεις εργασίας δεδομένου ότι </w:t>
            </w:r>
            <w:r>
              <w:rPr>
                <w:b/>
                <w:i/>
              </w:rPr>
              <w:t>παρέχεται με μοναδικό σκοπό την εκπαίδευση ενός ασκούμενου φέρνοντάς τον σε επαφή με το επαγγελματικό περιβάλλον</w:t>
            </w:r>
            <w:r>
              <w:t xml:space="preserve"> για την απόκτηση πρακτικής κ</w:t>
            </w:r>
            <w:r>
              <w:t>αι επαγγελματικής πείρας με σκοπό τη βελτίωση της απασχολησιμότητας και τη διευκόλυνση της μετάβασης στην απασχόληση ή της πρόσβασης σε ένα επάγγελμα.</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Οι εργασιακές σχέσεις μπορεί επίσης ν</w:t>
      </w:r>
      <w:r>
        <w:t>α είναι περιορισμένης διάρκειας. Οι περίοδοι μαθητείας και κατάρτισης δεν αποτελούν μια απλή συνιστώσα, αλλά η ίδια η ουσία της πρακτικής άσκησης. Η πρακτική άσκηση δεν συνιστά σχέση εργασίας, εκτός εάν θεωρηθεί ότι, υπό τις ίδιες συνθήκες, ένας μαθητής βρ</w:t>
      </w:r>
      <w:r>
        <w:t>ίσκεται σε εργασιακή σχέση με τον δάσκαλό του.</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212</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w:t>
      </w:r>
      <w:r>
        <w:t>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(19)</w:t>
            </w:r>
            <w:r>
              <w:tab/>
              <w:t xml:space="preserve">Η πρακτική άσκηση </w:t>
            </w:r>
            <w:r>
              <w:rPr>
                <w:b/>
                <w:i/>
              </w:rPr>
              <w:t>που συνιστά σχέση</w:t>
            </w:r>
            <w:r>
              <w:t xml:space="preserve"> εργασίας διακρίνεται από τις </w:t>
            </w:r>
            <w:r>
              <w:rPr>
                <w:b/>
                <w:i/>
              </w:rPr>
              <w:t>«κανονικές»</w:t>
            </w:r>
            <w:r>
              <w:t xml:space="preserve"> σχέσεις εργασίας δεδομένου ότι η χρονική της διάρκεια είναι περιορισμένη, περιλαμβάνει σημαντική μαθησιακή και πρακτική συνιστώσα και πραγματοποιείται για την απόκτηση πρακτικής και επαγγελματικής πείρας με σκοπό </w:t>
            </w:r>
            <w:r>
              <w:rPr>
                <w:b/>
                <w:i/>
              </w:rPr>
              <w:t>τη βελτίωση της απασχολησιμότητας και</w:t>
            </w:r>
            <w:r>
              <w:t xml:space="preserve"> τη δ</w:t>
            </w:r>
            <w:r>
              <w:t xml:space="preserve">ιευκόλυνση της μετάβασης </w:t>
            </w:r>
            <w:r>
              <w:rPr>
                <w:b/>
                <w:i/>
              </w:rPr>
              <w:t>στην</w:t>
            </w:r>
            <w:r>
              <w:t xml:space="preserve"> απασχόληση ή της πρόσβασης σε ένα επάγγελμα.</w:t>
            </w:r>
          </w:p>
        </w:tc>
        <w:tc>
          <w:tcPr>
            <w:tcW w:w="4876" w:type="dxa"/>
            <w:hideMark/>
          </w:tcPr>
          <w:p w:rsidR="00B641A4" w:rsidRPr="008E4A41" w:rsidRDefault="006661FC" w:rsidP="00802D62">
            <w:pPr>
              <w:pStyle w:val="Normal6"/>
              <w:rPr>
                <w:szCs w:val="24"/>
              </w:rPr>
            </w:pPr>
            <w:r>
              <w:t>(19)</w:t>
            </w:r>
            <w:r>
              <w:tab/>
              <w:t>Η πρακτική άσκηση</w:t>
            </w:r>
            <w:r>
              <w:rPr>
                <w:b/>
                <w:i/>
              </w:rPr>
              <w:t>, όπως καθορίζεται στην παρούσα οδηγία, υποχρεωτικά συνεπάγεται την ύπαρξη σχέσης</w:t>
            </w:r>
            <w:r>
              <w:t xml:space="preserve"> εργασίας </w:t>
            </w:r>
            <w:r>
              <w:rPr>
                <w:b/>
                <w:i/>
              </w:rPr>
              <w:t>μεταξύ του ασκούμενου και του παρόχου πρακτικής άσκησης και</w:t>
            </w:r>
            <w:r>
              <w:t xml:space="preserve"> διακρίνε</w:t>
            </w:r>
            <w:r>
              <w:t xml:space="preserve">ται από τις </w:t>
            </w:r>
            <w:r>
              <w:rPr>
                <w:b/>
                <w:i/>
              </w:rPr>
              <w:t>άλλες</w:t>
            </w:r>
            <w:r>
              <w:t xml:space="preserve"> σχέσεις εργασίας δεδομένου ότι η χρονική της διάρκεια είναι περιορισμένη, περιλαμβάνει σημαντική μαθησιακή και πρακτική συνιστώσα και πραγματοποιείται για την απόκτηση πρακτικής και επαγγελματικής πείρας με σκοπό τη διευκόλυνση της μετάβα</w:t>
            </w:r>
            <w:r>
              <w:t xml:space="preserve">σης </w:t>
            </w:r>
            <w:r>
              <w:rPr>
                <w:b/>
                <w:i/>
              </w:rPr>
              <w:t>στη σταθερή</w:t>
            </w:r>
            <w:r>
              <w:t xml:space="preserve"> απασχόληση ή της πρόσβασης σε ένα επάγγελμα.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213</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(19)</w:t>
            </w:r>
            <w:r>
              <w:tab/>
              <w:t xml:space="preserve">Η πρακτική άσκηση </w:t>
            </w:r>
            <w:r>
              <w:rPr>
                <w:b/>
                <w:i/>
              </w:rPr>
              <w:t>που συνιστά σχέση εργασίας</w:t>
            </w:r>
            <w:r>
              <w:t xml:space="preserve"> διακρίνεται από τις «κανονικές» σχέσεις εργασίας δεδομένου ότι η</w:t>
            </w:r>
            <w:r>
              <w:t xml:space="preserve"> χρονική της διάρκεια είναι περιορισμένη, περιλαμβάνει σημαντική μαθησιακή και πρακτική συνιστώσα και πραγματοποιείται για την απόκτηση πρακτικής και επαγγελματικής πείρας με σκοπό τη βελτίωση της απασχολησιμότητας και τη διευκόλυνση της μετάβασης στην απα</w:t>
            </w:r>
            <w:r>
              <w:t>σχόληση ή της πρόσβασης σε ένα επάγγελμα.</w:t>
            </w:r>
          </w:p>
        </w:tc>
        <w:tc>
          <w:tcPr>
            <w:tcW w:w="4876" w:type="dxa"/>
            <w:hideMark/>
          </w:tcPr>
          <w:p w:rsidR="00B641A4" w:rsidRPr="008E4A41" w:rsidRDefault="006661FC" w:rsidP="00802D62">
            <w:pPr>
              <w:pStyle w:val="Normal6"/>
              <w:rPr>
                <w:szCs w:val="24"/>
              </w:rPr>
            </w:pPr>
            <w:r>
              <w:t>(19)</w:t>
            </w:r>
            <w:r>
              <w:tab/>
              <w:t xml:space="preserve">Η πρακτική άσκηση διακρίνεται από τις «κανονικές» σχέσεις εργασίας δεδομένου ότι η χρονική της διάρκεια είναι περιορισμένη, περιλαμβάνει σημαντική μαθησιακή και πρακτική συνιστώσα και πραγματοποιείται για την </w:t>
            </w:r>
            <w:r>
              <w:t xml:space="preserve">απόκτηση πρακτικής και επαγγελματικής πείρας με σκοπό τη βελτίωση της απασχολησιμότητας και τη διευκόλυνση της μετάβασης </w:t>
            </w:r>
            <w:r>
              <w:rPr>
                <w:b/>
                <w:i/>
              </w:rPr>
              <w:t>από την εκπαίδευση</w:t>
            </w:r>
            <w:r>
              <w:t xml:space="preserve"> στην απασχόληση ή της πρόσβασης σε ένα επάγγελμα.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214</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(19)</w:t>
            </w:r>
            <w:r>
              <w:tab/>
              <w:t>Η πρακτική άσκηση που συνιστά σχέση ε</w:t>
            </w:r>
            <w:r>
              <w:t xml:space="preserve">ργασίας διακρίνεται από τις «κανονικές» σχέσεις εργασίας δεδομένου ότι η χρονική της διάρκεια είναι περιορισμένη, περιλαμβάνει σημαντική μαθησιακή και πρακτική συνιστώσα και πραγματοποιείται για την απόκτηση πρακτικής και επαγγελματικής πείρας με σκοπό τη </w:t>
            </w:r>
            <w:r>
              <w:t>βελτίωση της απασχολησιμότητας και τη διευκόλυνση της μετάβασης στην απασχόληση ή της πρόσβασης σε ένα επάγγελμα.</w:t>
            </w:r>
          </w:p>
        </w:tc>
        <w:tc>
          <w:tcPr>
            <w:tcW w:w="4876" w:type="dxa"/>
            <w:hideMark/>
          </w:tcPr>
          <w:p w:rsidR="00B641A4" w:rsidRPr="008E4A41" w:rsidRDefault="006661FC" w:rsidP="00802D62">
            <w:pPr>
              <w:pStyle w:val="Normal6"/>
              <w:rPr>
                <w:szCs w:val="24"/>
              </w:rPr>
            </w:pPr>
            <w:r>
              <w:t>(19)</w:t>
            </w:r>
            <w:r>
              <w:tab/>
              <w:t xml:space="preserve">Η πρακτική άσκηση </w:t>
            </w:r>
            <w:r>
              <w:rPr>
                <w:b/>
                <w:i/>
              </w:rPr>
              <w:t>στην ελεύθερη αγορά</w:t>
            </w:r>
            <w:r>
              <w:t xml:space="preserve"> που συνιστά σχέση εργασίας διακρίνεται από τις «κανονικές» σχέσεις εργασίας δεδομένου ότι η χρονική της διάρκεια είναι περιορισμένη, περιλαμβάνει σημαντική μαθησιακή και πρακτική συνιστώσα και πραγματοποιείται για την απόκτηση πρακτικής και επαγγελματικής</w:t>
            </w:r>
            <w:r>
              <w:t xml:space="preserve"> πείρας με σκοπό τη βελτίωση της απασχολησιμότητας και τη διευκόλυνση της μετάβασης στην απασχόληση ή της πρόσβασης σε ένα επάγγελμα.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215</w:t>
      </w:r>
      <w:r>
        <w:rPr>
          <w:rStyle w:val="HideTWBExt"/>
          <w:b w:val="0"/>
        </w:rPr>
        <w:t>&lt;/NumAmB&gt;</w:t>
      </w:r>
    </w:p>
    <w:p w:rsidR="00B641A4" w:rsidRPr="008E4A41" w:rsidRDefault="006661FC" w:rsidP="00B641A4">
      <w:pPr>
        <w:pStyle w:val="NormalBold"/>
      </w:pPr>
      <w:r>
        <w:rPr>
          <w:rStyle w:val="HideTWBExt"/>
          <w:b w:val="0"/>
        </w:rPr>
        <w:t>&lt;RepeatBlock-By&gt;&lt;Members&gt;</w:t>
      </w:r>
      <w:r>
        <w:t>Jagna Marczuł</w:t>
      </w:r>
      <w:r>
        <w:t>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19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(19a)</w:t>
            </w:r>
            <w:r>
              <w:rPr>
                <w:b/>
                <w:i/>
              </w:rPr>
              <w:tab/>
              <w:t xml:space="preserve">Η επαγγελματική εκπαίδευση και κατάρτιση (ΕΕΚ) παραδοσιακά συνιστά πορεία </w:t>
            </w:r>
            <w:r>
              <w:rPr>
                <w:b/>
                <w:i/>
              </w:rPr>
              <w:t xml:space="preserve">προς ποιοτικές θέσεις εργασίας και ικανοποιητικές σταδιοδρομίες σε επαγγέλματα μεσαίας ειδίκευσης. Η προώθηση ισχυρής σύνδεσης μεταξύ ΕΕΚ και βιομηχανίας μπορεί να διασφαλίσει ότι τα προγράμματα κατάρτισης ευθυγραμμίζονται με τις εξελισσόμενες ανάγκες της </w:t>
            </w:r>
            <w:r>
              <w:rPr>
                <w:b/>
                <w:i/>
              </w:rPr>
              <w:t>αγοράς εργασίας, ενισχύοντας έτσι την απασχολησιμότητα και την οικονομική ανθεκτικότητα. Ωστόσο, ενώ οι περίοδοι πρακτικής άσκησης είναι συνήθως βραχυπρόθεσμες εμπειρίες που αποσκοπούν στην απόκτηση πρώτης επαγγελματικής εμπειρίας, τα προγράμματα ΕΕΚ είναι</w:t>
            </w:r>
            <w:r>
              <w:rPr>
                <w:b/>
                <w:i/>
              </w:rPr>
              <w:t xml:space="preserve"> δομημένα, επίσημες εκπαιδευτικές διαδρομές που έχουν σχεδιαστεί για να εφοδιάζουν τα άτομα με ολοκληρωμένες δεξιότητες και να τα καθιστούν έτοιμα για εργασία.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Στόχος είναι να αναδειχθεί η</w:t>
      </w:r>
      <w:r>
        <w:t xml:space="preserve"> διαφορά μεταξύ ΕΕΚ και πρακτικής άσκησης.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216</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(20)</w:t>
            </w:r>
            <w:r>
              <w:tab/>
            </w:r>
            <w:r>
              <w:rPr>
                <w:b/>
                <w:i/>
              </w:rPr>
              <w:t>Η αρχή της μη διακριτικής μεταχείρισης είναι κατάλληλη</w:t>
            </w:r>
            <w:r>
              <w:t xml:space="preserve"> για την καταπολέμηση της </w:t>
            </w:r>
            <w:r>
              <w:rPr>
                <w:b/>
                <w:i/>
              </w:rPr>
              <w:t>κατάχρησης της</w:t>
            </w:r>
            <w:r>
              <w:t xml:space="preserve"> πρακτικής άσκησης</w:t>
            </w:r>
            <w:r>
              <w:rPr>
                <w:b/>
                <w:i/>
              </w:rPr>
              <w:t>, που συνίσταται, για παράδειγμα, στην πρόβλεψη λιγότερο ευνοϊκών όρων εργασίας για τους ασκούμενους ή χαμ</w:t>
            </w:r>
            <w:r>
              <w:rPr>
                <w:b/>
                <w:i/>
              </w:rPr>
              <w:t>ηλότερων αμοιβών σε σχέση με των κανονικών εργαζομένων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w:t>
            </w:r>
            <w:r>
              <w:t xml:space="preserve">. </w:t>
            </w:r>
            <w:r>
              <w:rPr>
                <w:b/>
                <w:i/>
              </w:rPr>
              <w:t>Μπορεί επίσης να συμβάλει στο να καταστεί η πρα</w:t>
            </w:r>
            <w:r>
              <w:rPr>
                <w:b/>
                <w:i/>
              </w:rPr>
              <w:t>κτική άσκηση πιο προσιτή σε ομάδες εργαζομένων που βρίσκονται σε ευάλωτη κατάσταση.</w:t>
            </w:r>
          </w:p>
        </w:tc>
        <w:tc>
          <w:tcPr>
            <w:tcW w:w="4876" w:type="dxa"/>
            <w:hideMark/>
          </w:tcPr>
          <w:p w:rsidR="00B641A4" w:rsidRPr="008E4A41" w:rsidRDefault="006661FC" w:rsidP="00802D62">
            <w:pPr>
              <w:pStyle w:val="Normal6"/>
              <w:rPr>
                <w:szCs w:val="24"/>
              </w:rPr>
            </w:pPr>
            <w:r>
              <w:t>(20)</w:t>
            </w:r>
            <w:r>
              <w:tab/>
            </w:r>
            <w:r>
              <w:rPr>
                <w:b/>
                <w:i/>
              </w:rPr>
              <w:t>Οι αρχές και η προσφυγή στο εθνικό δίκαιο είναι κατάλληλες</w:t>
            </w:r>
            <w:r>
              <w:t xml:space="preserve"> για την καταπολέμηση της πρακτικής άσκησης </w:t>
            </w:r>
            <w:r>
              <w:rPr>
                <w:b/>
                <w:i/>
              </w:rPr>
              <w:t>που υποκρύπτει κανονικές σχέσεις εργασίας στην ελεύθερη αγορά</w:t>
            </w:r>
            <w:r>
              <w:t>.</w:t>
            </w:r>
          </w:p>
        </w:tc>
      </w:tr>
    </w:tbl>
    <w:p w:rsidR="00B641A4" w:rsidRPr="008E4A41" w:rsidRDefault="006661FC" w:rsidP="00B641A4">
      <w:pPr>
        <w:pStyle w:val="Olang"/>
      </w:pPr>
      <w:r w:rsidRPr="008E4A41">
        <w:rPr>
          <w:noProof w:val="0"/>
        </w:rPr>
        <w:t>O</w:t>
      </w:r>
      <w:r w:rsidRPr="008E4A41">
        <w:rPr>
          <w:noProof w:val="0"/>
        </w:rPr>
        <w:t xml:space="preserve">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217</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σκέψη </w:t>
      </w:r>
      <w:r>
        <w:t>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(20)</w:t>
            </w:r>
            <w:r>
              <w:tab/>
              <w:t xml:space="preserve">Η </w:t>
            </w:r>
            <w:r>
              <w:rPr>
                <w:b/>
                <w:i/>
              </w:rPr>
              <w:t>αρχή</w:t>
            </w:r>
            <w:r>
              <w:t xml:space="preserve"> της μη διακριτικής μεταχείρισης </w:t>
            </w:r>
            <w:r>
              <w:rPr>
                <w:b/>
                <w:i/>
              </w:rPr>
              <w:t xml:space="preserve">είναι κατάλληλη </w:t>
            </w:r>
            <w:r>
              <w:t>για την καταπολέμηση της κατάχρησης της πρακτικής άσκησης</w:t>
            </w:r>
            <w:r>
              <w:rPr>
                <w:b/>
                <w:i/>
              </w:rPr>
              <w:t>, που συνίσταται, για παράδειγμα, στην πρόβλεψη λιγότερο ευνοϊκών όρων εργασίας</w:t>
            </w:r>
            <w:r>
              <w:rPr>
                <w:b/>
                <w:i/>
              </w:rPr>
              <w:t xml:space="preserve"> για τους ασκούμενους ή χαμηλότερων αμοιβών σε σχέση με των κανονικών εργαζομένων χωρίς την κατάλληλη αιτιολόγηση</w:t>
            </w:r>
            <w:r>
              <w:t xml:space="preserve">, </w:t>
            </w:r>
            <w:r>
              <w:rPr>
                <w:b/>
                <w:i/>
              </w:rPr>
              <w:t>καθώς και</w:t>
            </w:r>
            <w:r>
              <w:t xml:space="preserve"> για </w:t>
            </w:r>
            <w:r>
              <w:rPr>
                <w:b/>
                <w:i/>
              </w:rPr>
              <w:t>τη διασφάλιση της βιωσιμότητας</w:t>
            </w:r>
            <w:r>
              <w:t xml:space="preserve"> της πρακτικής άσκησης ως μέσου πρόσβασης σε ευκαιρίες σταθερής απασχόλησης</w:t>
            </w:r>
            <w:r>
              <w:rPr>
                <w:b/>
                <w:i/>
              </w:rPr>
              <w:t>. Μπορεί επίσης να συμ</w:t>
            </w:r>
            <w:r>
              <w:rPr>
                <w:b/>
                <w:i/>
              </w:rPr>
              <w:t>βάλει στο</w:t>
            </w:r>
            <w:r>
              <w:t xml:space="preserve"> να καταστεί η πρακτική άσκηση πιο προσιτή σε ομάδες εργαζομένων που βρίσκονται σε ευάλωτη κατάσταση.</w:t>
            </w:r>
          </w:p>
        </w:tc>
        <w:tc>
          <w:tcPr>
            <w:tcW w:w="4876" w:type="dxa"/>
            <w:hideMark/>
          </w:tcPr>
          <w:p w:rsidR="00B641A4" w:rsidRPr="008E4A41" w:rsidRDefault="006661FC" w:rsidP="00802D62">
            <w:pPr>
              <w:pStyle w:val="Normal6"/>
              <w:rPr>
                <w:szCs w:val="24"/>
              </w:rPr>
            </w:pPr>
            <w:r>
              <w:t>(20)</w:t>
            </w:r>
            <w:r>
              <w:tab/>
            </w:r>
            <w:r>
              <w:rPr>
                <w:b/>
                <w:i/>
              </w:rPr>
              <w:t>Δεν είναι δυνατή</w:t>
            </w:r>
            <w:r>
              <w:t xml:space="preserve"> η </w:t>
            </w:r>
            <w:r>
              <w:rPr>
                <w:b/>
                <w:i/>
              </w:rPr>
              <w:t>επίκληση της αρχής</w:t>
            </w:r>
            <w:r>
              <w:t xml:space="preserve"> της μη διακριτικής μεταχείρισης για την καταπολέμηση της κατάχρησης της πρακτικής άσκησης</w:t>
            </w:r>
            <w:r>
              <w:rPr>
                <w:b/>
                <w:i/>
              </w:rPr>
              <w:t xml:space="preserve"> μέσω της σύγκρισης της κατάστασης ενός κανονικού εργαζομένου με εκείνη ενός ασκούμενου του οποίου η κατάσταση είναι διαφορετική βάσει του κανονιστικού πλαισίου και των συναφών υποχρεώσεων. Ωστόσο</w:t>
            </w:r>
            <w:r>
              <w:t xml:space="preserve">, </w:t>
            </w:r>
            <w:r>
              <w:rPr>
                <w:b/>
                <w:i/>
              </w:rPr>
              <w:t>η αρχή της της μη διακριτικής μεταχείρισης δύναται να εφαρ</w:t>
            </w:r>
            <w:r>
              <w:rPr>
                <w:b/>
                <w:i/>
              </w:rPr>
              <w:t>μοστεί μεταξύ ασκούμενων, ειδικότερα</w:t>
            </w:r>
            <w:r>
              <w:t xml:space="preserve"> για </w:t>
            </w:r>
            <w:r>
              <w:rPr>
                <w:b/>
                <w:i/>
              </w:rPr>
              <w:t>να διασφαλιστεί η βιωσιμότητα</w:t>
            </w:r>
            <w:r>
              <w:t xml:space="preserve"> της πρακτικής άσκησης ως μέσου πρόσβασης σε ευκαιρίες σταθερής απασχόλησης</w:t>
            </w:r>
            <w:r>
              <w:rPr>
                <w:b/>
                <w:i/>
              </w:rPr>
              <w:t xml:space="preserve"> ή για</w:t>
            </w:r>
            <w:r>
              <w:t xml:space="preserve"> να καταστεί η πρακτική άσκηση πιο προσιτή σε ομάδες εργαζομένων που βρίσκονται σε ευάλωτη κατάσταση.</w:t>
            </w:r>
          </w:p>
        </w:tc>
      </w:tr>
    </w:tbl>
    <w:p w:rsidR="00B641A4" w:rsidRPr="008E4A41" w:rsidRDefault="006661FC" w:rsidP="00B641A4">
      <w:pPr>
        <w:pStyle w:val="Olang"/>
      </w:pPr>
      <w:r w:rsidRPr="008E4A41">
        <w:rPr>
          <w:noProof w:val="0"/>
        </w:rPr>
        <w:t>Or</w:t>
      </w:r>
      <w:r w:rsidRPr="008E4A41">
        <w:rPr>
          <w:noProof w:val="0"/>
        </w:rPr>
        <w:t xml:space="preserve">.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218</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w:t>
            </w:r>
            <w:r>
              <w:t xml:space="preserve">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(20)</w:t>
            </w:r>
            <w:r>
              <w:tab/>
              <w:t xml:space="preserve">Η αρχή της μη διακριτικής μεταχείρισης είναι κατάλληλη για την καταπολέμηση της κατάχρησης της πρακτικής άσκησης, που συνίσταται, για παράδειγμα, στην πρόβλεψη λιγότερο ευνοϊκών όρων εργασίας για τους ασκούμενους ή </w:t>
            </w:r>
            <w:r>
              <w:rPr>
                <w:b/>
                <w:i/>
              </w:rPr>
              <w:t xml:space="preserve">χαμηλότερων </w:t>
            </w:r>
            <w:r>
              <w:rPr>
                <w:b/>
                <w:i/>
              </w:rPr>
              <w:t>αμοιβών</w:t>
            </w:r>
            <w:r>
              <w:t xml:space="preserve"> σε σχέση με των κανονικών εργαζομένων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 Μπορεί επίσης να συμβάλει στο να καταστεί η πρακτική άσκ</w:t>
            </w:r>
            <w:r>
              <w:t>ηση πιο προσιτή σε ομάδες εργαζομένων που βρίσκονται σε ευάλωτη κατάσταση.</w:t>
            </w:r>
          </w:p>
        </w:tc>
        <w:tc>
          <w:tcPr>
            <w:tcW w:w="4876" w:type="dxa"/>
            <w:hideMark/>
          </w:tcPr>
          <w:p w:rsidR="00B641A4" w:rsidRPr="008E4A41" w:rsidRDefault="006661FC" w:rsidP="00802D62">
            <w:pPr>
              <w:pStyle w:val="Normal6"/>
              <w:rPr>
                <w:szCs w:val="24"/>
              </w:rPr>
            </w:pPr>
            <w:r>
              <w:t>(20)</w:t>
            </w:r>
            <w:r>
              <w:tab/>
              <w:t>Η αρχή της μη διακριτικής μεταχείρισης είναι κατάλληλη για την καταπολέμηση της κατάχρησης της πρακτικής άσκησης</w:t>
            </w:r>
            <w:r>
              <w:rPr>
                <w:b/>
                <w:i/>
              </w:rPr>
              <w:t xml:space="preserve"> στην ελεύθερη αγορά εργασίας</w:t>
            </w:r>
            <w:r>
              <w:t>, που συνίσταται, για παράδειγμα, σ</w:t>
            </w:r>
            <w:r>
              <w:t xml:space="preserve">την πρόβλεψη λιγότερο ευνοϊκών όρων εργασίας για τους ασκούμενους ή </w:t>
            </w:r>
            <w:r>
              <w:rPr>
                <w:b/>
                <w:i/>
              </w:rPr>
              <w:t>χαμηλότερης αποζημίωσης</w:t>
            </w:r>
            <w:r>
              <w:t xml:space="preserve"> σε σχέση με </w:t>
            </w:r>
            <w:r>
              <w:rPr>
                <w:b/>
                <w:i/>
              </w:rPr>
              <w:t xml:space="preserve">τις αμοιβές </w:t>
            </w:r>
            <w:r>
              <w:t xml:space="preserve">των κανονικών εργαζομένων χωρίς την κατάλληλη αιτιολόγηση, καθώς και για τη διασφάλιση της βιωσιμότητας της πρακτικής άσκησης </w:t>
            </w:r>
            <w:r>
              <w:rPr>
                <w:b/>
                <w:i/>
              </w:rPr>
              <w:t xml:space="preserve">στην ελεύθερη </w:t>
            </w:r>
            <w:r>
              <w:rPr>
                <w:b/>
                <w:i/>
              </w:rPr>
              <w:t xml:space="preserve">αγορά εργασίας </w:t>
            </w:r>
            <w:r>
              <w:t>ως μέσου πρόσβασης σε ευκαιρίες σταθερής απασχόλησης. Μπορεί επίσης να συμβάλει στο να καταστεί η πρακτική άσκηση</w:t>
            </w:r>
            <w:r>
              <w:rPr>
                <w:b/>
                <w:i/>
              </w:rPr>
              <w:t xml:space="preserve"> στην ελεύθερη αγορά</w:t>
            </w:r>
            <w:r>
              <w:t xml:space="preserve"> πιο προσιτή σε ομάδες εργαζομένων που βρίσκονται σε ευάλωτη κατάσταση.</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w:t>
      </w:r>
      <w:r>
        <w:rPr>
          <w:rStyle w:val="HideTWBExt"/>
        </w:rPr>
        <w:t>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219</w:t>
      </w:r>
      <w:r>
        <w:rPr>
          <w:rStyle w:val="HideTWBExt"/>
          <w:b w:val="0"/>
        </w:rPr>
        <w:t>&lt;/NumAmB&gt;</w:t>
      </w:r>
    </w:p>
    <w:p w:rsidR="00B641A4" w:rsidRPr="008E4A41" w:rsidRDefault="006661FC" w:rsidP="00B641A4">
      <w:pPr>
        <w:pStyle w:val="NormalBold"/>
      </w:pPr>
      <w:r>
        <w:rPr>
          <w:rStyle w:val="HideTWBExt"/>
          <w:b w:val="0"/>
        </w:rPr>
        <w:t>&lt;RepeatBlock-By&gt;&lt;Members&gt;</w:t>
      </w:r>
      <w:r>
        <w:t>Miriam Lexmann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(20)</w:t>
            </w:r>
            <w:r>
              <w:tab/>
            </w:r>
            <w:r>
              <w:t xml:space="preserve">Η αρχή της μη διακριτικής μεταχείρισης είναι κατάλληλη για την καταπολέμηση </w:t>
            </w:r>
            <w:r>
              <w:rPr>
                <w:b/>
                <w:i/>
              </w:rPr>
              <w:t>της κατάχρησης</w:t>
            </w:r>
            <w:r>
              <w:t xml:space="preserve"> της πρακτικής άσκησης, που συνίσταται, για παράδειγμα, στην πρόβλεψη λιγότερο ευνοϊκών όρων εργασίας για τους ασκούμενους ή χαμηλότερων </w:t>
            </w:r>
            <w:r>
              <w:rPr>
                <w:b/>
                <w:i/>
              </w:rPr>
              <w:t>αμοιβών</w:t>
            </w:r>
            <w:r>
              <w:t xml:space="preserve"> σε σχέση με των κανον</w:t>
            </w:r>
            <w:r>
              <w:t>ικών εργαζομένων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 Μπορεί επίσης να συμβάλει στο να καταστεί η πρακτική άσκηση πιο προσιτή σε</w:t>
            </w:r>
            <w:r>
              <w:rPr>
                <w:b/>
                <w:i/>
              </w:rPr>
              <w:t xml:space="preserve"> ομάδες εργ</w:t>
            </w:r>
            <w:r>
              <w:rPr>
                <w:b/>
                <w:i/>
              </w:rPr>
              <w:t>αζομένων που βρίσκονται</w:t>
            </w:r>
            <w:r>
              <w:t xml:space="preserve"> σε ευάλωτη κατάσταση.</w:t>
            </w:r>
          </w:p>
        </w:tc>
        <w:tc>
          <w:tcPr>
            <w:tcW w:w="4876" w:type="dxa"/>
            <w:hideMark/>
          </w:tcPr>
          <w:p w:rsidR="00B641A4" w:rsidRPr="008E4A41" w:rsidRDefault="006661FC" w:rsidP="00802D62">
            <w:pPr>
              <w:pStyle w:val="Normal6"/>
              <w:rPr>
                <w:szCs w:val="24"/>
              </w:rPr>
            </w:pPr>
            <w:r>
              <w:t>(20)</w:t>
            </w:r>
            <w:r>
              <w:tab/>
              <w:t xml:space="preserve">Η αρχή της μη διακριτικής μεταχείρισης είναι κατάλληλη για την καταπολέμηση </w:t>
            </w:r>
            <w:r>
              <w:rPr>
                <w:b/>
                <w:i/>
              </w:rPr>
              <w:t>πρακτικών εκμετάλλευσης</w:t>
            </w:r>
            <w:r>
              <w:t xml:space="preserve"> της πρακτικής άσκησης, που συνίσταται, για παράδειγμα, στην πρόβλεψη λιγότερο ευνοϊκών όρων εργασίας για </w:t>
            </w:r>
            <w:r>
              <w:t xml:space="preserve">τους ασκούμενους ή χαμηλότερων </w:t>
            </w:r>
            <w:r>
              <w:rPr>
                <w:b/>
                <w:i/>
              </w:rPr>
              <w:t>αποζημιώσεων</w:t>
            </w:r>
            <w:r>
              <w:t xml:space="preserve"> σε σχέση με των κανονικών εργαζομένων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 Μπορεί επίσης να συμ</w:t>
            </w:r>
            <w:r>
              <w:t xml:space="preserve">βάλει στο να καταστεί η πρακτική άσκηση πιο προσιτή σε </w:t>
            </w:r>
            <w:r>
              <w:rPr>
                <w:b/>
                <w:i/>
              </w:rPr>
              <w:t>εργαζομένους</w:t>
            </w:r>
            <w:r>
              <w:t xml:space="preserve"> σε ευάλωτη κατάσταση</w:t>
            </w:r>
            <w:r>
              <w:rPr>
                <w:b/>
                <w:i/>
              </w:rPr>
              <w:t>, όπως οι εργαζόμενοι με αναπηρία ή όσοι προέρχονται από μειονεκτούντα περιβάλλοντα</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220</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(20)</w:t>
            </w:r>
            <w:r>
              <w:tab/>
              <w:t xml:space="preserve">Η αρχή της </w:t>
            </w:r>
            <w:r>
              <w:t>μη διακριτικής μεταχείρισης είναι κατάλληλη για την καταπολέμηση της κατάχρησης της πρακτικής άσκησης, που συνίσταται, για παράδειγμα, στην πρόβλεψη λιγότερο ευνοϊκών όρων εργασίας για τους ασκούμενους ή χαμηλότερων αμοιβών σε σχέση με των κανονικών εργαζο</w:t>
            </w:r>
            <w:r>
              <w:t>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 Μπορεί επίσης να συμβάλει στο να καταστεί η πρακτική άσκηση πιο προσιτή σε ομάδες εργαζομένων πο</w:t>
            </w:r>
            <w:r>
              <w:t xml:space="preserve">υ </w:t>
            </w:r>
            <w:r>
              <w:rPr>
                <w:b/>
                <w:i/>
              </w:rPr>
              <w:t>βρίσκονται σε ευάλωτη κατάσταση</w:t>
            </w:r>
            <w:r>
              <w:t>.</w:t>
            </w:r>
          </w:p>
        </w:tc>
        <w:tc>
          <w:tcPr>
            <w:tcW w:w="4876" w:type="dxa"/>
            <w:hideMark/>
          </w:tcPr>
          <w:p w:rsidR="00B641A4" w:rsidRPr="008E4A41" w:rsidRDefault="006661FC" w:rsidP="00802D62">
            <w:pPr>
              <w:pStyle w:val="Normal6"/>
              <w:rPr>
                <w:szCs w:val="24"/>
              </w:rPr>
            </w:pPr>
            <w:r>
              <w:t>(20)</w:t>
            </w:r>
            <w:r>
              <w:tab/>
              <w:t>Η αρχή της μη διακριτικής μεταχείρισης είναι κατάλληλη για την καταπολέμηση της κατάχρησης της πρακτικής άσκησης, που συνίσταται, για παράδειγμα, στην πρόβλεψη λιγότερο ευνοϊκών όρων εργασίας για τους ασκούμενους ή χ</w:t>
            </w:r>
            <w:r>
              <w:t>αμηλότερων αμοιβών σε σχέση με των κανονικών εργαζομένων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 Μπορεί επίσης να συμβάλει στο να καταστεί η π</w:t>
            </w:r>
            <w:r>
              <w:t xml:space="preserve">ρακτική άσκηση πιο προσιτή σε ομάδες εργαζομένων που </w:t>
            </w:r>
            <w:r>
              <w:rPr>
                <w:b/>
                <w:i/>
              </w:rPr>
              <w:t>είναι περαιτέρω απομακρυσμένοι από την αγορά εργασίας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221</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(20)</w:t>
            </w:r>
            <w:r>
              <w:tab/>
              <w:t>Η αρχή της μη διακριτικής μεταχείρισης είναι κατάλληλη</w:t>
            </w:r>
            <w:r>
              <w:t xml:space="preserve"> για την καταπολέμηση </w:t>
            </w:r>
            <w:r>
              <w:rPr>
                <w:b/>
                <w:i/>
              </w:rPr>
              <w:t>της κατάχρησης</w:t>
            </w:r>
            <w:r>
              <w:t xml:space="preserve"> της πρακτικής άσκησης, που συνίσταται, για παράδειγμα, στην πρόβλεψη λιγότερο ευνοϊκών όρων εργασίας για τους ασκούμενους ή χαμηλότερων αμοιβών σε σχέση με των </w:t>
            </w:r>
            <w:r>
              <w:rPr>
                <w:b/>
                <w:i/>
              </w:rPr>
              <w:t>κανονικών</w:t>
            </w:r>
            <w:r>
              <w:t xml:space="preserve"> εργαζομένων χωρίς την κατάλληλη αιτιολόγηση, καθώ</w:t>
            </w:r>
            <w:r>
              <w:t>ς και για τη διασφάλιση της βιωσιμότητας της πρακτικής άσκησης ως μέσου πρόσβασης σε ευκαιρίες σταθερής απασχόλησης. Μπορεί επίσης να συμβάλει στο να καταστεί η πρακτική άσκηση πιο προσιτή σε ομάδες εργαζομένων που βρίσκονται σε ευάλωτη κατάσταση.</w:t>
            </w:r>
          </w:p>
        </w:tc>
        <w:tc>
          <w:tcPr>
            <w:tcW w:w="4876" w:type="dxa"/>
            <w:hideMark/>
          </w:tcPr>
          <w:p w:rsidR="00B641A4" w:rsidRPr="008E4A41" w:rsidRDefault="006661FC" w:rsidP="00802D62">
            <w:pPr>
              <w:pStyle w:val="Normal6"/>
              <w:rPr>
                <w:szCs w:val="24"/>
              </w:rPr>
            </w:pPr>
            <w:r>
              <w:t>(20)</w:t>
            </w:r>
            <w:r>
              <w:tab/>
              <w:t xml:space="preserve"> Η </w:t>
            </w:r>
            <w:r>
              <w:t xml:space="preserve">αρχή της μη διακριτικής μεταχείρισης είναι κατάλληλη για την καταπολέμηση </w:t>
            </w:r>
            <w:r>
              <w:rPr>
                <w:b/>
                <w:i/>
              </w:rPr>
              <w:t>των καταχρηστικών πρακτικών</w:t>
            </w:r>
            <w:r>
              <w:t xml:space="preserve"> της πρακτικής άσκησης, που συνίσταται, για παράδειγμα, στην πρόβλεψη λιγότερο ευνοϊκών όρων εργασίας για τους ασκούμενους ή χαμηλότερων αμοιβών σε σχέση μ</w:t>
            </w:r>
            <w:r>
              <w:t xml:space="preserve">ε των </w:t>
            </w:r>
            <w:r>
              <w:rPr>
                <w:b/>
                <w:i/>
              </w:rPr>
              <w:t>άλλων</w:t>
            </w:r>
            <w:r>
              <w:t xml:space="preserve"> εργαζομένων χωρίς την κατάλληλη αιτιολόγηση, καθώς και για τη διασφάλιση της βιωσιμότητας της πρακτικής άσκησης ως μέσου πρόσβασης σε ευκαιρίες σταθερής απασχόλησης. Μπορεί επίσης να συμβάλει στο να καταστεί η πρακτική άσκηση πιο προσιτή σε ομά</w:t>
            </w:r>
            <w:r>
              <w:t>δες εργαζομένων που βρίσκονται σε ευάλωτη κατάσταση.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222</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(21)</w:t>
            </w:r>
            <w:r>
              <w:rPr>
                <w:b/>
                <w:i/>
              </w:rPr>
              <w:tab/>
              <w:t xml:space="preserve">Ως εκ τούτου, είναι αναγκαίο να προβλεφθεί η αρχή της μη διακριτικής μεταχείρισης των ασκουμένων, η οποία θα </w:t>
            </w:r>
            <w:r>
              <w:rPr>
                <w:b/>
                <w:i/>
              </w:rPr>
              <w:t>πρέπει να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ορισμένου χρόνου που συνήφθη από τη CES, την UNICE και το CEEP, η οποία προβλ</w:t>
            </w:r>
            <w:r>
              <w:rPr>
                <w:b/>
                <w:i/>
              </w:rPr>
              <w:t>έπει ότι, όσον αφορά τις συνθήκες απασχόλησης, οι εργαζόμενοι ορισμένου χρόνου δεν πρέπει να αντιμετωπίζονται δυσμενώς σε σχέση με τους αντίστοιχους εργαζομένους αορίστου χρόνου απλώς και μόνο επειδή έχουν σύμβαση ή σχέση εργασίας ορισμένου χρόνου, εκτός ε</w:t>
            </w:r>
            <w:r>
              <w:rPr>
                <w:b/>
                <w:i/>
              </w:rPr>
              <w:t>άν η διαφορετική μεταχείριση δικαιολογείται από αντικειμενικούς λόγους. Οι ασκούμενοι με σχέση εργασίας είναι εξ ορισμού «εργαζόμενοι ορισμένου χρόνου» κατά την έννοια της εν λόγω οδηγίας. Ωστόσο, η ρήτρα της σχετικά με την αρχή της μη διάκρισης δεν αφήνει</w:t>
            </w:r>
            <w:r>
              <w:rPr>
                <w:b/>
                <w:i/>
              </w:rPr>
              <w:t xml:space="preserve"> περιθώριο για σύγκριση με άλλους εργαζομένους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εργαζομένων από το πεδίο εφαρμογής της, συμπεριλαμβανομένων των σχέσεω</w:t>
            </w:r>
            <w:r>
              <w:rPr>
                <w:b/>
                <w:i/>
              </w:rPr>
              <w:t>ν βασικής επαγγελματικής κατάρτισης 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προγράμματος κατάρτισης, ένταξης και επαγγελματικής επανεκπαίδευσης. Επ</w:t>
            </w:r>
            <w:r>
              <w:rPr>
                <w:b/>
                <w:i/>
              </w:rPr>
              <w:t>ίσης, δεν αναγνωρίζει την ιδιαίτερα ευάλωτη θέση των ασκουμένων. Ως εκ τούτου, είναι αναγκαίο να διασφαλιστεί ότι η αρχή της ίσης μεταχείρισης σε σύγκριση με τους κανονικούς εργαζομένους εφαρμόζεται σε όλους τους ασκούμενους που έχουν σχέση εργασίας.</w:t>
            </w:r>
          </w:p>
        </w:tc>
        <w:tc>
          <w:tcPr>
            <w:tcW w:w="4876" w:type="dxa"/>
            <w:hideMark/>
          </w:tcPr>
          <w:p w:rsidR="00B641A4" w:rsidRPr="008E4A41" w:rsidRDefault="006661FC" w:rsidP="00802D62">
            <w:pPr>
              <w:pStyle w:val="Normal6"/>
              <w:rPr>
                <w:szCs w:val="24"/>
              </w:rPr>
            </w:pPr>
            <w:r>
              <w:rPr>
                <w:b/>
                <w:i/>
              </w:rPr>
              <w:t>διαγρ</w:t>
            </w:r>
            <w:r>
              <w:rPr>
                <w:b/>
                <w:i/>
              </w:rPr>
              <w:t>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Το εργατικό δίκαιο δεν πρέπει να εφαρμόζεται στους ασκούμενους.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223</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w:t>
      </w:r>
      <w:r>
        <w:t>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(21)</w:t>
            </w:r>
            <w:r>
              <w:rPr>
                <w:b/>
                <w:i/>
              </w:rPr>
              <w:tab/>
              <w:t xml:space="preserve">Ως εκ τούτου, είναι αναγκαίο να προβλεφθεί η </w:t>
            </w:r>
            <w:r>
              <w:rPr>
                <w:b/>
                <w:i/>
              </w:rPr>
              <w:t>αρχή της μη διακριτικής μεταχείρισης των ασκουμένων, η οποία θα πρέπει να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ορισμένου χρό</w:t>
            </w:r>
            <w:r>
              <w:rPr>
                <w:b/>
                <w:i/>
              </w:rPr>
              <w:t>νου που συνήφθη από τη CES, την UNICE και το CEEP, η οποία προβλέπει ότι, όσον αφορά τις συνθήκες απασχόλησης, οι εργαζόμενοι ορισμένου χρόνου δεν πρέπει να αντιμετωπίζονται δυσμενώς σε σχέση με τους αντίστοιχους εργαζομένους αορίστου χρόνου απλώς και μόνο</w:t>
            </w:r>
            <w:r>
              <w:rPr>
                <w:b/>
                <w:i/>
              </w:rPr>
              <w:t xml:space="preserve"> επειδή έχουν σύμβαση ή σχέση εργασίας ορισμένου χρόνου, εκτός εάν η διαφορετική μεταχείριση δικαιολογείται από αντικειμενικούς λόγους. Οι ασκούμενοι με σχέση εργασίας είναι εξ ορισμού «εργαζόμενοι ορισμένου χρόνου» κατά την έννοια της εν λόγω οδηγίας. Ωστ</w:t>
            </w:r>
            <w:r>
              <w:rPr>
                <w:b/>
                <w:i/>
              </w:rPr>
              <w:t>όσο, η ρήτρα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w:t>
            </w:r>
            <w:r>
              <w:rPr>
                <w:b/>
                <w:i/>
              </w:rPr>
              <w:t>μένων από το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w:t>
            </w:r>
            <w:r>
              <w:rPr>
                <w:b/>
                <w:i/>
              </w:rPr>
              <w:t>ματος κατάρτισης,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διασφαλιστεί ότι η αρχή της ίσης μεταχείρισης σε σύγκριση με τους κανονικούς εργαζομένους εφαρμ</w:t>
            </w:r>
            <w:r>
              <w:rPr>
                <w:b/>
                <w:i/>
              </w:rPr>
              <w:t>όζεται σε όλους τους ασκούμενους που έχουν σχέση εργασίας.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πρακτική άσκηση δεν μπορεί να εξομοιωθεί με σχέση εργασίας ορισμένου χρόνου. Οι συνέπειες μιας τέτοιας αντιπαραβολή</w:t>
      </w:r>
      <w:r>
        <w:t>ς θα σήμαιναν σημαντική και επαχθή εξομοίωση μεταξύ δύο εντελώς διαφορετικών μηχανισμών: της σχέσης ορισμένου χρόνου ως πραγματικής σύμβασης εργασίας και της πρακτικής άσκησης, ως εργαλείου για τη δημιουργία διόδων για τους νέους προς τον επιχειρηματικό κό</w:t>
      </w:r>
      <w:r>
        <w:t>σμο. Η επέκταση του πεδίου εφαρμογής της οδηγίας στις συμβάσεις ορισμένου χρόνου θα δημιουργούσε ανασφάλεια δικαίου σε εθνικό επίπεδο και θα υπονόμευε τις ορθές πρακτικές αυτού του συμβατικού θεσμού.</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224</w:t>
      </w:r>
      <w:r>
        <w:rPr>
          <w:rStyle w:val="HideTWBExt"/>
          <w:b w:val="0"/>
        </w:rPr>
        <w:t>&lt;/NumAmB&gt;</w:t>
      </w:r>
    </w:p>
    <w:p w:rsidR="00B641A4" w:rsidRPr="008E4A41" w:rsidRDefault="006661FC" w:rsidP="00B641A4">
      <w:pPr>
        <w:pStyle w:val="NormalBold"/>
      </w:pPr>
      <w:r>
        <w:rPr>
          <w:rStyle w:val="HideTWBExt"/>
          <w:b w:val="0"/>
        </w:rPr>
        <w:t>&lt;Repe</w:t>
      </w:r>
      <w:r>
        <w:rPr>
          <w:rStyle w:val="HideTWBExt"/>
          <w:b w:val="0"/>
        </w:rPr>
        <w:t>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(21)</w:t>
            </w:r>
            <w:r>
              <w:rPr>
                <w:b/>
                <w:i/>
              </w:rPr>
              <w:tab/>
              <w:t xml:space="preserve">Ως εκ τούτου, είναι αναγκαίο να προβλεφθεί η αρχή της μη </w:t>
            </w:r>
            <w:r>
              <w:rPr>
                <w:b/>
                <w:i/>
              </w:rPr>
              <w:t>διακριτικής μεταχείρισης των ασκουμένων, η οποία θα πρέπει να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ορισμένου χρόνου που συνή</w:t>
            </w:r>
            <w:r>
              <w:rPr>
                <w:b/>
                <w:i/>
              </w:rPr>
              <w:t>φθη από τη CES, την UNICE και το CEEP, η οποία προβλέπει ότι, όσον αφορά τις συνθήκες απασχόλησης, οι εργαζόμενοι ορισμένου χρόνου δεν πρέπει να αντιμετωπίζονται δυσμενώς σε σχέση με τους αντίστοιχους εργαζομένους αορίστου χρόνου απλώς και μόνο επειδή έχου</w:t>
            </w:r>
            <w:r>
              <w:rPr>
                <w:b/>
                <w:i/>
              </w:rPr>
              <w:t>ν σύμβαση ή σχέση εργασίας ορισμένου χρόνου, εκτός εάν η διαφορετική μεταχείριση δικαιολογείται από αντικειμενικούς λόγους. Οι ασκούμενοι με σχέση εργασίας είναι εξ ορισμού «εργαζόμενοι ορισμένου χρόνου» κατά την έννοια της εν λόγω οδηγίας. Ωστόσο, η ρήτρα</w:t>
            </w:r>
            <w:r>
              <w:rPr>
                <w:b/>
                <w:i/>
              </w:rPr>
              <w:t xml:space="preserve">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εργαζομένων από το</w:t>
            </w:r>
            <w:r>
              <w:rPr>
                <w:b/>
                <w:i/>
              </w:rPr>
              <w:t xml:space="preserve">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προγράμματος κατάρτ</w:t>
            </w:r>
            <w:r>
              <w:rPr>
                <w:b/>
                <w:i/>
              </w:rPr>
              <w:t>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διασφαλιστεί ότι η αρχή της ίσης μεταχείρισης σε σύγκριση με τους κανονικούς εργαζομένους εφαρμόζεται σε όλ</w:t>
            </w:r>
            <w:r>
              <w:rPr>
                <w:b/>
                <w:i/>
              </w:rPr>
              <w:t>ους τους ασκούμενους που έχουν σχέση εργασίας.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Η πρακτική άσκηση δεν είναι η ίδια με τη σύμβαση εργασίας ορισμένου χρόνου. Η σύμβαση ορισμένου χρόνου είναι πραγματική θέση </w:t>
      </w:r>
      <w:r>
        <w:t>εργασίας, ενώ η πρακτική άσκηση έχει σχεδιαστεί για να βοηθήσει τους νέους να εισέλθουν στην αγορά εργασίας. Εάν οι συμβάσεις ορισμένου χρόνου συμπεριληφθούν στην ίδια κατηγορία με την πρακτική άσκηση, αυτό θα μπορούσε να οδηγήσει σε αβεβαιότητα και σύγχυσ</w:t>
      </w:r>
      <w:r>
        <w:t>η στη νομοθεσία σε εθνικό επίπεδο.</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225</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προτείνει </w:t>
            </w:r>
            <w:r>
              <w:t>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(21)</w:t>
            </w:r>
            <w:r>
              <w:rPr>
                <w:b/>
                <w:i/>
              </w:rPr>
              <w:tab/>
              <w:t xml:space="preserve">Ως εκ τούτου, είναι αναγκαίο να προβλεφθεί η αρχή της μη διακριτικής μεταχείρισης των ασκουμένων, η οποία θα πρέπει να εφαρμόζεται συμπληρωματικά προς τη ρήτρα 4 του παραρτήματος της οδηγίας 1999/70/ΕΚ του Συμβουλίου, της 28ης </w:t>
            </w:r>
            <w:r>
              <w:rPr>
                <w:b/>
                <w:i/>
              </w:rPr>
              <w:t>Ιουνίου 1999, σχετικά με τη συμφωνία πλαίσιο για την εργασία ορισμένου χρόνου που συνήφθη από τη CES, την UNICE και το CEEP, η οποία προβλέπει ότι, όσον αφορά τις συνθήκες απασχόλησης, οι εργαζόμενοι ορισμένου χρόνου δεν πρέπει να αντιμετωπίζονται δυσμενώς</w:t>
            </w:r>
            <w:r>
              <w:rPr>
                <w:b/>
                <w:i/>
              </w:rPr>
              <w:t xml:space="preserve"> σε σχέση με τους αντίστοιχους εργαζομένους αορίστου χρόνου απλώς και μόνο επειδή έχουν σύμβαση ή σχέση εργασίας ορισμένου χρόνου, εκτός εάν η διαφορετική μεταχείριση δικαιολογείται από αντικειμενικούς λόγους. Οι ασκούμενοι με σχέση εργασίας είναι εξ ορισμ</w:t>
            </w:r>
            <w:r>
              <w:rPr>
                <w:b/>
                <w:i/>
              </w:rPr>
              <w:t>ού «εργαζόμενοι ορισμένου χρόνου» κατά την έννοια της εν λόγω οδηγίας. Ωστόσο, η ρήτρα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παραρτήματος της</w:t>
            </w:r>
            <w:r>
              <w:rPr>
                <w:b/>
                <w:i/>
              </w:rPr>
              <w:t xml:space="preserve"> εν λόγω οδηγίας επιτρέπει στα κράτη μέλη να εξαιρούν ορισμένα είδη εργαζομένων από το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 έχουν συνα</w:t>
            </w:r>
            <w:r>
              <w:rPr>
                <w:b/>
                <w:i/>
              </w:rPr>
              <w:t>φθεί στο πλαίσιο ειδικού δημόσιου ή από το δημόσιο υποστηριζόμενου προγράμματος κατάρτισης,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διασφαλιστεί ότι η αρ</w:t>
            </w:r>
            <w:r>
              <w:rPr>
                <w:b/>
                <w:i/>
              </w:rPr>
              <w:t>χή της ίσης μεταχείρισης σε σύγκριση με τους κανονικούς εργαζομένους εφαρμόζεται σε όλους τους ασκούμενους που έχουν σχέση εργασίας.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226</w:t>
      </w:r>
      <w:r>
        <w:rPr>
          <w:rStyle w:val="HideTWBExt"/>
          <w:b w:val="0"/>
        </w:rPr>
        <w:t>&lt;/NumAmB&gt;</w:t>
      </w:r>
    </w:p>
    <w:p w:rsidR="00B641A4" w:rsidRPr="008E4A41" w:rsidRDefault="006661FC" w:rsidP="00B641A4">
      <w:pPr>
        <w:pStyle w:val="NormalBold"/>
      </w:pPr>
      <w:r>
        <w:rPr>
          <w:rStyle w:val="HideTWBExt"/>
          <w:b w:val="0"/>
        </w:rPr>
        <w:t>&lt;RepeatBlock-By&gt;&lt;Members&gt;</w:t>
      </w:r>
      <w:r>
        <w:t>An</w:t>
      </w:r>
      <w:r>
        <w:t>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(21)</w:t>
            </w:r>
            <w:r>
              <w:rPr>
                <w:b/>
                <w:i/>
              </w:rPr>
              <w:tab/>
              <w:t>Ως εκ τούτου, είναι αναγκαίο να προβλεφθεί η αρχή της μη διακριτικής μεταχείρισης των</w:t>
            </w:r>
            <w:r>
              <w:rPr>
                <w:b/>
                <w:i/>
              </w:rPr>
              <w:t xml:space="preserve"> ασκουμένων, η οποία θα πρέπει να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ορισμένου χρόνου που συνήφθη από τη CES, την UNICE κα</w:t>
            </w:r>
            <w:r>
              <w:rPr>
                <w:b/>
                <w:i/>
              </w:rPr>
              <w:t>ι το CEEP, η οποία προβλέπει ότι, όσον αφορά τις συνθήκες απασχόλησης, οι εργαζόμενοι ορισμένου χρόνου δεν πρέπει να αντιμετωπίζονται δυσμενώς σε σχέση με τους αντίστοιχους εργαζομένους αορίστου χρόνου απλώς και μόνο επειδή έχουν σύμβαση ή σχέση εργασίας ο</w:t>
            </w:r>
            <w:r>
              <w:rPr>
                <w:b/>
                <w:i/>
              </w:rPr>
              <w:t>ρισμένου χρόνου, εκτός εάν η διαφορετική μεταχείριση δικαιολογείται από αντικειμενικούς λόγους. Οι ασκούμενοι με σχέση εργασίας είναι εξ ορισμού «εργαζόμενοι ορισμένου χρόνου» κατά την έννοια της εν λόγω οδηγίας. Ωστόσο, η ρήτρα της σχετικά με την αρχή της</w:t>
            </w:r>
            <w:r>
              <w:rPr>
                <w:b/>
                <w:i/>
              </w:rPr>
              <w:t xml:space="preserve"> μη διάκρισης δεν αφήνει περιθώριο για σύγκριση με άλλους εργαζομένους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εργαζομένων από το πεδίο εφαρμογής της, συμπερ</w:t>
            </w:r>
            <w:r>
              <w:rPr>
                <w:b/>
                <w:i/>
              </w:rPr>
              <w:t>ιλαμβανομένων των σχέσεων βασικής επαγγελματικής κατάρτισης 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προγράμματος κατάρτισης, ένταξης και επαγγελματ</w:t>
            </w:r>
            <w:r>
              <w:rPr>
                <w:b/>
                <w:i/>
              </w:rPr>
              <w:t>ικής επανεκπαίδευσης. Επίσης, δεν αναγνωρίζει την ιδιαίτερα ευάλωτη θέση των ασκουμένων. Ως εκ τούτου, είναι αναγκαίο να διασφαλιστεί ότι η αρχή της ίσης μεταχείρισης σε σύγκριση με τους κανονικούς εργαζομένους εφαρμόζεται σε όλους τους ασκούμενους που έχο</w:t>
            </w:r>
            <w:r>
              <w:rPr>
                <w:b/>
                <w:i/>
              </w:rPr>
              <w:t>υν σχέση εργασίας.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αιτιολογική σκέψη δημιουργεί ανασφάλεια δικαίου εξομοιώνοντας τους ασκούμενους με τους εργαζομένους ορισμένου χρόνου, παρά το διαφορετικό καθεστώς τους. Εν</w:t>
      </w:r>
      <w:r>
        <w:t>έχει τον κίνδυνο παρέμβασης στις εθνικές αρμοδιότητες και είναι περιττή, καθώς η οδηγία παρέχει ήδη διασφαλίσεις κατά της αδικαιολόγητης άνισης μεταχείρισης.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227</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w:t>
      </w:r>
      <w:r>
        <w:t>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(21)</w:t>
            </w:r>
            <w:r>
              <w:tab/>
              <w:t xml:space="preserve">Ως εκ τούτου, είναι αναγκαίο να προβλεφθεί η αρχή της μη </w:t>
            </w:r>
            <w:r>
              <w:t>διακριτικής μεταχείρισης των ασκουμένων, η οποία θα πρέπει να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ορισμένου χρόνου που συνή</w:t>
            </w:r>
            <w:r>
              <w:t>φθη από τη CES, την UNICE και το CEEP, η οποία προβλέπει ότι, όσον αφορά τις συνθήκες απασχόλησης, οι εργαζόμενοι ορισμένου χρόνου δεν πρέπει να αντιμετωπίζονται δυσμενώς σε σχέση με τους αντίστοιχους εργαζομένους αορίστου χρόνου απλώς και μόνο επειδή έχου</w:t>
            </w:r>
            <w:r>
              <w:t xml:space="preserve">ν σύμβαση ή σχέση εργασίας ορισμένου χρόνου, εκτός εάν η διαφορετική μεταχείριση δικαιολογείται από αντικειμενικούς λόγους. Οι ασκούμενοι </w:t>
            </w:r>
            <w:r>
              <w:rPr>
                <w:b/>
                <w:i/>
              </w:rPr>
              <w:t>με σχέση εργασίας</w:t>
            </w:r>
            <w:r>
              <w:t xml:space="preserve"> είναι εξ ορισμού «εργαζόμενοι ορισμένου χρόνου» κατά την έννοια της εν λόγω οδηγίας. Ωστόσο, η ρήτρα</w:t>
            </w:r>
            <w:r>
              <w:t xml:space="preserve">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εργαζομένων από το</w:t>
            </w:r>
            <w:r>
              <w:t xml:space="preserve">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προγράμματος κατάρτ</w:t>
            </w:r>
            <w:r>
              <w:t>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διασφαλιστεί ότι η αρχή της ίσης μεταχείρισης σε σύγκριση με τους κανονικούς εργαζομένους εφαρμόζεται σε όλ</w:t>
            </w:r>
            <w:r>
              <w:t xml:space="preserve">ους τους ασκούμενους </w:t>
            </w:r>
            <w:r>
              <w:rPr>
                <w:b/>
                <w:i/>
              </w:rPr>
              <w:t>που έχουν σχέση εργασίας</w:t>
            </w:r>
            <w:r>
              <w:t>.</w:t>
            </w:r>
          </w:p>
        </w:tc>
        <w:tc>
          <w:tcPr>
            <w:tcW w:w="4876" w:type="dxa"/>
            <w:hideMark/>
          </w:tcPr>
          <w:p w:rsidR="00B641A4" w:rsidRPr="008E4A41" w:rsidRDefault="006661FC" w:rsidP="00802D62">
            <w:pPr>
              <w:pStyle w:val="Normal6"/>
              <w:rPr>
                <w:szCs w:val="24"/>
              </w:rPr>
            </w:pPr>
            <w:r>
              <w:t>(21)</w:t>
            </w:r>
            <w:r>
              <w:tab/>
              <w:t xml:space="preserve">Ως εκ τούτου, είναι αναγκαίο να προβλεφθεί η αρχή της μη διακριτικής μεταχείρισης των ασκουμένων, η οποία θα πρέπει να εφαρμόζεται συμπληρωματικά προς τη ρήτρα 4 του παραρτήματος της οδηγίας 1999/70/ΕΚ </w:t>
            </w:r>
            <w:r>
              <w:t xml:space="preserve">του Συμβουλίου, της 28ης Ιουνίου 1999, σχετικά με τη συμφωνία πλαίσιο για την εργασία ορισμένου χρόνου που συνήφθη από τη CES, την UNICE και το CEEP, η οποία προβλέπει ότι, όσον αφορά τις συνθήκες απασχόλησης, οι εργαζόμενοι ορισμένου χρόνου δεν πρέπει να </w:t>
            </w:r>
            <w:r>
              <w:t>αντιμετωπίζονται δυσμενώς σε σχέση με τους αντίστοιχους εργαζομένους αορίστου χρόνου απλώς και μόνο επειδή έχουν σύμβαση ή σχέση εργασίας ορισμένου χρόνου, εκτός εάν η διαφορετική μεταχείριση δικαιολογείται από αντικειμενικούς λόγους. Οι ασκούμενοι είναι ε</w:t>
            </w:r>
            <w:r>
              <w:t>ξ ορισμού «εργαζόμενοι ορισμένου χρόνου» κατά την έννοια της εν λόγω οδηγίας. Ωστόσο, η ρήτρα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παραρτήμα</w:t>
            </w:r>
            <w:r>
              <w:t>τος της εν λόγω οδηγίας επιτρέπει στα κράτη μέλη να εξαιρούν ορισμένα είδη εργαζομένων από το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 έχο</w:t>
            </w:r>
            <w:r>
              <w:t>υν συναφθεί στο πλαίσιο ειδικού δημόσιου ή από το δημόσιο υποστηριζόμενου προγράμματος κατάρτισης,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διασφαλιστεί ό</w:t>
            </w:r>
            <w:r>
              <w:t>τι η αρχή της ίσης μεταχείρισης σε σύγκριση με τους κανονικούς εργαζομένους εφαρμόζεται σε όλους τους ασκούμενους</w:t>
            </w:r>
            <w:r w:rsidRPr="006661FC">
              <w:t>.</w:t>
            </w:r>
            <w:r>
              <w:rPr>
                <w:b/>
                <w:i/>
              </w:rPr>
              <w:t xml:space="preserve"> Οι πάροχοι πρακτικής άσκησης θα πρέπει επίσης να ενημερώνουν τους ασκούμενους σχετικά με τις κενές θέσεις που καθίστανται διαθέσιμες στον οργ</w:t>
            </w:r>
            <w:r>
              <w:rPr>
                <w:b/>
                <w:i/>
              </w:rPr>
              <w:t>ανισμό τους, προκειμένου να διασφαλίζεται ότι έχουν την ίδια ευκαιρία να εξασφαλίσουν μόνιμες θέσεις μετά την ολοκλήρωση της πρακτικής άσκησης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228</w:t>
      </w:r>
      <w:r>
        <w:rPr>
          <w:rStyle w:val="HideTWBExt"/>
          <w:b w:val="0"/>
        </w:rPr>
        <w:t>&lt;/NumAmB&gt;</w:t>
      </w:r>
    </w:p>
    <w:p w:rsidR="00B641A4" w:rsidRPr="008E4A41" w:rsidRDefault="006661FC" w:rsidP="00B641A4">
      <w:pPr>
        <w:pStyle w:val="NormalBold"/>
      </w:pPr>
      <w:r>
        <w:rPr>
          <w:rStyle w:val="HideTWBExt"/>
          <w:b w:val="0"/>
        </w:rPr>
        <w:t>&lt;RepeatBlock-By&gt;&lt;Members&gt;</w:t>
      </w:r>
      <w:r>
        <w:t>Isa</w:t>
      </w:r>
      <w:r>
        <w:t>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(21)</w:t>
            </w:r>
            <w:r>
              <w:tab/>
            </w:r>
            <w:r>
              <w:t>Ως εκ τούτου, είναι αναγκαίο να προβλεφθεί η αρχή της μη διακριτικής μεταχείρισης των ασκουμένων, η οποία θα πρέπει να εφαρμόζεται συμπληρωματικά προς τη ρήτρα 4 του παραρτήματος της οδηγίας 1999/70/ΕΚ του Συμβουλίου, της 28ης Ιουνίου 1999, σχετικά με τη σ</w:t>
            </w:r>
            <w:r>
              <w:t>υμφωνία πλαίσιο για την εργασία ορισμένου χρόνου που συνήφθη από τη CES, την UNICE και το CEEP, η οποία προβλέπει ότι, όσον αφορά τις συνθήκες απασχόλησης, οι εργαζόμενοι ορισμένου χρόνου δεν πρέπει να αντιμετωπίζονται δυσμενώς σε σχέση με τους αντίστοιχου</w:t>
            </w:r>
            <w:r>
              <w:t xml:space="preserve">ς </w:t>
            </w:r>
            <w:r>
              <w:rPr>
                <w:b/>
                <w:i/>
              </w:rPr>
              <w:t>εργαζομένους</w:t>
            </w:r>
            <w:r>
              <w:t xml:space="preserve"> αορίστου χρόνου απλώς και μόνο επειδή έχουν σύμβαση ή σχέση εργασίας ορισμένου χρόνου, εκτός εάν η διαφορετική μεταχείριση δικαιολογείται από αντικειμενικούς λόγους. Οι ασκούμενοι με σχέση εργασίας είναι εξ ορισμού «εργαζόμενοι ορισμένου χρό</w:t>
            </w:r>
            <w:r>
              <w:t>νου» κατά την έννοια της εν λόγω οδηγίας. Ωστόσο, η ρήτρα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παραρτήματος της εν λόγω οδηγίας επιτρέπει στ</w:t>
            </w:r>
            <w:r>
              <w:t>α κράτη μέλη να εξαιρούν ορισμένα είδη εργαζομένων από το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 έχουν συναφθεί στο πλαίσιο ειδικού δημό</w:t>
            </w:r>
            <w:r>
              <w:t>σιου ή από το δημόσιο υποστηριζόμενου προγράμματος κατάρτισης,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διασφαλιστεί ότι η αρχή της ίσης μεταχείρισης σε σ</w:t>
            </w:r>
            <w:r>
              <w:t>ύγκριση με τους κανονικούς εργαζομένους εφαρμόζεται σε όλους τους ασκούμενους που έχουν σχέση εργασίας.</w:t>
            </w:r>
          </w:p>
        </w:tc>
        <w:tc>
          <w:tcPr>
            <w:tcW w:w="4876" w:type="dxa"/>
            <w:hideMark/>
          </w:tcPr>
          <w:p w:rsidR="00B641A4" w:rsidRPr="008E4A41" w:rsidRDefault="006661FC" w:rsidP="00802D62">
            <w:pPr>
              <w:pStyle w:val="Normal6"/>
              <w:rPr>
                <w:szCs w:val="24"/>
              </w:rPr>
            </w:pPr>
            <w:r>
              <w:t>(21)</w:t>
            </w:r>
            <w:r>
              <w:tab/>
              <w:t>Ως εκ τούτου, είναι αναγκαίο να προβλεφθεί η αρχή της μη διακριτικής μεταχείρισης των ασκουμένων</w:t>
            </w:r>
            <w:r>
              <w:rPr>
                <w:b/>
                <w:i/>
              </w:rPr>
              <w:t xml:space="preserve"> στην ελεύθερη αγορά εργασίας</w:t>
            </w:r>
            <w:r>
              <w:t>, η οποία θα πρέπει να</w:t>
            </w:r>
            <w:r>
              <w:t xml:space="preserve">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ορισμένου χρόνου που συνήφθη από τη CES, την UNICE και το CEEP, η οποία προβλέπει ότι,</w:t>
            </w:r>
            <w:r>
              <w:t xml:space="preserve"> όσον αφορά τις συνθήκες απασχόλησης, οι εργαζόμενοι ορισμένου χρόνου δεν πρέπει να αντιμετωπίζονται δυσμενώς σε σχέση με τους αντίστοιχους </w:t>
            </w:r>
            <w:r>
              <w:rPr>
                <w:b/>
                <w:i/>
              </w:rPr>
              <w:t>εργαζόμενους</w:t>
            </w:r>
            <w:r>
              <w:t xml:space="preserve"> αορίστου χρόνου απλώς και μόνο επειδή έχουν σύμβαση ή σχέση εργασίας ορισμένου χρόνου, εκτός εάν η διαφ</w:t>
            </w:r>
            <w:r>
              <w:t>ορετική μεταχείριση δικαιολογείται από αντικειμενικούς λόγους. Οι ασκούμενοι με σχέση εργασίας είναι εξ ορισμού «εργαζόμενοι ορισμένου χρόνου» κατά την έννοια της εν λόγω οδηγίας. Ωστόσο, η ρήτρα της σχετικά με την αρχή της μη διάκρισης δεν αφήνει περιθώρι</w:t>
            </w:r>
            <w:r>
              <w:t>ο για σύγκριση με άλλους εργαζομένους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εργαζομένων από το πεδίο εφαρμογής της, συμπεριλαμβανομένων των σχέσεων βασικής</w:t>
            </w:r>
            <w:r>
              <w:t xml:space="preserve"> επαγγελματικής κατάρτισης 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προγράμματος κατάρτισης, ένταξης και επαγγελματικής επανεκπαίδευσης. Επίσης, δεν</w:t>
            </w:r>
            <w:r>
              <w:t xml:space="preserve"> αναγνωρίζει την ιδιαίτερα ευάλωτη θέση των ασκουμένων </w:t>
            </w:r>
            <w:r>
              <w:rPr>
                <w:b/>
                <w:bCs/>
                <w:i/>
                <w:iCs/>
              </w:rPr>
              <w:t>στην ελεύθερη αγορά εργασίας</w:t>
            </w:r>
            <w:r>
              <w:t>. Ως εκ τούτου, είναι αναγκαίο να διασφαλιστεί ότι η αρχή της ίσης μεταχείρισης σε σύγκριση με τους κανονικούς εργαζομένους εφαρμόζεται σε όλους τους ασκούμενους που έχουν σ</w:t>
            </w:r>
            <w:r>
              <w:t>χέση εργασίας.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229</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 xml:space="preserve">Πρόταση </w:t>
      </w:r>
      <w:r>
        <w:t>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(21)</w:t>
            </w:r>
            <w:r>
              <w:tab/>
              <w:t>Ως εκ τούτου, είναι αναγκαίο να προβλεφθεί η αρχή της μη διακριτικής μεταχείρισης των ασκουμένων, η οποία θα πρέπει να εφαρμόζεται συμπληρωματικά</w:t>
            </w:r>
            <w:r>
              <w:t xml:space="preserve"> προς τη ρήτρα 4 του παραρτήματος της οδηγίας 1999/70/ΕΚ του Συμβουλίου, της 28ης Ιουνίου 1999, σχετικά με τη συμφωνία πλαίσιο για την εργασία ορισμένου χρόνου που συνήφθη από τη CES, την UNICE και το CEEP, η οποία προβλέπει ότι, όσον αφορά τις συνθήκες απ</w:t>
            </w:r>
            <w:r>
              <w:t>ασχόλησης, οι εργαζόμενοι ορισμένου χρόνου δεν πρέπει να αντιμετωπίζονται δυσμενώς σε σχέση με τους αντίστοιχους εργαζομένους αορίστου χρόνου απλώς και μόνο επειδή έχουν σύμβαση ή σχέση εργασίας ορισμένου χρόνου, εκτός εάν η διαφορετική μεταχείριση δικαιολ</w:t>
            </w:r>
            <w:r>
              <w:t xml:space="preserve">ογείται από αντικειμενικούς λόγους. Οι ασκούμενοι </w:t>
            </w:r>
            <w:r>
              <w:rPr>
                <w:b/>
                <w:i/>
              </w:rPr>
              <w:t>με</w:t>
            </w:r>
            <w:r>
              <w:t xml:space="preserve"> σχέση εργασίας είναι εξ ορισμού «εργαζόμενοι ορισμένου χρόνου» κατά την έννοια της εν λόγω οδηγίας. Ωστόσο, η ρήτρα της σχετικά με την αρχή της μη διάκρισης δεν αφήνει περιθώριο για σύγκριση με άλλους ερ</w:t>
            </w:r>
            <w:r>
              <w:t xml:space="preserve">γαζομένους ορισμένου χρόνου. Επιπλέον, η ρήτρα 2 παράγραφος 2 του παραρτήματος της εν λόγω οδηγίας επιτρέπει στα κράτη μέλη να εξαιρούν ορισμένα είδη εργαζομένων από το πεδίο εφαρμογής της, συμπεριλαμβανομένων των σχέσεων βασικής επαγγελματικής κατάρτισης </w:t>
            </w:r>
            <w:r>
              <w:t xml:space="preserve">και των προγραμμάτων μαθητείας ή των συμβάσεων και σχέσεων εργασίας που έχουν συναφθεί στο πλαίσιο ειδικού δημόσιου ή από το δημόσιο υποστηριζόμενου προγράμματος κατάρτισης, ένταξης και επαγγελματικής επανεκπαίδευσης. Επίσης, δεν αναγνωρίζει την ιδιαίτερα </w:t>
            </w:r>
            <w:r>
              <w:t>ευάλωτη θέση των ασκουμένων. Ως εκ τούτου, είναι αναγκαίο να διασφαλιστεί ότι η αρχή της ίσης μεταχείρισης σε σύγκριση με τους κανονικούς εργαζομένους εφαρμόζεται σε όλους τους ασκούμενους</w:t>
            </w:r>
            <w:r>
              <w:rPr>
                <w:b/>
                <w:i/>
              </w:rPr>
              <w:t xml:space="preserve"> που έχουν σχέση εργασίας</w:t>
            </w:r>
            <w:r>
              <w:t>.</w:t>
            </w:r>
          </w:p>
        </w:tc>
        <w:tc>
          <w:tcPr>
            <w:tcW w:w="4876" w:type="dxa"/>
            <w:hideMark/>
          </w:tcPr>
          <w:p w:rsidR="00B641A4" w:rsidRPr="008E4A41" w:rsidRDefault="006661FC" w:rsidP="00802D62">
            <w:pPr>
              <w:pStyle w:val="Normal6"/>
              <w:rPr>
                <w:szCs w:val="24"/>
              </w:rPr>
            </w:pPr>
            <w:r>
              <w:t>(21)</w:t>
            </w:r>
            <w:r>
              <w:tab/>
              <w:t>Ως εκ τούτου, είναι αναγκαίο να προβ</w:t>
            </w:r>
            <w:r>
              <w:t>λεφθεί η αρχή της μη διακριτικής μεταχείρισης των ασκουμένων, η οποία θα πρέπει να εφαρμόζεται συμπληρωματικά προς τη ρήτρα 4 του παραρτήματος της οδηγίας 1999/70/ΕΚ του Συμβουλίου, της 28ης Ιουνίου 1999, σχετικά με τη συμφωνία πλαίσιο για την εργασία ορισ</w:t>
            </w:r>
            <w:r>
              <w:t>μένου χρόνου που συνήφθη από τη CES, την UNICE και το CEEP, η οποία προβλέπει ότι, όσον αφορά τις συνθήκες απασχόλησης, οι εργαζόμενοι ορισμένου χρόνου δεν πρέπει να αντιμετωπίζονται δυσμενώς σε σχέση με τους αντίστοιχους εργαζομένους αορίστου χρόνου απλώς</w:t>
            </w:r>
            <w:r>
              <w:t xml:space="preserve"> και μόνο επειδή έχουν σύμβαση ή σχέση εργασίας ορισμένου χρόνου, εκτός εάν η διαφορετική μεταχείριση δικαιολογείται από αντικειμενικούς λόγους. Οι ασκούμενοι</w:t>
            </w:r>
            <w:r>
              <w:rPr>
                <w:b/>
                <w:i/>
              </w:rPr>
              <w:t>, όπως ορίζονται στην παρούσα οδηγία, έχουν</w:t>
            </w:r>
            <w:r>
              <w:t xml:space="preserve"> σχέση εργασίας </w:t>
            </w:r>
            <w:r>
              <w:rPr>
                <w:b/>
                <w:i/>
              </w:rPr>
              <w:t>με τον πάροχο πρακτικής άσκησης και</w:t>
            </w:r>
            <w:r>
              <w:t xml:space="preserve"> είν</w:t>
            </w:r>
            <w:r>
              <w:t>αι εξ ορισμού «εργαζόμενοι ορισμένου χρόνου» κατά την έννοια της εν λόγω οδηγίας. Ωστόσο, η ρήτρα της σχετικά με την αρχή της μη διάκρισης δεν αφήνει περιθώριο για σύγκριση με άλλους εργαζομένους ορισμένου χρόνου. Επιπλέον, η ρήτρα 2 παράγραφος 2 του παραρ</w:t>
            </w:r>
            <w:r>
              <w:t>τήματος της εν λόγω οδηγίας επιτρέπει στα κράτη μέλη να εξαιρούν ορισμένα είδη εργαζομένων από το πεδίο εφαρμογής της, συμπεριλαμβανομένων των σχέσεων βασικής επαγγελματικής κατάρτισης και των προγραμμάτων μαθητείας ή των συμβάσεων και σχέσεων εργασίας που</w:t>
            </w:r>
            <w:r>
              <w:t xml:space="preserve"> έχουν συναφθεί στο πλαίσιο ειδικού δημόσιου ή από το δημόσιο υποστηριζόμενου προγράμματος κατάρτισης, ένταξης και επαγγελματικής επανεκπαίδευσης. Επίσης, δεν αναγνωρίζει την ιδιαίτερα ευάλωτη θέση των ασκουμένων. Ως εκ τούτου, είναι αναγκαίο να διασφαλιστ</w:t>
            </w:r>
            <w:r>
              <w:t>εί ότι η αρχή της ίσης μεταχείρισης σε σύγκριση με τους κανονικούς εργαζομένους εφαρμόζεται σε όλους τους ασκούμενους.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230</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Mélanie Disdier, Rachel </w:t>
      </w:r>
      <w:r>
        <w:t>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(22)</w:t>
            </w:r>
            <w:r>
              <w:rPr>
                <w:b/>
                <w:i/>
              </w:rPr>
              <w:tab/>
              <w:t xml:space="preserve">Ως εκ τούτου, τα κράτη μέλη θα πρέπει να </w:t>
            </w:r>
            <w:r>
              <w:rPr>
                <w:b/>
                <w:i/>
              </w:rPr>
              <w:t xml:space="preserve">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υπαλλήλους της ίδιας κατηγορίας στην ίδια επιχείρηση, εκτός εάν η διαφορετική </w:t>
            </w:r>
            <w:r>
              <w:rPr>
                <w:b/>
                <w:i/>
              </w:rPr>
              <w:t>μεταχείριση δικαιολογείται από αντικειμενικούς λόγους. Η ιδιότητα του ασκουμένου δεν μπορεί να αποτελέσει αφ’ εαυτής λόγο για λιγότερο ευνοϊκή μεταχείριση σε σύγκριση με τη μεταχείριση των κανονικών εργαζομένων στην ίδια επιχείρηση. Ταυτόχρονα, τα διαφορετ</w:t>
            </w:r>
            <w:r>
              <w:rPr>
                <w:b/>
                <w:i/>
              </w:rPr>
              <w:t xml:space="preserve">ικά καθήκοντα, οι λιγότερες ευθύνες ή η χαμηλότερη ένταση εργασίας σε σχέση με τα καθήκοντα, τις ευθύνες και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w:t>
            </w:r>
            <w:r>
              <w:rPr>
                <w:b/>
                <w:i/>
              </w:rPr>
              <w:t>κατά περίπτωση, όσον αφορά τον εκάστοτε όρο απασχόλησης. Ωστόσο, η έκταση της διαφορετικής μεταχείρισης θα πρέπει να είναι ανάλογη προς τους λόγους αυτούς.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231</w:t>
      </w:r>
      <w:r>
        <w:rPr>
          <w:rStyle w:val="HideTWBExt"/>
          <w:b w:val="0"/>
        </w:rPr>
        <w:t>&lt;/NumAmB&gt;</w:t>
      </w:r>
    </w:p>
    <w:p w:rsidR="00B641A4" w:rsidRPr="008E4A41" w:rsidRDefault="006661FC" w:rsidP="00B641A4">
      <w:pPr>
        <w:pStyle w:val="NormalBold"/>
      </w:pPr>
      <w:r>
        <w:rPr>
          <w:rStyle w:val="HideTWBExt"/>
          <w:b w:val="0"/>
        </w:rPr>
        <w:t>&lt;Rep</w:t>
      </w:r>
      <w:r>
        <w:rPr>
          <w:rStyle w:val="HideTWBExt"/>
          <w:b w:val="0"/>
        </w:rPr>
        <w:t>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(22)</w:t>
            </w:r>
            <w:r>
              <w:rPr>
                <w:b/>
                <w:i/>
              </w:rPr>
              <w:tab/>
              <w:t xml:space="preserve">Ως εκ τούτου, τα κράτη μέλη θα πρέπει να διασφαλίζουν ότι, </w:t>
            </w:r>
            <w:r>
              <w:rPr>
                <w:b/>
                <w:i/>
              </w:rPr>
              <w:t>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υπαλλήλους της ίδιας κατηγορίας στην ίδια επιχείρηση, εκτός εάν η διαφορετική μεταχείριση δικαιο</w:t>
            </w:r>
            <w:r>
              <w:rPr>
                <w:b/>
                <w:i/>
              </w:rPr>
              <w:t xml:space="preserve">λογείται από αντικειμενικούς λόγους. Η ιδιότητα του ασκουμένου δεν μπορεί να αποτελέσει αφ’ εαυτής λόγο για λιγότερο ευνοϊκή μεταχείριση σε σύγκριση με τη μεταχείριση των κανονικών εργαζομένων στην ίδια επιχείρηση. Ταυτόχρονα, τα διαφορετικά καθήκοντα, οι </w:t>
            </w:r>
            <w:r>
              <w:rPr>
                <w:b/>
                <w:i/>
              </w:rPr>
              <w:t>λιγότερες ευθύνες ή η χαμηλότερη ένταση εργασίας σε σχέση με τα καθήκοντα, τις ευθύνες και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w:t>
            </w:r>
            <w:r>
              <w:rPr>
                <w:b/>
                <w:i/>
              </w:rPr>
              <w:t>ον αφορά τον εκάστοτε όρο απασχόλησης. Ωστόσο, η έκταση της διαφορετικής μεταχείρισης θα πρέπει να είναι ανάλογη προς τους λόγους αυτούς.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232</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(22)</w:t>
            </w:r>
            <w:r>
              <w:tab/>
              <w:t xml:space="preserve">Ως εκ τούτου, τα κράτη μέλη θα πρέπει να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w:t>
            </w:r>
            <w:r>
              <w:rPr>
                <w:b/>
                <w:i/>
              </w:rPr>
              <w:t>αντίστοιχους κανονικούς</w:t>
            </w:r>
            <w:r>
              <w:t xml:space="preserve"> υπαλλήλους </w:t>
            </w:r>
            <w:r>
              <w:rPr>
                <w:b/>
                <w:i/>
              </w:rPr>
              <w:t>της ίδιας</w:t>
            </w:r>
            <w:r>
              <w:rPr>
                <w:b/>
                <w:i/>
              </w:rPr>
              <w:t xml:space="preserve"> κατηγορίας</w:t>
            </w:r>
            <w:r>
              <w:t xml:space="preserve"> στην ίδια επιχείρηση</w:t>
            </w:r>
            <w:r>
              <w:rPr>
                <w:b/>
                <w:i/>
              </w:rPr>
              <w:t>, εκτός εάν η διαφορετική μεταχείριση δικαιολογείται από αντικειμενικούς λόγους</w:t>
            </w:r>
            <w:r>
              <w:t xml:space="preserve">. Η ιδιότητα του ασκουμένου δεν μπορεί να αποτελέσει αφ’ εαυτής λόγο για λιγότερο ευνοϊκή μεταχείριση σε σύγκριση με τη μεταχείριση των </w:t>
            </w:r>
            <w:r>
              <w:rPr>
                <w:b/>
                <w:i/>
              </w:rPr>
              <w:t>κανονικών</w:t>
            </w:r>
            <w:r>
              <w:t xml:space="preserve"> εργαζομένων στην ίδια επιχείρηση. </w:t>
            </w:r>
            <w:r>
              <w:rPr>
                <w:b/>
                <w:i/>
              </w:rPr>
              <w:t>Ταυτόχρονα, τα διαφορετικά καθήκοντα, οι λιγότερες ευθύνες ή η χαμηλότερη ένταση εργασίας σε σχέση με τα καθήκοντα, τις ευθύνες και την ένταση εργασίας των αντίστοιχων κανονικών υπαλλήλων ενδέχεται να συνιστούν αντικειμεν</w:t>
            </w:r>
            <w:r>
              <w:rPr>
                <w:b/>
                <w:i/>
              </w:rPr>
              <w:t>ικούς λόγους που δικαιολογούν τη διαφορετική μεταχείριση, κατά περίπτωση, όσον αφορά τον εκάστοτε όρο απασχόλησης. Ωστόσο, η έκταση της διαφορετικής μεταχείρισης θα πρέπει να είναι ανάλογη προς τους λόγους αυτούς.</w:t>
            </w:r>
          </w:p>
        </w:tc>
        <w:tc>
          <w:tcPr>
            <w:tcW w:w="4876" w:type="dxa"/>
            <w:hideMark/>
          </w:tcPr>
          <w:p w:rsidR="00B641A4" w:rsidRPr="008E4A41" w:rsidRDefault="006661FC" w:rsidP="00802D62">
            <w:pPr>
              <w:pStyle w:val="Normal6"/>
              <w:rPr>
                <w:szCs w:val="24"/>
              </w:rPr>
            </w:pPr>
            <w:r>
              <w:t>(22)</w:t>
            </w:r>
            <w:r>
              <w:tab/>
              <w:t>Ως εκ τούτου, τα κράτη μέλη θα πρέπει</w:t>
            </w:r>
            <w:r>
              <w:t xml:space="preserve"> να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w:t>
            </w:r>
            <w:r>
              <w:rPr>
                <w:b/>
                <w:i/>
              </w:rPr>
              <w:t>άλλους</w:t>
            </w:r>
            <w:r>
              <w:t xml:space="preserve"> υπαλλήλους στην ίδια επιχείρηση. Η ιδιότητα του ασκουμένου δεν μπορεί να αποτελέσει αφ’ εαυ</w:t>
            </w:r>
            <w:r>
              <w:t xml:space="preserve">τής λόγο για λιγότερο ευνοϊκή μεταχείριση σε σύγκριση με τη μεταχείριση των </w:t>
            </w:r>
            <w:r>
              <w:rPr>
                <w:b/>
                <w:i/>
              </w:rPr>
              <w:t>άλλων</w:t>
            </w:r>
            <w:r>
              <w:t xml:space="preserve"> εργαζομένων στην ίδια επιχείρηση.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233</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(22)</w:t>
            </w:r>
            <w:r>
              <w:tab/>
              <w:t>Ως εκ τούτου, τα κράτη μέλη θα πρέπει να διασφαλίζουν ότι, όσον αφορά τους όρους εργασίας, συμπεριλαμβανομέν</w:t>
            </w:r>
            <w:r>
              <w:t xml:space="preserve">ης της </w:t>
            </w:r>
            <w:r>
              <w:rPr>
                <w:b/>
                <w:i/>
              </w:rPr>
              <w:t>αμοιβής</w:t>
            </w:r>
            <w:r>
              <w:t>, οι ασκούμενοι δεν τυγχάνουν λιγότερο ευνοϊκής μεταχείρισης σε σχέση 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w:t>
            </w:r>
            <w:r>
              <w:t>ου ασκουμένου δεν μπορεί να αποτελέσει αφ’</w:t>
            </w:r>
            <w:r>
              <w:rPr>
                <w:b/>
                <w:i/>
              </w:rPr>
              <w:t> </w:t>
            </w:r>
            <w:r>
              <w:t xml:space="preserve">εαυτής λόγο για λιγότερο ευνοϊκή μεταχείριση σε σύγκριση με τη μεταχείριση των κανονικών εργαζομένων στην ίδια επιχείρηση. Ταυτόχρονα, τα διαφορετικά καθήκοντα, οι λιγότερες ευθύνες ή η χαμηλότερη ένταση εργασίας </w:t>
            </w:r>
            <w:r>
              <w:t xml:space="preserve">σε σχέση με τα καθήκοντα, τις ευθύνες και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Ωστόσο, η </w:t>
            </w:r>
            <w:r>
              <w:t>έκταση της διαφορετικής μεταχείρισης θα πρέπει να είναι ανάλογη προς τους λόγους αυτούς.</w:t>
            </w:r>
          </w:p>
        </w:tc>
        <w:tc>
          <w:tcPr>
            <w:tcW w:w="4876" w:type="dxa"/>
            <w:hideMark/>
          </w:tcPr>
          <w:p w:rsidR="00B641A4" w:rsidRPr="008E4A41" w:rsidRDefault="006661FC" w:rsidP="00802D62">
            <w:pPr>
              <w:pStyle w:val="Normal6"/>
              <w:rPr>
                <w:szCs w:val="24"/>
              </w:rPr>
            </w:pPr>
            <w:r>
              <w:t>(22)</w:t>
            </w:r>
            <w:r>
              <w:tab/>
              <w:t xml:space="preserve">Ως εκ τούτου, τα κράτη μέλη θα πρέπει να διασφαλίζουν ότι, όσον αφορά τους όρους εργασίας, συμπεριλαμβανομένης της </w:t>
            </w:r>
            <w:r>
              <w:rPr>
                <w:b/>
                <w:i/>
              </w:rPr>
              <w:t>αποζημίωσης</w:t>
            </w:r>
            <w:r>
              <w:t>, οι ασκούμενοι</w:t>
            </w:r>
            <w:r>
              <w:rPr>
                <w:b/>
                <w:i/>
              </w:rPr>
              <w:t xml:space="preserve"> στην ελεύθερη αγορά </w:t>
            </w:r>
            <w:r>
              <w:rPr>
                <w:b/>
                <w:i/>
              </w:rPr>
              <w:t>εργασίας</w:t>
            </w:r>
            <w:r>
              <w:t xml:space="preserve"> δεν τυγχάνουν λιγότερο ευνοϊκής μεταχείρισης σε σχέση 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w:t>
            </w:r>
            <w:r>
              <w:rPr>
                <w:b/>
                <w:i/>
              </w:rPr>
              <w:t>στην ελ</w:t>
            </w:r>
            <w:r>
              <w:rPr>
                <w:b/>
                <w:i/>
              </w:rPr>
              <w:t xml:space="preserve">εύθερη αγορά εργασίας </w:t>
            </w:r>
            <w:r>
              <w:t>δεν μπορεί να αποτελέσει αφ’ εαυτής λόγο για λιγότερο ευνοϊκή μεταχείριση σε σύγκριση με τη μεταχείριση των κανονικών εργαζομένων στην ίδια επιχείρηση. Ταυτόχρονα, τα διαφορετικά καθήκοντα, οι λιγότερες ευθύνες ή η χαμηλότερη ένταση ε</w:t>
            </w:r>
            <w:r>
              <w:t>ργασίας σε σχέση με τα καθήκοντα, τις ευθύνες και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w:t>
            </w:r>
            <w:r>
              <w:t>τόσο, η έκταση της διαφορετικής μεταχείρισης θα πρέπει να είναι ανάλογη προς τους λόγους αυτούς.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234</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(22)</w:t>
            </w:r>
            <w:r>
              <w:tab/>
              <w:t xml:space="preserve">Ως εκ τούτου, τα κράτη μέλη θα πρέπει να διασφαλίζουν ότι, όσον αφορά τους όρους εργασίας, συμπεριλαμβανομένης της </w:t>
            </w:r>
            <w:r>
              <w:rPr>
                <w:b/>
                <w:i/>
              </w:rPr>
              <w:t>αμοιβής</w:t>
            </w:r>
            <w:r>
              <w:t xml:space="preserve">, οι </w:t>
            </w:r>
            <w:r>
              <w:t>ασκούμενοι δεν τυγχάνουν λιγότερο ευνοϊκής μεταχείρισης σε σχέση 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w:t>
            </w:r>
            <w:r>
              <w:t>πορεί να αποτελέσει αφ’ εαυτής λόγο για λιγότερο ευνοϊκή μεταχείριση σε σύγκριση με τη μεταχείριση των κανονικών εργαζομένων στην ίδια επιχείρηση. Ταυτόχρονα, τα διαφορετικά καθήκοντα, οι λιγότερες ευθύνες ή η χαμηλότερη ένταση εργασίας σε σχέση με τα καθή</w:t>
            </w:r>
            <w:r>
              <w:t>κοντα, τις ευθύνες και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Ωστόσο, η έκταση της διαφορετ</w:t>
            </w:r>
            <w:r>
              <w:t>ικής μεταχείρισης θα πρέπει να είναι ανάλογη προς τους λόγους αυτούς.</w:t>
            </w:r>
          </w:p>
        </w:tc>
        <w:tc>
          <w:tcPr>
            <w:tcW w:w="4876" w:type="dxa"/>
            <w:hideMark/>
          </w:tcPr>
          <w:p w:rsidR="00B641A4" w:rsidRPr="008E4A41" w:rsidRDefault="006661FC" w:rsidP="00802D62">
            <w:pPr>
              <w:pStyle w:val="Normal6"/>
              <w:rPr>
                <w:szCs w:val="24"/>
              </w:rPr>
            </w:pPr>
            <w:r>
              <w:t>(22)</w:t>
            </w:r>
            <w:r>
              <w:tab/>
              <w:t xml:space="preserve">Ως εκ τούτου, τα κράτη μέλη θα πρέπει να διασφαλίζουν ότι, όσον αφορά τους όρους εργασίας, συμπεριλαμβανομένης της </w:t>
            </w:r>
            <w:r>
              <w:rPr>
                <w:b/>
                <w:i/>
              </w:rPr>
              <w:t>αποζημίωσης</w:t>
            </w:r>
            <w:r>
              <w:t>, οι ασκούμενοι δεν τυγχάνουν λιγότερο ευνοϊκής μεταχεί</w:t>
            </w:r>
            <w:r>
              <w:t>ρισης σε σχέση 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μπορεί να αποτελέσει αφ’ εαυτής λόγο για λιγότερο ε</w:t>
            </w:r>
            <w:r>
              <w:t>υνοϊκή μεταχείριση σε σύγκριση με τη μεταχείριση των κανονικών εργαζομένων στην ίδια επιχείρηση. Ταυτόχρονα, τα διαφορετικά καθήκοντα, οι λιγότερες ευθύνες</w:t>
            </w:r>
            <w:r>
              <w:rPr>
                <w:b/>
                <w:i/>
              </w:rPr>
              <w:t>, το χαμηλότερο επίπεδο πείρας</w:t>
            </w:r>
            <w:r>
              <w:t xml:space="preserve"> ή η χαμηλότερη ένταση εργασίας σε σχέση με τα καθήκοντα, τις ευθύνες κ</w:t>
            </w:r>
            <w:r>
              <w:t>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Ωστόσο, η έκταση της διαφορετικής μεταχείρισης θα</w:t>
            </w:r>
            <w:r>
              <w:t xml:space="preserve"> πρέπει να είναι ανάλογη προς τους λόγους αυτούς.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235</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w:t>
      </w:r>
      <w:r>
        <w:t>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(22)</w:t>
            </w:r>
            <w:r>
              <w:tab/>
              <w:t>Ως εκ τούτου, τα κράτη μέλη θα πρέπει να διασφαλίζουν ότι, όσον αφορά τους όρους εργασίας, συμπεριλαμβανομένης της αμοιβής, οι ασκούμενοι δεν τυγχάνουν λιγότερο ευνοϊκής μεταχείρισης</w:t>
            </w:r>
            <w:r>
              <w:t xml:space="preserve"> σε σχέση 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μπορεί να αποτελέσει αφ’ εαυτής λόγο για λιγότερο ευνοϊκ</w:t>
            </w:r>
            <w:r>
              <w:t>ή μεταχείριση σε σύγκριση με τη μεταχείριση των κανονικών εργαζομένων στην ίδια επιχείρηση. Ταυτόχρονα, τα διαφορετικά καθήκοντα, οι λιγότερες ευθύνες ή η χαμηλότερη ένταση εργασίας σε σχέση με τα καθήκοντα, τις ευθύνες και την ένταση εργασίας των αντίστοι</w:t>
            </w:r>
            <w:r>
              <w:t xml:space="preserve">χων κανονικών υπαλλήλων ενδέχεται να συνιστούν αντικειμενικούς λόγους που δικαιολογούν τη διαφορετική μεταχείριση, κατά περίπτωση, όσον αφορά </w:t>
            </w:r>
            <w:r>
              <w:rPr>
                <w:b/>
                <w:i/>
              </w:rPr>
              <w:t>τον</w:t>
            </w:r>
            <w:r>
              <w:t xml:space="preserve"> εκάστοτε </w:t>
            </w:r>
            <w:r>
              <w:rPr>
                <w:b/>
                <w:i/>
              </w:rPr>
              <w:t>όρο</w:t>
            </w:r>
            <w:r>
              <w:t xml:space="preserve"> απασχόλησης. Ωστόσο, η έκταση της διαφορετικής μεταχείρισης θα πρέπει να είναι ανάλογη προς τους </w:t>
            </w:r>
            <w:r>
              <w:t>λόγους αυτούς.</w:t>
            </w:r>
          </w:p>
        </w:tc>
        <w:tc>
          <w:tcPr>
            <w:tcW w:w="4876" w:type="dxa"/>
            <w:hideMark/>
          </w:tcPr>
          <w:p w:rsidR="00B641A4" w:rsidRPr="008E4A41" w:rsidRDefault="006661FC" w:rsidP="00802D62">
            <w:pPr>
              <w:pStyle w:val="Normal6"/>
              <w:rPr>
                <w:szCs w:val="24"/>
              </w:rPr>
            </w:pPr>
            <w:r>
              <w:t>(22)</w:t>
            </w:r>
            <w:r>
              <w:tab/>
              <w:t>Ως εκ τούτου, τα κράτη μέλη θα πρέπει να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αντίστοιχους κανονικούς υπαλλήλους της ίδ</w:t>
            </w:r>
            <w:r>
              <w:t>ιας κατηγορίας στην ίδια επιχείρηση, εκτός εάν η διαφορετική μεταχείριση δικαιολογείται από αντικειμενικούς λόγους</w:t>
            </w:r>
            <w:r w:rsidRPr="006661FC">
              <w:t xml:space="preserve">. </w:t>
            </w:r>
            <w:r>
              <w:rPr>
                <w:b/>
                <w:i/>
              </w:rPr>
              <w:t>Ωστόσο, τα κράτη μέλη θα πρέπει να το πράξουν σε διαβούλευση με τους κοινωνικούς εταίρους και με σεβασμό των εθνικών μοντέλων της αγοράς εργ</w:t>
            </w:r>
            <w:r>
              <w:rPr>
                <w:b/>
                <w:i/>
              </w:rPr>
              <w:t>ασίας</w:t>
            </w:r>
            <w:r>
              <w:t>. Η ιδιότητα του ασκουμένου δεν μπορεί να αποτελέσει αφ’ εαυτής λόγο για λιγότερο ευνοϊκή μεταχείριση σε σύγκριση με τη μεταχείριση των κανονικών εργαζομένων στην ίδια επιχείρηση. Ταυτόχρονα, τα διαφορετικά καθήκοντα, οι λιγότερες ευθύνες ή η χαμηλότε</w:t>
            </w:r>
            <w:r>
              <w:t xml:space="preserve">ρη ένταση εργασίας σε σχέση με τα καθήκοντα, τις ευθύνες και την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w:t>
            </w:r>
            <w:r>
              <w:rPr>
                <w:b/>
                <w:i/>
              </w:rPr>
              <w:t>τους</w:t>
            </w:r>
            <w:r>
              <w:t xml:space="preserve"> εκάστοτε </w:t>
            </w:r>
            <w:r>
              <w:rPr>
                <w:b/>
                <w:i/>
              </w:rPr>
              <w:t>όρους</w:t>
            </w:r>
            <w:r>
              <w:t xml:space="preserve"> α</w:t>
            </w:r>
            <w:r>
              <w:t>πασχόλησης. Ωστόσο, η έκταση της διαφορετικής μεταχείρισης θα πρέπει να είναι ανάλογη προς τους λόγους αυτούς</w:t>
            </w:r>
            <w:r>
              <w:rPr>
                <w:b/>
                <w:i/>
              </w:rPr>
              <w:t>, λαμβανομένων υπόψη των ιδιαιτεροτήτων του συστήματος αγοράς εργασίας και των πλαισίων συλλογικών διαπραγματεύσεων κάθε κράτους μέλους</w:t>
            </w:r>
            <w:r>
              <w:t>.</w:t>
            </w:r>
          </w:p>
        </w:tc>
      </w:tr>
    </w:tbl>
    <w:p w:rsidR="00B641A4" w:rsidRPr="008E4A41" w:rsidRDefault="006661FC" w:rsidP="00B641A4">
      <w:pPr>
        <w:pStyle w:val="Olang"/>
      </w:pPr>
      <w:r w:rsidRPr="008E4A41">
        <w:rPr>
          <w:noProof w:val="0"/>
        </w:rPr>
        <w:t xml:space="preserve">Or. </w:t>
      </w:r>
      <w:r w:rsidRPr="008E4A41">
        <w:rPr>
          <w:rStyle w:val="HideTWBExt"/>
        </w:rPr>
        <w:t>&lt;Orig</w:t>
      </w:r>
      <w:r w:rsidRPr="008E4A41">
        <w:rPr>
          <w:rStyle w:val="HideTWBExt"/>
        </w:rPr>
        <w:t>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236</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(22)</w:t>
            </w:r>
            <w:r>
              <w:tab/>
              <w:t xml:space="preserve">Ως εκ τούτου, τα κράτη μέλη θα πρέπει να διασφαλίζουν ότι, όσον αφορά τους όρους εργασίας, συμπεριλαμβανομένης της αμοιβής, οι ασκούμενοι δεν τυγχάνουν </w:t>
            </w:r>
            <w:r>
              <w:t>λιγότερο ευνοϊκής μεταχείρισης σε σχέση 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μπορεί να αποτελέσει αφ’ ε</w:t>
            </w:r>
            <w:r>
              <w:t>αυτής λόγο για λιγότερο ευνοϊκή μεταχείριση σε σύγκριση με τη μεταχείριση των κανονικών εργαζομένων στην ίδια επιχείρηση. Ταυτόχρονα, τα διαφορετικά καθήκοντα, οι λιγότερες ευθύνες ή η χαμηλότερη ένταση εργασίας σε σχέση με τα καθήκοντα, τις ευθύνες και τη</w:t>
            </w:r>
            <w:r>
              <w:t>ν ένταση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Ωστόσο, η έκταση της διαφορετικής μεταχείρισης θα πρέπ</w:t>
            </w:r>
            <w:r>
              <w:t>ει να είναι ανάλογη προς τους λόγους αυτούς.</w:t>
            </w:r>
          </w:p>
        </w:tc>
        <w:tc>
          <w:tcPr>
            <w:tcW w:w="4876" w:type="dxa"/>
            <w:hideMark/>
          </w:tcPr>
          <w:p w:rsidR="00B641A4" w:rsidRPr="008E4A41" w:rsidRDefault="006661FC" w:rsidP="00802D62">
            <w:pPr>
              <w:pStyle w:val="Normal6"/>
              <w:rPr>
                <w:szCs w:val="24"/>
              </w:rPr>
            </w:pPr>
            <w:r>
              <w:t>(22)</w:t>
            </w:r>
            <w:r>
              <w:tab/>
              <w:t>Ως εκ τούτου, τα κράτη μέλη θα πρέπει να διασφαλίζουν ότι, όσον αφορά τους όρους εργασίας, συμπεριλαμβανομένης της αμοιβής, οι ασκούμενοι δεν τυγχάνουν λιγότερο ευνοϊκής μεταχείρισης σε σχέση με αντίστοιχου</w:t>
            </w:r>
            <w:r>
              <w:t>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μπορεί να αποτελέσει αφ’ εαυτής λόγο για λιγότερο ευνοϊκή μεταχείριση σε σύγκρισ</w:t>
            </w:r>
            <w:r>
              <w:t>η με τη μεταχείριση των κανονικών εργαζομένων στην ίδια επιχείρηση. Ταυτόχρονα, τα διαφορετικά καθήκοντα, οι λιγότερες ευθύνες</w:t>
            </w:r>
            <w:r>
              <w:rPr>
                <w:b/>
                <w:i/>
              </w:rPr>
              <w:t>, ο εκπαιδευτικός σκοπός της πρακτικής άσκησης,</w:t>
            </w:r>
            <w:r>
              <w:t xml:space="preserve"> ή η χαμηλότερη ένταση εργασίας σε σχέση με τα καθήκοντα, τις ευθύνες και την έντασ</w:t>
            </w:r>
            <w:r>
              <w:t>η εργασίας των αντίστοιχων κανονικών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Ωστόσο, η έκταση της διαφορετικής μεταχείρισης θα πρέπει να ε</w:t>
            </w:r>
            <w:r>
              <w:t>ίναι ανάλογη προς τους λόγους αυτούς.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237</w:t>
      </w:r>
      <w:r>
        <w:rPr>
          <w:rStyle w:val="HideTWBExt"/>
          <w:b w:val="0"/>
        </w:rPr>
        <w:t>&lt;/NumAmB&gt;</w:t>
      </w:r>
    </w:p>
    <w:p w:rsidR="00B641A4" w:rsidRPr="008E4A41" w:rsidRDefault="006661FC" w:rsidP="00B641A4">
      <w:pPr>
        <w:pStyle w:val="NormalBold"/>
      </w:pPr>
      <w:r>
        <w:rPr>
          <w:rStyle w:val="HideTWBExt"/>
          <w:b w:val="0"/>
        </w:rPr>
        <w:t>&lt;RepeatBlock-By&gt;&lt;Members&gt;</w:t>
      </w:r>
      <w:r>
        <w:t>David Casa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(22)</w:t>
            </w:r>
            <w:r>
              <w:tab/>
              <w:t xml:space="preserve">Ως εκ τούτου, τα κράτη μέλη θα πρέπει να διασφαλίζουν ότι, όσον αφορά τους όρους εργασίας, συμπεριλαμβανομένης της αμοιβής, οι ασκούμενοι δεν τυγχάνουν λιγότερο ευνοϊκής μεταχείρισης σε σχέση </w:t>
            </w:r>
            <w:r>
              <w:t>με αντίστοιχους κανονικούς υπαλλήλους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μπορεί να αποτελέσει αφ’ εαυτής λόγο για λιγότερο ευνοϊκή μεταχείρ</w:t>
            </w:r>
            <w:r>
              <w:t>ιση σε σύγκριση με τη μεταχείριση των κανονικών εργαζομένων στην ίδια επιχείρηση. Ταυτόχρονα, τα διαφορετικά καθήκοντα, οι λιγότερες ευθύνες ή η χαμηλότερη ένταση εργασίας σε σχέση με τα καθήκοντα, τις ευθύνες και την ένταση εργασίας των αντίστοιχων κανονι</w:t>
            </w:r>
            <w:r>
              <w:t>κών υπαλλήλων ενδέχεται να συνιστούν αντικειμενικούς λόγους που δικαιολογούν τη διαφορετική μεταχείριση, κατά περίπτωση, όσον αφορά τον εκάστοτε όρο απασχόλησης. Ωστόσο, η έκταση της διαφορετικής μεταχείρισης θα πρέπει να είναι ανάλογη προς τους λόγους αυτ</w:t>
            </w:r>
            <w:r>
              <w:t>ούς.</w:t>
            </w:r>
          </w:p>
        </w:tc>
        <w:tc>
          <w:tcPr>
            <w:tcW w:w="4876" w:type="dxa"/>
            <w:hideMark/>
          </w:tcPr>
          <w:p w:rsidR="00B641A4" w:rsidRPr="008E4A41" w:rsidRDefault="006661FC" w:rsidP="00802D62">
            <w:pPr>
              <w:pStyle w:val="Normal6"/>
              <w:rPr>
                <w:szCs w:val="24"/>
              </w:rPr>
            </w:pPr>
            <w:r>
              <w:t>(22)</w:t>
            </w:r>
            <w:r>
              <w:tab/>
              <w:t xml:space="preserve">Ως εκ τούτου, τα κράτη μέλη θα πρέπει να διασφαλίζουν ότι, όσον αφορά τους όρους εργασίας, συμπεριλαμβανομένης της αμοιβής </w:t>
            </w:r>
            <w:r>
              <w:rPr>
                <w:b/>
                <w:i/>
              </w:rPr>
              <w:t>ή της αποζημίωσης</w:t>
            </w:r>
            <w:r>
              <w:t>, οι ασκούμενοι δεν τυγχάνουν λιγότερο ευνοϊκής μεταχείρισης σε σχέση με αντίστοιχους κανονικούς υπαλλήλου</w:t>
            </w:r>
            <w:r>
              <w:t>ς της ίδιας κατηγορίας στην ίδια επιχείρηση, εκτός εάν η διαφορετική μεταχείριση δικαιολογείται από αντικειμενικούς λόγους. Η ιδιότητα του ασκουμένου δεν μπορεί να αποτελέσει αφ’ εαυτής λόγο για λιγότερο ευνοϊκή μεταχείριση σε σύγκριση με τη μεταχείριση τω</w:t>
            </w:r>
            <w:r>
              <w:t>ν κανονικών εργαζομένων στην ίδια επιχείρηση. Ταυτόχρονα, τα διαφορετικά καθήκοντα, οι λιγότερες ευθύνες ή η χαμηλότερη ένταση εργασίας σε σχέση με τα καθήκοντα, τις ευθύνες και την ένταση εργασίας των αντίστοιχων κανονικών υπαλλήλων ενδέχεται να συνιστούν</w:t>
            </w:r>
            <w:r>
              <w:t xml:space="preserve"> αντικειμενικούς λόγους που δικαιολογούν τη διαφορετική μεταχείριση, κατά περίπτωση, όσον αφορά τον εκάστοτε όρο απασχόλησης. Ωστόσο, η έκταση της διαφορετικής μεταχείρισης θα πρέπει να είναι ανάλογη προς τους λόγους αυτούς.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w:t>
      </w:r>
      <w:r w:rsidRPr="008E4A41">
        <w:rPr>
          <w:rStyle w:val="HideTWBExt"/>
        </w:rPr>
        <w:t>&gt;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238</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(23)</w:t>
            </w:r>
            <w:r>
              <w:rPr>
                <w:b/>
                <w:i/>
              </w:rPr>
              <w:tab/>
              <w:t>Η εφαρμογή της αρχής της μη διακριτικής μεταχείρισης απαιτεί τον προσδιορισμό αντίστοιχου κανονικού εργαζομένου που εκτελεί ίδια ή παρόμοιου είδους εργασία ή δραστηριότητα με τον ασκούμενο, λαμ</w:t>
            </w:r>
            <w:r>
              <w:rPr>
                <w:b/>
                <w:i/>
              </w:rPr>
              <w:t>βανομένων δεόντως υπόψη των προσόντων και των δεξιοτήτων.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Μία από τις βασικές αρχές για την εφαρμογή της αρχής της μη διακριτικής μεταχείρισης είναι να υφίστανται δύο πρόσωπα </w:t>
      </w:r>
      <w:r>
        <w:t>σε παρόμοια νομική κατάσταση, κάτι που δεν μπορεί να ισχύει μεταξύ ενός ασκούμενου και ενός κανονικού εργαζομένου.</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239</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w:t>
      </w:r>
      <w:r>
        <w:t>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(23)</w:t>
            </w:r>
            <w:r>
              <w:rPr>
                <w:b/>
                <w:i/>
              </w:rPr>
              <w:tab/>
              <w:t xml:space="preserve">Η εφαρμογή της αρχής της μη διακριτικής μεταχείρισης απαιτεί τον προσδιορισμό αντίστοιχου κανονικού εργαζομένου που εκτελεί ίδια ή παρόμοιου είδους </w:t>
            </w:r>
            <w:r>
              <w:rPr>
                <w:b/>
                <w:i/>
              </w:rPr>
              <w:t>εργασία ή δραστηριότητα με τον ασκούμενο, λαμβανομένων δεόντως υπόψη των προσόντων και των δεξιοτήτων.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240</w:t>
      </w:r>
      <w:r>
        <w:rPr>
          <w:rStyle w:val="HideTWBExt"/>
          <w:b w:val="0"/>
        </w:rPr>
        <w:t>&lt;/NumAmB&gt;</w:t>
      </w:r>
    </w:p>
    <w:p w:rsidR="00B641A4" w:rsidRPr="008E4A41" w:rsidRDefault="006661FC" w:rsidP="00B641A4">
      <w:pPr>
        <w:pStyle w:val="NormalBold"/>
      </w:pPr>
      <w:r>
        <w:rPr>
          <w:rStyle w:val="HideTWBExt"/>
          <w:b w:val="0"/>
        </w:rPr>
        <w:t>&lt;RepeatBlock-By&gt;&lt;Members&gt;</w:t>
      </w:r>
      <w:r>
        <w:t>Jagna Marczułajtis-Walczak</w:t>
      </w:r>
      <w:r>
        <w:rPr>
          <w:rStyle w:val="HideTWBExt"/>
          <w:b w:val="0"/>
        </w:rPr>
        <w:t>&lt;/Memb</w:t>
      </w:r>
      <w:r>
        <w:rPr>
          <w:rStyle w:val="HideTWBExt"/>
          <w:b w:val="0"/>
        </w:rPr>
        <w:t>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(23)</w:t>
            </w:r>
            <w:r>
              <w:rPr>
                <w:b/>
                <w:i/>
              </w:rPr>
              <w:tab/>
              <w:t xml:space="preserve">Η εφαρμογή της αρχής της μη διακριτικής μεταχείρισης απαιτεί τον προσδιορισμό αντίστοιχου κανονικού </w:t>
            </w:r>
            <w:r>
              <w:rPr>
                <w:b/>
                <w:i/>
              </w:rPr>
              <w:t>εργαζομένου που εκτελεί ίδια ή παρόμοιου είδους εργασία ή δραστηριότητα με τον ασκούμενο, λαμβανομένων δεόντως υπόψη των προσόντων και των δεξιοτήτων.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ρήτρα αυτή μπορεί να οδ</w:t>
      </w:r>
      <w:r>
        <w:t>ηγήσει σε υπερβολικές επιβαρύνσεις για τους εργοδότες, οι οποίες με τη σειρά τους μπορεί να τους αποθαρρύνουν από την πρόσληψη ασκουμένων.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241</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w:t>
      </w:r>
      <w:r>
        <w:rPr>
          <w:rStyle w:val="HideTWBInt"/>
          <w:color w:val="auto"/>
        </w:rPr>
        <w:t>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(23)</w:t>
            </w:r>
            <w:r>
              <w:tab/>
            </w:r>
            <w:r>
              <w:t xml:space="preserve">Η εφαρμογή της αρχής της μη διακριτικής μεταχείρισης απαιτεί τον προσδιορισμό αντίστοιχου </w:t>
            </w:r>
            <w:r>
              <w:rPr>
                <w:b/>
                <w:i/>
              </w:rPr>
              <w:t>κανονικού</w:t>
            </w:r>
            <w:r>
              <w:t xml:space="preserve"> εργαζομένου που εκτελεί ίδια ή παρόμοιου είδους εργασία ή δραστηριότητα με τον ασκούμενο, λαμβανομένων δεόντως υπόψη των προσόντων και των δεξιοτήτων.</w:t>
            </w:r>
          </w:p>
        </w:tc>
        <w:tc>
          <w:tcPr>
            <w:tcW w:w="4876" w:type="dxa"/>
            <w:hideMark/>
          </w:tcPr>
          <w:p w:rsidR="00B641A4" w:rsidRPr="008E4A41" w:rsidRDefault="006661FC" w:rsidP="00802D62">
            <w:pPr>
              <w:pStyle w:val="Normal6"/>
              <w:rPr>
                <w:szCs w:val="24"/>
              </w:rPr>
            </w:pPr>
            <w:r>
              <w:t>(23)</w:t>
            </w:r>
            <w:r>
              <w:tab/>
            </w:r>
            <w:r>
              <w:t>Η εφαρμογή της αρχής της μη διακριτικής μεταχείρισης απαιτεί τον προσδιορισμό αντίστοιχου εργαζομένου που εκτελεί ίδια ή παρόμοιου είδους εργασία ή δραστηριότητα με τον ασκούμενο, λαμβανομένων δεόντως υπόψη των προσόντων και των δεξιοτήτων.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242</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(23)</w:t>
            </w:r>
            <w:r>
              <w:tab/>
              <w:t xml:space="preserve">Η εφαρμογή της αρχής της μη διακριτικής μεταχείρισης απαιτεί τον προσδιορισμό αντίστοιχου κανονικού εργαζομένου που εκτελεί ίδια ή παρόμοιου είδους εργασία ή δραστηριότητα με τον ασκούμενο, λαμβανομένων δεόντως υπόψη των προσόντων και των </w:t>
            </w:r>
            <w:r>
              <w:t>δεξιοτήτων.</w:t>
            </w:r>
          </w:p>
        </w:tc>
        <w:tc>
          <w:tcPr>
            <w:tcW w:w="4876" w:type="dxa"/>
            <w:hideMark/>
          </w:tcPr>
          <w:p w:rsidR="00B641A4" w:rsidRPr="008E4A41" w:rsidRDefault="006661FC" w:rsidP="00802D62">
            <w:pPr>
              <w:pStyle w:val="Normal6"/>
              <w:rPr>
                <w:szCs w:val="24"/>
              </w:rPr>
            </w:pPr>
            <w:r>
              <w:t>(23)</w:t>
            </w:r>
            <w:r>
              <w:tab/>
              <w:t>Η εφαρμογή της αρχής της μη διακριτικής μεταχείρισης απαιτεί τον προσδιορισμό αντίστοιχου κανονικού εργαζομένου που εκτελεί ίδια ή παρόμοιου είδους εργασία ή δραστηριότητα με τον ασκούμενο</w:t>
            </w:r>
            <w:r>
              <w:rPr>
                <w:b/>
                <w:i/>
              </w:rPr>
              <w:t xml:space="preserve"> στην ελεύθερη αγορά εργασίας</w:t>
            </w:r>
            <w:r>
              <w:t>, λαμβανομένων δεόντως</w:t>
            </w:r>
            <w:r>
              <w:t xml:space="preserve"> υπόψη των προσόντων και των δεξιοτήτων.</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243</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w:t>
      </w:r>
      <w:r>
        <w:t>σκέψη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(23)</w:t>
            </w:r>
            <w:r>
              <w:tab/>
              <w:t>Η εφαρμογή της αρχής της μη διακριτικής μεταχείρισης απαιτεί τον προσδιορισμό αντίστοιχου κανονικού εργαζομένου που εκτελεί ίδια ή παρόμοιου είδους εργασία ή δραστηριότητα με τον ασκούμ</w:t>
            </w:r>
            <w:r>
              <w:t>ενο, λαμβανομένων δεόντως υπόψη των προσόντων και των δεξιοτήτων.</w:t>
            </w:r>
          </w:p>
        </w:tc>
        <w:tc>
          <w:tcPr>
            <w:tcW w:w="4876" w:type="dxa"/>
            <w:hideMark/>
          </w:tcPr>
          <w:p w:rsidR="00B641A4" w:rsidRPr="008E4A41" w:rsidRDefault="006661FC" w:rsidP="00802D62">
            <w:pPr>
              <w:pStyle w:val="Normal6"/>
              <w:rPr>
                <w:szCs w:val="24"/>
              </w:rPr>
            </w:pPr>
            <w:r>
              <w:t>(23)</w:t>
            </w:r>
            <w:r>
              <w:tab/>
              <w:t xml:space="preserve">Η εφαρμογή της αρχής της μη διακριτικής μεταχείρισης απαιτεί τον προσδιορισμό αντίστοιχου κανονικού εργαζομένου που εκτελεί ίδια ή παρόμοιου είδους εργασία ή δραστηριότητα με τον </w:t>
            </w:r>
            <w:r>
              <w:t>ασκούμενο, λαμβανομένων δεόντως υπόψη των προσόντων</w:t>
            </w:r>
            <w:r>
              <w:rPr>
                <w:b/>
                <w:i/>
              </w:rPr>
              <w:t>, της πείρας</w:t>
            </w:r>
            <w:r>
              <w:t xml:space="preserve"> και των δεξιοτήτων.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244</w:t>
      </w:r>
      <w:r>
        <w:rPr>
          <w:rStyle w:val="HideTWBExt"/>
          <w:b w:val="0"/>
        </w:rPr>
        <w:t>&lt;/NumAmB&gt;</w:t>
      </w:r>
    </w:p>
    <w:p w:rsidR="00B641A4" w:rsidRPr="008E4A41" w:rsidRDefault="006661FC" w:rsidP="00B641A4">
      <w:pPr>
        <w:pStyle w:val="NormalBold"/>
      </w:pPr>
      <w:r>
        <w:rPr>
          <w:rStyle w:val="HideTWBExt"/>
          <w:b w:val="0"/>
        </w:rPr>
        <w:t>&lt;RepeatBlock-By&gt;&lt;Members&gt;</w:t>
      </w:r>
      <w:r>
        <w:t>Jagna 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w:t>
      </w:r>
      <w:r>
        <w:rPr>
          <w:rStyle w:val="HideTWBExt"/>
          <w:b w:val="0"/>
        </w:rPr>
        <w:t>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(23α)</w:t>
            </w:r>
            <w:r>
              <w:rPr>
                <w:b/>
                <w:i/>
              </w:rPr>
              <w:tab/>
              <w:t xml:space="preserve">Η ΕΕ και όλα τα κράτη μέλη έχουν υπογράψει και κυρώσει τη Σύμβαση των Ηνωμένων Εθνών για τα δικαιώματα των ατόμων με </w:t>
            </w:r>
            <w:r>
              <w:rPr>
                <w:b/>
                <w:i/>
              </w:rPr>
              <w:t>αναπηρία, η οποία στο άρθρο 27 απαιτεί από τα συμβαλλόμενα κράτη να «επιτρέπουν στα άτομα με αναπηρία να έχουν αποτελεσματική πρόσβαση σε προγράμματα γενικού τεχνικού και επαγγελματικού προσανατολισμού, σε υπηρεσίες ευρέσεως εργασίας και σε επαγγελματική κ</w:t>
            </w:r>
            <w:r>
              <w:rPr>
                <w:b/>
                <w:i/>
              </w:rPr>
              <w:t xml:space="preserve">αι διαρκή κατάρτιση» και να «προωθούν την απόκτηση επαγγελματικής εμπειρίας από τα άτομα με αναπηρία στην ελεύθερη αγορά εργασίας». Λαμβάνοντας υπόψη ότι πολλά άτομα με αναπηρία στην ΕΕ εμποδίζονται να συμμετάσχουν σε πρακτική άσκηση, διότι η διάρκεια των </w:t>
            </w:r>
            <w:r>
              <w:rPr>
                <w:b/>
                <w:i/>
              </w:rPr>
              <w:t xml:space="preserve">τοποθετήσεων στην εργασία, σε συνδυασμό με την έλλειψη κρατικών επιδοτήσεων για τη στήριξη των ατόμων με αναπηρία στο πλαίσιο πρακτικής άσκησης, μπορεί να αποτελέσει οικονομικό αντικίνητρο για τους εργοδότες όσον αφορά την πρόσληψη ασκουμένων με αναπηρία. </w:t>
            </w:r>
            <w:r>
              <w:rPr>
                <w:b/>
                <w:i/>
              </w:rPr>
              <w:t>Λαμβάνοντας επίσης υπόψη ότι οι ίδιοι οι νέοι με αναπηρία κινδυνεύουν να χάσουν το επίδομα αναπηρίας και την πρόσβαση σε ορισμένες υπηρεσίες μόλις ξεκινήσουν την πρακτική άσκηση, κάτι το οποίο μπορεί δύσκολα να ανακτηθεί μετά τη λήξη της πρακτικής άσκησης.</w:t>
            </w:r>
            <w:r>
              <w:rPr>
                <w:b/>
                <w:i/>
              </w:rPr>
              <w:t xml:space="preserve"> </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245</w:t>
      </w:r>
      <w:r>
        <w:rPr>
          <w:rStyle w:val="HideTWBExt"/>
          <w:b w:val="0"/>
        </w:rPr>
        <w:t>&lt;/NumAmB&gt;</w:t>
      </w:r>
    </w:p>
    <w:p w:rsidR="00B641A4" w:rsidRPr="008E4A41" w:rsidRDefault="006661FC" w:rsidP="00B641A4">
      <w:pPr>
        <w:pStyle w:val="NormalBold"/>
      </w:pPr>
      <w:r>
        <w:rPr>
          <w:rStyle w:val="HideTWBExt"/>
          <w:b w:val="0"/>
        </w:rPr>
        <w:t>&lt;RepeatBlock-By&gt;&lt;Members&gt;</w:t>
      </w:r>
      <w:r>
        <w:t>Jagna 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23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(23β)</w:t>
            </w:r>
            <w:r>
              <w:rPr>
                <w:b/>
                <w:i/>
              </w:rPr>
              <w:tab/>
              <w:t>Υπό το πρίσμα των τάσεων προόδου όσον αφορά την αυτοματοποίηση, την ψηφιοποίηση και την ανάπτυξη νέων τεχνολογιών, συμπεριλαμβανομένης της τεχνητής νοημοσύνης, είναι επιτακτική ανάγκη να διασφαλιστούν επα</w:t>
            </w:r>
            <w:r>
              <w:rPr>
                <w:b/>
                <w:i/>
              </w:rPr>
              <w:t>ρκής προστασία και ισότιμη πρόσβαση σε υψηλής ποιότητας πρακτική άσκηση για τα άτομα με αναπηρία.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246</w:t>
      </w:r>
      <w:r>
        <w:rPr>
          <w:rStyle w:val="HideTWBExt"/>
          <w:b w:val="0"/>
        </w:rPr>
        <w:t>&lt;/NumAmB&gt;</w:t>
      </w:r>
    </w:p>
    <w:p w:rsidR="00B641A4" w:rsidRPr="008E4A41" w:rsidRDefault="006661FC" w:rsidP="00B641A4">
      <w:pPr>
        <w:pStyle w:val="NormalBold"/>
      </w:pPr>
      <w:r>
        <w:rPr>
          <w:rStyle w:val="HideTWBExt"/>
          <w:b w:val="0"/>
        </w:rPr>
        <w:t>&lt;RepeatBlock-By&gt;&lt;Members&gt;</w:t>
      </w:r>
      <w:r>
        <w:t>Miriam Lexmann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(24)</w:t>
            </w:r>
            <w:r>
              <w:tab/>
              <w:t xml:space="preserve">Τα κράτη μέλη θα πρέπει να θεσπίζουν κατάλληλα μέτρα για την καταπολέμηση </w:t>
            </w:r>
            <w:r>
              <w:rPr>
                <w:b/>
                <w:i/>
              </w:rPr>
              <w:t>της</w:t>
            </w:r>
            <w:r>
              <w:t xml:space="preserve"> πρακτικής άσκησης που υποκρύπτει κανονική σχέση εργασίας</w:t>
            </w:r>
            <w:r>
              <w:rPr>
                <w:b/>
                <w:i/>
              </w:rPr>
              <w:t xml:space="preserve"> και έχει ως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w:t>
            </w:r>
            <w:r>
              <w:rPr>
                <w:b/>
                <w:i/>
              </w:rPr>
              <w:t>ικού δικαίου, των συλλογικών συμβάσεων ή των πρακτικών</w:t>
            </w:r>
            <w:r>
              <w:t>.</w:t>
            </w:r>
          </w:p>
        </w:tc>
        <w:tc>
          <w:tcPr>
            <w:tcW w:w="4876" w:type="dxa"/>
            <w:hideMark/>
          </w:tcPr>
          <w:p w:rsidR="00B641A4" w:rsidRPr="008E4A41" w:rsidRDefault="006661FC" w:rsidP="00802D62">
            <w:pPr>
              <w:pStyle w:val="Normal6"/>
              <w:rPr>
                <w:szCs w:val="24"/>
              </w:rPr>
            </w:pPr>
            <w:r>
              <w:t>(24)</w:t>
            </w:r>
            <w:r>
              <w:tab/>
              <w:t xml:space="preserve">Τα κράτη μέλη θα πρέπει να θεσπίζουν κατάλληλα μέτρα για την καταπολέμηση </w:t>
            </w:r>
            <w:r>
              <w:rPr>
                <w:b/>
                <w:i/>
              </w:rPr>
              <w:t>των πρακτικών εκμετάλλευσης της πρακτικής άσκησης, κυρίως της ψευδούς</w:t>
            </w:r>
            <w:r>
              <w:t xml:space="preserve"> πρακτικής άσκησης που υποκρύπτει κανονική σχέση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247</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w:t>
      </w:r>
      <w:r>
        <w:rPr>
          <w:rStyle w:val="HideTWBExt"/>
          <w:b w:val="0"/>
        </w:rPr>
        <w:t>e&gt;</w:t>
      </w:r>
      <w:r>
        <w:t>Αιτιολογική σκέψη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(24)</w:t>
            </w:r>
            <w:r>
              <w:tab/>
              <w:t>Τα κράτη μέλη θα πρέπει να θεσπίζουν κατάλληλα μέτρα για την καταπολέμηση της πρακτικής άσκησης που υποκρύπτει κανονική σχέση εργασίας και έχει ως αποτέλεσμα να παρέχονται</w:t>
            </w:r>
            <w:r>
              <w:t xml:space="preserve"> χαμηλότερα επίπεδα προστασίας</w:t>
            </w:r>
            <w:r>
              <w:rPr>
                <w:b/>
                <w:i/>
              </w:rPr>
              <w:t>, συμπεριλαμβανομένων των όρων εργασίας και της αμοιβής,</w:t>
            </w:r>
            <w:r>
              <w:t xml:space="preserve"> απ’ ό,τι θα δικαιούνταν ο οικείος εργαζόμενος βάσει του ενωσιακού ή του εθνικού δικαίου, των συλλογικών συμβάσεων ή των πρακτικών.</w:t>
            </w:r>
          </w:p>
        </w:tc>
        <w:tc>
          <w:tcPr>
            <w:tcW w:w="4876" w:type="dxa"/>
            <w:hideMark/>
          </w:tcPr>
          <w:p w:rsidR="00B641A4" w:rsidRPr="008E4A41" w:rsidRDefault="006661FC" w:rsidP="00802D62">
            <w:pPr>
              <w:pStyle w:val="Normal6"/>
              <w:rPr>
                <w:szCs w:val="24"/>
              </w:rPr>
            </w:pPr>
            <w:r>
              <w:t>(24)</w:t>
            </w:r>
            <w:r>
              <w:tab/>
              <w:t>Τα κράτη μέλη θα πρέπει να θεσπίζ</w:t>
            </w:r>
            <w:r>
              <w:t>ουν κατάλληλα μέτρα για την καταπολέμηση της πρακτικής άσκησης που υποκρύπτει κανονική σχέση εργασίας και έχει ως αποτέλεσμα να παρέχονται χαμηλότερα επίπεδα προστασίας απ’ ό,τι θα δικαιούνταν ο οικείος εργαζόμενος βάσει του ενωσιακού ή του εθνικού δικαίου</w:t>
            </w:r>
            <w:r>
              <w:t>, των συλλογικών συμβάσεων ή των πρακτικών.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248</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(24)</w:t>
            </w:r>
            <w:r>
              <w:tab/>
            </w:r>
            <w:r>
              <w:t xml:space="preserve">Τα κράτη μέλη θα πρέπει να θεσπίζουν κατάλληλα μέτρα για την καταπολέμηση της πρακτικής άσκησης που υποκρύπτει κανονική σχέση εργασίας και έχει ως αποτέλεσμα να παρέχονται χαμηλότερα επίπεδα προστασίας, συμπεριλαμβανομένων των όρων εργασίας και της </w:t>
            </w:r>
            <w:r>
              <w:rPr>
                <w:b/>
                <w:i/>
              </w:rPr>
              <w:t>αμοιβής</w:t>
            </w:r>
            <w:r>
              <w:t>, απ’ ό,τι θα δικαιούνταν ο οικείος εργαζόμενος βάσει του ενωσιακού ή του εθνικού δικαίου, των συλλογικών συμβάσεων ή των πρακτικών.</w:t>
            </w:r>
          </w:p>
        </w:tc>
        <w:tc>
          <w:tcPr>
            <w:tcW w:w="4876" w:type="dxa"/>
            <w:hideMark/>
          </w:tcPr>
          <w:p w:rsidR="00B641A4" w:rsidRPr="008E4A41" w:rsidRDefault="006661FC" w:rsidP="00802D62">
            <w:pPr>
              <w:pStyle w:val="Normal6"/>
              <w:rPr>
                <w:szCs w:val="24"/>
              </w:rPr>
            </w:pPr>
            <w:r>
              <w:t>(24)</w:t>
            </w:r>
            <w:r>
              <w:tab/>
              <w:t>Τα κράτη μέλη θα πρέπει να θεσπίζουν κατάλληλα μέτρα για την καταπολέμηση της πρακτικής άσκησης που υποκρύπτει κανονικ</w:t>
            </w:r>
            <w:r>
              <w:t xml:space="preserve">ή σχέση εργασίας και έχει ως αποτέλεσμα να παρέχονται χαμηλότερα επίπεδα προστασίας, συμπεριλαμβανομένων των όρων εργασίας και της </w:t>
            </w:r>
            <w:r>
              <w:rPr>
                <w:b/>
                <w:i/>
              </w:rPr>
              <w:t>αποζημίωσης</w:t>
            </w:r>
            <w:r>
              <w:t>, απ’ ό,τι θα δικαιούνταν ο οικείος εργαζόμενος βάσει του ενωσιακού ή του εθνικού δικαίου, των συλλογικών συμβάσεω</w:t>
            </w:r>
            <w:r>
              <w:t>ν ή των πρακτικών.</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249</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 xml:space="preserve">Πρόταση </w:t>
      </w:r>
      <w:r>
        <w:t>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(24)</w:t>
            </w:r>
            <w:r>
              <w:tab/>
              <w:t xml:space="preserve">Τα κράτη μέλη θα πρέπει να θεσπίζουν κατάλληλα μέτρα για την καταπολέμηση της πρακτικής άσκησης που υποκρύπτει κανονική σχέση εργασίας και έχει </w:t>
            </w:r>
            <w:r>
              <w:t>ως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 των συλλογικών συμβάσεων ή των πρακτικών.</w:t>
            </w:r>
          </w:p>
        </w:tc>
        <w:tc>
          <w:tcPr>
            <w:tcW w:w="4876" w:type="dxa"/>
            <w:hideMark/>
          </w:tcPr>
          <w:p w:rsidR="00B641A4" w:rsidRPr="008E4A41" w:rsidRDefault="006661FC" w:rsidP="00802D62">
            <w:pPr>
              <w:pStyle w:val="Normal6"/>
              <w:rPr>
                <w:szCs w:val="24"/>
              </w:rPr>
            </w:pPr>
            <w:r>
              <w:t>(24)</w:t>
            </w:r>
            <w:r>
              <w:tab/>
              <w:t>Τα κρά</w:t>
            </w:r>
            <w:r>
              <w:t xml:space="preserve">τη μέλη θα πρέπει να θεσπίζουν κατάλληλα μέτρα για την καταπολέμηση της </w:t>
            </w:r>
            <w:r>
              <w:rPr>
                <w:b/>
                <w:i/>
              </w:rPr>
              <w:t>δόλιας</w:t>
            </w:r>
            <w:r>
              <w:t xml:space="preserve"> πρακτικής άσκησης που υποκρύπτει κανονική σχέση εργασίας και έχει ως αποτέλεσμα να παρέχονται χαμηλότερα επίπεδα προστασίας, συμπεριλαμβανομένων των όρων εργασίας και της αμοιβή</w:t>
            </w:r>
            <w:r>
              <w:t>ς, απ’ ό,τι θα δικαιούνταν ο οικείος εργαζόμενος βάσει του ενωσιακού ή του εθνικού δικαίου, των συλλογικών συμβάσεων ή των πρακτικών.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250</w:t>
      </w:r>
      <w:r>
        <w:rPr>
          <w:rStyle w:val="HideTWBExt"/>
          <w:b w:val="0"/>
        </w:rPr>
        <w:t>&lt;/NumAmB&gt;</w:t>
      </w:r>
    </w:p>
    <w:p w:rsidR="00B641A4" w:rsidRPr="008E4A41" w:rsidRDefault="006661FC" w:rsidP="00B641A4">
      <w:pPr>
        <w:pStyle w:val="NormalBold"/>
      </w:pPr>
      <w:r>
        <w:rPr>
          <w:rStyle w:val="HideTWBExt"/>
          <w:b w:val="0"/>
        </w:rPr>
        <w:t>&lt;RepeatBlock-By&gt;&lt;Members&gt;</w:t>
      </w:r>
      <w:r>
        <w:t>Irena Joveva,</w:t>
      </w:r>
      <w:r>
        <w:t xml:space="preserve">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(24)</w:t>
            </w:r>
            <w:r>
              <w:tab/>
              <w:t>Τα κράτη μέλη θα πρέπει να θεσπίζουν κατάλληλα μέτ</w:t>
            </w:r>
            <w:r>
              <w:t>ρα για την καταπολέμηση της πρακτικής άσκησης που υποκρύπτει κανονική σχέση εργασίας και έχει ως αποτέλεσμα να παρέχονται χαμηλότερα επίπεδα προστασίας, συμπεριλαμβανομένων των όρων εργασίας και της αμοιβής, απ’ ό,τι θα δικαιούνταν ο οικείος εργαζόμενος βά</w:t>
            </w:r>
            <w:r>
              <w:t>σει του ενωσιακού ή του εθνικού δικαίου, των συλλογικών συμβάσεων ή των πρακτικών.</w:t>
            </w:r>
          </w:p>
        </w:tc>
        <w:tc>
          <w:tcPr>
            <w:tcW w:w="4876" w:type="dxa"/>
            <w:hideMark/>
          </w:tcPr>
          <w:p w:rsidR="00B641A4" w:rsidRPr="008E4A41" w:rsidRDefault="006661FC" w:rsidP="00802D62">
            <w:pPr>
              <w:pStyle w:val="Normal6"/>
              <w:rPr>
                <w:szCs w:val="24"/>
              </w:rPr>
            </w:pPr>
            <w:r>
              <w:t>(24)</w:t>
            </w:r>
            <w:r>
              <w:tab/>
              <w:t xml:space="preserve">Τα κράτη μέλη θα πρέπει να θεσπίζουν κατάλληλα </w:t>
            </w:r>
            <w:r>
              <w:rPr>
                <w:b/>
                <w:i/>
              </w:rPr>
              <w:t>διορθωτικά</w:t>
            </w:r>
            <w:r>
              <w:t xml:space="preserve"> μέτρα </w:t>
            </w:r>
            <w:r>
              <w:rPr>
                <w:b/>
                <w:i/>
              </w:rPr>
              <w:t>και μέτρα επιβολής</w:t>
            </w:r>
            <w:r>
              <w:t xml:space="preserve"> για την καταπολέμηση της πρακτικής άσκησης που υποκρύπτει κανονική σχέση εργασίας και</w:t>
            </w:r>
            <w:r>
              <w:t xml:space="preserve"> έχει ως αποτέλεσμα </w:t>
            </w:r>
            <w:r>
              <w:rPr>
                <w:b/>
                <w:i/>
              </w:rPr>
              <w:t>να αντικαθίστανται κανονικές θέσεις εργασίας και</w:t>
            </w:r>
            <w:r>
              <w:t xml:space="preserve"> να παρέχονται χαμηλότερα επίπεδα προστασίας, συμπεριλαμβανομένων των όρων εργασίας και της αμοιβής, απ’ ό,τι θα δικαιούνταν ο οικείος εργαζόμενος βάσει του ενωσιακού ή του εθνικού δικαίου</w:t>
            </w:r>
            <w:r>
              <w:t>, των συλλογικών συμβάσεων ή των πρακτικών.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251</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(24α)</w:t>
            </w:r>
            <w:r>
              <w:rPr>
                <w:b/>
                <w:i/>
              </w:rPr>
              <w:tab/>
              <w:t xml:space="preserve">Τα κράτη μέλη θα πρέπει να ενθαρρύνουν τους εκπροσώπους των εργαζομένων και άλλες σχετικές νομικές οντότητες να ορίσουν ένα </w:t>
            </w:r>
            <w:r>
              <w:rPr>
                <w:b/>
                <w:i/>
              </w:rPr>
              <w:t>πρόσωπο εντός των εν λόγω οργανισμών, το οποίο θα λειτουργεί ως πρώτο σημείο επαφής για τους ασκούμενους ώστε να ζητούν συμβουλές σχετικά με τα διαθέσιμα μέσα έννομης προστασίας και υποστήριξης σε περιπτώσεις εικαζόμενης αθέμιτης πρακτικής, δυσμενών συνθηκ</w:t>
            </w:r>
            <w:r>
              <w:rPr>
                <w:b/>
                <w:i/>
              </w:rPr>
              <w:t>ών εργασίας, παραβιάσεων των δικαιωμάτων τους ή καταχρηστικών πρακτικών. Ως εκ τούτου, τα κράτη μέλη μπορούν να παράσχουν πρόσθετη εποπτεία και να διαδραματίσουν σημαντικό ρόλο στην επιβολή και την παρακολούθηση της παρούσας οδηγίας.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w:t>
      </w:r>
      <w:r w:rsidRPr="008E4A41">
        <w:rPr>
          <w:rStyle w:val="HideTWBExt"/>
        </w:rPr>
        <w: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252</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(24α)</w:t>
            </w:r>
            <w:r>
              <w:rPr>
                <w:b/>
                <w:i/>
              </w:rPr>
              <w:tab/>
              <w:t xml:space="preserve">Τα κράτη μέλη θα πρέπει να καθορίσουν ένα επαρκές επίπεδο αμοιβής που να διασφαλίζει αξιοπρεπές βιοτικό επίπεδο για τον ασκούμενο και να λαμβάνουν δεόντως υπόψη το κόστος διαβίωσης και τις οικονομικές επιπτώσεις του πληθωρισμού σε αυτό, </w:t>
            </w:r>
            <w:r>
              <w:rPr>
                <w:b/>
                <w:i/>
              </w:rPr>
              <w:t>προκειμένου να αποφεύγεται η άνιση πρόσβαση των νέων σε ευκαιρίες πρακτικής άσκησης. Κατ’ αρχήν, η αμοιβή που καταβάλλεται στους ασκούμενους δεν θα πρέπει να είναι χαμηλότερη από τον κατώτατο μισθό και/ή τις συλλογικές συμβάσεις, κατά περίπτωση.</w:t>
            </w:r>
          </w:p>
        </w:tc>
      </w:tr>
    </w:tbl>
    <w:p w:rsidR="00B641A4" w:rsidRPr="008E4A41" w:rsidRDefault="006661FC" w:rsidP="00B641A4">
      <w:pPr>
        <w:pStyle w:val="Olang"/>
      </w:pPr>
      <w:r w:rsidRPr="008E4A41">
        <w:rPr>
          <w:noProof w:val="0"/>
        </w:rPr>
        <w:t xml:space="preserve">Or. </w:t>
      </w:r>
      <w:r w:rsidRPr="008E4A41">
        <w:rPr>
          <w:rStyle w:val="HideTWBExt"/>
        </w:rPr>
        <w:t>&lt;Orig</w:t>
      </w:r>
      <w:r w:rsidRPr="008E4A41">
        <w:rPr>
          <w:rStyle w:val="HideTWBExt"/>
        </w:rPr>
        <w:t>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253</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προτείνει η </w:t>
            </w:r>
            <w:r>
              <w:t>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(25)</w:t>
            </w:r>
            <w:r>
              <w:rPr>
                <w:b/>
                <w:i/>
              </w:rPr>
              <w:tab/>
              <w:t>Είναι αναγκαίο να διασφαλιστεί η διενέργεια αποτελεσματικών ελέγχων και επιθεωρήσεων από τις αρμόδιες αρχές, δεδομένης της σημασίας τους για την προστασία των δικαιωμάτων των ασκουμένων και την καταπολέμηση της πρακτικής άσκησης π</w:t>
            </w:r>
            <w:r>
              <w:rPr>
                <w:b/>
                <w:i/>
              </w:rPr>
              <w:t>ου υποκρύπτει κανονικές σχέσεις εργασίας. Θα πρέπει να στοχεύουν στην αποφυγή της υποκατάστασης της κανονικής απασχόλησης από πρακτική άσκηση που την υποκρύπτει, και στην προστασία των δικαιωμάτων των εργαζομένων.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w:t>
      </w:r>
      <w:r w:rsidRPr="008E4A41">
        <w:rPr>
          <w:rStyle w:val="HideTWBExt"/>
          <w:noProof w:val="0"/>
        </w:rPr>
        <w:t>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254</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(25)</w:t>
            </w:r>
            <w:r>
              <w:rPr>
                <w:b/>
                <w:i/>
              </w:rPr>
              <w:tab/>
            </w:r>
            <w:r>
              <w:rPr>
                <w:b/>
                <w:i/>
              </w:rPr>
              <w:t>Είναι αναγκαίο να διασφαλιστεί η διενέργεια αποτελεσματικών ελέγχων και επιθεωρήσεων από τις αρμόδιες αρχές, δεδομένης της σημασίας τους για την προστασία των δικαιωμάτων των ασκουμένων και την καταπολέμηση της πρακτικής άσκησης που υποκρύπτει κανονικές σχ</w:t>
            </w:r>
            <w:r>
              <w:rPr>
                <w:b/>
                <w:i/>
              </w:rPr>
              <w:t>έσεις εργασίας. Θα πρέπει να στοχεύουν στην αποφυγή της υποκατάστασης της κανονικής απασχόλησης από πρακτική άσκηση που την υποκρύπτει, και στην προστασία των δικαιωμάτων των εργαζομένων.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255</w:t>
      </w:r>
      <w:r>
        <w:rPr>
          <w:rStyle w:val="HideTWBExt"/>
          <w:b w:val="0"/>
        </w:rPr>
        <w:t>&lt;/NumAmB&gt;</w:t>
      </w:r>
    </w:p>
    <w:p w:rsidR="00B641A4" w:rsidRPr="008E4A41" w:rsidRDefault="006661FC" w:rsidP="00B641A4">
      <w:pPr>
        <w:pStyle w:val="NormalBold"/>
      </w:pPr>
      <w:r>
        <w:rPr>
          <w:rStyle w:val="HideTWBExt"/>
          <w:b w:val="0"/>
        </w:rPr>
        <w:t>&lt;RepeatBlock-By&gt;&lt;Members&gt;</w:t>
      </w:r>
      <w:r>
        <w:t>Arba Kokalari, 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(25)</w:t>
            </w:r>
            <w:r>
              <w:tab/>
              <w:t>Είναι αναγκαίο</w:t>
            </w:r>
            <w:r>
              <w:t xml:space="preserve"> να διασφαλιστεί η διενέργεια αποτελεσματικών ελέγχων και επιθεωρήσεων </w:t>
            </w:r>
            <w:r>
              <w:rPr>
                <w:b/>
                <w:i/>
              </w:rPr>
              <w:t>από τις αρμόδιες αρχές, δεδομένης της σημασίας τους για την προστασία</w:t>
            </w:r>
            <w:r>
              <w:t xml:space="preserve"> των δικαιωμάτων των </w:t>
            </w:r>
            <w:r>
              <w:rPr>
                <w:b/>
                <w:i/>
              </w:rPr>
              <w:t>ασκουμένων και την καταπολέμηση της πρακτικής άσκησης που υποκρύπτει κανονικές σχέσεις εργασίας</w:t>
            </w:r>
            <w:r>
              <w:rPr>
                <w:b/>
                <w:i/>
              </w:rPr>
              <w:t xml:space="preserve">. </w:t>
            </w:r>
            <w:r>
              <w:t xml:space="preserve">Θα πρέπει να </w:t>
            </w:r>
            <w:r>
              <w:rPr>
                <w:b/>
                <w:i/>
              </w:rPr>
              <w:t>στοχεύουν στην αποφυγή της υποκατάστασης της κανονικής απασχόλησης από πρακτική άσκηση που την υποκρύπτει, και στην προστασία των δικαιωμάτων των εργαζομένων</w:t>
            </w:r>
            <w:r>
              <w:t>.</w:t>
            </w:r>
          </w:p>
        </w:tc>
        <w:tc>
          <w:tcPr>
            <w:tcW w:w="4876" w:type="dxa"/>
            <w:hideMark/>
          </w:tcPr>
          <w:p w:rsidR="00B641A4" w:rsidRPr="008E4A41" w:rsidRDefault="006661FC" w:rsidP="00802D62">
            <w:pPr>
              <w:pStyle w:val="Normal6"/>
              <w:rPr>
                <w:szCs w:val="24"/>
              </w:rPr>
            </w:pPr>
            <w:r>
              <w:t>(25)</w:t>
            </w:r>
            <w:r>
              <w:tab/>
            </w:r>
            <w:r>
              <w:t xml:space="preserve">Είναι αναγκαίο να διασφαλιστεί η διενέργεια αποτελεσματικών ελέγχων και επιθεωρήσεων </w:t>
            </w:r>
            <w:r>
              <w:rPr>
                <w:b/>
                <w:i/>
              </w:rPr>
              <w:t>για τη διασφάλιση</w:t>
            </w:r>
            <w:r>
              <w:t xml:space="preserve"> των δικαιωμάτων των </w:t>
            </w:r>
            <w:r>
              <w:rPr>
                <w:b/>
                <w:i/>
              </w:rPr>
              <w:t>εργαζομένων. Οι έλεγχοι αυτοί</w:t>
            </w:r>
            <w:r>
              <w:t xml:space="preserve"> θα πρέπει να </w:t>
            </w:r>
            <w:r>
              <w:rPr>
                <w:b/>
                <w:i/>
              </w:rPr>
              <w:t>διενεργούνται σύμφωνα με τις εθνικές πρακτικές, όπου τηρείται η αυτονομία της αγοράς εργασ</w:t>
            </w:r>
            <w:r>
              <w:rPr>
                <w:b/>
                <w:i/>
              </w:rPr>
              <w:t>ίας και των εθνικών συστημάτων, σύμφωνα με την αρχή της επικουρικότητας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256</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(25)</w:t>
            </w:r>
            <w:r>
              <w:tab/>
              <w:t xml:space="preserve">Είναι αναγκαίο να διασφαλιστεί </w:t>
            </w:r>
            <w:r>
              <w:rPr>
                <w:b/>
                <w:i/>
              </w:rPr>
              <w:t>η διενέργεια αποτελεσματικών ελέγχων και επιθεωρήσεων από τις αρμόδιες αρχές, δεδομένης της σημασίας τους</w:t>
            </w:r>
            <w:r>
              <w:t xml:space="preserve"> για την προστασία των δικαιωμάτων των ασκουμένων </w:t>
            </w:r>
            <w:r>
              <w:rPr>
                <w:b/>
                <w:i/>
              </w:rPr>
              <w:t>και την καταπολέμηση της πρακτικής άσκησης που υποκρύπτει κανονικές σχέσεις</w:t>
            </w:r>
            <w:r>
              <w:t xml:space="preserve"> εργασίας.</w:t>
            </w:r>
            <w:r>
              <w:rPr>
                <w:b/>
                <w:i/>
              </w:rPr>
              <w:t xml:space="preserve"> </w:t>
            </w:r>
            <w:r>
              <w:t xml:space="preserve">Θα πρέπει να </w:t>
            </w:r>
            <w:r>
              <w:rPr>
                <w:b/>
                <w:i/>
              </w:rPr>
              <w:t>στοχεύουν στην αποφυγή της υποκατάστασης</w:t>
            </w:r>
            <w:r>
              <w:t xml:space="preserve"> της κανονικής απασχόλησης </w:t>
            </w:r>
            <w:r>
              <w:rPr>
                <w:b/>
                <w:i/>
              </w:rPr>
              <w:t xml:space="preserve">από πρακτική άσκηση που την υποκρύπτει, </w:t>
            </w:r>
            <w:r>
              <w:rPr>
                <w:b/>
                <w:i/>
              </w:rPr>
              <w:t>και στην προστασία των δικαιωμάτων των εργαζομένων</w:t>
            </w:r>
            <w:r>
              <w:t>.</w:t>
            </w:r>
          </w:p>
        </w:tc>
        <w:tc>
          <w:tcPr>
            <w:tcW w:w="4876" w:type="dxa"/>
            <w:hideMark/>
          </w:tcPr>
          <w:p w:rsidR="00B641A4" w:rsidRPr="008E4A41" w:rsidRDefault="006661FC" w:rsidP="00802D62">
            <w:pPr>
              <w:pStyle w:val="Normal6"/>
              <w:rPr>
                <w:szCs w:val="24"/>
              </w:rPr>
            </w:pPr>
            <w:r>
              <w:t>(25)</w:t>
            </w:r>
            <w:r>
              <w:tab/>
              <w:t xml:space="preserve">Είναι αναγκαίο να διασφαλιστεί </w:t>
            </w:r>
            <w:r>
              <w:rPr>
                <w:b/>
                <w:i/>
              </w:rPr>
              <w:t>ότι οι αρμόδιες αρχές μπορούν να διενεργούν αποτελεσματικούς και αναλογικούς ελέγχους και επιθεωρήσεις</w:t>
            </w:r>
            <w:r>
              <w:t xml:space="preserve"> για την προστασία των δικαιωμάτων των ασκουμένων </w:t>
            </w:r>
            <w:r>
              <w:rPr>
                <w:b/>
                <w:i/>
              </w:rPr>
              <w:t>και τον εντοπισμ</w:t>
            </w:r>
            <w:r>
              <w:rPr>
                <w:b/>
                <w:i/>
              </w:rPr>
              <w:t xml:space="preserve">ό περιπτώσεων κατάχρησης της πρακτικής άσκησης για την καταστρατήγηση των κανονικών σχέσεων </w:t>
            </w:r>
            <w:r>
              <w:t>εργασίας.</w:t>
            </w:r>
            <w:r>
              <w:rPr>
                <w:b/>
                <w:i/>
              </w:rPr>
              <w:t xml:space="preserve"> Τα μέτρα αυτά</w:t>
            </w:r>
            <w:r>
              <w:t xml:space="preserve"> θα πρέπει να </w:t>
            </w:r>
            <w:r>
              <w:rPr>
                <w:b/>
                <w:i/>
              </w:rPr>
              <w:t>είναι στοχευμένα με γνώμονα τον κίνδυνο, προκειμένου να αποτρέπεται η συστηματική υποκατάσταση</w:t>
            </w:r>
            <w:r>
              <w:t xml:space="preserve"> της κανονικής απασχόλησης </w:t>
            </w:r>
            <w:r>
              <w:rPr>
                <w:b/>
                <w:i/>
              </w:rPr>
              <w:t>μέσω π</w:t>
            </w:r>
            <w:r>
              <w:rPr>
                <w:b/>
                <w:i/>
              </w:rPr>
              <w:t>ρακτικής άσκησης. Ταυτόχρονα, τα κράτη μέλη θα πρέπει να διασφαλίζουν ότι ο διοικητικός φόρτος για τις επιχειρήσεις, ιδίως για τις μικρές και μεσαίες επιχειρήσεις, παραμένει όσο το δυνατόν πιο περιορισμένος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w:t>
      </w:r>
      <w:r>
        <w:t>ολόγηση</w:t>
      </w:r>
      <w:r>
        <w:rPr>
          <w:rStyle w:val="HideTWBExt"/>
          <w:i w:val="0"/>
        </w:rPr>
        <w:t>&lt;/TitreJust&gt;</w:t>
      </w:r>
    </w:p>
    <w:p w:rsidR="00B641A4" w:rsidRPr="008E4A41" w:rsidRDefault="006661FC" w:rsidP="00B641A4">
      <w:pPr>
        <w:pStyle w:val="Normal12Italic"/>
        <w:rPr>
          <w:noProof w:val="0"/>
        </w:rPr>
      </w:pPr>
      <w:r>
        <w:t>Η παρούσα αιτιολογική σκέψη διασφαλίζει ότι η επιβολή των κανόνων για την πρακτική άσκηση παραμένει αποτελεσματική, διασφαλίζοντας παράλληλα την αναλογικότητα. Αποφεύγει τον περιττό διοικητικό φόρτο για τους εργοδότες και τηρεί την αρχή</w:t>
      </w:r>
      <w:r>
        <w:t xml:space="preserve"> της βελτίωσης της νομοθεσίας.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257</w:t>
      </w:r>
      <w:r>
        <w:rPr>
          <w:rStyle w:val="HideTWBExt"/>
          <w:b w:val="0"/>
        </w:rPr>
        <w:t>&lt;/NumAmB&gt;</w:t>
      </w:r>
    </w:p>
    <w:p w:rsidR="00B641A4" w:rsidRPr="008E4A41" w:rsidRDefault="006661FC" w:rsidP="00B641A4">
      <w:pPr>
        <w:pStyle w:val="NormalBold"/>
      </w:pPr>
      <w:r>
        <w:rPr>
          <w:rStyle w:val="HideTWBExt"/>
          <w:b w:val="0"/>
        </w:rPr>
        <w:t>&lt;RepeatBlock-By&gt;&lt;Members&gt;</w:t>
      </w:r>
      <w:r>
        <w:t>Pierfrancesco Maran, Raffaele Topo, Brando Benifei, Cecilia Strada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(25)</w:t>
            </w:r>
            <w:r>
              <w:tab/>
              <w:t xml:space="preserve">Είναι αναγκαίο να διασφαλιστεί </w:t>
            </w:r>
            <w:r>
              <w:rPr>
                <w:b/>
                <w:i/>
              </w:rPr>
              <w:t>η</w:t>
            </w:r>
            <w:r>
              <w:t xml:space="preserve"> διενέργεια αποτελεσματικών ελέγχων και επιθεωρήσεων από τις αρμόδιες αρχές, δεδομένης της σημασίας τους για την προστασία των δικαιωμάτων των ασκουμένων και την καταπολέμηση της πρακτικής άσκησης </w:t>
            </w:r>
            <w:r>
              <w:rPr>
                <w:b/>
                <w:i/>
              </w:rPr>
              <w:t>που υποκρύπτει κανονικές σχέσεις εργασίας</w:t>
            </w:r>
            <w:r>
              <w:t>. Θα πρέπει να στο</w:t>
            </w:r>
            <w:r>
              <w:t xml:space="preserve">χεύουν στην αποφυγή της υποκατάστασης της </w:t>
            </w:r>
            <w:r>
              <w:rPr>
                <w:b/>
                <w:i/>
              </w:rPr>
              <w:t>κανονικής</w:t>
            </w:r>
            <w:r>
              <w:t xml:space="preserve"> απασχόλησης από </w:t>
            </w:r>
            <w:r>
              <w:rPr>
                <w:b/>
                <w:i/>
              </w:rPr>
              <w:t>πρακτική άσκηση που την υποκρύπτει,</w:t>
            </w:r>
            <w:r>
              <w:t xml:space="preserve"> και στην προστασία των δικαιωμάτων των </w:t>
            </w:r>
            <w:r>
              <w:rPr>
                <w:b/>
                <w:i/>
              </w:rPr>
              <w:t>εργαζομένων</w:t>
            </w:r>
            <w:r>
              <w:t>.</w:t>
            </w:r>
          </w:p>
        </w:tc>
        <w:tc>
          <w:tcPr>
            <w:tcW w:w="4876" w:type="dxa"/>
            <w:hideMark/>
          </w:tcPr>
          <w:p w:rsidR="00B641A4" w:rsidRPr="008E4A41" w:rsidRDefault="006661FC" w:rsidP="00802D62">
            <w:pPr>
              <w:pStyle w:val="Normal6"/>
              <w:rPr>
                <w:szCs w:val="24"/>
              </w:rPr>
            </w:pPr>
            <w:r>
              <w:t>(25)</w:t>
            </w:r>
            <w:r>
              <w:tab/>
              <w:t xml:space="preserve">Είναι αναγκαίο να διασφαλιστεί </w:t>
            </w:r>
            <w:r>
              <w:rPr>
                <w:b/>
                <w:i/>
              </w:rPr>
              <w:t>διεξοδική συλλογή δεδομένων, καθώς και</w:t>
            </w:r>
            <w:r>
              <w:t xml:space="preserve"> διενέργεια </w:t>
            </w:r>
            <w:r>
              <w:rPr>
                <w:b/>
                <w:i/>
              </w:rPr>
              <w:t>τακτικών και</w:t>
            </w:r>
            <w:r>
              <w:t xml:space="preserve"> α</w:t>
            </w:r>
            <w:r>
              <w:t xml:space="preserve">ποτελεσματικών ελέγχων και επιθεωρήσεων από τις αρμόδιες αρχές, δεδομένης της σημασίας τους για την προστασία των δικαιωμάτων των ασκουμένων και την καταπολέμηση </w:t>
            </w:r>
            <w:r>
              <w:rPr>
                <w:b/>
                <w:i/>
              </w:rPr>
              <w:t>των καταχρηστικών πρακτικών που απορρέουν από τη χρήση</w:t>
            </w:r>
            <w:r>
              <w:t xml:space="preserve"> της πρακτικής άσκησης. </w:t>
            </w:r>
            <w:r>
              <w:rPr>
                <w:b/>
                <w:i/>
              </w:rPr>
              <w:t>Οι έλεγχοι αυτοί</w:t>
            </w:r>
            <w:r>
              <w:rPr>
                <w:b/>
                <w:i/>
              </w:rPr>
              <w:t xml:space="preserve"> θα πρέπει να καλύπτουν έναν ελάχιστο αριθμό παρόχων πρακτικής άσκησης σε κάθε κράτος μέλος και</w:t>
            </w:r>
            <w:r>
              <w:t xml:space="preserve"> θα πρέπει να στοχεύουν στην αποφυγή της υποκατάστασης της </w:t>
            </w:r>
            <w:r>
              <w:rPr>
                <w:b/>
                <w:i/>
              </w:rPr>
              <w:t>σταθερής</w:t>
            </w:r>
            <w:r>
              <w:t xml:space="preserve"> απασχόλησης από </w:t>
            </w:r>
            <w:r>
              <w:rPr>
                <w:b/>
                <w:i/>
              </w:rPr>
              <w:t>επαναλαμβανόμενες περιόδους πρακτικής άσκησης</w:t>
            </w:r>
            <w:r>
              <w:t xml:space="preserve"> και στην προστασία των δικαιωμά</w:t>
            </w:r>
            <w:r>
              <w:t xml:space="preserve">των των </w:t>
            </w:r>
            <w:r>
              <w:rPr>
                <w:b/>
                <w:i/>
              </w:rPr>
              <w:t>ασκουμένων</w:t>
            </w:r>
            <w:r>
              <w:t xml:space="preserve">. </w:t>
            </w:r>
            <w:r>
              <w:rPr>
                <w:b/>
                <w:i/>
              </w:rPr>
              <w:t>Όλα τα συλλεγόμενα δεδομένα θα πρέπει να είναι τυποποιημένα, συγκρίσιμα και να κοινοποιούνται σύμφωνα με τις αρχές της οδηγίας για τα ανοικτά δεδομένα, ώστε να εντοπίζονται οι τάσεις, να προωθείται η διαφάνεια και να υποστηρίζονται μελλ</w:t>
            </w:r>
            <w:r>
              <w:rPr>
                <w:b/>
                <w:i/>
              </w:rPr>
              <w:t>οντικές βελτιώσεις πολιτικής βάσει αποδεικτικών στοιχείων.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258</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(25)</w:t>
            </w:r>
            <w:r>
              <w:tab/>
              <w:t>Είναι αναγκαίο να διασφαλιστεί η διενέργεια αποτελεσματικών ελέγχων και επιθεωρήσεων από τις αρμόδ</w:t>
            </w:r>
            <w:r>
              <w:t xml:space="preserve">ιες αρχές, δεδομένης της σημασίας τους για την προστασία των δικαιωμάτων των ασκουμένων και την καταπολέμηση </w:t>
            </w:r>
            <w:r>
              <w:rPr>
                <w:b/>
                <w:i/>
              </w:rPr>
              <w:t>της πρακτικής άσκησης που υποκρύπτει κανονικές σχέσεις εργασίας</w:t>
            </w:r>
            <w:r>
              <w:t xml:space="preserve">. Θα πρέπει να στοχεύουν στην αποφυγή της υποκατάστασης της </w:t>
            </w:r>
            <w:r>
              <w:rPr>
                <w:b/>
                <w:i/>
              </w:rPr>
              <w:t>κανονικής</w:t>
            </w:r>
            <w:r>
              <w:t xml:space="preserve"> απασχόλησης απ</w:t>
            </w:r>
            <w:r>
              <w:t xml:space="preserve">ό πρακτική άσκηση </w:t>
            </w:r>
            <w:r>
              <w:rPr>
                <w:b/>
                <w:i/>
              </w:rPr>
              <w:t>που την υποκρύπτει</w:t>
            </w:r>
            <w:r>
              <w:t>, και στην προστασία των δικαιωμάτων των εργαζομένων.</w:t>
            </w:r>
          </w:p>
        </w:tc>
        <w:tc>
          <w:tcPr>
            <w:tcW w:w="4876" w:type="dxa"/>
            <w:hideMark/>
          </w:tcPr>
          <w:p w:rsidR="00B641A4" w:rsidRPr="008E4A41" w:rsidRDefault="006661FC" w:rsidP="00802D62">
            <w:pPr>
              <w:pStyle w:val="Normal6"/>
              <w:rPr>
                <w:szCs w:val="24"/>
              </w:rPr>
            </w:pPr>
            <w:r>
              <w:t>(25)</w:t>
            </w:r>
            <w:r>
              <w:tab/>
              <w:t>Είναι αναγκαίο να διασφαλιστεί η διενέργεια αποτελεσματικών ελέγχων και επιθεωρήσεων από τις αρμόδιες αρχές, δεδομένης της σημασίας τους για την προστασία των δι</w:t>
            </w:r>
            <w:r>
              <w:t xml:space="preserve">καιωμάτων των ασκουμένων και την καταπολέμηση </w:t>
            </w:r>
            <w:r>
              <w:rPr>
                <w:b/>
                <w:i/>
              </w:rPr>
              <w:t>καταχρηστικών πρακτικών που απορρέουν από δόλια πρακτική άσκηση</w:t>
            </w:r>
            <w:r>
              <w:t xml:space="preserve">. Θα πρέπει να στοχεύουν στην αποφυγή της υποκατάστασης της </w:t>
            </w:r>
            <w:r>
              <w:rPr>
                <w:b/>
                <w:i/>
              </w:rPr>
              <w:t>σταθερής</w:t>
            </w:r>
            <w:r>
              <w:t xml:space="preserve"> απασχόλησης από </w:t>
            </w:r>
            <w:r>
              <w:rPr>
                <w:b/>
                <w:i/>
              </w:rPr>
              <w:t>δόλια</w:t>
            </w:r>
            <w:r>
              <w:t xml:space="preserve"> πρακτική άσκηση, και στην προστασία των δικαιωμάτων των </w:t>
            </w:r>
            <w:r>
              <w:t xml:space="preserve">εργαζομένων </w:t>
            </w:r>
            <w:r>
              <w:rPr>
                <w:b/>
                <w:i/>
              </w:rPr>
              <w:t>και των ασκουμένων</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259</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(26)</w:t>
            </w:r>
            <w:r>
              <w:tab/>
              <w:t xml:space="preserve">Η αξιολόγηση του αν μια πρακτική άσκηση υποκρύπτει κανονική σχέση εργασίας θα πρέπει να βασίζεται στα πραγματικά περιστατικά και όχι στον επίσημο προσδιορισμό της συμβατικής σχέσης. </w:t>
            </w:r>
            <w:r>
              <w:t xml:space="preserve">Προκειμένου να </w:t>
            </w:r>
            <w:r>
              <w:rPr>
                <w:b/>
                <w:i/>
              </w:rPr>
              <w:t>εξακριβώσουν</w:t>
            </w:r>
            <w:r>
              <w:t xml:space="preserve"> αν η πρακτική άσκηση υποκρύπτει κανονική σχέση εργασίας, </w:t>
            </w:r>
            <w:r>
              <w:rPr>
                <w:b/>
                <w:i/>
              </w:rPr>
              <w:t>οι αρμόδιες αρχές</w:t>
            </w:r>
            <w:r>
              <w:t xml:space="preserve"> θα πρέπει να </w:t>
            </w:r>
            <w:r>
              <w:rPr>
                <w:b/>
                <w:i/>
              </w:rPr>
              <w:t>διενεργούν</w:t>
            </w:r>
            <w:r>
              <w:t xml:space="preserve"> συνολική αξιολόγηση όλων των σχετικών στοιχείων</w:t>
            </w:r>
            <w:r>
              <w:rPr>
                <w:b/>
                <w:i/>
              </w:rPr>
              <w:t>. Προκειμένου να διευκολυνθούν οι αρμόδιες αρχές κατά την αξιολόγηση, θα πρέπει να</w:t>
            </w:r>
            <w:r>
              <w:rPr>
                <w:b/>
                <w:i/>
              </w:rPr>
              <w:t xml:space="preserve"> καθοριστούν τα βασικά στοιχεία που θα επιτρέπουν τη διάκριση μεταξύ κανονικής σχέσης εργασίας και πρακτικής άσκησης που την υποκρύπτει. Η αξιολόγηση των εν λόγω στοιχείων θα πρέπει να διενεργείται κατά περίπτωση, λαμβανομένων δεόντως υπόψη των περιστάσεων</w:t>
            </w:r>
            <w:r>
              <w:rPr>
                <w:b/>
                <w:i/>
              </w:rPr>
              <w:t xml:space="preserve"> κάθε συγκεκριμένης περίπτωσης</w:t>
            </w:r>
            <w:r>
              <w:t xml:space="preserve">. </w:t>
            </w:r>
            <w:r>
              <w:rPr>
                <w:b/>
                <w:i/>
              </w:rPr>
              <w:t>Ως εκ τούτου, τα στοιχεία που αναφέρονται είναι ενδεικτικά και μη εξαντλητικά, και δεν υπάρχει ανάγκη τήρησης συγκεκριμένου ορίου.</w:t>
            </w:r>
          </w:p>
        </w:tc>
        <w:tc>
          <w:tcPr>
            <w:tcW w:w="4876" w:type="dxa"/>
            <w:hideMark/>
          </w:tcPr>
          <w:p w:rsidR="00B641A4" w:rsidRPr="008E4A41" w:rsidRDefault="006661FC" w:rsidP="00802D62">
            <w:pPr>
              <w:pStyle w:val="Normal6"/>
              <w:rPr>
                <w:szCs w:val="24"/>
              </w:rPr>
            </w:pPr>
            <w:r>
              <w:t>(26)</w:t>
            </w:r>
            <w:r>
              <w:tab/>
              <w:t xml:space="preserve">Η αξιολόγηση του αν μια πρακτική άσκηση υποκρύπτει κανονική σχέση εργασίας θα πρέπει να </w:t>
            </w:r>
            <w:r>
              <w:t xml:space="preserve">βασίζεται στα πραγματικά περιστατικά και όχι στον επίσημο προσδιορισμό της συμβατικής σχέσης. Προκειμένου να </w:t>
            </w:r>
            <w:r>
              <w:rPr>
                <w:b/>
                <w:i/>
              </w:rPr>
              <w:t>εξακριβωθεί</w:t>
            </w:r>
            <w:r>
              <w:t xml:space="preserve"> αν η πρακτική άσκηση υποκρύπτει κανονική σχέση εργασίας, θα πρέπει να </w:t>
            </w:r>
            <w:r>
              <w:rPr>
                <w:b/>
                <w:i/>
              </w:rPr>
              <w:t>διενεργείται</w:t>
            </w:r>
            <w:r>
              <w:t xml:space="preserve"> συνολική αξιολόγηση όλων των σχετικών στοιχείων.</w:t>
            </w:r>
          </w:p>
        </w:tc>
      </w:tr>
    </w:tbl>
    <w:p w:rsidR="00B641A4" w:rsidRPr="008E4A41" w:rsidRDefault="006661FC" w:rsidP="00B641A4">
      <w:pPr>
        <w:pStyle w:val="Olang"/>
      </w:pPr>
      <w:r w:rsidRPr="008E4A41">
        <w:rPr>
          <w:noProof w:val="0"/>
        </w:rPr>
        <w:t>Or</w:t>
      </w:r>
      <w:r w:rsidRPr="008E4A41">
        <w:rPr>
          <w:noProof w:val="0"/>
        </w:rPr>
        <w:t xml:space="preserve">.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260</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w:t>
      </w:r>
      <w:r>
        <w:rPr>
          <w:rStyle w:val="HideTWBExt"/>
          <w:b w:val="0"/>
        </w:rPr>
        <w:t>ticle&gt;</w:t>
      </w:r>
      <w:r>
        <w:t>Αιτιολογική σκέψη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(26)</w:t>
            </w:r>
            <w:r>
              <w:tab/>
              <w:t xml:space="preserve">Η αξιολόγηση του αν μια πρακτική άσκηση υποκρύπτει </w:t>
            </w:r>
            <w:r>
              <w:rPr>
                <w:b/>
                <w:i/>
              </w:rPr>
              <w:t>κανονική</w:t>
            </w:r>
            <w:r>
              <w:t xml:space="preserve"> σχέση εργασίας θα πρέπει να βασίζεται στα πραγματικά περιστατικά </w:t>
            </w:r>
            <w:r>
              <w:rPr>
                <w:b/>
                <w:i/>
              </w:rPr>
              <w:t xml:space="preserve">και όχι στον επίσημο προσδιορισμό της </w:t>
            </w:r>
            <w:r>
              <w:rPr>
                <w:b/>
                <w:i/>
              </w:rPr>
              <w:t>συμβατικής σχέσης. Προκειμένου να εξακριβώσουν αν η πρακτική άσκηση υποκρύπτει κανονική σχέση εργασίας</w:t>
            </w:r>
            <w:r>
              <w:t>, οι αρμόδιες αρχές θα πρέπει να διενεργούν συνολική αξιολόγηση όλων των σχετικών στοιχείων. Προκειμένου να διευκολυνθούν οι αρμόδιες αρχές κατά την αξιολ</w:t>
            </w:r>
            <w:r>
              <w:t xml:space="preserve">όγηση, θα πρέπει να καθοριστούν τα βασικά στοιχεία που θα επιτρέπουν τη διάκριση μεταξύ </w:t>
            </w:r>
            <w:r>
              <w:rPr>
                <w:b/>
                <w:i/>
              </w:rPr>
              <w:t>κανονικής σχέσης εργασίας και</w:t>
            </w:r>
            <w:r>
              <w:t xml:space="preserve"> πρακτικής άσκησης </w:t>
            </w:r>
            <w:r>
              <w:rPr>
                <w:b/>
                <w:i/>
              </w:rPr>
              <w:t>που την υποκρύπτει</w:t>
            </w:r>
            <w:r>
              <w:t xml:space="preserve">. </w:t>
            </w:r>
            <w:r>
              <w:rPr>
                <w:b/>
                <w:i/>
              </w:rPr>
              <w:t xml:space="preserve">Η αξιολόγηση των εν λόγω στοιχείων θα πρέπει να διενεργείται κατά περίπτωση, λαμβανομένων δεόντως </w:t>
            </w:r>
            <w:r>
              <w:rPr>
                <w:b/>
                <w:i/>
              </w:rPr>
              <w:t>υπόψη των περιστάσεων κάθε συγκεκριμένης περίπτωσης. Ως εκ τούτου</w:t>
            </w:r>
            <w:r>
              <w:t>, τα στοιχεία που αναφέρονται είναι ενδεικτικά και μη εξαντλητικά, και δεν υπάρχει ανάγκη τήρησης συγκεκριμένου ορίου.</w:t>
            </w:r>
          </w:p>
        </w:tc>
        <w:tc>
          <w:tcPr>
            <w:tcW w:w="4876" w:type="dxa"/>
            <w:hideMark/>
          </w:tcPr>
          <w:p w:rsidR="00B641A4" w:rsidRPr="008E4A41" w:rsidRDefault="006661FC" w:rsidP="00802D62">
            <w:pPr>
              <w:pStyle w:val="Normal6"/>
              <w:rPr>
                <w:szCs w:val="24"/>
              </w:rPr>
            </w:pPr>
            <w:r>
              <w:t>(26)</w:t>
            </w:r>
            <w:r>
              <w:tab/>
              <w:t xml:space="preserve">Η αξιολόγηση του αν μια πρακτική άσκηση υποκρύπτει </w:t>
            </w:r>
            <w:r>
              <w:rPr>
                <w:b/>
                <w:i/>
              </w:rPr>
              <w:t>σταθερή</w:t>
            </w:r>
            <w:r>
              <w:t xml:space="preserve"> σχέση ερ</w:t>
            </w:r>
            <w:r>
              <w:t xml:space="preserve">γασίας θα πρέπει να βασίζεται </w:t>
            </w:r>
            <w:r>
              <w:rPr>
                <w:b/>
                <w:i/>
              </w:rPr>
              <w:t>τόσο στο περιεχόμενο της γραπτής σύμβασης μεταξύ του ασκούμενου και του παρόχου της πρακτικής άσκησης όσο και</w:t>
            </w:r>
            <w:r>
              <w:t xml:space="preserve"> στα πραγματικά περιστατικά</w:t>
            </w:r>
            <w:r>
              <w:rPr>
                <w:b/>
                <w:i/>
              </w:rPr>
              <w:t>. Στο πλαίσιο αυτό</w:t>
            </w:r>
            <w:r>
              <w:t>, οι αρμόδιες αρχές θα πρέπει να διενεργούν συνολική αξιολόγηση όλων των</w:t>
            </w:r>
            <w:r>
              <w:t xml:space="preserve"> σχετικών στοιχείων. Προκειμένου να διευκολυνθούν οι αρμόδιες αρχές κατά την αξιολόγηση, θα πρέπει να καθοριστούν τα βασικά στοιχεία που θα επιτρέπουν τη διάκριση μεταξύ </w:t>
            </w:r>
            <w:r>
              <w:rPr>
                <w:b/>
                <w:i/>
              </w:rPr>
              <w:t>πρακτικής άσκησης και δόλιας</w:t>
            </w:r>
            <w:r>
              <w:t xml:space="preserve"> πρακτικής άσκησης. </w:t>
            </w:r>
            <w:r>
              <w:rPr>
                <w:b/>
                <w:i/>
              </w:rPr>
              <w:t>Ωστόσο</w:t>
            </w:r>
            <w:r>
              <w:t>, τα στοιχεία που αναφέρονται εί</w:t>
            </w:r>
            <w:r>
              <w:t>ναι ενδεικτικά και μη εξαντλητικά, και δεν υπάρχει ανάγκη τήρησης συγκεκριμένου ορίου.</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261</w:t>
      </w:r>
      <w:r>
        <w:rPr>
          <w:rStyle w:val="HideTWBExt"/>
          <w:b w:val="0"/>
        </w:rPr>
        <w:t>&lt;/NumAmB&gt;</w:t>
      </w:r>
    </w:p>
    <w:p w:rsidR="00B641A4" w:rsidRPr="008E4A41" w:rsidRDefault="006661FC" w:rsidP="00B641A4">
      <w:pPr>
        <w:pStyle w:val="NormalBold"/>
      </w:pPr>
      <w:r>
        <w:rPr>
          <w:rStyle w:val="HideTWBExt"/>
          <w:b w:val="0"/>
        </w:rPr>
        <w:t>&lt;RepeatBlock-By&gt;&lt;Members&gt;</w:t>
      </w:r>
      <w:r>
        <w:t>Arba Kokalari, 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w:t>
      </w:r>
      <w:r>
        <w:rPr>
          <w:rStyle w:val="HideTWBExt"/>
          <w:b w:val="0"/>
        </w:rPr>
        <w:t>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(26)</w:t>
            </w:r>
            <w:r>
              <w:tab/>
              <w:t>Η αξιολόγηση του αν μια πρακτική άσκηση υποκρύπτει κανονική σχέση εργασίας θα πρέπει να βασίζεται στα πραγματικά περιστατικά και όχι</w:t>
            </w:r>
            <w:r>
              <w:t xml:space="preserve"> στον επίσημο προσδιορισμό της συμβατικής σχέσης. </w:t>
            </w:r>
            <w:r>
              <w:rPr>
                <w:b/>
                <w:i/>
              </w:rPr>
              <w:t>Προκειμένου να εξακριβώσουν</w:t>
            </w:r>
            <w:r>
              <w:t xml:space="preserve"> αν η πρακτική άσκηση υποκρύπτει κανονική σχέση εργασίας, </w:t>
            </w:r>
            <w:r>
              <w:rPr>
                <w:b/>
                <w:i/>
              </w:rPr>
              <w:t>οι αρμόδιες αρχές</w:t>
            </w:r>
            <w:r>
              <w:t xml:space="preserve"> θα πρέπει να </w:t>
            </w:r>
            <w:r>
              <w:rPr>
                <w:b/>
                <w:i/>
              </w:rPr>
              <w:t>διενεργούν συνολική</w:t>
            </w:r>
            <w:r>
              <w:t xml:space="preserve"> αξιολόγηση όλων των σχετικών στοιχείων. Προκειμένου να </w:t>
            </w:r>
            <w:r>
              <w:rPr>
                <w:b/>
                <w:i/>
              </w:rPr>
              <w:t>διευκολυνθούν ο</w:t>
            </w:r>
            <w:r>
              <w:rPr>
                <w:b/>
                <w:i/>
              </w:rPr>
              <w:t>ι αρμόδιες αρχές κατά την αξιολόγηση</w:t>
            </w:r>
            <w:r>
              <w:t>, θα πρέπει να καθοριστούν τα βασικά στοιχεία που θα επιτρέπουν τη διάκριση μεταξύ κανονικής σχέσης εργασίας και πρακτικής άσκησης που την υποκρύπτει.</w:t>
            </w:r>
            <w:r>
              <w:rPr>
                <w:b/>
                <w:i/>
              </w:rPr>
              <w:t xml:space="preserve"> Η αξιολόγηση των</w:t>
            </w:r>
            <w:r>
              <w:t xml:space="preserve"> εν λόγω </w:t>
            </w:r>
            <w:r>
              <w:rPr>
                <w:b/>
                <w:i/>
              </w:rPr>
              <w:t>στοιχείων</w:t>
            </w:r>
            <w:r>
              <w:t xml:space="preserve"> θα πρέπει να </w:t>
            </w:r>
            <w:r>
              <w:rPr>
                <w:b/>
                <w:i/>
              </w:rPr>
              <w:t>διενεργείται</w:t>
            </w:r>
            <w:r>
              <w:t xml:space="preserve"> κατά περ</w:t>
            </w:r>
            <w:r>
              <w:t xml:space="preserve">ίπτωση, λαμβανομένων </w:t>
            </w:r>
            <w:r>
              <w:rPr>
                <w:b/>
                <w:i/>
              </w:rPr>
              <w:t>δεόντως</w:t>
            </w:r>
            <w:r>
              <w:t xml:space="preserve"> υπόψη των περιστάσεων κάθε συγκεκριμένης περίπτωσης. Ως εκ τούτου, τα στοιχεία που αναφέρονται είναι ενδεικτικά και μη εξαντλητικά, και δεν υπάρχει ανάγκη τήρησης συγκεκριμένου ορίου.</w:t>
            </w:r>
          </w:p>
        </w:tc>
        <w:tc>
          <w:tcPr>
            <w:tcW w:w="4876" w:type="dxa"/>
            <w:hideMark/>
          </w:tcPr>
          <w:p w:rsidR="00B641A4" w:rsidRPr="008E4A41" w:rsidRDefault="006661FC" w:rsidP="00802D62">
            <w:pPr>
              <w:pStyle w:val="Normal6"/>
              <w:rPr>
                <w:szCs w:val="24"/>
              </w:rPr>
            </w:pPr>
            <w:r>
              <w:t>(26)</w:t>
            </w:r>
            <w:r>
              <w:tab/>
              <w:t xml:space="preserve">Η αξιολόγηση του αν μια πρακτική </w:t>
            </w:r>
            <w:r>
              <w:t xml:space="preserve">άσκηση υποκρύπτει κανονική σχέση εργασίας θα πρέπει να βασίζεται στα πραγματικά περιστατικά και όχι στον επίσημο προσδιορισμό της συμβατικής σχέσης. </w:t>
            </w:r>
            <w:r>
              <w:rPr>
                <w:b/>
                <w:i/>
              </w:rPr>
              <w:t>Κατά την εξακρίβωση του</w:t>
            </w:r>
            <w:r>
              <w:t xml:space="preserve"> αν η πρακτική άσκηση υποκρύπτει κανονική σχέση εργασίας, </w:t>
            </w:r>
            <w:r>
              <w:rPr>
                <w:b/>
                <w:i/>
              </w:rPr>
              <w:t>τα κράτη μέλη</w:t>
            </w:r>
            <w:r>
              <w:t xml:space="preserve"> θα πρέπει να</w:t>
            </w:r>
            <w:r>
              <w:t xml:space="preserve"> </w:t>
            </w:r>
            <w:r>
              <w:rPr>
                <w:b/>
                <w:i/>
              </w:rPr>
              <w:t>εφαρμόζουν τα αντίστοιχα συστήματά τους για την</w:t>
            </w:r>
            <w:r>
              <w:t xml:space="preserve"> αξιολόγηση όλων των σχετικών στοιχείων. </w:t>
            </w:r>
            <w:r>
              <w:rPr>
                <w:b/>
                <w:i/>
              </w:rPr>
              <w:t>Δεδομένων των διαφορετικών προσεγγίσεων για τον εντοπισμό τέτοιων καταστάσεων, είναι σημαντικό τα συστήματα αυτά να είναι σεβαστά σύμφωνα με την αρχή της επικουρικότητ</w:t>
            </w:r>
            <w:r>
              <w:rPr>
                <w:b/>
                <w:i/>
              </w:rPr>
              <w:t xml:space="preserve">ας. </w:t>
            </w:r>
            <w:r>
              <w:t xml:space="preserve">Προκειμένου να </w:t>
            </w:r>
            <w:r>
              <w:rPr>
                <w:b/>
                <w:i/>
              </w:rPr>
              <w:t>διευκολυνθεί η αξιολόγηση αυτή</w:t>
            </w:r>
            <w:r>
              <w:t>, θα πρέπει να καθοριστούν τα βασικά στοιχεία που θα επιτρέπουν τη διάκριση μεταξύ κανονικής σχέσης εργασίας και πρακτικής άσκησης που την υποκρύπτει.</w:t>
            </w:r>
            <w:r>
              <w:rPr>
                <w:b/>
                <w:i/>
              </w:rPr>
              <w:t xml:space="preserve"> Τα</w:t>
            </w:r>
            <w:r>
              <w:t xml:space="preserve"> εν λόγω </w:t>
            </w:r>
            <w:r>
              <w:rPr>
                <w:b/>
                <w:i/>
              </w:rPr>
              <w:t>στοιχεία</w:t>
            </w:r>
            <w:r>
              <w:t xml:space="preserve"> θα πρέπει να </w:t>
            </w:r>
            <w:r>
              <w:rPr>
                <w:b/>
                <w:i/>
              </w:rPr>
              <w:t>εξετάζονται</w:t>
            </w:r>
            <w:r>
              <w:t xml:space="preserve"> κατά περίπτ</w:t>
            </w:r>
            <w:r>
              <w:t xml:space="preserve">ωση, λαμβανομένων υπόψη των </w:t>
            </w:r>
            <w:r>
              <w:rPr>
                <w:b/>
                <w:i/>
              </w:rPr>
              <w:t>ειδικών</w:t>
            </w:r>
            <w:r>
              <w:t xml:space="preserve"> περιστάσεων κάθε συγκεκριμένης περίπτωσης. Ως εκ τούτου, τα στοιχεία που αναφέρονται είναι ενδεικτικά και μη εξαντλητικά, και δεν υπάρχει ανάγκη τήρησης συγκεκριμένου ορίου.</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w:t>
      </w:r>
      <w:r>
        <w:rPr>
          <w:rStyle w:val="HideTWBExt"/>
          <w:b w:val="0"/>
        </w:rPr>
        <w:t>endB&gt;</w:t>
      </w:r>
      <w:r>
        <w:t>Τροπολογία</w:t>
      </w:r>
      <w:r>
        <w:tab/>
      </w:r>
      <w:r>
        <w:tab/>
      </w:r>
      <w:r>
        <w:rPr>
          <w:rStyle w:val="HideTWBExt"/>
          <w:b w:val="0"/>
        </w:rPr>
        <w:t>&lt;NumAmB&gt;</w:t>
      </w:r>
      <w:r>
        <w:t>262</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προτείνει η </w:t>
            </w:r>
            <w:r>
              <w:t>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(26)</w:t>
            </w:r>
            <w:r>
              <w:tab/>
              <w:t xml:space="preserve">Η αξιολόγηση του αν μια πρακτική άσκηση υποκρύπτει κανονική σχέση εργασίας θα πρέπει να βασίζεται στα πραγματικά περιστατικά </w:t>
            </w:r>
            <w:r>
              <w:rPr>
                <w:b/>
                <w:i/>
              </w:rPr>
              <w:t>και όχι στον επίσημο προσδιορισμό της συμβατικής σχέσης</w:t>
            </w:r>
            <w:r>
              <w:t>. Προκειμένου να εξακριβώσουν αν η πρακτική άσκηση</w:t>
            </w:r>
            <w:r>
              <w:t xml:space="preserve"> υποκρύπτει κανονική σχέση εργασίας, οι αρμόδιες αρχές θα πρέπει να διενεργούν συνολική αξιολόγηση όλων των σχετικών στοιχείων. Προκειμένου να διευκολυνθούν οι αρμόδιες αρχές κατά την αξιολόγηση, θα πρέπει να καθοριστούν τα βασικά στοιχεία που θα επιτρέπου</w:t>
            </w:r>
            <w:r>
              <w:t>ν τη διάκριση μεταξύ κανονικής σχέσης εργασίας και πρακτικής άσκησης που την υποκρύπτει. Η αξιολόγηση των εν λόγω στοιχείων θα πρέπει να διενεργείται κατά περίπτωση, λαμβανομένων δεόντως υπόψη των περιστάσεων κάθε συγκεκριμένης περίπτωσης. Ως εκ τούτου, τα</w:t>
            </w:r>
            <w:r>
              <w:t xml:space="preserve"> στοιχεία που αναφέρονται είναι ενδεικτικά και μη εξαντλητικά, και δεν υπάρχει ανάγκη τήρησης συγκεκριμένου ορίου.</w:t>
            </w:r>
          </w:p>
        </w:tc>
        <w:tc>
          <w:tcPr>
            <w:tcW w:w="4876" w:type="dxa"/>
            <w:hideMark/>
          </w:tcPr>
          <w:p w:rsidR="00B641A4" w:rsidRPr="008E4A41" w:rsidRDefault="006661FC" w:rsidP="00802D62">
            <w:pPr>
              <w:pStyle w:val="Normal6"/>
              <w:rPr>
                <w:szCs w:val="24"/>
              </w:rPr>
            </w:pPr>
            <w:r>
              <w:t>(26)</w:t>
            </w:r>
            <w:r>
              <w:tab/>
              <w:t>Η αξιολόγηση του αν μια πρακτική άσκηση υποκρύπτει κανονική σχέση εργασίας θα πρέπει να βασίζεται στα πραγματικά περιστατικά. Προκειμένο</w:t>
            </w:r>
            <w:r>
              <w:t>υ να εξακριβώσουν αν η πρακτική άσκηση υποκρύπτει κανονική σχέση εργασίας, οι αρμόδιες αρχές θα πρέπει να διενεργούν συνολική αξιολόγηση όλων των σχετικών στοιχείων</w:t>
            </w:r>
            <w:r>
              <w:rPr>
                <w:b/>
                <w:i/>
              </w:rPr>
              <w:t>, ιδίως των πραγματικών περιστατικών που σχετίζονται με την πραγματική εκτέλεση της εργασίας</w:t>
            </w:r>
            <w:r>
              <w:rPr>
                <w:b/>
                <w:i/>
              </w:rPr>
              <w:t>, ανεξάρτητα από τον τρόπο με τον οποίο προσδιορίζεται η σχέση σε οποιαδήποτε συμβατική ρύθμιση που ενδέχεται να έχει συμφωνηθεί μεταξύ των συμμετεχόντων μερών</w:t>
            </w:r>
            <w:r>
              <w:t>. Προκειμένου να διευκολυνθούν οι αρμόδιες αρχές κατά την αξιολόγηση, θα πρέπει να καθοριστούν τα</w:t>
            </w:r>
            <w:r>
              <w:t xml:space="preserve"> βασικά στοιχεία που θα επιτρέπουν τη διάκριση μεταξύ κανονικής σχέσης εργασίας και πρακτικής άσκησης που την υποκρύπτει. Η αξιολόγηση των εν λόγω στοιχείων θα πρέπει να διενεργείται κατά περίπτωση, λαμβανομένων δεόντως υπόψη των περιστάσεων κάθε συγκεκριμ</w:t>
            </w:r>
            <w:r>
              <w:t>ένης περίπτωσης. Ως εκ τούτου, τα στοιχεία που αναφέρονται είναι ενδεικτικά και μη εξαντλητικά, και δεν υπάρχει ανάγκη τήρησης συγκεκριμένου ορίου.</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263</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(26)</w:t>
            </w:r>
            <w:r>
              <w:tab/>
              <w:t>Η αξιολόγηση του αν μια πρακτική άσκηση υποκρύπτει κ</w:t>
            </w:r>
            <w:r>
              <w:t xml:space="preserve">ανονική σχέση εργασίας θα πρέπει να βασίζεται στα πραγματικά περιστατικά και όχι στον επίσημο προσδιορισμό της συμβατικής σχέσης. Προκειμένου να εξακριβώσουν αν η πρακτική άσκηση υποκρύπτει κανονική σχέση εργασίας, οι αρμόδιες αρχές </w:t>
            </w:r>
            <w:r>
              <w:rPr>
                <w:b/>
                <w:i/>
              </w:rPr>
              <w:t>θα πρέπει</w:t>
            </w:r>
            <w:r>
              <w:t xml:space="preserve"> να διενεργούν</w:t>
            </w:r>
            <w:r>
              <w:t xml:space="preserve"> συνολική αξιολόγηση όλων των σχετικών στοιχείων. Προκειμένου να διευκολυνθούν οι αρμόδιες αρχές κατά την αξιολόγηση, θα πρέπει να καθοριστούν τα βασικά στοιχεία που θα επιτρέπουν τη διάκριση μεταξύ κανονικής σχέσης εργασίας και πρακτικής άσκησης που την υ</w:t>
            </w:r>
            <w:r>
              <w:t>ποκρύπτει. Η αξιολόγηση των εν λόγω στοιχείων θα πρέπει να διενεργείται κατά περίπτωση, λαμβανομένων δεόντως υπόψη των περιστάσεων κάθε συγκεκριμένης περίπτωσης. Ως εκ τούτου, τα στοιχεία που αναφέρονται είναι ενδεικτικά και μη εξαντλητικά, και δεν υπάρχει</w:t>
            </w:r>
            <w:r>
              <w:t xml:space="preserve"> ανάγκη τήρησης συγκεκριμένου ορίου.</w:t>
            </w:r>
          </w:p>
        </w:tc>
        <w:tc>
          <w:tcPr>
            <w:tcW w:w="4876" w:type="dxa"/>
            <w:hideMark/>
          </w:tcPr>
          <w:p w:rsidR="00B641A4" w:rsidRPr="008E4A41" w:rsidRDefault="006661FC" w:rsidP="00802D62">
            <w:pPr>
              <w:pStyle w:val="Normal6"/>
              <w:rPr>
                <w:szCs w:val="24"/>
              </w:rPr>
            </w:pPr>
            <w:r>
              <w:t>(26)</w:t>
            </w:r>
            <w:r>
              <w:tab/>
              <w:t>Η αξιολόγηση του αν μια πρακτική άσκηση υποκρύπτει κανονική σχέση εργασίας θα πρέπει να βασίζεται στα πραγματικά περιστατικά και όχι στον επίσημο προσδιορισμό της συμβατικής σχέσης. Προκειμένου να εξακριβώσουν αν η</w:t>
            </w:r>
            <w:r>
              <w:t xml:space="preserve"> πρακτική άσκηση υποκρύπτει κανονική σχέση εργασίας, οι αρμόδιες αρχές </w:t>
            </w:r>
            <w:r>
              <w:rPr>
                <w:b/>
                <w:i/>
              </w:rPr>
              <w:t>μπορούν</w:t>
            </w:r>
            <w:r>
              <w:t xml:space="preserve"> να διενεργούν συνολική αξιολόγηση όλων των σχετικών στοιχείων.</w:t>
            </w:r>
            <w:r>
              <w:rPr>
                <w:b/>
                <w:i/>
              </w:rPr>
              <w:t xml:space="preserve"> </w:t>
            </w:r>
            <w:r>
              <w:t>Προκειμένου να διευκολυνθούν οι αρμόδιες αρχές κατά την αξιολόγηση, θα πρέπει να καθοριστούν τα βασικά στοιχεία π</w:t>
            </w:r>
            <w:r>
              <w:t>ου θα επιτρέπουν τη διάκριση μεταξύ κανονικής σχέσης εργασίας και πρακτικής άσκησης που την υποκρύπτει. Η αξιολόγηση των εν λόγω στοιχείων θα πρέπει να διενεργείται κατά περίπτωση, λαμβανομένων δεόντως υπόψη των περιστάσεων κάθε συγκεκριμένης περίπτωσης. Ω</w:t>
            </w:r>
            <w:r>
              <w:t>ς εκ τούτου, τα στοιχεία που αναφέρονται είναι ενδεικτικά και μη εξαντλητικά, και δεν υπάρχει ανάγκη τήρησης συγκεκριμένου ορίου.</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264</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Jagna </w:t>
      </w:r>
      <w:r>
        <w:t>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(26α)</w:t>
            </w:r>
            <w:r>
              <w:rPr>
                <w:b/>
                <w:i/>
              </w:rPr>
              <w:tab/>
              <w:t xml:space="preserve">Μολονότι η κατάλληλη διάρκεια μιας πρακτικής άσκησης μπορεί να </w:t>
            </w:r>
            <w:r>
              <w:rPr>
                <w:b/>
                <w:i/>
              </w:rPr>
              <w:t>ποικίλλει ανάλογα με τον σκοπό και τον τομέα της, σύμφωνα με την εθνική νομοθεσία ή πρακτική, μια διάρκεια έως έξι μηνών θεωρείται γενικά επαρκής για την επίτευξη των επιδιωκόμενων στόχων της. Μια σημαντικά μεγαλύτερη διάρκεια, ιδίως όταν πραγματοποιούνται</w:t>
            </w:r>
            <w:r>
              <w:rPr>
                <w:b/>
                <w:i/>
              </w:rPr>
              <w:t xml:space="preserve"> πολλαπλές διαδοχικές περίοδοι πρακτικής άσκησης στον ίδιο πάροχο, μπορεί να εγείρει ανησυχίες σχετικά με τον πραγματικό χαρακτήρα της πρακτικής άσκησης και θα πρέπει να αξιολογείται προσεκτικά. Ωστόσο, σε ορισμένες περιπτώσεις, μπορεί να ενδείκνυται μεγαλ</w:t>
            </w:r>
            <w:r>
              <w:rPr>
                <w:b/>
                <w:i/>
              </w:rPr>
              <w:t>ύτερη διάρκεια, εάν υποστηρίζει τον σκοπό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Ο περιορισμός της διάρκειας της πρακτικής άσκησης είναι απαραίτητος.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265</w:t>
      </w:r>
      <w:r>
        <w:rPr>
          <w:rStyle w:val="HideTWBExt"/>
          <w:b w:val="0"/>
        </w:rPr>
        <w:t>&lt;/NumAmB&gt;</w:t>
      </w:r>
    </w:p>
    <w:p w:rsidR="00B641A4" w:rsidRPr="008E4A41" w:rsidRDefault="006661FC" w:rsidP="00B641A4">
      <w:pPr>
        <w:pStyle w:val="NormalBold"/>
      </w:pPr>
      <w:r>
        <w:rPr>
          <w:rStyle w:val="HideTWBExt"/>
          <w:b w:val="0"/>
        </w:rPr>
        <w:t>&lt;Re</w:t>
      </w:r>
      <w:r>
        <w:rPr>
          <w:rStyle w:val="HideTWBExt"/>
          <w:b w:val="0"/>
        </w:rPr>
        <w:t>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(27)</w:t>
            </w:r>
            <w:r>
              <w:rPr>
                <w:b/>
                <w:i/>
              </w:rPr>
              <w:tab/>
              <w:t xml:space="preserve">Η απαίτηση </w:t>
            </w:r>
            <w:r>
              <w:rPr>
                <w:b/>
                <w:i/>
              </w:rPr>
              <w:t xml:space="preserve">προηγούμενης εργασιακής πείρας στον ίδιο ή σε παρόμοιο τομέα δραστηριότητας για την πραγματοποίηση πρακτικής άσκησης ενδέχεται να μην υποδηλώνει πρακτική άσκηση που υποκρύπτει σχέση εργασίας, εάν ο εργοδότης παρέχει αιτιολόγηση, όπως, για παράδειγμα, όταν </w:t>
            </w:r>
            <w:r>
              <w:rPr>
                <w:b/>
                <w:i/>
              </w:rPr>
              <w:t>προβλέπεται, ως εναλλακτική της απαίτησης κατοχής πτυχίου σε συγκεκριμένο τομέα δραστηριότητας ή ειδίκευσης, η συμπλήρωση ισοδύναμης χρονικής περιόδου προηγούμενης εργασιακής πείρας.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266</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(27)</w:t>
            </w:r>
            <w:r>
              <w:tab/>
              <w:t xml:space="preserve">Η απαίτηση προηγούμενης εργασιακής πείρας στον ίδιο ή σε παρόμοιο τομέα δραστηριότητας για την πραγματοποίηση πρακτικής άσκησης ενδέχεται να </w:t>
            </w:r>
            <w:r>
              <w:rPr>
                <w:b/>
                <w:i/>
              </w:rPr>
              <w:t>μην</w:t>
            </w:r>
            <w:r>
              <w:t xml:space="preserve"> υποδηλώνει πρακτική άσκηση που υποκρύπτει σχέση εργασίας</w:t>
            </w:r>
            <w:r>
              <w:rPr>
                <w:b/>
                <w:i/>
              </w:rPr>
              <w:t>, εάν ο εργοδότης</w:t>
            </w:r>
            <w:r>
              <w:rPr>
                <w:b/>
                <w:i/>
              </w:rPr>
              <w:t xml:space="preserve"> παρέχει αιτιολόγηση, όπως, για παράδειγμα, όταν προβλέπεται, ως εναλλακτική της απαίτησης κατοχής πτυχίου σε συγκεκριμένο τομέα δραστηριότητας ή ειδίκευσης, η συμπλήρωση ισοδύναμης χρονικής περιόδου προηγούμενης εργασιακής πείρας</w:t>
            </w:r>
            <w:r>
              <w:t>.</w:t>
            </w:r>
          </w:p>
        </w:tc>
        <w:tc>
          <w:tcPr>
            <w:tcW w:w="4876" w:type="dxa"/>
            <w:hideMark/>
          </w:tcPr>
          <w:p w:rsidR="00B641A4" w:rsidRPr="008E4A41" w:rsidRDefault="006661FC" w:rsidP="00802D62">
            <w:pPr>
              <w:pStyle w:val="Normal6"/>
              <w:rPr>
                <w:szCs w:val="24"/>
              </w:rPr>
            </w:pPr>
            <w:r>
              <w:t>(27)</w:t>
            </w:r>
            <w:r>
              <w:tab/>
            </w:r>
            <w:r>
              <w:rPr>
                <w:b/>
                <w:i/>
              </w:rPr>
              <w:t>Για την πρόσβαση σε</w:t>
            </w:r>
            <w:r>
              <w:rPr>
                <w:b/>
                <w:i/>
              </w:rPr>
              <w:t xml:space="preserve"> πρακτική άσκηση στον ίδιο ή παρόμοιο τομέα, οι ασκούμενοι δεν απαιτείται να διαθέτουν προηγούμενη εργασιακή πείρα στον ίδιο τομέα.</w:t>
            </w:r>
            <w:r>
              <w:t xml:space="preserve"> Η απαίτηση προηγούμενης εργασιακής πείρας στον ίδιο ή σε παρόμοιο τομέα δραστηριότητας για την πραγματοποίηση πρακτικής άσκη</w:t>
            </w:r>
            <w:r>
              <w:t xml:space="preserve">σης ενδέχεται να υποδηλώνει πρακτική άσκηση που υποκρύπτει </w:t>
            </w:r>
            <w:r>
              <w:rPr>
                <w:b/>
                <w:i/>
              </w:rPr>
              <w:t>σταθερή</w:t>
            </w:r>
            <w:r>
              <w:t xml:space="preserve"> σχέση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Η ανωτέρω περίπτωση καταδεικνύει την εσφαλμένη χρήση της πρακτικής άσκησης σε ολόκληρη την ΕΕ. Η απαίτηση</w:t>
      </w:r>
      <w:r>
        <w:t xml:space="preserve"> προηγούμενης εργασιακής πείρας στον ίδιο τομέα για την πρόσβαση σε πρακτική άσκηση στον ίδιο ή παρόμοιο τομέα αποτελεί απόδειξη της καταχρηστικής πρακτικής που συνίσταται στη «χρήση» ειδικευμένων ασκουμένων (οι οποίοι θα μπορούσαν εύκολα να έχουν πρόσβαση</w:t>
      </w:r>
      <w:r>
        <w:t xml:space="preserve"> σε θέση στις κατώτερες βαθμίδες και να λάβουν κανονική σύμβαση) για την αντικατάσταση κανονικών εργαζομένων.</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267</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 xml:space="preserve">Πρόταση </w:t>
      </w:r>
      <w:r>
        <w:t>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(27)</w:t>
            </w:r>
            <w:r>
              <w:tab/>
              <w:t xml:space="preserve">Η απαίτηση προηγούμενης εργασιακής πείρας στον ίδιο ή σε παρόμοιο τομέα δραστηριότητας για την πραγματοποίηση πρακτικής άσκησης ενδέχεται να μην </w:t>
            </w:r>
            <w:r>
              <w:t>υποδηλώνει πρακτική άσκηση που υποκρύπτει σχέση εργασίας, εάν ο εργοδότης παρέχει αιτιολόγηση, όπως, για παράδειγμα, όταν προβλέπεται, ως εναλλακτική της απαίτησης κατοχής πτυχίου σε συγκεκριμένο τομέα δραστηριότητας ή ειδίκευσης, η συμπλήρωση ισοδύναμης χ</w:t>
            </w:r>
            <w:r>
              <w:t>ρονικής περιόδου προηγούμενης εργασιακής πείρας.</w:t>
            </w:r>
          </w:p>
        </w:tc>
        <w:tc>
          <w:tcPr>
            <w:tcW w:w="4876" w:type="dxa"/>
            <w:hideMark/>
          </w:tcPr>
          <w:p w:rsidR="00B641A4" w:rsidRPr="008E4A41" w:rsidRDefault="006661FC" w:rsidP="00802D62">
            <w:pPr>
              <w:pStyle w:val="Normal6"/>
              <w:rPr>
                <w:szCs w:val="24"/>
              </w:rPr>
            </w:pPr>
            <w:r>
              <w:t>(27)</w:t>
            </w:r>
            <w:r>
              <w:tab/>
              <w:t xml:space="preserve">Η απαίτηση προηγούμενης εργασιακής πείρας στον ίδιο ή σε παρόμοιο τομέα δραστηριότητας για την πραγματοποίηση πρακτικής άσκησης </w:t>
            </w:r>
            <w:r>
              <w:rPr>
                <w:b/>
                <w:i/>
              </w:rPr>
              <w:t xml:space="preserve">στην ελεύθερη αγορά εργασίας </w:t>
            </w:r>
            <w:r>
              <w:t>ενδέχεται να μην υποδηλώνει πρακτική άσκηση π</w:t>
            </w:r>
            <w:r>
              <w:t>ου υποκρύπτει σχέση εργασίας, εάν ο εργοδότης παρέχει αιτιολόγηση, όπως, για παράδειγμα, όταν προβλέπεται, ως εναλλακτική της απαίτησης κατοχής πτυχίου σε συγκεκριμένο τομέα δραστηριότητας ή ειδίκευσης, η συμπλήρωση ισοδύναμης χρονικής περιόδου προηγούμενη</w:t>
            </w:r>
            <w:r>
              <w:t>ς εργασιακής πείρας.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268</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(28)</w:t>
            </w:r>
            <w:r>
              <w:rPr>
                <w:b/>
                <w:i/>
              </w:rPr>
              <w:tab/>
              <w:t xml:space="preserve">Όταν οι αρμόδιες αρχές διενεργούν την ανάλυση των σχετικών πραγματικών περιστατικών για να διαπιστώσουν αν πρόκειται για πρακτική άσκηση που υποκρύπτει κανονική σχέση εργασίας, οι πληροφορίες που </w:t>
            </w:r>
            <w:r>
              <w:rPr>
                <w:b/>
                <w:i/>
              </w:rPr>
              <w:t xml:space="preserve">απαιτούνται για τη διενέργεια αυτής της ανάλυσης ενδέχεται να μην είναι πάντοτε εύκολα προσβάσιμες. Για να μπορούν οι αρμόδιες αρχές να εκτελούν τα καθήκοντά τους, οι εργοδότες θα πρέπει να υποχρεούνται να τους παρέχουν, κατόπιν αιτήματος, τις απαραίτητες </w:t>
            </w:r>
            <w:r>
              <w:rPr>
                <w:b/>
                <w:i/>
              </w:rPr>
              <w:t>πληροφορίες που βρίσκονται υπό τον έλεγχό τους.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269</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w:t>
      </w:r>
      <w:r>
        <w:rPr>
          <w:rStyle w:val="HideTWBExt"/>
          <w:b w:val="0"/>
        </w:rPr>
        <w:t>le&gt;</w:t>
      </w:r>
      <w:r>
        <w:t>Αιτιολογική σκέψη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(28)</w:t>
            </w:r>
            <w:r>
              <w:tab/>
              <w:t xml:space="preserve">Όταν οι αρμόδιες αρχές </w:t>
            </w:r>
            <w:r>
              <w:rPr>
                <w:b/>
                <w:i/>
              </w:rPr>
              <w:t>διενεργούν την ανάλυση των σχετικών πραγματικών περιστατικών για να διαπιστώσουν</w:t>
            </w:r>
            <w:r>
              <w:t xml:space="preserve"> αν πρόκειται για πρακτική άσκηση που υποκρύπτει κανονική σχέση εργασίας, οι πληροφορίες </w:t>
            </w:r>
            <w:r>
              <w:rPr>
                <w:b/>
                <w:i/>
              </w:rPr>
              <w:t>που απαιτούνται για τη διενέργεια αυτής της ανάλυσης</w:t>
            </w:r>
            <w:r>
              <w:t xml:space="preserve"> ενδέχεται να μην είναι πάντοτε </w:t>
            </w:r>
            <w:r>
              <w:rPr>
                <w:b/>
                <w:i/>
              </w:rPr>
              <w:t>εύκολα</w:t>
            </w:r>
            <w:r>
              <w:t xml:space="preserve"> προσβάσιμες. Για να μπορούν οι </w:t>
            </w:r>
            <w:r>
              <w:rPr>
                <w:b/>
                <w:i/>
              </w:rPr>
              <w:t>αρμόδιες</w:t>
            </w:r>
            <w:r>
              <w:t xml:space="preserve"> αρχές να εκτελούν τα καθήκοντά τους,</w:t>
            </w:r>
            <w:r>
              <w:t xml:space="preserve"> οι εργοδότες θα πρέπει να υποχρεούνται να </w:t>
            </w:r>
            <w:r>
              <w:rPr>
                <w:b/>
                <w:i/>
              </w:rPr>
              <w:t>τους</w:t>
            </w:r>
            <w:r>
              <w:t xml:space="preserve"> παρέχουν, κατόπιν αιτήματος, τις </w:t>
            </w:r>
            <w:r>
              <w:rPr>
                <w:b/>
                <w:i/>
              </w:rPr>
              <w:t>απαραίτητες</w:t>
            </w:r>
            <w:r>
              <w:t xml:space="preserve"> πληροφορίες που βρίσκονται υπό τον έλεγχό τους.</w:t>
            </w:r>
          </w:p>
        </w:tc>
        <w:tc>
          <w:tcPr>
            <w:tcW w:w="4876" w:type="dxa"/>
            <w:hideMark/>
          </w:tcPr>
          <w:p w:rsidR="00B641A4" w:rsidRPr="008E4A41" w:rsidRDefault="006661FC" w:rsidP="00802D62">
            <w:pPr>
              <w:pStyle w:val="Normal6"/>
              <w:rPr>
                <w:szCs w:val="24"/>
              </w:rPr>
            </w:pPr>
            <w:r>
              <w:t>(28)</w:t>
            </w:r>
            <w:r>
              <w:tab/>
              <w:t xml:space="preserve">Όταν οι αρμόδιες αρχές </w:t>
            </w:r>
            <w:r>
              <w:rPr>
                <w:b/>
                <w:i/>
              </w:rPr>
              <w:t>αξιολογούν</w:t>
            </w:r>
            <w:r>
              <w:t xml:space="preserve"> αν πρόκειται για πρακτική άσκηση που υποκρύπτει κανονική σχέση εργασίας, οι </w:t>
            </w:r>
            <w:r>
              <w:rPr>
                <w:b/>
                <w:i/>
              </w:rPr>
              <w:t>σχετικές</w:t>
            </w:r>
            <w:r>
              <w:t xml:space="preserve"> πληροφορίες ενδέχεται να μην είναι πάντοτε </w:t>
            </w:r>
            <w:r>
              <w:rPr>
                <w:b/>
                <w:i/>
              </w:rPr>
              <w:t>άμεσα</w:t>
            </w:r>
            <w:r>
              <w:t xml:space="preserve"> προσβάσιμες. Για να μπορούν οι αρχές να εκτελούν </w:t>
            </w:r>
            <w:r>
              <w:rPr>
                <w:b/>
                <w:i/>
              </w:rPr>
              <w:t>αποτελεσματικά</w:t>
            </w:r>
            <w:r>
              <w:t xml:space="preserve"> τα καθήκοντά τους, οι εργοδότες θα πρέπει να υποχρεούνται να παρέχουν, κατόπιν αιτήματος, </w:t>
            </w:r>
            <w:r>
              <w:rPr>
                <w:b/>
                <w:i/>
              </w:rPr>
              <w:t>μόνο</w:t>
            </w:r>
            <w:r>
              <w:t xml:space="preserve"> τις πληροφορίες που </w:t>
            </w:r>
            <w:r>
              <w:rPr>
                <w:b/>
                <w:i/>
              </w:rPr>
              <w:t>είναι αναγκαίες και</w:t>
            </w:r>
            <w:r>
              <w:t xml:space="preserve"> βρίσκονται υπό τον έλεγχό τους</w:t>
            </w:r>
            <w:r>
              <w:rPr>
                <w:b/>
                <w:i/>
              </w:rPr>
              <w:t>. Τα κράτη μέλη θα πρέπει να διασφαλίζουν ότι οι εν λόγω υποχρεώσεις παραμένουν αναλογικές και δεν επιβαρύνουν αδικαιολόγητα τις επιχειρήσεις, ιδίως τις μικρές και μεσαίες επιχειρήσεις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Η παρούσα αιτιολογική σκέψη διασφαλίζει ότι οι αρμόδιες αρχές μπορούν να λαμβάνουν σχετικές πληροφορίες χωρίς να επιβάλλουν δυσανάλογες υποχρεώσεις υποβολής εκθέσεων στους εργοδότες, διατηρώντας έτσι μια ισορροπημένη και </w:t>
      </w:r>
      <w:r>
        <w:t>φιλική προς τις ΜΜΕ προσέγγιση όσον αφορά την επιβολή.</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270</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(28)</w:t>
            </w:r>
            <w:r>
              <w:tab/>
              <w:t xml:space="preserve">Όταν οι αρμόδιες αρχές διενεργούν την ανάλυση των σχετικών πραγματικών περιστατικών για να διαπιστώσουν αν πρόκειται για πρακτική άσκηση </w:t>
            </w:r>
            <w:r>
              <w:t xml:space="preserve">που υποκρύπτει </w:t>
            </w:r>
            <w:r>
              <w:rPr>
                <w:b/>
                <w:i/>
              </w:rPr>
              <w:t>κανονική</w:t>
            </w:r>
            <w:r>
              <w:t xml:space="preserve"> σχέση εργασίας, οι πληροφορίες που απαιτούνται για τη διενέργεια αυτής της ανάλυσης </w:t>
            </w:r>
            <w:r>
              <w:rPr>
                <w:b/>
                <w:i/>
              </w:rPr>
              <w:t>ενδέχεται να μην είναι πάντοτε εύκολα προσβάσιμες</w:t>
            </w:r>
            <w:r>
              <w:t>. Για να μπορούν οι αρμόδιες αρχές να εκτελούν τα καθήκοντά τους, οι εργοδότες θα πρέπει να υποχρεο</w:t>
            </w:r>
            <w:r>
              <w:t>ύνται να τους παρέχουν, κατόπιν αιτήματος, τις απαραίτητες πληροφορίες που βρίσκονται υπό τον έλεγχό τους.</w:t>
            </w:r>
          </w:p>
        </w:tc>
        <w:tc>
          <w:tcPr>
            <w:tcW w:w="4876" w:type="dxa"/>
            <w:hideMark/>
          </w:tcPr>
          <w:p w:rsidR="00B641A4" w:rsidRPr="008E4A41" w:rsidRDefault="006661FC" w:rsidP="00802D62">
            <w:pPr>
              <w:pStyle w:val="Normal6"/>
              <w:rPr>
                <w:szCs w:val="24"/>
              </w:rPr>
            </w:pPr>
            <w:r>
              <w:t>(28)</w:t>
            </w:r>
            <w:r>
              <w:tab/>
              <w:t>Όταν οι αρμόδιες αρχές διενεργούν την ανάλυση των σχετικών πραγματικών περιστατικών για να διαπιστώσουν αν πρόκειται για πρακτική άσκηση που υπο</w:t>
            </w:r>
            <w:r>
              <w:t xml:space="preserve">κρύπτει </w:t>
            </w:r>
            <w:r>
              <w:rPr>
                <w:b/>
                <w:i/>
              </w:rPr>
              <w:t>σταθερή</w:t>
            </w:r>
            <w:r>
              <w:t xml:space="preserve"> σχέση εργασίας, οι πληροφορίες που απαιτούνται για τη διενέργεια αυτής της ανάλυσης </w:t>
            </w:r>
            <w:r>
              <w:rPr>
                <w:b/>
                <w:i/>
              </w:rPr>
              <w:t>μπορούν να αντληθούν τόσο από το περιεχόμενο της γραπτής σύμβασης όσο και από τα πραγματικά περιστατικά της υφιστάμενης σχέσης εργασίας</w:t>
            </w:r>
            <w:r>
              <w:t>. Για να μπορούν οι α</w:t>
            </w:r>
            <w:r>
              <w:t>ρμόδιες αρχές να εκτελούν τα καθήκοντά τους, οι εργοδότες θα πρέπει να υποχρεούνται να τους παρέχουν, κατόπιν αιτήματος, τις απαραίτητες πληροφορίες που βρίσκονται υπό τον έλεγχό τους.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271</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(28)</w:t>
            </w:r>
            <w:r>
              <w:tab/>
              <w:t xml:space="preserve">Όταν οι αρμόδιες αρχές διενεργούν την ανάλυση των σχετικών πραγματικών περιστατικών για να διαπιστώσουν αν πρόκειται για πρακτική άσκηση που υποκρύπτει κανονική σχέση εργασίας, οι πληροφορίες που απαιτούνται για τη διενέργεια αυτής της ανάλυσης ενδέχεται </w:t>
            </w:r>
            <w:r>
              <w:t xml:space="preserve">να μην είναι πάντοτε εύκολα προσβάσιμες. Για να μπορούν οι αρμόδιες αρχές να εκτελούν τα καθήκοντά τους, οι </w:t>
            </w:r>
            <w:r>
              <w:rPr>
                <w:b/>
                <w:i/>
              </w:rPr>
              <w:t>εργοδότες</w:t>
            </w:r>
            <w:r>
              <w:t xml:space="preserve"> θα πρέπει να υποχρεούνται να τους παρέχουν, κατόπιν αιτήματος, τις απαραίτητες πληροφορίες που βρίσκονται υπό τον έλεγχό τους.</w:t>
            </w:r>
          </w:p>
        </w:tc>
        <w:tc>
          <w:tcPr>
            <w:tcW w:w="4876" w:type="dxa"/>
            <w:hideMark/>
          </w:tcPr>
          <w:p w:rsidR="00B641A4" w:rsidRPr="008E4A41" w:rsidRDefault="006661FC" w:rsidP="00802D62">
            <w:pPr>
              <w:pStyle w:val="Normal6"/>
              <w:rPr>
                <w:szCs w:val="24"/>
              </w:rPr>
            </w:pPr>
            <w:r>
              <w:t>(28)</w:t>
            </w:r>
            <w:r>
              <w:tab/>
              <w:t>Όταν ο</w:t>
            </w:r>
            <w:r>
              <w:t xml:space="preserve">ι αρμόδιες αρχές διενεργούν την ανάλυση των σχετικών πραγματικών περιστατικών για να διαπιστώσουν αν πρόκειται για πρακτική άσκηση που υποκρύπτει κανονική σχέση εργασίας, οι πληροφορίες που απαιτούνται για τη διενέργεια αυτής της ανάλυσης ενδέχεται να μην </w:t>
            </w:r>
            <w:r>
              <w:t xml:space="preserve">είναι πάντοτε εύκολα προσβάσιμες. Για να μπορούν οι αρμόδιες αρχές να εκτελούν τα καθήκοντά τους, οι </w:t>
            </w:r>
            <w:r>
              <w:rPr>
                <w:b/>
                <w:i/>
              </w:rPr>
              <w:t>πάροχοι της πρακτικής άσκησης</w:t>
            </w:r>
            <w:r>
              <w:t xml:space="preserve"> θα πρέπει να υποχρεούνται να τους παρέχουν, κατόπιν αιτήματος, τις απαραίτητες πληροφορίες που βρίσκονται υπό τον έλεγχό τους</w:t>
            </w:r>
            <w:r>
              <w:t xml:space="preserve">. </w:t>
            </w:r>
            <w:r>
              <w:rPr>
                <w:b/>
                <w:i/>
              </w:rPr>
              <w:t>Οι πληροφορίες αυτές θα πρέπει να παρέχονται χωρίς καθυστέρηση.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272</w:t>
      </w:r>
      <w:r>
        <w:rPr>
          <w:rStyle w:val="HideTWBExt"/>
          <w:b w:val="0"/>
        </w:rPr>
        <w:t>&lt;/NumAmB&gt;</w:t>
      </w:r>
    </w:p>
    <w:p w:rsidR="00B641A4" w:rsidRPr="008E4A41" w:rsidRDefault="006661FC" w:rsidP="00B641A4">
      <w:pPr>
        <w:pStyle w:val="NormalBold"/>
      </w:pPr>
      <w:r>
        <w:rPr>
          <w:rStyle w:val="HideTWBExt"/>
          <w:b w:val="0"/>
        </w:rPr>
        <w:t>&lt;RepeatBlock-By&gt;&lt;Members&gt;</w:t>
      </w:r>
      <w:r>
        <w:t>Jagna 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w:t>
      </w:r>
      <w:r>
        <w:rPr>
          <w:rStyle w:val="HideTWBExt"/>
          <w:b w:val="0"/>
        </w:rPr>
        <w:t>/DocAmend&gt;</w:t>
      </w:r>
    </w:p>
    <w:p w:rsidR="00B641A4" w:rsidRPr="008E4A41" w:rsidRDefault="006661FC" w:rsidP="00B641A4">
      <w:pPr>
        <w:pStyle w:val="NormalBold"/>
      </w:pPr>
      <w:r>
        <w:rPr>
          <w:rStyle w:val="HideTWBExt"/>
          <w:b w:val="0"/>
        </w:rPr>
        <w:t>&lt;Article&gt;</w:t>
      </w:r>
      <w:r>
        <w:t>Αιτιολογική σκέψη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(28)</w:t>
            </w:r>
            <w:r>
              <w:tab/>
              <w:t xml:space="preserve">Όταν οι αρμόδιες αρχές διενεργούν την ανάλυση των σχετικών πραγματικών περιστατικών για να διαπιστώσουν αν πρόκειται για πρακτική άσκηση που υποκρύπτει </w:t>
            </w:r>
            <w:r>
              <w:t>κανονική σχέση εργασίας, οι πληροφορίες που απαιτούνται για τη διενέργεια αυτής της ανάλυσης ενδέχεται να μην είναι πάντοτε εύκολα προσβάσιμες. Για να μπορούν οι αρμόδιες αρχές να εκτελούν τα καθήκοντά τους, οι εργοδότες θα πρέπει να υποχρεούνται να τους π</w:t>
            </w:r>
            <w:r>
              <w:t>αρέχουν, κατόπιν αιτήματος, τις απαραίτητες πληροφορίες που βρίσκονται υπό τον έλεγχό τους.</w:t>
            </w:r>
          </w:p>
        </w:tc>
        <w:tc>
          <w:tcPr>
            <w:tcW w:w="4876" w:type="dxa"/>
            <w:hideMark/>
          </w:tcPr>
          <w:p w:rsidR="00B641A4" w:rsidRPr="008E4A41" w:rsidRDefault="006661FC" w:rsidP="00802D62">
            <w:pPr>
              <w:pStyle w:val="Normal6"/>
              <w:rPr>
                <w:szCs w:val="24"/>
              </w:rPr>
            </w:pPr>
            <w:r>
              <w:t>(28)</w:t>
            </w:r>
            <w:r>
              <w:tab/>
              <w:t>Όταν οι αρμόδιες αρχές διενεργούν την ανάλυση των σχετικών πραγματικών περιστατικών για να διαπιστώσουν αν πρόκειται για πρακτική άσκηση που υποκρύπτει κανονικ</w:t>
            </w:r>
            <w:r>
              <w:t>ή σχέση εργασίας, οι πληροφορίες που απαιτούνται για τη διενέργεια αυτής της ανάλυσης ενδέχεται να μην είναι πάντοτε εύκολα προσβάσιμες. Για να μπορούν οι αρμόδιες αρχές να εκτελούν τα καθήκοντά τους, οι εργοδότες θα πρέπει να υποχρεούνται να τους παρέχουν</w:t>
            </w:r>
            <w:r>
              <w:t>, κατόπιν αιτήματος, τις απαραίτητες πληροφορίες που βρίσκονται υπό τον έλεγχό τους.</w:t>
            </w:r>
            <w:r>
              <w:rPr>
                <w:b/>
                <w:i/>
              </w:rPr>
              <w:t xml:space="preserve"> Η διασφάλιση της πρόσβασης σε αυτές τις πληροφορίες είναι ζωτικής σημασίας για να μπορούν οι αρμόδιες αρχές να διαπιστώνουν αν μια πρακτική άσκηση χρησιμοποιείται σύμφωνα </w:t>
            </w:r>
            <w:r>
              <w:rPr>
                <w:b/>
                <w:i/>
              </w:rPr>
              <w:t>με τον επιδιωκόμενο σκοπό της ή αν μπορεί να συνιστά ψευδή πρακτική άσκηση.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273</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w:t>
      </w:r>
      <w:r>
        <w:t>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(28)</w:t>
            </w:r>
            <w:r>
              <w:tab/>
              <w:t xml:space="preserve">Όταν οι αρμόδιες αρχές διενεργούν την ανάλυση των σχετικών πραγματικών περιστατικών για να διαπιστώσουν αν πρόκειται για πρακτική άσκηση που </w:t>
            </w:r>
            <w:r>
              <w:t xml:space="preserve">υποκρύπτει κανονική σχέση εργασίας, οι πληροφορίες που απαιτούνται για τη διενέργεια αυτής της ανάλυσης ενδέχεται να μην είναι πάντοτε εύκολα προσβάσιμες. Για να </w:t>
            </w:r>
            <w:r>
              <w:rPr>
                <w:b/>
                <w:i/>
              </w:rPr>
              <w:t>μπορούν οι αρμόδιες αρχές να εκτελούν τα καθήκοντά τους</w:t>
            </w:r>
            <w:r>
              <w:t>, οι εργοδότες θα πρέπει να υποχρεούντα</w:t>
            </w:r>
            <w:r>
              <w:t xml:space="preserve">ι να τους παρέχουν, κατόπιν αιτήματος, </w:t>
            </w:r>
            <w:r>
              <w:rPr>
                <w:b/>
                <w:i/>
              </w:rPr>
              <w:t>τις</w:t>
            </w:r>
            <w:r>
              <w:t xml:space="preserve"> απαραίτητες πληροφορίες που βρίσκονται υπό τον έλεγχό τους.</w:t>
            </w:r>
          </w:p>
        </w:tc>
        <w:tc>
          <w:tcPr>
            <w:tcW w:w="4876" w:type="dxa"/>
            <w:hideMark/>
          </w:tcPr>
          <w:p w:rsidR="00B641A4" w:rsidRPr="008E4A41" w:rsidRDefault="006661FC" w:rsidP="00802D62">
            <w:pPr>
              <w:pStyle w:val="Normal6"/>
              <w:rPr>
                <w:szCs w:val="24"/>
              </w:rPr>
            </w:pPr>
            <w:r>
              <w:t>(28)</w:t>
            </w:r>
            <w:r>
              <w:tab/>
              <w:t>Όταν οι αρμόδιες αρχές διενεργούν την ανάλυση των σχετικών πραγματικών περιστατικών για να διαπιστώσουν αν πρόκειται για πρακτική άσκηση που υποκρύπ</w:t>
            </w:r>
            <w:r>
              <w:t xml:space="preserve">τει κανονική σχέση εργασίας, οι πληροφορίες που απαιτούνται για τη διενέργεια αυτής της ανάλυσης ενδέχεται να μην είναι πάντοτε εύκολα προσβάσιμες. Για να </w:t>
            </w:r>
            <w:r>
              <w:rPr>
                <w:b/>
                <w:i/>
              </w:rPr>
              <w:t>διευκολύνουν το έργο των αρμόδιων αρχών</w:t>
            </w:r>
            <w:r>
              <w:t>, οι εργοδότες θα πρέπει να υποχρεούνται να τους παρέχουν, κατ</w:t>
            </w:r>
            <w:r>
              <w:t xml:space="preserve">όπιν αιτήματος, </w:t>
            </w:r>
            <w:r>
              <w:rPr>
                <w:b/>
                <w:i/>
              </w:rPr>
              <w:t>ορισμένες</w:t>
            </w:r>
            <w:r>
              <w:t xml:space="preserve"> απαραίτητες πληροφορίες που βρίσκονται υπό τον έλεγχό τους.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274</w:t>
      </w:r>
      <w:r>
        <w:rPr>
          <w:rStyle w:val="HideTWBExt"/>
          <w:b w:val="0"/>
        </w:rPr>
        <w:t>&lt;/NumAmB&gt;</w:t>
      </w:r>
    </w:p>
    <w:p w:rsidR="00B641A4" w:rsidRPr="008E4A41" w:rsidRDefault="006661FC" w:rsidP="00B641A4">
      <w:pPr>
        <w:pStyle w:val="NormalBold"/>
      </w:pPr>
      <w:r>
        <w:rPr>
          <w:rStyle w:val="HideTWBExt"/>
          <w:b w:val="0"/>
        </w:rPr>
        <w:t>&lt;RepeatBlock-By&gt;&lt;Members&gt;</w:t>
      </w:r>
      <w:r>
        <w:t>Miriam Lexmann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 xml:space="preserve">Πρόταση </w:t>
      </w:r>
      <w:r>
        <w:t>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 xml:space="preserve">Τα κράτη μέλη θα πρέπει να θεσπίσουν κατάλληλα μέτρα ώστε να είναι πιο εύκολο να αξιολογηθεί αν μια εικαζόμενη πρακτική άσκηση συνιστά όντως </w:t>
            </w:r>
            <w:r>
              <w:t xml:space="preserve">πρακτική άσκηση. </w:t>
            </w:r>
            <w:r>
              <w:rPr>
                <w:b/>
                <w:i/>
              </w:rPr>
              <w:t>Τα μέτρα αυτά θα πρέπει να περιλαμβάνουν τον καθορισμό χρονικού ορίου που θα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w:t>
            </w:r>
            <w:r>
              <w:rPr>
                <w:b/>
                <w:i/>
              </w:rPr>
              <w:t xml:space="preserve"> ίδιο εργοδότη. Η εύλογη μέγιστη διάρκεια της πρακτικής άσκησης δεν θα πρέπει, καταρχήν, να υπερβαίνει τους έξι μήνες, όπως ορίζεται στη σύσταση του 2014. Ωστόσο, τα κράτη μέλη μπορούν να προβλέπουν ότι τυχόν μεγαλύτερη διάρκεια μπορεί να είναι δικαιολογημ</w:t>
            </w:r>
            <w:r>
              <w:rPr>
                <w:b/>
                <w:i/>
              </w:rPr>
              <w:t xml:space="preserve">ένη, εάν βασίζεται σε αντικειμενικούς λόγους. Παραδείγματα τέτοιων εξαιρέσεων θα μπορούσαν να είναι η πρακτική άσκηση της οποίας η ολοκλήρωση αποτελεί υποχρεωτική προϋπόθεση για την πρόσβαση σε συγκεκριμένο επάγγελμα, όταν η πορεία απόκτησης των αναγκαίων </w:t>
            </w:r>
            <w:r>
              <w:rPr>
                <w:b/>
                <w:i/>
              </w:rPr>
              <w:t>γνώσεων, ικανοτήτων και πείρας δικαιολογεί μεγαλύτερη πείρα από πρακτική άσκηση. Για ορισμένες μορφές πρακτικής άσκησης που αποτελούν μέρος ενεργητικών πολιτικών για την αγορά εργασίας με στόχο την ένταξη ατόμων που βρίσκονται σε ευάλωτη κατάσταση θα μπορο</w:t>
            </w:r>
            <w:r>
              <w:rPr>
                <w:b/>
                <w:i/>
              </w:rPr>
              <w:t>ύσε επίσης να είναι χρήσιμη η μεγαλύτερη διάρκεια. Ορισμένες μορφές πρακτικής άσκησης που αποτελούν μέρος προγραμμάτων τυπικής εκπαίδευσης ή επαγγελματικής εκπαίδευσης και κατάρτισης μπορεί να έχουν μεγαλύτερη διάρκεια για λόγους που συνδέονται με τα προγρ</w:t>
            </w:r>
            <w:r>
              <w:rPr>
                <w:b/>
                <w:i/>
              </w:rPr>
              <w:t>άμματα σπουδών.</w:t>
            </w:r>
          </w:p>
        </w:tc>
        <w:tc>
          <w:tcPr>
            <w:tcW w:w="4876" w:type="dxa"/>
            <w:hideMark/>
          </w:tcPr>
          <w:p w:rsidR="00B641A4" w:rsidRPr="008E4A41" w:rsidRDefault="006661FC" w:rsidP="00802D62">
            <w:pPr>
              <w:pStyle w:val="Normal6"/>
              <w:rPr>
                <w:szCs w:val="24"/>
              </w:rPr>
            </w:pPr>
            <w:r>
              <w:t>(29)</w:t>
            </w:r>
            <w:r>
              <w:tab/>
              <w:t>Τα κράτη μέλη θα πρέπει να θεσπίσουν κατάλληλα μέτρα ώστε να είναι πιο εύκολο να αξιολογηθεί αν μια εικαζόμενη πρακτική άσκηση συνιστά όντως πρακτική άσκηση.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275</w:t>
      </w:r>
      <w:r>
        <w:rPr>
          <w:rStyle w:val="HideTWBExt"/>
          <w:b w:val="0"/>
        </w:rPr>
        <w:t>&lt;/N</w:t>
      </w:r>
      <w:r>
        <w:rPr>
          <w:rStyle w:val="HideTWBExt"/>
          <w:b w:val="0"/>
        </w:rPr>
        <w:t>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 xml:space="preserve">Τα κράτη μέλη θα πρέπει να θεσπίσουν κατάλληλα </w:t>
            </w:r>
            <w:r>
              <w:t xml:space="preserve">μέτρα ώστε να είναι πιο εύκολο να αξιολογηθεί αν μια εικαζόμενη πρακτική άσκηση συνιστά όντως πρακτική άσκηση. </w:t>
            </w:r>
            <w:r>
              <w:rPr>
                <w:b/>
                <w:i/>
              </w:rPr>
              <w:t>Τα μέτρα αυτά θα πρέπει να περιλαμβάνουν τον καθορισμό χρονικού ορίου που θα υποδεικνύει πότε η διάρκεια της πρακτικής άσκησης είναι υπερβολική κ</w:t>
            </w:r>
            <w:r>
              <w:rPr>
                <w:b/>
                <w:i/>
              </w:rPr>
              <w:t>αι αν συντρέχει περίπτωση επαναλαμβανόμενων, ή και διαδοχικών, περιόδων πρακτικής άσκησης στον ίδιο εργοδότη. Η εύλογη μέγιστη διάρκεια της πρακτικής άσκησης δεν θα πρέπει, καταρχήν, να υπερβαίνει τους έξι μήνες, όπως ορίζεται στη σύσταση του 2014. Ωστόσο,</w:t>
            </w:r>
            <w:r>
              <w:rPr>
                <w:b/>
                <w:i/>
              </w:rPr>
              <w:t xml:space="preserve"> τα κράτη μέλη μπορούν να προβλέπουν ότι τυχόν μεγαλύτερη διάρκεια μπορεί να είναι δικαιολογημένη, εάν βασίζεται σε αντικειμενικούς λόγους. Παραδείγματα τέτοιων εξαιρέσεων θα μπορούσαν να είναι η πρακτική άσκηση της οποίας η ολοκλήρωση αποτελεί υποχρεωτική</w:t>
            </w:r>
            <w:r>
              <w:rPr>
                <w:b/>
                <w:i/>
              </w:rPr>
              <w:t xml:space="preserve">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πρακτική άσκηση. Για ορισμένες μορφές πρακτικής άσκησης που αποτελούν μέρος ενεργητικών πολιτικών </w:t>
            </w:r>
            <w:r>
              <w:rPr>
                <w:b/>
                <w:i/>
              </w:rPr>
              <w:t>για την αγορά εργασίας με στόχο την ένταξη ατόμων που βρίσκονται σε ευάλωτη κατάσταση θα μπορούσε επίσης να είναι χρήσιμη η μεγαλύτερη διάρκεια. Ορισμένες μορφές πρακτικής άσκησης που αποτελούν μέρος προγραμμάτων τυπικής εκπαίδευσης ή επαγγελματικής εκπαίδ</w:t>
            </w:r>
            <w:r>
              <w:rPr>
                <w:b/>
                <w:i/>
              </w:rPr>
              <w:t>ευσης και κατάρτισης μπορεί να έχουν μεγαλύτερη διάρκεια για λόγους που συνδέονται με τα προγράμματα σπουδών.</w:t>
            </w:r>
          </w:p>
        </w:tc>
        <w:tc>
          <w:tcPr>
            <w:tcW w:w="4876" w:type="dxa"/>
            <w:hideMark/>
          </w:tcPr>
          <w:p w:rsidR="00B641A4" w:rsidRPr="008E4A41" w:rsidRDefault="006661FC" w:rsidP="00802D62">
            <w:pPr>
              <w:pStyle w:val="Normal6"/>
              <w:rPr>
                <w:szCs w:val="24"/>
              </w:rPr>
            </w:pPr>
            <w:r>
              <w:t>(29)</w:t>
            </w:r>
            <w:r>
              <w:tab/>
              <w:t xml:space="preserve">Τα κράτη μέλη θα πρέπει να θεσπίσουν κατάλληλα μέτρα ώστε να είναι πιο εύκολο να αξιολογηθεί αν μια εικαζόμενη πρακτική άσκηση συνιστά όντως </w:t>
            </w:r>
            <w:r>
              <w:t>πρακτική άσκηση.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276</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 xml:space="preserve">Τα κράτη μέλη θα πρέπει να θεσπίσουν κατάλληλα μέτρα ώστε να είναι πιο εύκολο να αξιολογηθεί αν μια εικαζόμενη πρακτική άσκηση συνιστά όντως πρακτική άσκηση. Τα μέτρα αυτά θα πρέπει να περιλαμβάνουν τον </w:t>
            </w:r>
            <w:r>
              <w:t>καθορισμό χρονικού ορίου που θα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 Η εύλογη μέγιστη διάρκεια της πρακτικής άσκηση</w:t>
            </w:r>
            <w:r>
              <w:t xml:space="preserve">ς δεν θα πρέπει, καταρχήν, να υπερβαίνει τους έξι μήνες, όπως ορίζεται στη σύσταση του 2014. Ωστόσο, τα κράτη μέλη μπορούν να προβλέπουν ότι τυχόν μεγαλύτερη διάρκεια μπορεί να είναι δικαιολογημένη, εάν βασίζεται σε αντικειμενικούς λόγους. </w:t>
            </w:r>
            <w:r>
              <w:rPr>
                <w:b/>
                <w:i/>
              </w:rPr>
              <w:t>Παραδείγματα τέτ</w:t>
            </w:r>
            <w:r>
              <w:rPr>
                <w:b/>
                <w:i/>
              </w:rPr>
              <w:t>οιων εξαιρέσεων θα μπορούσαν να είναι η πρακτική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w:t>
            </w:r>
            <w:r>
              <w:rPr>
                <w:b/>
                <w:i/>
              </w:rPr>
              <w:t>ό πρακτική άσκηση. Για ορισμένες μορφές πρακτικής άσκησης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είναι χρήσιμη η μεγαλύτερη διάρκεια. Ορισμένες μ</w:t>
            </w:r>
            <w:r>
              <w:rPr>
                <w:b/>
                <w:i/>
              </w:rPr>
              <w:t>ορφές πρακτικής άσκησης που αποτελούν μέρος προγραμμάτων τυπικής εκπαίδευσης ή επαγγελματικής εκπαίδευσης και κατάρτισης μπορεί να έχουν μεγαλύτερη διάρκεια για λόγους που συνδέονται με τα προγράμματα σπουδών.</w:t>
            </w:r>
          </w:p>
        </w:tc>
        <w:tc>
          <w:tcPr>
            <w:tcW w:w="4876" w:type="dxa"/>
            <w:hideMark/>
          </w:tcPr>
          <w:p w:rsidR="00B641A4" w:rsidRPr="008E4A41" w:rsidRDefault="006661FC" w:rsidP="00802D62">
            <w:pPr>
              <w:pStyle w:val="Normal6"/>
              <w:rPr>
                <w:szCs w:val="24"/>
              </w:rPr>
            </w:pPr>
            <w:r>
              <w:t>(29)</w:t>
            </w:r>
            <w:r>
              <w:tab/>
              <w:t>Τα κράτη μέλη θα πρέπει να θεσπίσουν κατά</w:t>
            </w:r>
            <w:r>
              <w:t>λληλα μέτρα ώστε να είναι πιο εύκολο να αξιολογηθεί αν μια εικαζόμενη πρακτική άσκηση συνιστά όντως πρακτική άσκηση. Τα μέτρα αυτά θα πρέπει να περιλαμβάνουν τον καθορισμό χρονικού ορίου που θα υποδεικνύει πότε η διάρκεια της πρακτικής άσκησης είναι υπερβο</w:t>
            </w:r>
            <w:r>
              <w:t>λική και αν συντρέχει περίπτωση επαναλαμβανόμενων, ή και διαδοχικών, περιόδων πρακτικής άσκησης στον ίδιο εργοδότη. Η εύλογη μέγιστη διάρκεια της πρακτικής άσκησης δεν θα πρέπει, καταρχήν, να υπερβαίνει τους έξι μήνες, όπως ορίζεται στη σύσταση του 2014. Ω</w:t>
            </w:r>
            <w:r>
              <w:t>στόσο, τα κράτη μέλη μπορούν να προβλέπουν ότι τυχόν μεγαλύτερη διάρκεια μπορεί να είναι δικαιολογημένη, εάν βασίζεται σε αντικειμενικούς λόγους.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277</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r>
            <w:r>
              <w:t xml:space="preserve">Τα κράτη μέλη θα πρέπει να θεσπίσουν κατάλληλα μέτρα ώστε να είναι πιο εύκολο να </w:t>
            </w:r>
            <w:r>
              <w:rPr>
                <w:b/>
                <w:i/>
              </w:rPr>
              <w:t>αξιολογηθεί</w:t>
            </w:r>
            <w:r>
              <w:t xml:space="preserve"> αν μια </w:t>
            </w:r>
            <w:r>
              <w:rPr>
                <w:b/>
                <w:i/>
              </w:rPr>
              <w:t>εικαζόμενη</w:t>
            </w:r>
            <w:r>
              <w:t xml:space="preserve"> πρακτική άσκηση </w:t>
            </w:r>
            <w:r>
              <w:rPr>
                <w:b/>
                <w:i/>
              </w:rPr>
              <w:t xml:space="preserve">συνιστά όντως </w:t>
            </w:r>
            <w:r>
              <w:t xml:space="preserve">πρακτική άσκηση. Τα μέτρα αυτά θα πρέπει να περιλαμβάνουν </w:t>
            </w:r>
            <w:r>
              <w:rPr>
                <w:b/>
                <w:i/>
              </w:rPr>
              <w:t>τον καθορισμό χρονικού ορίου που θα υποδεικνύει πότε η δι</w:t>
            </w:r>
            <w:r>
              <w:rPr>
                <w:b/>
                <w:i/>
              </w:rPr>
              <w:t>άρκεια της πρακτικής άσκησης</w:t>
            </w:r>
            <w:r>
              <w:t xml:space="preserve"> </w:t>
            </w:r>
            <w:r>
              <w:rPr>
                <w:b/>
                <w:i/>
              </w:rPr>
              <w:t>είναι υπερβολική και αν συντρέχει περίπτωση επαναλαμβανόμενων, ή και διαδοχικών, περιόδων πρακτικής άσκησης στον ίδιο εργοδότη. Η εύλογη μέγιστη</w:t>
            </w:r>
            <w:r>
              <w:t xml:space="preserve"> διάρκεια της πρακτικής άσκησης </w:t>
            </w:r>
            <w:r>
              <w:rPr>
                <w:b/>
                <w:i/>
              </w:rPr>
              <w:t>δεν θα πρέπει, καταρχήν, να υπερβαίνει τους</w:t>
            </w:r>
            <w:r>
              <w:t xml:space="preserve"> έξι </w:t>
            </w:r>
            <w:r>
              <w:rPr>
                <w:b/>
                <w:i/>
              </w:rPr>
              <w:t>μήν</w:t>
            </w:r>
            <w:r>
              <w:rPr>
                <w:b/>
                <w:i/>
              </w:rPr>
              <w:t>ες, όπως ορίζεται στη σύσταση του 2014</w:t>
            </w:r>
            <w:r>
              <w:t>. Ωστόσο, τα κράτη μέλη μπορούν να προβλέπουν ότι τυχόν μεγαλύτερη διάρκεια μπορεί να είναι δικαιολογημένη</w:t>
            </w:r>
            <w:r>
              <w:rPr>
                <w:b/>
                <w:i/>
              </w:rPr>
              <w:t>, εάν βασίζεται σε αντικειμενικούς λόγους. Παραδείγματα τέτοιων εξαιρέσεων θα μπορούσαν να είναι η</w:t>
            </w:r>
            <w:r>
              <w:t xml:space="preserve"> πρακτική άσκη</w:t>
            </w:r>
            <w:r>
              <w:t xml:space="preserve">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πρακτική άσκηση. </w:t>
            </w:r>
            <w:r>
              <w:rPr>
                <w:b/>
                <w:i/>
              </w:rPr>
              <w:t>Για ορισμένες μορφές πρακτικής άσκ</w:t>
            </w:r>
            <w:r>
              <w:rPr>
                <w:b/>
                <w:i/>
              </w:rPr>
              <w:t>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είναι χρήσιμη η μεγαλύτερη διάρκεια. Ορισμένες μορφές πρακτικής άσκησης που αποτελούν μέρος προγραμμά</w:t>
            </w:r>
            <w:r>
              <w:rPr>
                <w:b/>
                <w:i/>
              </w:rPr>
              <w:t>των τυπικής εκπαίδευσης ή επαγγελματικής εκπαίδευσης και κατάρτισης μπορεί να έχουν μεγαλύτερη διάρκεια για λόγους που συνδέονται με τα προγράμματα σπουδών.</w:t>
            </w:r>
          </w:p>
        </w:tc>
        <w:tc>
          <w:tcPr>
            <w:tcW w:w="4876" w:type="dxa"/>
            <w:hideMark/>
          </w:tcPr>
          <w:p w:rsidR="00B641A4" w:rsidRPr="008E4A41" w:rsidRDefault="006661FC" w:rsidP="00802D62">
            <w:pPr>
              <w:pStyle w:val="Normal6"/>
              <w:rPr>
                <w:szCs w:val="24"/>
              </w:rPr>
            </w:pPr>
            <w:r>
              <w:t>(29)</w:t>
            </w:r>
            <w:r>
              <w:tab/>
              <w:t xml:space="preserve">Τα κράτη μέλη θα πρέπει να θεσπίσουν κατάλληλα μέτρα ώστε να είναι πιο εύκολο να </w:t>
            </w:r>
            <w:r>
              <w:rPr>
                <w:b/>
                <w:i/>
              </w:rPr>
              <w:t>διαπιστωθεί</w:t>
            </w:r>
            <w:r>
              <w:t xml:space="preserve"> α</w:t>
            </w:r>
            <w:r>
              <w:t xml:space="preserve">ν μια πρακτική άσκηση </w:t>
            </w:r>
            <w:r>
              <w:rPr>
                <w:b/>
                <w:i/>
              </w:rPr>
              <w:t xml:space="preserve">υποκρύπτει δόλια </w:t>
            </w:r>
            <w:r>
              <w:t xml:space="preserve">πρακτική άσκηση. Τα μέτρα αυτά θα πρέπει να περιλαμβάνουν </w:t>
            </w:r>
            <w:r>
              <w:rPr>
                <w:b/>
                <w:i/>
              </w:rPr>
              <w:t>ελάχιστη</w:t>
            </w:r>
            <w:r>
              <w:t xml:space="preserve"> διάρκεια της πρακτικής άσκησης </w:t>
            </w:r>
            <w:r>
              <w:rPr>
                <w:b/>
                <w:i/>
              </w:rPr>
              <w:t>που θα είναι ένας μήνας και μέγιστη διάρκεια</w:t>
            </w:r>
            <w:r>
              <w:t xml:space="preserve"> έξι </w:t>
            </w:r>
            <w:r>
              <w:rPr>
                <w:b/>
                <w:i/>
              </w:rPr>
              <w:t>μηνών</w:t>
            </w:r>
            <w:r>
              <w:t>. Ωστόσο, τα κράτη μέλη μπορούν να προβλέπουν ότι τυχόν μεγαλύτερ</w:t>
            </w:r>
            <w:r>
              <w:t xml:space="preserve">η διάρκεια μπορεί να είναι δικαιολογημένη </w:t>
            </w:r>
            <w:r>
              <w:rPr>
                <w:b/>
                <w:i/>
              </w:rPr>
              <w:t>για</w:t>
            </w:r>
            <w:r>
              <w:t xml:space="preserve"> πρακτική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πρακτική άσκηση.</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w:t>
      </w:r>
      <w:r w:rsidRPr="008E4A41">
        <w:rPr>
          <w:noProof w:val="0"/>
        </w:rPr>
        <w:t>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278</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 xml:space="preserve">Τα κράτη μέλη θα πρέπει να θεσπίσουν κατάλληλα μέτρα ώστε να είναι πιο εύκολο να </w:t>
            </w:r>
            <w:r>
              <w:rPr>
                <w:b/>
                <w:i/>
              </w:rPr>
              <w:t>αξιολογηθεί αν μια εικαζόμενη πρακτική άσκηση συνιστά όντως πρακτική άσκηση</w:t>
            </w:r>
            <w:r>
              <w:t>. Τα μέτρα αυτά θα πρέπει να περιλαμβάνουν τον καθορισμό χρονικού ορίου που θα υποδεικνύει πότε</w:t>
            </w:r>
            <w:r>
              <w:t xml:space="preserve">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 Η εύλογη μέγιστη διάρκεια της πρακτικής άσκησης δεν θα πρέπει, καταρχήν, να υπερβαίνει τους έξ</w:t>
            </w:r>
            <w:r>
              <w:t xml:space="preserve">ι μήνες, όπως ορίζεται στη σύσταση του 2014. Ωστόσο, τα κράτη μέλη μπορούν να προβλέπουν ότι τυχόν μεγαλύτερη διάρκεια μπορεί να είναι δικαιολογημένη, εάν βασίζεται σε αντικειμενικούς λόγους. </w:t>
            </w:r>
            <w:r>
              <w:rPr>
                <w:b/>
                <w:i/>
              </w:rPr>
              <w:t>Παραδείγματα τέτοιων εξαιρέσεων θα μπορούσαν να είναι η πρακτική</w:t>
            </w:r>
            <w:r>
              <w:rPr>
                <w:b/>
                <w:i/>
              </w:rPr>
              <w:t xml:space="preserve">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πρακτική άσκηση. Για ορισμένες μορφές πρακτική</w:t>
            </w:r>
            <w:r>
              <w:rPr>
                <w:b/>
                <w:i/>
              </w:rPr>
              <w:t>ς άσκησης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είναι χρήσιμη η μεγαλύτερη διάρκεια. Ορισμένες μορφές πρακτικής άσκησης που αποτελούν μέρος προγ</w:t>
            </w:r>
            <w:r>
              <w:rPr>
                <w:b/>
                <w:i/>
              </w:rPr>
              <w:t>ραμμάτων τυπικής εκπαίδευσης ή επαγγελματικής εκπαίδευσης και κατάρτισης μπορεί να έχουν μεγαλύτερη διάρκεια για λόγους που συνδέονται με τα προγράμματα σπουδών.</w:t>
            </w:r>
          </w:p>
        </w:tc>
        <w:tc>
          <w:tcPr>
            <w:tcW w:w="4876" w:type="dxa"/>
            <w:hideMark/>
          </w:tcPr>
          <w:p w:rsidR="00B641A4" w:rsidRPr="008E4A41" w:rsidRDefault="006661FC" w:rsidP="00802D62">
            <w:pPr>
              <w:pStyle w:val="Normal6"/>
              <w:rPr>
                <w:szCs w:val="24"/>
              </w:rPr>
            </w:pPr>
            <w:r>
              <w:t>(29)</w:t>
            </w:r>
            <w:r>
              <w:tab/>
              <w:t xml:space="preserve">Τα κράτη μέλη θα πρέπει να θεσπίσουν κατάλληλα μέτρα ώστε να είναι πιο εύκολο να </w:t>
            </w:r>
            <w:r>
              <w:rPr>
                <w:b/>
                <w:i/>
              </w:rPr>
              <w:t>εντοπιστ</w:t>
            </w:r>
            <w:r>
              <w:rPr>
                <w:b/>
                <w:i/>
              </w:rPr>
              <w:t>ούν καταχρηστικές πρακτικές που απορρέουν από τη χρήση της πρακτικής άσκησης</w:t>
            </w:r>
            <w:r>
              <w:t>. Τα μέτρα αυτά θα πρέπει να περιλαμβάνουν τον καθορισμό χρονικού ορίου που θα υποδεικνύει πότε η διάρκεια της πρακτικής άσκησης είναι υπερβολική και αν συντρέχει περίπτωση επαναλα</w:t>
            </w:r>
            <w:r>
              <w:t>μβανόμενων, ή και διαδοχικών, περιόδων πρακτικής άσκησης στον ίδιο εργοδότη. Η εύλογη μέγιστη διάρκεια της πρακτικής άσκησης δεν θα πρέπει, καταρχήν, να υπερβαίνει τους έξι μήνες, όπως ορίζεται στη σύσταση του 2014. Ωστόσο, τα κράτη μέλη μπορούν να προβλέπ</w:t>
            </w:r>
            <w:r>
              <w:t>ουν ότι τυχόν μεγαλύτερη διάρκεια μπορεί να είναι δικαιολογημένη, εάν βασίζεται σε αντικειμενικούς λόγους.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279</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w:t>
      </w:r>
      <w:r>
        <w:rPr>
          <w:rStyle w:val="HideTWBExt"/>
        </w:rPr>
        <w:t>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 xml:space="preserve">Τα κράτη μέλη θα πρέπει να θεσπίσουν κατάλληλα μέτρα </w:t>
            </w:r>
            <w:r>
              <w:rPr>
                <w:b/>
                <w:i/>
              </w:rPr>
              <w:t>ώστε να είναι πιο εύκολο να αξιολογηθεί</w:t>
            </w:r>
            <w:r>
              <w:t xml:space="preserve"> αν μια </w:t>
            </w:r>
            <w:r>
              <w:rPr>
                <w:b/>
                <w:i/>
              </w:rPr>
              <w:t>εικαζόμενη</w:t>
            </w:r>
            <w:r>
              <w:t xml:space="preserve"> πρακτική άσκηση συνιστά όντως </w:t>
            </w:r>
            <w:r>
              <w:rPr>
                <w:b/>
                <w:i/>
              </w:rPr>
              <w:t>πρακτική άσκηση</w:t>
            </w:r>
            <w:r>
              <w:t xml:space="preserve">. </w:t>
            </w:r>
            <w:r>
              <w:rPr>
                <w:b/>
                <w:i/>
              </w:rPr>
              <w:t>Τα μέτρα αυτά θα πρέπει να περιλαμβάνουν τον καθορισμό χρονικού ορίου που θα υποδεικνύει πότε</w:t>
            </w:r>
            <w:r>
              <w:t xml:space="preserve"> η διάρκεια της πρακτικής άσκησης</w:t>
            </w:r>
            <w:r>
              <w:rPr>
                <w:b/>
                <w:i/>
              </w:rPr>
              <w:t xml:space="preserve"> είναι υπερβολική και αν συντρέχει περίπτωση επαναλαμβανόμενων, ή και διαδοχικών,</w:t>
            </w:r>
            <w:r>
              <w:t xml:space="preserve"> </w:t>
            </w:r>
            <w:r>
              <w:t>περιόδων πρακτικής άσκησης στον ίδιο εργοδότη</w:t>
            </w:r>
            <w:r>
              <w:rPr>
                <w:b/>
                <w:i/>
              </w:rPr>
              <w:t>. Η εύλογη μέγιστη διάρκεια της πρακτικής άσκησης δεν</w:t>
            </w:r>
            <w:r>
              <w:t xml:space="preserve"> θα πρέπει</w:t>
            </w:r>
            <w:r>
              <w:rPr>
                <w:b/>
                <w:i/>
              </w:rPr>
              <w:t>, καταρχήν, να υπερβαίνει τους έξι μήνες, όπως ορίζεται στη σύσταση του 2014. Ωστόσο</w:t>
            </w:r>
            <w:r>
              <w:t xml:space="preserve">, τα κράτη μέλη μπορούν να </w:t>
            </w:r>
            <w:r>
              <w:rPr>
                <w:b/>
                <w:i/>
              </w:rPr>
              <w:t>προβλέπουν ότι τυχόν</w:t>
            </w:r>
            <w:r>
              <w:t xml:space="preserve"> μεγαλύτερη διάρκ</w:t>
            </w:r>
            <w:r>
              <w:t xml:space="preserve">εια </w:t>
            </w:r>
            <w:r>
              <w:rPr>
                <w:b/>
                <w:i/>
              </w:rPr>
              <w:t>μπορεί να είναι δικαιολογημένη, εάν βασίζεται σε</w:t>
            </w:r>
            <w:r>
              <w:t xml:space="preserve"> αντικειμενικούς λόγους</w:t>
            </w:r>
            <w:r>
              <w:rPr>
                <w:b/>
                <w:i/>
              </w:rPr>
              <w:t xml:space="preserve">. Παραδείγματα τέτοιων εξαιρέσεων θα μπορούσαν να είναι η πρακτική άσκηση της οποίας η ολοκλήρωση αποτελεί υποχρεωτική προϋπόθεση για την πρόσβαση σε συγκεκριμένο επάγγελμα, όταν η </w:t>
            </w:r>
            <w:r>
              <w:rPr>
                <w:b/>
                <w:i/>
              </w:rPr>
              <w:t>πορεία απόκτησης των αναγκαίων γνώσεων, ικανοτήτων και πείρας δικαιολογεί μεγαλύτερη πείρα από πρακτική άσκηση. Για την πρακτική άσκηση που αποτελεί μέρος</w:t>
            </w:r>
            <w:r>
              <w:t xml:space="preserve"> ενεργητικών πολιτικών </w:t>
            </w:r>
            <w:r>
              <w:rPr>
                <w:b/>
                <w:i/>
              </w:rPr>
              <w:t>για την αγορά εργασίας με στόχο την ένταξη ατόμων που βρίσκονται σε ευάλωτη κατ</w:t>
            </w:r>
            <w:r>
              <w:rPr>
                <w:b/>
                <w:i/>
              </w:rPr>
              <w:t>άσταση θα μπορούσε επίσης να είναι χρήσιμη η μεγαλύτερη διάρκεια. Ορισμένες μορφές πρακτικής άσκησης που αποτελούν μέρος</w:t>
            </w:r>
            <w:r>
              <w:t xml:space="preserve"> προγραμμάτων τυπικής εκπαίδευσης ή επαγγελματικής </w:t>
            </w:r>
            <w:r>
              <w:rPr>
                <w:b/>
                <w:i/>
              </w:rPr>
              <w:t>εκπαίδευσης και κατάρτισης μπορεί να έχουν μεγαλύτερη διάρκεια για λόγους που συνδέον</w:t>
            </w:r>
            <w:r>
              <w:rPr>
                <w:b/>
                <w:i/>
              </w:rPr>
              <w:t>ται με τα προγράμματα σπουδών</w:t>
            </w:r>
            <w:r>
              <w:t>.</w:t>
            </w:r>
          </w:p>
        </w:tc>
        <w:tc>
          <w:tcPr>
            <w:tcW w:w="4876" w:type="dxa"/>
            <w:hideMark/>
          </w:tcPr>
          <w:p w:rsidR="00B641A4" w:rsidRPr="008E4A41" w:rsidRDefault="006661FC" w:rsidP="00802D62">
            <w:pPr>
              <w:pStyle w:val="Normal6"/>
              <w:rPr>
                <w:szCs w:val="24"/>
              </w:rPr>
            </w:pPr>
            <w:r>
              <w:t>(29)</w:t>
            </w:r>
            <w:r>
              <w:tab/>
              <w:t xml:space="preserve">Τα κράτη μέλη θα πρέπει να θεσπίσουν κατάλληλα μέτρα </w:t>
            </w:r>
            <w:r>
              <w:rPr>
                <w:b/>
                <w:i/>
              </w:rPr>
              <w:t>για την υποστήριξη της αξιολόγησης</w:t>
            </w:r>
            <w:r>
              <w:t xml:space="preserve"> αν μια πρακτική άσκηση συνιστά όντως </w:t>
            </w:r>
            <w:r>
              <w:rPr>
                <w:b/>
                <w:i/>
              </w:rPr>
              <w:t>εμπειρία προσανατολισμένη στη μάθηση και δεν υποκρύπτει μορφή κανονικής εργασίας</w:t>
            </w:r>
            <w:r>
              <w:t xml:space="preserve">. </w:t>
            </w:r>
            <w:r>
              <w:rPr>
                <w:b/>
                <w:i/>
              </w:rPr>
              <w:t>Στο πλαίσιο α</w:t>
            </w:r>
            <w:r>
              <w:rPr>
                <w:b/>
                <w:i/>
              </w:rPr>
              <w:t>υτό, τα κράτη μέλη μπορούν να θεσπίζουν ενδεικτικά κριτήρια ή κατώτατα όρια αναφοράς που βοηθούν στον προσδιορισμό των περιπτώσεων στις οποίες</w:t>
            </w:r>
            <w:r>
              <w:t xml:space="preserve"> η διάρκεια της πρακτικής άσκησης</w:t>
            </w:r>
            <w:r>
              <w:rPr>
                <w:b/>
                <w:i/>
              </w:rPr>
              <w:t>, ή επαναλαμβανόμενης – συμπεριλαμβανομένων των διαδοχικών –</w:t>
            </w:r>
            <w:r>
              <w:t xml:space="preserve"> περιόδων πρακτικής ά</w:t>
            </w:r>
            <w:r>
              <w:t>σκησης στον ίδιο εργοδότη</w:t>
            </w:r>
            <w:r>
              <w:rPr>
                <w:b/>
                <w:i/>
              </w:rPr>
              <w:t>, μπορεί να θεωρηθεί υπερβολική. Στα κριτήρια αυτά</w:t>
            </w:r>
            <w:r>
              <w:t xml:space="preserve"> θα πρέπει </w:t>
            </w:r>
            <w:r>
              <w:rPr>
                <w:b/>
                <w:i/>
              </w:rPr>
              <w:t>να λαμβάνονται υπόψη η φύση, οι στόχοι και το πλαίσιο της πρακτικής άσκησης, συμπεριλαμβανομένων των ειδικών ανά τομέα πρακτικών και της πραγματικότητας της εθνικής αγορά</w:t>
            </w:r>
            <w:r>
              <w:rPr>
                <w:b/>
                <w:i/>
              </w:rPr>
              <w:t>ς εργασίας. Κατά περίπτωση</w:t>
            </w:r>
            <w:r>
              <w:t xml:space="preserve">, τα κράτη μέλη μπορούν να </w:t>
            </w:r>
            <w:r>
              <w:rPr>
                <w:b/>
                <w:i/>
              </w:rPr>
              <w:t>επιτρέπουν</w:t>
            </w:r>
            <w:r>
              <w:t xml:space="preserve"> μεγαλύτερη διάρκεια</w:t>
            </w:r>
            <w:r>
              <w:rPr>
                <w:b/>
                <w:i/>
              </w:rPr>
              <w:t>, υπό την προϋπόθεση ότι δικαιολογείται από</w:t>
            </w:r>
            <w:r>
              <w:t xml:space="preserve"> αντικειμενικούς λόγους</w:t>
            </w:r>
            <w:r>
              <w:rPr>
                <w:b/>
                <w:i/>
              </w:rPr>
              <w:t>, όπως νομικές ή επαγγελματικές απαιτήσεις, μέτρα ένταξης στο πλαίσιο</w:t>
            </w:r>
            <w:r>
              <w:t xml:space="preserve"> ενεργητικών πολιτικών </w:t>
            </w:r>
            <w:r>
              <w:rPr>
                <w:b/>
                <w:i/>
              </w:rPr>
              <w:t>για την αγορά ε</w:t>
            </w:r>
            <w:r>
              <w:rPr>
                <w:b/>
                <w:i/>
              </w:rPr>
              <w:t>ργασίας, ή τη δομή</w:t>
            </w:r>
            <w:r>
              <w:t xml:space="preserve"> προγραμμάτων τυπικής εκπαίδευσης ή επαγγελματικής </w:t>
            </w:r>
            <w:r>
              <w:rPr>
                <w:b/>
                <w:i/>
              </w:rPr>
              <w:t>κατάρτισης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Η παρούσα αιτιολογική σκέψη ευθυγραμμίζεται με το τροποποιημένο άρθρο αποφεύγοντας τις άκαμπτες προθεσμίες </w:t>
      </w:r>
      <w:r>
        <w:t>και τηρώντας την εθνική ευελιξία. Υποστηρίζει τον στόχο της πρόληψης των καταχρήσεων, με παράλληλη αναγνώριση των νόμιμων λόγων για μεγαλύτερες περιόδους πρακτικής άσκησης με βάση τα εθνικά συστήματα, τις επαγγελματικές απαιτήσεις ή τις εκπαιδευτικές δομές</w:t>
      </w:r>
      <w:r>
        <w: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280</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w:t>
            </w:r>
            <w:r>
              <w:t>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Τα κράτη μέλη θα πρέπει να θεσπίσουν κατάλληλα μέτρα ώστε να είναι πιο εύκολο να αξιολογηθεί αν μια εικαζόμενη πρακτική άσκηση συνιστά όντως πρακτική άσκηση. Τα μέτρα αυτά θα πρέπει να περιλαμβάνουν τον καθορισμό χ</w:t>
            </w:r>
            <w:r>
              <w:t xml:space="preserve">ρονικού ορίου που θα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w:t>
            </w:r>
            <w:r>
              <w:rPr>
                <w:b/>
                <w:i/>
              </w:rPr>
              <w:t>εργοδότη</w:t>
            </w:r>
            <w:r>
              <w:t>. Η εύλογη μέγιστη διάρκεια της πρακτικής άσκησης δεν θα πρ</w:t>
            </w:r>
            <w:r>
              <w:t>έπει, καταρχήν, να υπερβαίνει τους έξι μήνες, όπως ορίζεται στη σύσταση του 2014. Ωστόσο, τα κράτη μέλη μπορούν να προβλέπουν ότι τυχόν μεγαλύτερη διάρκεια μπορεί να είναι δικαιολογημένη, εάν βασίζεται σε αντικειμενικούς λόγους. Παραδείγματα τέτοιων εξαιρέ</w:t>
            </w:r>
            <w:r>
              <w:t xml:space="preserve">σεων θα μπορούσαν να είναι η πρακτική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πρακτική </w:t>
            </w:r>
            <w:r>
              <w:t xml:space="preserve">άσκηση. Για ορισμένες μορφές πρακτικής άσκησης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είναι χρήσιμη η μεγαλύτερη διάρκεια. </w:t>
            </w:r>
            <w:r>
              <w:rPr>
                <w:b/>
                <w:i/>
              </w:rPr>
              <w:t>Ορισμένες μορφές πρακτ</w:t>
            </w:r>
            <w:r>
              <w:rPr>
                <w:b/>
                <w:i/>
              </w:rPr>
              <w:t>ικής άσκησης που αποτελούν μέρος προγραμμάτων τυπικής εκπαίδευσης ή επαγγελματικής εκπαίδευσης και κατάρτισης μπορεί να έχουν μεγαλύτερη διάρκεια για λόγους που συνδέονται με τα προγράμματα σπουδών.</w:t>
            </w:r>
          </w:p>
        </w:tc>
        <w:tc>
          <w:tcPr>
            <w:tcW w:w="4876" w:type="dxa"/>
            <w:hideMark/>
          </w:tcPr>
          <w:p w:rsidR="00B641A4" w:rsidRPr="008E4A41" w:rsidRDefault="006661FC" w:rsidP="00802D62">
            <w:pPr>
              <w:pStyle w:val="Normal6"/>
              <w:rPr>
                <w:szCs w:val="24"/>
              </w:rPr>
            </w:pPr>
            <w:r>
              <w:t>(29)</w:t>
            </w:r>
            <w:r>
              <w:tab/>
              <w:t>Τα κράτη μέλη θα πρέπει να θεσπίσουν κατάλληλα μέτρα</w:t>
            </w:r>
            <w:r>
              <w:t xml:space="preserve"> ώστε να είναι πιο εύκολο να αξιολογηθεί αν μια εικαζόμενη πρακτική άσκηση συνιστά όντως πρακτική άσκηση. Τα μέτρα αυτά θα πρέπει να περιλαμβάνουν τον καθορισμό χρονικού ορίου που θα υποδεικνύει πότε η διάρκεια της πρακτικής άσκησης είναι υπερβολική και αν</w:t>
            </w:r>
            <w:r>
              <w:t xml:space="preserve"> συντρέχει περίπτωση επαναλαμβανόμενων, ή και διαδοχικών, περιόδων πρακτικής άσκησης στον ίδιο </w:t>
            </w:r>
            <w:r>
              <w:rPr>
                <w:b/>
                <w:i/>
              </w:rPr>
              <w:t>πάροχο πρακτικής άσκησης</w:t>
            </w:r>
            <w:r>
              <w:t>. Η εύλογη μέγιστη διάρκεια της πρακτικής άσκησης δεν θα πρέπει, καταρχήν, να υπερβαίνει τους έξι μήνες, όπως ορίζεται στη σύσταση του 20</w:t>
            </w:r>
            <w:r>
              <w:t>14. Ωστόσο, τα κράτη μέλη μπορούν να προβλέπουν ότι τυχόν μεγαλύτερη διάρκεια</w:t>
            </w:r>
            <w:r>
              <w:rPr>
                <w:b/>
                <w:i/>
              </w:rPr>
              <w:t xml:space="preserve"> ή παράταση της περιόδου πρακτικής άσκησης</w:t>
            </w:r>
            <w:r>
              <w:t xml:space="preserve"> μπορεί να είναι δικαιολογημένη, εάν βασίζεται σε αντικειμενικούς λόγους. Παραδείγματα τέτοιων εξαιρέσεων θα μπορούσαν να είναι η πρακτικ</w:t>
            </w:r>
            <w:r>
              <w:t>ή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πρακτική άσκηση. Για ορισμένες μορφές πρακτικ</w:t>
            </w:r>
            <w:r>
              <w:t>ής άσκησης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είναι χρήσιμη η μεγαλύτερη διάρκεια.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w:t>
      </w:r>
      <w:r>
        <w:t>γία</w:t>
      </w:r>
      <w:r>
        <w:tab/>
      </w:r>
      <w:r>
        <w:tab/>
      </w:r>
      <w:r>
        <w:rPr>
          <w:rStyle w:val="HideTWBExt"/>
          <w:b w:val="0"/>
        </w:rPr>
        <w:t>&lt;NumAmB&gt;</w:t>
      </w:r>
      <w:r>
        <w:t>281</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29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(29)</w:t>
            </w:r>
            <w:r>
              <w:tab/>
              <w:t>Τα κράτη μέλη θα πρέπει να θεσπίσουν κατάλληλα μέτρα ώστε να είναι πιο εύκολο να αξιολογηθεί αν μια εικαζόμενη πρακτική άσκηση συνιστά όντως πρακτική άσκηση. Τα μέτρα αυτά θα πρέπει να περιλαμβάνουν τον καθ</w:t>
            </w:r>
            <w:r>
              <w:t>ορισμό χρονικού ορίου που θα υποδεικνύει πότε η διάρκεια της πρακτικής άσκησης είναι υπερβολική και αν συντρέχει περίπτωση επαναλαμβανόμενων, ή και διαδοχικών, περιόδων πρακτικής άσκησης στον ίδιο εργοδότη. Η εύλογη μέγιστη διάρκεια της πρακτικής άσκησης δ</w:t>
            </w:r>
            <w:r>
              <w:t>εν θα πρέπει, καταρχήν, να υπερβαίνει τους έξι μήνες, όπως ορίζεται στη σύσταση του 2014. Ωστόσο, τα κράτη μέλη μπορούν να προβλέπουν ότι τυχόν μεγαλύτερη διάρκεια μπορεί να είναι δικαιολογημένη, εάν βασίζεται σε αντικειμενικούς λόγους. Παραδείγματα τέτοιω</w:t>
            </w:r>
            <w:r>
              <w:t>ν εξαιρέσεων θα μπορούσαν να είναι η πρακτική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ικανοτήτων και πείρας δικαιολογεί μεγαλύτερη πείρα από π</w:t>
            </w:r>
            <w:r>
              <w:t>ρακτική άσκηση. Για ορισμένες μορφές πρακτικής άσκησης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είναι χρήσιμη η μεγαλύτερη διάρκεια. Ορισμένες μορφ</w:t>
            </w:r>
            <w:r>
              <w:t>ές πρακτικής άσκησης που αποτελούν μέρος προγραμμάτων τυπικής εκπαίδευσης ή επαγγελματικής εκπαίδευσης και κατάρτισης μπορεί να έχουν μεγαλύτερη διάρκεια για λόγους που συνδέονται με τα προγράμματα σπουδών.</w:t>
            </w:r>
          </w:p>
        </w:tc>
        <w:tc>
          <w:tcPr>
            <w:tcW w:w="4876" w:type="dxa"/>
            <w:hideMark/>
          </w:tcPr>
          <w:p w:rsidR="00B641A4" w:rsidRPr="008E4A41" w:rsidRDefault="006661FC" w:rsidP="00802D62">
            <w:pPr>
              <w:pStyle w:val="Normal6"/>
              <w:rPr>
                <w:szCs w:val="24"/>
              </w:rPr>
            </w:pPr>
            <w:r>
              <w:t>(29)</w:t>
            </w:r>
            <w:r>
              <w:tab/>
              <w:t>Τα κράτη μέλη θα πρέπει να θεσπίσουν κατάλλη</w:t>
            </w:r>
            <w:r>
              <w:t>λα μέτρα ώστε να είναι πιο εύκολο να αξιολογηθεί αν μια εικαζόμενη πρακτική άσκηση συνιστά όντως πρακτική άσκηση. Τα μέτρα αυτά θα πρέπει να περιλαμβάνουν τον καθορισμό χρονικού ορίου που θα υποδεικνύει πότε η διάρκεια της πρακτικής άσκησης είναι υπερβολικ</w:t>
            </w:r>
            <w:r>
              <w:t>ή και αν συντρέχει περίπτωση επαναλαμβανόμενων, ή και διαδοχικών, περιόδων πρακτικής άσκησης στον ίδιο εργοδότη. Η εύλογη μέγιστη διάρκεια της πρακτικής άσκησης δεν θα πρέπει, καταρχήν, να υπερβαίνει τους έξι μήνες, όπως ορίζεται στη σύσταση του 2014. Ωστό</w:t>
            </w:r>
            <w:r>
              <w:t>σο, τα κράτη μέλη μπορούν να προβλέπουν ότι τυχόν μεγαλύτερη διάρκεια μπορεί να είναι δικαιολογημένη, εάν βασίζεται σε αντικειμενικούς λόγους</w:t>
            </w:r>
            <w:r>
              <w:rPr>
                <w:b/>
                <w:i/>
              </w:rPr>
              <w:t>, όπως η πολυπλοκότητα του προγράμματος κατάρτισης, οι ειδικές ανά τομέα απαιτήσεις πιστοποίησης ή η ένταξη ευάλωτω</w:t>
            </w:r>
            <w:r>
              <w:rPr>
                <w:b/>
                <w:i/>
              </w:rPr>
              <w:t>ν ομάδων στην αγορά εργασίας</w:t>
            </w:r>
            <w:r>
              <w:t>. Παραδείγματα τέτοιων εξαιρέσεων θα μπορούσαν να είναι η πρακτική άσκηση της οποίας η ολοκλήρωση αποτελεί υποχρεωτική προϋπόθεση για την πρόσβαση σε συγκεκριμένο επάγγελμα, όταν η πορεία απόκτησης των αναγκαίων γνώσεων, ικανοτή</w:t>
            </w:r>
            <w:r>
              <w:t>των και πείρας δικαιολογεί μεγαλύτερη πείρα από πρακτική άσκηση. Για ορισμένες μορφές πρακτικής άσκησης που αποτελούν μέρος ενεργητικών πολιτικών για την αγορά εργασίας με στόχο την ένταξη ατόμων που βρίσκονται σε ευάλωτη κατάσταση θα μπορούσε επίσης να εί</w:t>
            </w:r>
            <w:r>
              <w:t>ναι χρήσιμη η μεγαλύτερη διάρκεια. Ορισμένες μορφές πρακτικής άσκησης που αποτελούν μέρος προγραμμάτων τυπικής εκπαίδευσης ή επαγγελματικής εκπαίδευσης και κατάρτισης μπορεί να έχουν μεγαλύτερη διάρκεια για λόγους που συνδέονται με τα προγράμματα σπουδών.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282</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προτείνει η </w:t>
            </w:r>
            <w:r>
              <w:t>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(30)</w:t>
            </w:r>
            <w:r>
              <w:rPr>
                <w:b/>
                <w:i/>
              </w:rPr>
              <w:tab/>
              <w:t>Η υποχρέωση των εργοδοτών για συμπερίληψη πληροφοριών στις προκηρύξεις κενών θέσεων και στις αγγελίες για θέσεις πρακτικής άσκησης σχετικά με τα αναμενόμενα καθήκοντα, τους όρους εργασίας, συμπεριλαμβανομένης της αμοιβής, καθώς κα</w:t>
            </w:r>
            <w:r>
              <w:rPr>
                <w:b/>
                <w:i/>
              </w:rPr>
              <w:t>ι σχετικά με την κοινωνική προστασία, τη μάθηση και την κατάρτιση, μπορεί να εκπληρωθεί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 xml:space="preserve">Λόγω της </w:t>
      </w:r>
      <w:r>
        <w:t>αναγκαίας απλούστευσης, οι εργοδότες δεν θα πρέπει να καλούνται να δημοσιεύουν τα προαναφερόμενα στοιχεία, αλλά να τα παρέχουν κατόπιν αιτήματος.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283</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r>
            <w:r>
              <w:rPr>
                <w:b/>
                <w:bCs/>
                <w:i/>
                <w:iCs/>
              </w:rPr>
              <w:t>Η υποχρέωση των εργοδοτών για συμπερίληψη πληροφοριών στις προκηρύξεις κενών θέσεων και στις αγγελίες για θέσ</w:t>
            </w:r>
            <w:r>
              <w:rPr>
                <w:b/>
                <w:bCs/>
                <w:i/>
                <w:iCs/>
              </w:rPr>
              <w:t>εις πρακτικής άσκησης σχετικά με τα αναμενόμενα καθήκοντα, τους όρους εργασίας, συμπεριλαμβανομένης της αμοιβής, καθώς και σχετικά με την κοινωνική προστασία, τη μάθηση και την κατάρτιση, μπορεί να εκπληρωθεί με την προσθήκη συνδέσμου προς ιστότοπο που περ</w:t>
            </w:r>
            <w:r>
              <w:rPr>
                <w:b/>
                <w:bCs/>
                <w:i/>
                <w:iCs/>
              </w:rPr>
              <w:t>ιέχει τις πληροφορίες αυτές.</w:t>
            </w:r>
          </w:p>
        </w:tc>
        <w:tc>
          <w:tcPr>
            <w:tcW w:w="4876" w:type="dxa"/>
            <w:hideMark/>
          </w:tcPr>
          <w:p w:rsidR="00B641A4" w:rsidRPr="008E4A41" w:rsidRDefault="006661FC" w:rsidP="00802D62">
            <w:pPr>
              <w:pStyle w:val="Normal6"/>
              <w:rPr>
                <w:szCs w:val="24"/>
              </w:rPr>
            </w:pPr>
            <w:r>
              <w:t>(30)</w:t>
            </w:r>
            <w:r>
              <w:tab/>
            </w:r>
            <w:r>
              <w:rPr>
                <w:b/>
                <w:i/>
              </w:rPr>
              <w:t>Οι εργοδότες μπορούν να εκπληρώσουν την απαίτηση παροχής πληροφοριών σχετικά με την πρακτική άσκηση, παρέχοντας σύνδεσμο προς ιστότοπο</w:t>
            </w:r>
            <w:r>
              <w:t xml:space="preserve"> με </w:t>
            </w:r>
            <w:r>
              <w:rPr>
                <w:b/>
                <w:i/>
              </w:rPr>
              <w:t>σχετικές πληροφορίες.</w:t>
            </w:r>
            <w:r>
              <w:t xml:space="preserve"> </w:t>
            </w:r>
            <w:r>
              <w:rPr>
                <w:b/>
                <w:i/>
              </w:rPr>
              <w:t>Αυτό θα πρέπει να γίνεται σύμφωνα με τις εθνικές πρακτικές και</w:t>
            </w:r>
            <w:r>
              <w:rPr>
                <w:b/>
                <w:i/>
              </w:rPr>
              <w:t xml:space="preserve"> τις συλλογικές συμβάσεις, όπου οι εργοδότες έχουν την ευελιξία να προσαρμόζουν τις πληροφορίες με βάση τις τοπικές συνθήκες και τους συμβατικούς κανόνες.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284</w:t>
      </w:r>
      <w:r>
        <w:rPr>
          <w:rStyle w:val="HideTWBExt"/>
          <w:b w:val="0"/>
        </w:rPr>
        <w:t>&lt;/NumAmB&gt;</w:t>
      </w:r>
    </w:p>
    <w:p w:rsidR="00B641A4" w:rsidRPr="008E4A41" w:rsidRDefault="006661FC" w:rsidP="00B641A4">
      <w:pPr>
        <w:pStyle w:val="NormalBold"/>
      </w:pPr>
      <w:r>
        <w:rPr>
          <w:rStyle w:val="HideTWBExt"/>
          <w:b w:val="0"/>
        </w:rPr>
        <w:t>&lt;RepeatBlock-By&gt;&lt;Members&gt;</w:t>
      </w:r>
      <w:r>
        <w:t>Raúl de la Hoz Quintano, Rosa Estaràs Ferragut, Maravillas Abadía Jover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r>
            <w:r>
              <w:rPr>
                <w:b/>
                <w:i/>
              </w:rPr>
              <w:t xml:space="preserve">Η </w:t>
            </w:r>
            <w:r>
              <w:rPr>
                <w:b/>
                <w:i/>
              </w:rPr>
              <w:t>υποχρέωση των εργοδοτών για συμπερίληψη πληροφοριών</w:t>
            </w:r>
            <w:r>
              <w:t xml:space="preserve"> στις προκηρύξεις κενών θέσεων και στις αγγελίες για θέσεις πρακτικής άσκησης σχετικά με τα αναμενόμενα καθήκοντα</w:t>
            </w:r>
            <w:r>
              <w:rPr>
                <w:b/>
                <w:i/>
              </w:rPr>
              <w:t>,</w:t>
            </w:r>
            <w:r>
              <w:t xml:space="preserve"> τους όρους εργασίας</w:t>
            </w:r>
            <w:r>
              <w:rPr>
                <w:b/>
                <w:i/>
              </w:rPr>
              <w:t>, συμπεριλαμβανομένης της αμοιβής, καθώς και σχετικά με την κοινωνική π</w:t>
            </w:r>
            <w:r>
              <w:rPr>
                <w:b/>
                <w:i/>
              </w:rPr>
              <w:t>ροστασία, τη μάθηση και την κατάρτιση, μπορεί να εκπληρωθεί</w:t>
            </w:r>
            <w:r>
              <w:t xml:space="preserve">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r>
            <w:r>
              <w:rPr>
                <w:b/>
                <w:i/>
              </w:rPr>
              <w:t>Οι εργοδότες μπορούν να περιλαμβάνουν πληροφορίες</w:t>
            </w:r>
            <w:r>
              <w:t xml:space="preserve"> στις προκηρύξεις κενών θέσεων και στις αγγελίες για θέσεις πρακτικής άσκησης σχετικά με τα αναμενόμενα καθήκοντα</w:t>
            </w:r>
            <w:r>
              <w:rPr>
                <w:b/>
                <w:i/>
              </w:rPr>
              <w:t xml:space="preserve"> και</w:t>
            </w:r>
            <w:r>
              <w:t xml:space="preserve"> τους όρους εργασίας με την προσθήκη συνδέσμου προς ιστότοπο που περιέχει τις πληροφορίες αυτές.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{ES}</w:t>
      </w:r>
      <w:r w:rsidRPr="008E4A41">
        <w:rPr>
          <w:noProof w:val="0"/>
        </w:rPr>
        <w:t>es</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285</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r>
            <w:r>
              <w:t xml:space="preserve">Η υποχρέωση των εργοδοτών για συμπερίληψη πληροφοριών στις προκηρύξεις κενών θέσεων και στις αγγελίες για θέσεις πρακτικής άσκησης σχετικά με </w:t>
            </w:r>
            <w:r>
              <w:rPr>
                <w:b/>
                <w:i/>
              </w:rPr>
              <w:t xml:space="preserve">τα αναμενόμενα καθήκοντα, τους όρους εργασίας, συμπεριλαμβανομένης της αμοιβής, καθώς και σχετικά με </w:t>
            </w:r>
            <w:r>
              <w:t>την κοινωνική</w:t>
            </w:r>
            <w:r>
              <w:t xml:space="preserve"> προστασία, τη μάθηση και την κατάρτιση, μπορεί να εκπληρωθεί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t xml:space="preserve">Η υποχρέωση των εργοδοτών για συμπερίληψη πληροφοριών στις προκηρύξεις κενών θέσεων και στις αγγελίες για θέσεις </w:t>
            </w:r>
            <w:r>
              <w:t>πρακτικής άσκησης σχετικά με την κοινωνική προστασία, τη μάθηση και την κατάρτιση, μπορεί να εκπληρωθεί με την προσθήκη συνδέσμου προς ιστότοπο που περιέχει τις πληροφορίες αυτές.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286</w:t>
      </w:r>
      <w:r>
        <w:rPr>
          <w:rStyle w:val="HideTWBExt"/>
          <w:b w:val="0"/>
        </w:rPr>
        <w:t>&lt;/</w:t>
      </w:r>
      <w:r>
        <w:rPr>
          <w:rStyle w:val="HideTWBExt"/>
          <w:b w:val="0"/>
        </w:rPr>
        <w: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r>
            <w:r>
              <w:t xml:space="preserve">Η υποχρέωση των εργοδοτών για συμπερίληψη πληροφοριών στις προκηρύξεις κενών θέσεων και στις αγγελίες για θέσεις πρακτικής άσκησης σχετικά με τα αναμενόμενα καθήκοντα, τους όρους εργασίας, συμπεριλαμβανομένης της </w:t>
            </w:r>
            <w:r>
              <w:rPr>
                <w:b/>
                <w:i/>
              </w:rPr>
              <w:t>αμοιβής</w:t>
            </w:r>
            <w:r>
              <w:t>, καθώς και σχετικά με την κοινωνική</w:t>
            </w:r>
            <w:r>
              <w:t xml:space="preserve"> προστασία, τη μάθηση και την κατάρτιση, μπορεί να εκπληρωθεί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t xml:space="preserve">Η υποχρέωση των εργοδοτών για συμπερίληψη πληροφοριών στις προκηρύξεις κενών θέσεων και στις αγγελίες για θέσεις </w:t>
            </w:r>
            <w:r>
              <w:t xml:space="preserve">πρακτικής άσκησης σχετικά με τα αναμενόμενα καθήκοντα, τους όρους εργασίας, συμπεριλαμβανομένης της </w:t>
            </w:r>
            <w:r>
              <w:rPr>
                <w:b/>
                <w:i/>
              </w:rPr>
              <w:t>αποζημίωσης</w:t>
            </w:r>
            <w:r>
              <w:t>, καθώς και σχετικά με την κοινωνική προστασία, τη μάθηση και την κατάρτιση, μπορεί να εκπληρωθεί με την προσθήκη συνδέσμου προς ιστότοπο που περ</w:t>
            </w:r>
            <w:r>
              <w:t>ιέχει τις πληροφορίες αυτές.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287</w:t>
      </w:r>
      <w:r>
        <w:rPr>
          <w:rStyle w:val="HideTWBExt"/>
          <w:b w:val="0"/>
        </w:rPr>
        <w:t>&lt;/NumAmB&gt;</w:t>
      </w:r>
    </w:p>
    <w:p w:rsidR="00B641A4" w:rsidRPr="008E4A41" w:rsidRDefault="006661FC" w:rsidP="00B641A4">
      <w:pPr>
        <w:pStyle w:val="NormalBold"/>
      </w:pPr>
      <w:r>
        <w:rPr>
          <w:rStyle w:val="HideTWBExt"/>
          <w:b w:val="0"/>
        </w:rPr>
        <w:t>&lt;RepeatBlock-By&gt;&lt;Members&gt;</w:t>
      </w:r>
      <w:r>
        <w:t>Jagna Marczułajtis-Walczak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w:t>
      </w:r>
      <w:r>
        <w:t xml:space="preserve">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t>Η υποχρέωση των εργοδοτών για συμπερίληψη πληροφοριών στις προκηρύξεις κενών θέσεων και στις αγγελίες για θέσεις πρακτικής άσκησης σχετικά με τα αναμενόμενα καθήκοντα, τους όρους εργασίας, σ</w:t>
            </w:r>
            <w:r>
              <w:t>υμπεριλαμβανομένης της αμοιβής, καθώς και σχετικά με την κοινωνική προστασία,</w:t>
            </w:r>
            <w:r>
              <w:rPr>
                <w:b/>
                <w:i/>
              </w:rPr>
              <w:t xml:space="preserve"> τη μάθηση και την κατάρτιση,</w:t>
            </w:r>
            <w:r>
              <w:t xml:space="preserve"> μπορεί να εκπληρωθεί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t>Η υποχρέωση των εργοδοτών για συμπερίληψη πληρο</w:t>
            </w:r>
            <w:r>
              <w:t>φοριών στις προκηρύξεις κενών θέσεων και στις αγγελίες για θέσεις πρακτικής άσκησης σχετικά με τα αναμενόμενα καθήκοντα, τους όρους εργασίας, συμπεριλαμβανομένης της αμοιβής, καθώς και σχετικά με την κοινωνική προστασία, μπορεί να εκπληρωθεί με την προσθήκ</w:t>
            </w:r>
            <w:r>
              <w:t>η συνδέσμου προς ιστότοπο που περιέχει τις πληροφορίες αυτές.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288</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r>
            <w:r>
              <w:t>Η υποχρέωση των εργοδοτών για συμπερίληψη πληροφοριών στις προκηρύξεις κενών θέσεων και στις αγγελίες για θέσεις πρακτικής άσκησης σχετικά με τα αναμενόμενα καθήκοντα, τους όρους εργασίας, συμπεριλαμβανομένης της αμοιβής, καθώς και σχετικά με την κοινωνική</w:t>
            </w:r>
            <w:r>
              <w:t xml:space="preserve"> προστασία, τη μάθηση και την κατάρτιση, μπορεί να εκπληρωθεί με την </w:t>
            </w:r>
            <w:r>
              <w:rPr>
                <w:b/>
                <w:i/>
              </w:rPr>
              <w:t>προσθήκη</w:t>
            </w:r>
            <w:r>
              <w:t xml:space="preserve">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t>Η υποχρέωση των εργοδοτών για συμπερίληψη πληροφοριών σε προκηρύξεις κενών θέσεων και σε αγγελίες σχετικά με τα α</w:t>
            </w:r>
            <w:r>
              <w:t>ναμενόμενα καθήκοντα, τους όρους εργασίας, συμπεριλαμβανομένων στοιχείων που αφορούν την αμοιβή, την κοινωνική προστασία και την κατάρτιση</w:t>
            </w:r>
            <w:r>
              <w:rPr>
                <w:b/>
                <w:i/>
              </w:rPr>
              <w:t>, καθώς και σχετικά με τις δυνατότητες πρόσληψης μετά την ολοκλήρωση της πρακτικής άσκησης</w:t>
            </w:r>
            <w:r>
              <w:t>, μπορεί να εκπληρωθεί με τη</w:t>
            </w:r>
            <w:r>
              <w:t xml:space="preserve">ν </w:t>
            </w:r>
            <w:r>
              <w:rPr>
                <w:b/>
                <w:i/>
              </w:rPr>
              <w:t>παροχή</w:t>
            </w:r>
            <w:r>
              <w:t xml:space="preserve"> συνδέσμου προς ιστότοπο που περιέχει τις πληροφορίες αυτές.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289</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t xml:space="preserve">Η υποχρέωση των </w:t>
            </w:r>
            <w:r>
              <w:rPr>
                <w:b/>
                <w:i/>
              </w:rPr>
              <w:t>εργοδοτών</w:t>
            </w:r>
            <w:r>
              <w:t xml:space="preserve"> για συμπερίληψη πληροφοριών στις προκηρύξεις κενών θέσεων και στις αγγελίες για θέσεις πρακτικής άσκησης σχετικά με τα αναμενόμενα καθήκοντα, τους όρους εργασίας, συμπεριλαμβανομένης της αμοιβής, καθώς και σχετικά με την κοινωνική προστασία, τη μάθηση και</w:t>
            </w:r>
            <w:r>
              <w:t xml:space="preserve"> την κατάρτιση, μπορεί να εκπληρωθεί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t xml:space="preserve">Η υποχρέωση των </w:t>
            </w:r>
            <w:r>
              <w:rPr>
                <w:b/>
                <w:i/>
              </w:rPr>
              <w:t>παρόχων της πρακτικής άσκησης</w:t>
            </w:r>
            <w:r>
              <w:t xml:space="preserve"> για συμπερίληψη πληροφοριών στις προκηρύξεις κενών θέσεων και στις αγγελίες για θέσεις πρακτ</w:t>
            </w:r>
            <w:r>
              <w:t>ικής άσκησης σχετικά με τα αναμενόμενα καθήκοντα, τους όρους εργασίας, συμπεριλαμβανομένης της αμοιβής, καθώς και σχετικά με την κοινωνική προστασία, τη μάθηση και την κατάρτιση, μπορεί να εκπληρωθεί με την προσθήκη συνδέσμου προς ιστότοπο που περιέχει τις</w:t>
            </w:r>
            <w:r>
              <w:t xml:space="preserve"> πληροφορίες αυτές.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290</w:t>
      </w:r>
      <w:r>
        <w:rPr>
          <w:rStyle w:val="HideTWBExt"/>
          <w:b w:val="0"/>
        </w:rPr>
        <w:t>&lt;/NumAmB&gt;</w:t>
      </w:r>
    </w:p>
    <w:p w:rsidR="00B641A4" w:rsidRPr="008E4A41" w:rsidRDefault="006661FC" w:rsidP="00B641A4">
      <w:pPr>
        <w:pStyle w:val="NormalBold"/>
      </w:pPr>
      <w:r>
        <w:rPr>
          <w:rStyle w:val="HideTWBExt"/>
          <w:b w:val="0"/>
        </w:rPr>
        <w:t>&lt;RepeatBlock-By&gt;&lt;Members&gt;</w:t>
      </w:r>
      <w:r>
        <w:t>David Casa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w:t>
            </w:r>
            <w:r>
              <w:t>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(30)</w:t>
            </w:r>
            <w:r>
              <w:tab/>
              <w:t>Η υποχρέωση των εργοδοτών για συμπερίληψη πληροφοριών στις προκηρύξεις κενών θέσεων και στις αγγελίες για θέσεις πρακτικής άσκησης σχετικά με τα αναμενόμενα καθήκοντα, τους όρους εργασίας, συμπεριλαμβανομένης της α</w:t>
            </w:r>
            <w:r>
              <w:t>μοιβής, καθώς και σχετικά με την κοινωνική προστασία, τη μάθηση και την κατάρτιση, μπορεί να εκπληρωθεί με την προσθήκη συνδέσμου προς ιστότοπο που περιέχει τις πληροφορίες αυτές.</w:t>
            </w:r>
          </w:p>
        </w:tc>
        <w:tc>
          <w:tcPr>
            <w:tcW w:w="4876" w:type="dxa"/>
            <w:hideMark/>
          </w:tcPr>
          <w:p w:rsidR="00B641A4" w:rsidRPr="008E4A41" w:rsidRDefault="006661FC" w:rsidP="00802D62">
            <w:pPr>
              <w:pStyle w:val="Normal6"/>
              <w:rPr>
                <w:szCs w:val="24"/>
              </w:rPr>
            </w:pPr>
            <w:r>
              <w:t>(30)</w:t>
            </w:r>
            <w:r>
              <w:tab/>
              <w:t xml:space="preserve">Η υποχρέωση των εργοδοτών για συμπερίληψη πληροφοριών στις προκηρύξεις </w:t>
            </w:r>
            <w:r>
              <w:t xml:space="preserve">κενών θέσεων και στις αγγελίες για θέσεις πρακτικής άσκησης σχετικά με τα αναμενόμενα καθήκοντα, τους όρους εργασίας, συμπεριλαμβανομένης της αμοιβής </w:t>
            </w:r>
            <w:r>
              <w:rPr>
                <w:b/>
                <w:i/>
              </w:rPr>
              <w:t>ή της αποζημίωσης</w:t>
            </w:r>
            <w:r>
              <w:t>, καθώς και σχετικά με την κοινωνική προστασία, τη μάθηση και την κατάρτιση, μπορεί να εκ</w:t>
            </w:r>
            <w:r>
              <w:t>πληρωθεί με την προσθήκη συνδέσμου προς ιστότοπο που περιέχει τις πληροφορίες αυτές.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291</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w:t>
      </w:r>
      <w:r>
        <w:rPr>
          <w:rStyle w:val="HideTWBExt"/>
          <w:b w:val="0"/>
        </w:rPr>
        <w: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(31)</w:t>
            </w:r>
            <w:r>
              <w:rPr>
                <w:b/>
                <w:i/>
              </w:rPr>
              <w:tab/>
              <w:t xml:space="preserve">Εκτός από την παρούσα οδηγία, τα κράτη μέλη θα πρέπει να διασφαλίζουν την πλήρη εφαρμογή και </w:t>
            </w:r>
            <w:r>
              <w:rPr>
                <w:b/>
                <w:i/>
              </w:rPr>
              <w:t>επιβολή των δικαιωμάτων που κατοχυρώνονται στο κεκτημένο της Ένωσης και που ισχύουν για τους ασκούμενους που έχουν σχέση εργασίας.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292</w:t>
      </w:r>
      <w:r>
        <w:rPr>
          <w:rStyle w:val="HideTWBExt"/>
          <w:b w:val="0"/>
        </w:rPr>
        <w:t>&lt;/NumAmB&gt;</w:t>
      </w:r>
    </w:p>
    <w:p w:rsidR="00B641A4" w:rsidRPr="008E4A41" w:rsidRDefault="006661FC" w:rsidP="00B641A4">
      <w:pPr>
        <w:pStyle w:val="NormalBold"/>
      </w:pPr>
      <w:r>
        <w:rPr>
          <w:rStyle w:val="HideTWBExt"/>
          <w:b w:val="0"/>
        </w:rPr>
        <w:t>&lt;RepeatBlock-By&gt;&lt;Members&gt;</w:t>
      </w:r>
      <w:r>
        <w:t>Arba</w:t>
      </w:r>
      <w:r>
        <w:t xml:space="preserve">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(31)</w:t>
            </w:r>
            <w:r>
              <w:tab/>
              <w:t xml:space="preserve">Εκτός από την παρούσα οδηγία, τα κράτη μέλη θα πρέπει να διασφαλίζουν την </w:t>
            </w:r>
            <w:r>
              <w:rPr>
                <w:b/>
                <w:i/>
              </w:rPr>
              <w:t>πλήρη</w:t>
            </w:r>
            <w:r>
              <w:t xml:space="preserve"> εφαρμογή και επιβολή των δικαιωμάτων που </w:t>
            </w:r>
            <w:r>
              <w:rPr>
                <w:b/>
                <w:i/>
              </w:rPr>
              <w:t>κατοχυρώνονται στο κεκτημένο</w:t>
            </w:r>
            <w:r>
              <w:t xml:space="preserve"> της Ένωσης και που ισχύουν για τους ασκούμενους που έχουν σχέση εργασίας.</w:t>
            </w:r>
          </w:p>
        </w:tc>
        <w:tc>
          <w:tcPr>
            <w:tcW w:w="4876" w:type="dxa"/>
            <w:hideMark/>
          </w:tcPr>
          <w:p w:rsidR="00B641A4" w:rsidRPr="008E4A41" w:rsidRDefault="006661FC" w:rsidP="00802D62">
            <w:pPr>
              <w:pStyle w:val="Normal6"/>
              <w:rPr>
                <w:szCs w:val="24"/>
              </w:rPr>
            </w:pPr>
            <w:r>
              <w:t>(31)</w:t>
            </w:r>
            <w:r>
              <w:tab/>
              <w:t>Εκτός από την παρούσα οδηγία, τα κράτη μέλη θα πρέπει να διασφαλίζουν την εφαρμογή και επιβολή των δικαιωμ</w:t>
            </w:r>
            <w:r>
              <w:t xml:space="preserve">άτων που </w:t>
            </w:r>
            <w:r>
              <w:rPr>
                <w:b/>
                <w:i/>
              </w:rPr>
              <w:t>θεσπίζονται στο νομικό πλαίσιο</w:t>
            </w:r>
            <w:r>
              <w:t xml:space="preserve"> της Ένωσης και που ισχύουν για τους ασκούμενους που έχουν σχέση εργασίας</w:t>
            </w:r>
            <w:r>
              <w:rPr>
                <w:b/>
                <w:i/>
              </w:rPr>
              <w:t>, σύμφωνα με την εθνική νομοθεσία και πρακτική, με παράλληλο σεβασμό των συμφωνηθέντων προτύπων της αγοράς εργασίας και των συλλογικών συμβάσεων</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293</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(31)</w:t>
            </w:r>
            <w:r>
              <w:tab/>
              <w:t>Εκτός από την παρούσα οδηγία, τα κράτη μέλη θα πρέπει να διασφαλίζουν την πλήρη εφαρμογή και επιβολή των δικαιωμάτων που κατοχυρώνονται στο κεκτημένο τη</w:t>
            </w:r>
            <w:r>
              <w:t xml:space="preserve">ς Ένωσης και που ισχύουν για τους ασκούμενους </w:t>
            </w:r>
            <w:r>
              <w:rPr>
                <w:b/>
                <w:i/>
              </w:rPr>
              <w:t>που έχουν σχέση εργασίας</w:t>
            </w:r>
            <w:r>
              <w:t>.</w:t>
            </w:r>
          </w:p>
        </w:tc>
        <w:tc>
          <w:tcPr>
            <w:tcW w:w="4876" w:type="dxa"/>
            <w:hideMark/>
          </w:tcPr>
          <w:p w:rsidR="00B641A4" w:rsidRPr="008E4A41" w:rsidRDefault="006661FC" w:rsidP="00802D62">
            <w:pPr>
              <w:pStyle w:val="Normal6"/>
              <w:rPr>
                <w:szCs w:val="24"/>
              </w:rPr>
            </w:pPr>
            <w:r>
              <w:t>(31)</w:t>
            </w:r>
            <w:r>
              <w:tab/>
              <w:t>Εκτός από την παρούσα οδηγία, τα κράτη μέλη θα πρέπει να διασφαλίζουν την πλήρη εφαρμογή και επιβολή των δικαιωμάτων που κατοχυρώνονται στο κεκτημένο της Ένωσης και που ισχύουν γι</w:t>
            </w:r>
            <w:r>
              <w:t xml:space="preserve">α τους </w:t>
            </w:r>
            <w:r>
              <w:rPr>
                <w:b/>
                <w:i/>
              </w:rPr>
              <w:t>εργαζομένους και τους</w:t>
            </w:r>
            <w:r>
              <w:t xml:space="preserve"> ασκούμενους.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294</w:t>
      </w:r>
      <w:r>
        <w:rPr>
          <w:rStyle w:val="HideTWBExt"/>
          <w:b w:val="0"/>
        </w:rPr>
        <w:t>&lt;/NumAmB&gt;</w:t>
      </w:r>
    </w:p>
    <w:p w:rsidR="00B641A4" w:rsidRPr="008E4A41" w:rsidRDefault="006661FC" w:rsidP="00B641A4">
      <w:pPr>
        <w:pStyle w:val="NormalBold"/>
      </w:pPr>
      <w:r>
        <w:rPr>
          <w:rStyle w:val="HideTWBExt"/>
          <w:b w:val="0"/>
        </w:rPr>
        <w:t>&lt;RepeatBlock-By&gt;&lt;Members&gt;</w:t>
      </w:r>
      <w:r>
        <w:t>Pierfrancesco Maran, Raffaele Topo, Brando Benifei, Cecilia Strada</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(31α)</w:t>
            </w:r>
            <w:r>
              <w:rPr>
                <w:b/>
                <w:i/>
              </w:rPr>
              <w:tab/>
              <w:t xml:space="preserve">Τα κράτη μέλη θα πρέπει να διασφαλίζουν ότι η πρακτική άσκηση αναγνωρίζεται ως έγκυρη εργασιακή εμπειρία σε ιδιωτικές και σε </w:t>
            </w:r>
            <w:r>
              <w:rPr>
                <w:b/>
                <w:i/>
              </w:rPr>
              <w:t>δημόσιες διαδικασίες πρόσληψης, συμπεριλαμβανομένης της διασυνοριακής αναγνώρισης εντός της ΕΕ.</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295</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(33)</w:t>
            </w:r>
            <w:r>
              <w:tab/>
              <w:t xml:space="preserve">Οι ασκούμενοι θα πρέπει να έχουν πρόσβαση σε αποτελεσματική και αμερόληπτη επίλυση διαφορών, καθώς και δικαίωμα </w:t>
            </w:r>
            <w:r>
              <w:rPr>
                <w:b/>
                <w:i/>
              </w:rPr>
              <w:t>επανόρθωσης</w:t>
            </w:r>
            <w:r>
              <w:t xml:space="preserve">, στο οποίο περιλαμβάνεται η καταβολή </w:t>
            </w:r>
            <w:r>
              <w:rPr>
                <w:b/>
                <w:i/>
              </w:rPr>
              <w:t>εύλογης</w:t>
            </w:r>
            <w:r>
              <w:t xml:space="preserve"> αποζημίωσης. Οι ασκούμενοι θα πρέπει να ενημερώνονται σχετικά με τους μηχανισμούς έννομης προστασίας</w:t>
            </w:r>
            <w:r>
              <w:rPr>
                <w:b/>
                <w:i/>
              </w:rPr>
              <w:t>, ώστε να είναι σε θέση να ασκήσουν</w:t>
            </w:r>
            <w:r>
              <w:t xml:space="preserve"> το δικαίωμά τους </w:t>
            </w:r>
            <w:r>
              <w:rPr>
                <w:b/>
                <w:i/>
              </w:rPr>
              <w:t>σε επανόρθωση</w:t>
            </w:r>
            <w:r>
              <w:t>. Λόγω του θεμελιώδους χαρακτήρα του δικαιώμ</w:t>
            </w:r>
            <w:r>
              <w:t xml:space="preserve">ατος σε </w:t>
            </w:r>
            <w:r>
              <w:rPr>
                <w:b/>
                <w:i/>
              </w:rPr>
              <w:t>αποτελεσματική</w:t>
            </w:r>
            <w:r>
              <w:t xml:space="preserve"> έννομη προστασία, οι ασκούμενοι θα πρέπει να συνεχίσουν να απολαύουν της προστασίας αυτής ακόμη και μετά τη λήξη </w:t>
            </w:r>
            <w:r>
              <w:rPr>
                <w:b/>
                <w:i/>
              </w:rPr>
              <w:t>της περιόδου</w:t>
            </w:r>
            <w:r>
              <w:t xml:space="preserve"> της πρακτικής άσκησης </w:t>
            </w:r>
            <w:r>
              <w:rPr>
                <w:b/>
                <w:i/>
              </w:rPr>
              <w:t>στο πλαίσιο της οποίας προκλήθηκε η εικαζόμενη παραβίαση των δικαιωμάτων που απορρέου</w:t>
            </w:r>
            <w:r>
              <w:rPr>
                <w:b/>
                <w:i/>
              </w:rPr>
              <w:t>ν από την παρούσα οδηγία και από άλλη σχετική νομοθεσία της Ένωσης που εφαρμόζεται στους εργαζομένους.</w:t>
            </w:r>
          </w:p>
        </w:tc>
        <w:tc>
          <w:tcPr>
            <w:tcW w:w="4876" w:type="dxa"/>
            <w:hideMark/>
          </w:tcPr>
          <w:p w:rsidR="00B641A4" w:rsidRPr="008E4A41" w:rsidRDefault="006661FC" w:rsidP="00802D62">
            <w:pPr>
              <w:pStyle w:val="Normal6"/>
              <w:rPr>
                <w:szCs w:val="24"/>
              </w:rPr>
            </w:pPr>
            <w:r>
              <w:t>(33)</w:t>
            </w:r>
            <w:r>
              <w:tab/>
              <w:t xml:space="preserve">Οι ασκούμενοι θα πρέπει να έχουν πρόσβαση σε αποτελεσματική και αμερόληπτη επίλυση διαφορών, καθώς και </w:t>
            </w:r>
            <w:r>
              <w:rPr>
                <w:b/>
                <w:i/>
              </w:rPr>
              <w:t>το</w:t>
            </w:r>
            <w:r>
              <w:t xml:space="preserve"> δικαίωμα </w:t>
            </w:r>
            <w:r>
              <w:rPr>
                <w:b/>
                <w:i/>
              </w:rPr>
              <w:t>επανεξέτασης</w:t>
            </w:r>
            <w:r>
              <w:t>, στο οποίο περιλαμβά</w:t>
            </w:r>
            <w:r>
              <w:t xml:space="preserve">νεται η καταβολή </w:t>
            </w:r>
            <w:r>
              <w:rPr>
                <w:b/>
                <w:i/>
              </w:rPr>
              <w:t>κατάλληλης</w:t>
            </w:r>
            <w:r>
              <w:t xml:space="preserve"> αποζημίωσης. Οι ασκούμενοι θα πρέπει να ενημερώνονται σχετικά με τους μηχανισμούς έννομης προστασίας για το δικαίωμά τους </w:t>
            </w:r>
            <w:r>
              <w:rPr>
                <w:b/>
                <w:i/>
              </w:rPr>
              <w:t>στην εν λόγω επανεξέταση</w:t>
            </w:r>
            <w:r>
              <w:t>. Λόγω του θεμελιώδους χαρακτήρα του δικαιώματος σε έννομη προστασία, οι ασκούμενο</w:t>
            </w:r>
            <w:r>
              <w:t>ι θα πρέπει να συνεχίσουν να απολαύουν της προστασίας αυτής ακόμη και μετά τη λήξη της πρακτικής άσκησης</w:t>
            </w:r>
            <w:r>
              <w:rPr>
                <w:b/>
                <w:i/>
              </w:rPr>
              <w:t>. Ωστόσο, τα εν λόγω δικαιώματα και μηχανισμοί θα πρέπει να προσαρμόζονται σύμφωνα με το εθνικό σύστημα αγοράς εργασίας και τις συλλογικές συμβάσεις κάθ</w:t>
            </w:r>
            <w:r>
              <w:rPr>
                <w:b/>
                <w:i/>
              </w:rPr>
              <w:t>ε κράτους μέλους, ώστε να τηρούνται η ισχύουσα αυτονομία της αγοράς εργασίας και η αρχή της επικουρικότητας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296</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Raúl de la Hoz Quintano, Rosa Estaràs </w:t>
      </w:r>
      <w:r>
        <w:t>Ferragut, Maravillas Abadía Jover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(33)</w:t>
            </w:r>
            <w:r>
              <w:tab/>
            </w:r>
            <w:r>
              <w:t xml:space="preserve">Οι ασκούμενοι θα πρέπει να έχουν πρόσβαση σε αποτελεσματική και αμερόληπτη επίλυση διαφορών, καθώς και δικαίωμα </w:t>
            </w:r>
            <w:r>
              <w:rPr>
                <w:b/>
                <w:i/>
              </w:rPr>
              <w:t xml:space="preserve">επανόρθωσης, στο οποίο περιλαμβάνεται η καταβολή </w:t>
            </w:r>
            <w:r>
              <w:t xml:space="preserve">εύλογης αποζημίωσης. Οι ασκούμενοι θα πρέπει να ενημερώνονται σχετικά με </w:t>
            </w:r>
            <w:r>
              <w:rPr>
                <w:b/>
                <w:i/>
              </w:rPr>
              <w:t>τους μηχανισμούς έννομ</w:t>
            </w:r>
            <w:r>
              <w:rPr>
                <w:b/>
                <w:i/>
              </w:rPr>
              <w:t>ης προστασίας, ώστε να είναι σε θέση να ασκήσουν το δικαίωμά τους σε επανόρθωση</w:t>
            </w:r>
            <w:r>
              <w:t>. Λόγω του θεμελιώδους χαρακτήρα του δικαιώματος σε αποτελεσματική έννομη προστασία, οι ασκούμενοι θα πρέπει να συνεχίσουν να απολαύουν της προστασίας αυτής ακόμη και μετά τη λή</w:t>
            </w:r>
            <w:r>
              <w:t>ξη της περιόδου της πρακτικής άσκησης στο πλαίσιο της οποίας προκλήθηκε η εικαζόμενη παραβίαση των δικαιωμάτων που απορρέουν από την παρούσα οδηγία και από άλλη σχετική νομοθεσία της Ένωσης που εφαρμόζεται στους εργαζομένους.</w:t>
            </w:r>
          </w:p>
        </w:tc>
        <w:tc>
          <w:tcPr>
            <w:tcW w:w="4876" w:type="dxa"/>
            <w:hideMark/>
          </w:tcPr>
          <w:p w:rsidR="00B641A4" w:rsidRPr="008E4A41" w:rsidRDefault="006661FC" w:rsidP="00802D62">
            <w:pPr>
              <w:pStyle w:val="Normal6"/>
              <w:rPr>
                <w:szCs w:val="24"/>
              </w:rPr>
            </w:pPr>
            <w:r>
              <w:t>(33)</w:t>
            </w:r>
            <w:r>
              <w:tab/>
              <w:t>Οι ασκούμενοι θα πρέπει ν</w:t>
            </w:r>
            <w:r>
              <w:t>α έχουν πρόσβαση σε αποτελεσματική και αμερόληπτη επίλυση διαφορών, καθώς και δικαίωμα εύλογης αποζημίωσης</w:t>
            </w:r>
            <w:r>
              <w:rPr>
                <w:b/>
                <w:i/>
              </w:rPr>
              <w:t>, κατά περίπτωση</w:t>
            </w:r>
            <w:r>
              <w:t xml:space="preserve">. Οι ασκούμενοι θα πρέπει να ενημερώνονται σχετικά με </w:t>
            </w:r>
            <w:r>
              <w:rPr>
                <w:b/>
                <w:i/>
              </w:rPr>
              <w:t>τα δικαιώματα που τους παρέχονται εν προκειμένω</w:t>
            </w:r>
            <w:r>
              <w:t xml:space="preserve">. Λόγω του θεμελιώδους χαρακτήρα </w:t>
            </w:r>
            <w:r>
              <w:t>του δικαιώματος σε αποτελεσματική έννομη προστασία, οι ασκούμενοι θα πρέπει να συνεχίσουν να απολαύουν της προστασίας αυτής ακόμη και μετά τη λήξη της περιόδου της πρακτικής άσκησης στο πλαίσιο της οποίας προκλήθηκε η εικαζόμενη παραβίαση των δικαιωμάτων π</w:t>
            </w:r>
            <w:r>
              <w:t>ου απορρέουν από την παρούσα οδηγία και από άλλη σχετική νομοθεσία της Ένωσης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{ES}</w:t>
      </w:r>
      <w:r w:rsidRPr="008E4A41">
        <w:rPr>
          <w:noProof w:val="0"/>
        </w:rPr>
        <w:t>es</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297</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w:t>
      </w:r>
      <w:r>
        <w:rPr>
          <w:rStyle w:val="HideTWBExt"/>
        </w:rPr>
        <w:t>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(33)</w:t>
            </w:r>
            <w:r>
              <w:tab/>
              <w:t xml:space="preserve">Οι ασκούμενοι θα πρέπει να έχουν πρόσβαση σε αποτελεσματική και αμερόληπτη επίλυση διαφορών, καθώς και δικαίωμα </w:t>
            </w:r>
            <w:r>
              <w:t xml:space="preserve">επανόρθωσης, στο οποίο περιλαμβάνεται η καταβολή εύλογης αποζημίωσης. Οι ασκούμενοι θα πρέπει να ενημερώνονται σχετικά με τους μηχανισμούς έννομης προστασίας, ώστε να είναι σε θέση να ασκήσουν το δικαίωμά τους σε επανόρθωση. Λόγω του θεμελιώδους χαρακτήρα </w:t>
            </w:r>
            <w:r>
              <w:t>του δικαιώματος σε αποτελεσματική έννομη προστασία, οι ασκούμενοι θα πρέπει να συνεχίσουν να απολαύουν της προστασίας αυτής ακόμη και μετά τη λήξη της περιόδου της πρακτικής άσκησης στο πλαίσιο της οποίας προκλήθηκε η εικαζόμενη παραβίαση των δικαιωμάτων π</w:t>
            </w:r>
            <w:r>
              <w:t xml:space="preserve">ου απορρέουν από την παρούσα οδηγία και από άλλη σχετική νομοθεσία της Ένωσης που </w:t>
            </w:r>
            <w:r>
              <w:rPr>
                <w:b/>
                <w:i/>
              </w:rPr>
              <w:t>εφαρμόζεται στους εργαζομένους</w:t>
            </w:r>
            <w:r>
              <w:t>.</w:t>
            </w:r>
          </w:p>
        </w:tc>
        <w:tc>
          <w:tcPr>
            <w:tcW w:w="4876" w:type="dxa"/>
            <w:hideMark/>
          </w:tcPr>
          <w:p w:rsidR="00B641A4" w:rsidRPr="008E4A41" w:rsidRDefault="006661FC" w:rsidP="00802D62">
            <w:pPr>
              <w:pStyle w:val="Normal6"/>
              <w:rPr>
                <w:szCs w:val="24"/>
              </w:rPr>
            </w:pPr>
            <w:r>
              <w:t>(33)</w:t>
            </w:r>
            <w:r>
              <w:tab/>
              <w:t>Οι ασκούμενοι θα πρέπει να έχουν πρόσβαση σε αποτελεσματική και αμερόληπτη επίλυση διαφορών, καθώς και δικαίωμα επανόρθωσης, στο οποίο πε</w:t>
            </w:r>
            <w:r>
              <w:t>ριλαμβάνεται η καταβολή εύλογης αποζημίωσης. Οι ασκούμενοι θα πρέπει να ενημερώνονται σχετικά με τους μηχανισμούς έννομης προστασίας, ώστε να είναι σε θέση να ασκήσουν το δικαίωμά τους σε επανόρθωση. Λόγω του θεμελιώδους χαρακτήρα του δικαιώματος σε αποτελ</w:t>
            </w:r>
            <w:r>
              <w:t>εσματική έννομη προστασία, οι ασκούμενοι θα πρέπει να συνεχίσουν να απολαύουν της προστασίας αυτής ακόμη και μετά τη λήξη της περιόδου της πρακτικής άσκησης στο πλαίσιο της οποίας προκλήθηκε η εικαζόμενη παραβίαση των δικαιωμάτων που απορρέουν από την παρο</w:t>
            </w:r>
            <w:r>
              <w:t xml:space="preserve">ύσα οδηγία και από άλλη σχετική νομοθεσία της Ένωσης που </w:t>
            </w:r>
            <w:r>
              <w:rPr>
                <w:b/>
                <w:i/>
              </w:rPr>
              <w:t>σχετίζεται με τους ασκούμενους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298</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(33)</w:t>
            </w:r>
            <w:r>
              <w:tab/>
              <w:t>Οι ασκούμενοι θα πρέπει να έχουν πρόσβαση σε αποτελεσματική και αμερόληπτη επίλυση διαφορών, καθώς και δικαίωμα επανόρθωσης, στ</w:t>
            </w:r>
            <w:r>
              <w:t>ο οποίο περιλαμβάνεται η καταβολή εύλογης αποζημίωσης. Οι ασκούμενοι θα πρέπει να ενημερώνονται σχετικά με τους μηχανισμούς έννομης προστασίας, ώστε να είναι σε θέση να ασκήσουν το δικαίωμά τους σε επανόρθωση. Λόγω του θεμελιώδους χαρακτήρα του δικαιώματος</w:t>
            </w:r>
            <w:r>
              <w:t xml:space="preserve"> σε αποτελεσματική έννομη προστασία, οι ασκούμενοι θα πρέπει να συνεχίσουν να απολαύουν της προστασίας αυτής ακόμη και μετά τη λήξη της περιόδου της πρακτικής άσκησης στο πλαίσιο της οποίας προκλήθηκε η εικαζόμενη παραβίαση των δικαιωμάτων που απορρέουν απ</w:t>
            </w:r>
            <w:r>
              <w:t>ό την παρούσα οδηγία και από άλλη σχετική νομοθεσία της Ένωσης που εφαρμόζεται στους εργαζομένους.</w:t>
            </w:r>
          </w:p>
        </w:tc>
        <w:tc>
          <w:tcPr>
            <w:tcW w:w="4876" w:type="dxa"/>
            <w:hideMark/>
          </w:tcPr>
          <w:p w:rsidR="00B641A4" w:rsidRPr="008E4A41" w:rsidRDefault="006661FC" w:rsidP="00802D62">
            <w:pPr>
              <w:pStyle w:val="Normal6"/>
              <w:rPr>
                <w:szCs w:val="24"/>
              </w:rPr>
            </w:pPr>
            <w:r>
              <w:t>(33)</w:t>
            </w:r>
            <w:r>
              <w:tab/>
              <w:t xml:space="preserve">Οι ασκούμενοι </w:t>
            </w:r>
            <w:r>
              <w:rPr>
                <w:b/>
                <w:i/>
              </w:rPr>
              <w:t xml:space="preserve">στην ελεύθερη αγορά εργασίας </w:t>
            </w:r>
            <w:r>
              <w:t>θα πρέπει να έχουν πρόσβαση σε αποτελεσματική και αμερόληπτη επίλυση διαφορών, καθώς και δικαίωμα επανόρθωσης</w:t>
            </w:r>
            <w:r>
              <w:t>, στο οποίο περιλαμβάνεται η καταβολή εύλογης αποζημίωσης. Οι ασκούμενοι θα πρέπει να ενημερώνονται σχετικά με τους μηχανισμούς έννομης προστασίας, ώστε να είναι σε θέση να ασκήσουν το δικαίωμά τους σε επανόρθωση. Λόγω του θεμελιώδους χαρακτήρα του δικαιώμ</w:t>
            </w:r>
            <w:r>
              <w:t>ατος σε αποτελεσματική έννομη προστασία, οι ασκούμενοι θα πρέπει να συνεχίσουν να απολαύουν της προστασίας αυτής ακόμη και μετά τη λήξη της περιόδου της πρακτικής άσκησης στο πλαίσιο της οποίας προκλήθηκε η εικαζόμενη παραβίαση των δικαιωμάτων που απορρέου</w:t>
            </w:r>
            <w:r>
              <w:t>ν από την παρούσα οδηγία και από άλλη σχετική νομοθεσία της Ένωσης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299</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(34)</w:t>
            </w:r>
            <w:r>
              <w:rPr>
                <w:b/>
                <w:i/>
              </w:rPr>
              <w:tab/>
              <w:t xml:space="preserve">Για να εξασφαλιστεί αποτελεσματικότερο επίπεδο προστασίας των ασκουμένων, οι εκπρόσωποι των εργαζομένων θα πρέπει να είναι σε </w:t>
            </w:r>
            <w:r>
              <w:rPr>
                <w:b/>
                <w:i/>
              </w:rPr>
              <w:t>θέση να συμμετέχουν σε διαδικασίες για την υπεράσπιση κάθε δικαιώματος και υποχρέωσης που απορρέουν από την παρούσα οδηγία ή από άλλη νομοθεσία της Ένωσης που εφαρμόζεται στους εργαζομένους είτε για λογαριασμό είτε προς υποστήριξη ενός ή περισσότερων ασκου</w:t>
            </w:r>
            <w:r>
              <w:rPr>
                <w:b/>
                <w:i/>
              </w:rPr>
              <w:t>μένων.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300</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w:t>
            </w:r>
            <w:r>
              <w:t xml:space="preserve">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(34)</w:t>
            </w:r>
            <w:r>
              <w:tab/>
              <w:t xml:space="preserve">Για να εξασφαλιστεί αποτελεσματικότερο επίπεδο προστασίας των ασκουμένων, </w:t>
            </w:r>
            <w:r>
              <w:rPr>
                <w:b/>
                <w:i/>
              </w:rPr>
              <w:t>οι εκπρόσωποι των εργαζομένων θα πρέπει να είναι σε θέση να συμμετέχουν</w:t>
            </w:r>
            <w:r>
              <w:t xml:space="preserve"> σε διαδικασίες για την υπεράσπιση κάθε δικαιώματος και υποχρέωσης π</w:t>
            </w:r>
            <w:r>
              <w:t xml:space="preserve">ου απορρέουν από την παρούσα οδηγία ή από άλλη νομοθεσία της Ένωσης που εφαρμόζεται στους εργαζομένους </w:t>
            </w:r>
            <w:r>
              <w:rPr>
                <w:b/>
                <w:i/>
              </w:rPr>
              <w:t>είτε για λογαριασμό είτε προς υποστήριξη ενός ή περισσότερων ασκουμένων</w:t>
            </w:r>
            <w:r>
              <w:t>.</w:t>
            </w:r>
          </w:p>
        </w:tc>
        <w:tc>
          <w:tcPr>
            <w:tcW w:w="4876" w:type="dxa"/>
            <w:hideMark/>
          </w:tcPr>
          <w:p w:rsidR="00B641A4" w:rsidRPr="008E4A41" w:rsidRDefault="006661FC" w:rsidP="00802D62">
            <w:pPr>
              <w:pStyle w:val="Normal6"/>
              <w:rPr>
                <w:szCs w:val="24"/>
              </w:rPr>
            </w:pPr>
            <w:r>
              <w:t>(34)</w:t>
            </w:r>
            <w:r>
              <w:tab/>
              <w:t xml:space="preserve">Για να εξασφαλιστεί αποτελεσματικότερο επίπεδο προστασίας των ασκουμένων, </w:t>
            </w:r>
            <w:r>
              <w:rPr>
                <w:b/>
                <w:i/>
              </w:rPr>
              <w:t>τα κράτη μέλη μπορούν να παρέχουν στους εκπροσώπους των εργαζομένων την ευκαιρία να συμμετέχουν</w:t>
            </w:r>
            <w:r>
              <w:t xml:space="preserve"> σε διαδικασίες για την υπεράσπιση κάθε δικαιώματος και υποχρέωσης που απορρέουν από την παρούσα οδηγία ή από άλλη </w:t>
            </w:r>
            <w:r>
              <w:rPr>
                <w:b/>
                <w:i/>
              </w:rPr>
              <w:t>σχετική</w:t>
            </w:r>
            <w:r>
              <w:t xml:space="preserve"> νομοθεσία της Ένωσης που εφαρμόζεται σ</w:t>
            </w:r>
            <w:r>
              <w:t>τους εργαζομένους</w:t>
            </w:r>
            <w:r>
              <w:rPr>
                <w:b/>
                <w:i/>
              </w:rPr>
              <w:t>. Αυτό θα πρέπει να γίνεται με σεβασμό των εθνικών προτύπων της αγοράς εργασίας και του ρόλου των κοινωνικών εταίρων. Τα κράτη μέλη έχουν την ελευθερία να καθορίζουν τον τρόπο με τον οποίο θα πρέπει να σχεδιαστεί και να εφαρμοστεί αυτή η ε</w:t>
            </w:r>
            <w:r>
              <w:rPr>
                <w:b/>
                <w:i/>
              </w:rPr>
              <w:t>υκαιρία για τους εκπροσώπους των εργαζομένων, λαμβάνοντας υπόψη τα δικά τους νομικά συστήματα και τον κοινωνικό διάλογο</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301</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(34)</w:t>
            </w:r>
            <w:r>
              <w:tab/>
            </w:r>
            <w:r>
              <w:t>Για να εξασφαλιστεί αποτελεσματικότερο επίπεδο προστασίας των ασκουμένων, οι εκπρόσωποι των εργαζομένων θα πρέπει να είναι σε θέση να συμμετέχουν σε διαδικασίες για την υπεράσπιση κάθε δικαιώματος και υποχρέωσης που απορρέουν από την παρούσα οδηγία ή από ά</w:t>
            </w:r>
            <w:r>
              <w:t xml:space="preserve">λλη νομοθεσία της Ένωσης που </w:t>
            </w:r>
            <w:r>
              <w:rPr>
                <w:b/>
                <w:i/>
              </w:rPr>
              <w:t>εφαρμόζεται στους εργαζομένους</w:t>
            </w:r>
            <w:r>
              <w:t xml:space="preserve"> είτε για λογαριασμό είτε προς υποστήριξη ενός ή περισσότερων ασκουμένων.</w:t>
            </w:r>
          </w:p>
        </w:tc>
        <w:tc>
          <w:tcPr>
            <w:tcW w:w="4876" w:type="dxa"/>
            <w:hideMark/>
          </w:tcPr>
          <w:p w:rsidR="00B641A4" w:rsidRPr="008E4A41" w:rsidRDefault="006661FC" w:rsidP="00802D62">
            <w:pPr>
              <w:pStyle w:val="Normal6"/>
              <w:rPr>
                <w:szCs w:val="24"/>
              </w:rPr>
            </w:pPr>
            <w:r>
              <w:t>(34)</w:t>
            </w:r>
            <w:r>
              <w:tab/>
              <w:t>Για να εξασφαλιστεί αποτελεσματικότερο επίπεδο προστασίας των ασκουμένων, οι εκπρόσωποι των εργαζομένων θα πρέπει να ε</w:t>
            </w:r>
            <w:r>
              <w:t xml:space="preserve">ίναι σε θέση να συμμετέχουν σε διαδικασίες για την υπεράσπιση κάθε δικαιώματος και υποχρέωσης που απορρέουν από την παρούσα οδηγία ή από άλλη νομοθεσία της Ένωσης που </w:t>
            </w:r>
            <w:r>
              <w:rPr>
                <w:b/>
                <w:i/>
              </w:rPr>
              <w:t>σχετίζεται με τους ασκούμενους</w:t>
            </w:r>
            <w:r>
              <w:t xml:space="preserve"> είτε για λογαριασμό είτε προς υποστήριξη ενός ή περισσότερ</w:t>
            </w:r>
            <w:r>
              <w:t>ων ασκουμένων.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302</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(34)</w:t>
            </w:r>
            <w:r>
              <w:tab/>
              <w:t>Για να εξασφαλιστεί αποτελεσματικότερο επίπεδο προστασίας των ασκουμένων, οι εκπρόσωποι των εργαζομένων θα πρέπει να είναι σε θέση να συμμετέχουν σε διαδικασίες για</w:t>
            </w:r>
            <w:r>
              <w:t xml:space="preserve"> την υπεράσπιση κάθε δικαιώματος και υποχρέωσης που απορρέουν από την παρούσα οδηγία ή από άλλη νομοθεσία της Ένωσης που εφαρμόζεται στους εργαζομένους είτε για λογαριασμό είτε προς υποστήριξη ενός ή περισσότερων ασκουμένων.</w:t>
            </w:r>
          </w:p>
        </w:tc>
        <w:tc>
          <w:tcPr>
            <w:tcW w:w="4876" w:type="dxa"/>
            <w:hideMark/>
          </w:tcPr>
          <w:p w:rsidR="00B641A4" w:rsidRPr="008E4A41" w:rsidRDefault="006661FC" w:rsidP="006661FC">
            <w:pPr>
              <w:pStyle w:val="Normal6"/>
              <w:rPr>
                <w:szCs w:val="24"/>
              </w:rPr>
            </w:pPr>
            <w:r>
              <w:rPr>
                <w:i/>
              </w:rPr>
              <w:t>(Δεν αφορά το ελληνικό κείμενο.</w:t>
            </w:r>
            <w:r>
              <w:rPr>
                <w:i/>
              </w:rP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303</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(34)</w:t>
            </w:r>
            <w:r>
              <w:tab/>
              <w:t>Για να εξασφαλιστεί αποτελεσματικότερο επίπεδο προστασίας των ασκουμένων, οι εκπρόσωποι των εργαζομένων θα πρέπει να είναι σε θέση να συμμετέχουν σε δια</w:t>
            </w:r>
            <w:r>
              <w:t>δικασίες για την υπεράσπιση κάθε δικαιώματος και υποχρέωσης που απορρέουν από την παρούσα οδηγία ή από άλλη νομοθεσία της Ένωσης που εφαρμόζεται στους εργαζομένους είτε για λογαριασμό είτε προς υποστήριξη ενός ή περισσότερων ασκουμένων.</w:t>
            </w:r>
          </w:p>
        </w:tc>
        <w:tc>
          <w:tcPr>
            <w:tcW w:w="4876" w:type="dxa"/>
            <w:hideMark/>
          </w:tcPr>
          <w:p w:rsidR="00B641A4" w:rsidRPr="008E4A41" w:rsidRDefault="006661FC" w:rsidP="006661FC">
            <w:pPr>
              <w:pStyle w:val="Normal6"/>
              <w:rPr>
                <w:szCs w:val="24"/>
              </w:rPr>
            </w:pPr>
            <w:r>
              <w:rPr>
                <w:i/>
              </w:rPr>
              <w:t xml:space="preserve">(Δεν αφορά το </w:t>
            </w:r>
            <w:r>
              <w:rPr>
                <w:i/>
              </w:rPr>
              <w:t>ελληνικό κείμενο.)</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304</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Anthony Smith, Κωνσταντίνος Αρβανίτης, Kathleen Funchion,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(34)</w:t>
            </w:r>
            <w:r>
              <w:tab/>
              <w:t xml:space="preserve">Για να εξασφαλιστεί αποτελεσματικότερο επίπεδο προστασίας των ασκουμένων, οι εκπρόσωποι των εργαζομένων θα </w:t>
            </w:r>
            <w:r>
              <w:t>πρέπει να είναι σε θέση να συμμετέχουν σε διαδικασίες για την υπεράσπιση κάθε δικαιώματος και υποχρέωσης που απορρέουν από την παρούσα οδηγία ή από άλλη νομοθεσία της Ένωσης που εφαρμόζεται στους εργαζομένους είτε για λογαριασμό είτε προς υποστήριξη ενός ή</w:t>
            </w:r>
            <w:r>
              <w:t xml:space="preserve"> περισσότερων ασκουμένων.</w:t>
            </w:r>
          </w:p>
        </w:tc>
        <w:tc>
          <w:tcPr>
            <w:tcW w:w="4876" w:type="dxa"/>
            <w:hideMark/>
          </w:tcPr>
          <w:p w:rsidR="00B641A4" w:rsidRPr="008E4A41" w:rsidRDefault="006661FC" w:rsidP="00802D62">
            <w:pPr>
              <w:pStyle w:val="Normal6"/>
              <w:rPr>
                <w:szCs w:val="24"/>
              </w:rPr>
            </w:pPr>
            <w:r>
              <w:t>(34)</w:t>
            </w:r>
            <w:r>
              <w:tab/>
              <w:t xml:space="preserve">Για να εξασφαλιστεί αποτελεσματικότερο επίπεδο προστασίας των ασκουμένων, οι εκπρόσωποι </w:t>
            </w:r>
            <w:r>
              <w:rPr>
                <w:b/>
                <w:i/>
              </w:rPr>
              <w:t>και οι συνδικαλιστικές οργανώσεις</w:t>
            </w:r>
            <w:r>
              <w:t xml:space="preserve"> των εργαζομένων θα πρέπει να είναι σε θέση να συμμετέχουν σε διαδικασίες για την υπεράσπιση κάθε δικαιώ</w:t>
            </w:r>
            <w:r>
              <w:t>ματος και υποχρέωσης που απορρέουν από την παρούσα οδηγία ή από άλλη νομοθεσία της Ένωσης που εφαρμόζεται στους εργαζομένους είτε για λογαριασμό είτε προς υποστήριξη ενός ή περισσότερων ασκουμένων.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w:t>
      </w:r>
      <w:r>
        <w:t>γία</w:t>
      </w:r>
      <w:r>
        <w:tab/>
      </w:r>
      <w:r>
        <w:tab/>
      </w:r>
      <w:r>
        <w:rPr>
          <w:rStyle w:val="HideTWBExt"/>
          <w:b w:val="0"/>
        </w:rPr>
        <w:t>&lt;NumAmB&gt;</w:t>
      </w:r>
      <w:r>
        <w:t>305</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(34α)</w:t>
            </w:r>
            <w:r>
              <w:rPr>
                <w:b/>
                <w:i/>
              </w:rPr>
              <w:tab/>
              <w:t>Σύμφωνα με στοιχεία της Επιτροπής του 2023, περίπου το 26,8 % των ατόμων ηλικίας 16 ετών και άνω στην Ευρωπαϊκή Ένωση έχει αναφέρει κάποια μορφή αναπηρίας. Δεδομένου ότι ο συνολικός πληθυσμός</w:t>
            </w:r>
            <w:r>
              <w:rPr>
                <w:b/>
                <w:i/>
              </w:rPr>
              <w:t xml:space="preserve"> της ΕΕ ανέρχεται σε περίπου 448 εκατομμύρια, αυτό ισοδυναμεί με περίπου 120 εκατομμύρια άτομα με αναπηρία· τα άτομα με αναπηρία εξακολουθούν να αντιμετωπίζουν εμπόδια κατά την πρόσβαση σε πρακτική άσκηση υψηλής ποιότητας και την εύρεση απασχόλησης στην ελ</w:t>
            </w:r>
            <w:r>
              <w:rPr>
                <w:b/>
                <w:i/>
              </w:rPr>
              <w:t>εύθερη αγορά εργασίας·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306</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(35)</w:t>
            </w:r>
            <w:r>
              <w:tab/>
              <w:t>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που υποβλή</w:t>
            </w:r>
            <w:r>
              <w:t xml:space="preserve">θηκε στον εργοδότη ή που μπορούν να προκύψουν από 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 </w:t>
            </w:r>
            <w:r>
              <w:rPr>
                <w:b/>
                <w:i/>
              </w:rPr>
              <w:t>Ειδικότερα, οι ασκούμε</w:t>
            </w:r>
            <w:r>
              <w:rPr>
                <w:b/>
                <w:i/>
              </w:rPr>
              <w:t>νοι θα πρέπει να προστατεύονται από απόλυση ή ισοδύναμα μέτρα, καθώς και από κάθε προκαταρκτική ενέργεια για την απόλυση ή ισοδύναμα μέτρα επειδή άσκησαν τα δικαιώματά τους που προβλέπονται στην παρούσα οδηγία ή σε άλλη νομοθεσία της Ένωσης που εφαρμόζεται</w:t>
            </w:r>
            <w:r>
              <w:rPr>
                <w:b/>
                <w:i/>
              </w:rPr>
              <w:t xml:space="preserve"> στους εργαζομένους.</w:t>
            </w:r>
          </w:p>
        </w:tc>
        <w:tc>
          <w:tcPr>
            <w:tcW w:w="4876" w:type="dxa"/>
            <w:hideMark/>
          </w:tcPr>
          <w:p w:rsidR="00B641A4" w:rsidRPr="008E4A41" w:rsidRDefault="006661FC" w:rsidP="00802D62">
            <w:pPr>
              <w:pStyle w:val="Normal6"/>
              <w:rPr>
                <w:szCs w:val="24"/>
              </w:rPr>
            </w:pPr>
            <w:r>
              <w:t>(35)</w:t>
            </w:r>
            <w:r>
              <w:tab/>
              <w:t>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που υποβλήθηκε στον εργοδότη ή που</w:t>
            </w:r>
            <w:r>
              <w:t xml:space="preserve"> μπορούν να προκύψουν από 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w:t>
      </w:r>
      <w:r>
        <w:rPr>
          <w:rStyle w:val="HideTWBExt"/>
          <w:b w:val="0"/>
        </w:rPr>
        <w:t>endB&gt;</w:t>
      </w:r>
      <w:r>
        <w:t>Τροπολογία</w:t>
      </w:r>
      <w:r>
        <w:tab/>
      </w:r>
      <w:r>
        <w:tab/>
      </w:r>
      <w:r>
        <w:rPr>
          <w:rStyle w:val="HideTWBExt"/>
          <w:b w:val="0"/>
        </w:rPr>
        <w:t>&lt;NumAmB&gt;</w:t>
      </w:r>
      <w:r>
        <w:t>307</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(35)</w:t>
            </w:r>
            <w:r>
              <w:tab/>
            </w:r>
            <w:r>
              <w:t xml:space="preserve">Θα πρέπει να παρέχεται στους ασκούμενους επαρκής </w:t>
            </w:r>
            <w:r>
              <w:rPr>
                <w:b/>
                <w:i/>
              </w:rPr>
              <w:t>δικαστική και διοικητική</w:t>
            </w:r>
            <w:r>
              <w:t xml:space="preserve"> προστασία έναντι κάθε δυσμενούς μεταχείρισης και δυσμενών συνεπειών που μπορούν να επέλθουν σε συνέχεια τυχόν καταγγελίας που υποβλήθηκε στον εργοδότη ή που μπορούν να προκύψουν από </w:t>
            </w:r>
            <w:r>
              <w:t xml:space="preserve">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 </w:t>
            </w:r>
            <w:r>
              <w:rPr>
                <w:b/>
                <w:i/>
              </w:rPr>
              <w:t>Ειδικότερα, οι ασκούμενοι</w:t>
            </w:r>
            <w:r>
              <w:t xml:space="preserve"> θα πρέπει να </w:t>
            </w:r>
            <w:r>
              <w:rPr>
                <w:b/>
                <w:i/>
              </w:rPr>
              <w:t>προστατεύονται</w:t>
            </w:r>
            <w:r>
              <w:t xml:space="preserve"> από </w:t>
            </w:r>
            <w:r>
              <w:rPr>
                <w:b/>
                <w:i/>
              </w:rPr>
              <w:t>απόλυση ή ισοδ</w:t>
            </w:r>
            <w:r>
              <w:rPr>
                <w:b/>
                <w:i/>
              </w:rPr>
              <w:t>ύναμα μέτρα, καθώς</w:t>
            </w:r>
            <w:r>
              <w:t xml:space="preserve"> και </w:t>
            </w:r>
            <w:r>
              <w:rPr>
                <w:b/>
                <w:i/>
              </w:rPr>
              <w:t>από κάθε προκαταρκτική ενέργεια για</w:t>
            </w:r>
            <w:r>
              <w:t xml:space="preserve"> την </w:t>
            </w:r>
            <w:r>
              <w:rPr>
                <w:b/>
                <w:i/>
              </w:rPr>
              <w:t>απόλυση ή ισοδύναμα μέτρα επειδή άσκησαν τα δικαιώματά</w:t>
            </w:r>
            <w:r>
              <w:t xml:space="preserve"> τους </w:t>
            </w:r>
            <w:r>
              <w:rPr>
                <w:b/>
                <w:i/>
              </w:rPr>
              <w:t>που προβλέπονται στην παρούσα οδηγία ή σε άλλη νομοθεσία της Ένωσης που εφαρμόζεται στους εργαζομένους</w:t>
            </w:r>
            <w:r>
              <w:t>.</w:t>
            </w:r>
          </w:p>
        </w:tc>
        <w:tc>
          <w:tcPr>
            <w:tcW w:w="4876" w:type="dxa"/>
            <w:hideMark/>
          </w:tcPr>
          <w:p w:rsidR="00B641A4" w:rsidRPr="008E4A41" w:rsidRDefault="006661FC" w:rsidP="00802D62">
            <w:pPr>
              <w:pStyle w:val="Normal6"/>
              <w:rPr>
                <w:szCs w:val="24"/>
              </w:rPr>
            </w:pPr>
            <w:r>
              <w:t>(35)</w:t>
            </w:r>
            <w:r>
              <w:tab/>
              <w:t>Θα πρέπει να παρέχεται σ</w:t>
            </w:r>
            <w:r>
              <w:t xml:space="preserve">τους ασκούμενους επαρκής </w:t>
            </w:r>
            <w:r>
              <w:rPr>
                <w:b/>
                <w:i/>
              </w:rPr>
              <w:t>έννομη</w:t>
            </w:r>
            <w:r>
              <w:t xml:space="preserve"> προστασία έναντι κάθε δυσμενούς μεταχείρισης και δυσμενών συνεπειών που μπορούν να επέλθουν σε συνέχεια τυχόν καταγγελίας που υποβλήθηκε στον εργοδότη ή που μπορούν να προκύψουν από διαδικασίες που κινήθηκαν με σκοπό την επι</w:t>
            </w:r>
            <w:r>
              <w:t xml:space="preserve">βολή της συμμόρφωσης με τα δικαιώματα που προβλέπονται στην παρούσα οδηγία ή σε άλλη νομοθεσία της Ένωσης που εφαρμόζεται στους εργαζομένους. </w:t>
            </w:r>
            <w:r>
              <w:rPr>
                <w:b/>
                <w:i/>
              </w:rPr>
              <w:t>Η προστασία αυτή</w:t>
            </w:r>
            <w:r>
              <w:t xml:space="preserve"> θα πρέπει να </w:t>
            </w:r>
            <w:r>
              <w:rPr>
                <w:b/>
                <w:i/>
              </w:rPr>
              <w:t>εφαρμόζεται</w:t>
            </w:r>
            <w:r>
              <w:t xml:space="preserve"> από </w:t>
            </w:r>
            <w:r>
              <w:rPr>
                <w:b/>
                <w:i/>
              </w:rPr>
              <w:t>τα κράτη μέλη με σεβασμό των εθνικών νομικών τους συστημάτων</w:t>
            </w:r>
            <w:r>
              <w:t xml:space="preserve"> και </w:t>
            </w:r>
            <w:r>
              <w:rPr>
                <w:b/>
                <w:i/>
              </w:rPr>
              <w:t>των</w:t>
            </w:r>
            <w:r>
              <w:rPr>
                <w:b/>
                <w:i/>
              </w:rPr>
              <w:t xml:space="preserve"> μοντέλων της αγοράς εργασίας. Τα κράτη μέλη θα πρέπει να έχουν</w:t>
            </w:r>
            <w:r>
              <w:t xml:space="preserve"> την </w:t>
            </w:r>
            <w:r>
              <w:rPr>
                <w:b/>
                <w:i/>
              </w:rPr>
              <w:t>ελευθερία να σχεδιάζουν και να εφαρμόζουν την προστασία αυτή σύμφωνα με τις δικές</w:t>
            </w:r>
            <w:r>
              <w:t xml:space="preserve"> τους </w:t>
            </w:r>
            <w:r>
              <w:rPr>
                <w:b/>
                <w:i/>
              </w:rPr>
              <w:t>συνθήκες στην αγορά εργασίας και τον κοινωνικό διάλογο, κάτι το οποίο μπορεί να περιλαμβάνει την προσ</w:t>
            </w:r>
            <w:r>
              <w:rPr>
                <w:b/>
                <w:i/>
              </w:rPr>
              <w:t>αρμογή ειδικών μέτρων και μηχανισμών στις εθνικές ανάγκες και συστήματα</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308</w:t>
      </w:r>
      <w:r>
        <w:rPr>
          <w:rStyle w:val="HideTWBExt"/>
          <w:b w:val="0"/>
        </w:rPr>
        <w:t>&lt;/NumAmB&gt;</w:t>
      </w:r>
    </w:p>
    <w:p w:rsidR="00B641A4" w:rsidRPr="008E4A41" w:rsidRDefault="006661FC" w:rsidP="00B641A4">
      <w:pPr>
        <w:pStyle w:val="NormalBold"/>
      </w:pPr>
      <w:r>
        <w:rPr>
          <w:rStyle w:val="HideTWBExt"/>
          <w:b w:val="0"/>
        </w:rPr>
        <w:t>&lt;RepeatBlock-By&gt;&lt;Members&gt;</w:t>
      </w:r>
      <w:r>
        <w:t>Angelika Winzig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(35)</w:t>
            </w:r>
            <w:r>
              <w:tab/>
              <w:t>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w:t>
            </w:r>
            <w:r>
              <w:t xml:space="preserve">ν να επέλθουν σε συνέχεια τυχόν καταγγελίας που υποβλήθηκε στον εργοδότη ή που μπορούν να προκύψουν από 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w:t>
            </w:r>
            <w:r>
              <w:rPr>
                <w:b/>
                <w:i/>
              </w:rPr>
              <w:t>εφαρμόζεται στους εργαζομένους</w:t>
            </w:r>
            <w:r>
              <w:t xml:space="preserve">. Ειδικότερα, οι ασκούμενοι θα πρέπει να προστατεύονται από </w:t>
            </w:r>
            <w:r>
              <w:rPr>
                <w:b/>
                <w:i/>
              </w:rPr>
              <w:t>απόλυση</w:t>
            </w:r>
            <w:r>
              <w:t xml:space="preserve"> ή ισοδύναμα μέτρα, καθώς και από κάθε προκαταρκτική ενέργεια για </w:t>
            </w:r>
            <w:r>
              <w:rPr>
                <w:b/>
                <w:i/>
              </w:rPr>
              <w:t>την απόλυση</w:t>
            </w:r>
            <w:r>
              <w:t xml:space="preserve"> ή ισοδύναμα μέτρα επειδή άσκησαν τα δικαιώματά τους που προβλέπονται στην παρούσα</w:t>
            </w:r>
            <w:r>
              <w:t xml:space="preserve"> οδηγία ή σε άλλη νομοθεσία της Ένωσης που </w:t>
            </w:r>
            <w:r>
              <w:rPr>
                <w:b/>
                <w:i/>
              </w:rPr>
              <w:t>εφαρμόζεται στους εργαζομένους</w:t>
            </w:r>
            <w:r>
              <w:t>.</w:t>
            </w:r>
          </w:p>
        </w:tc>
        <w:tc>
          <w:tcPr>
            <w:tcW w:w="4876" w:type="dxa"/>
            <w:hideMark/>
          </w:tcPr>
          <w:p w:rsidR="00B641A4" w:rsidRPr="008E4A41" w:rsidRDefault="006661FC" w:rsidP="00802D62">
            <w:pPr>
              <w:pStyle w:val="Normal6"/>
              <w:rPr>
                <w:szCs w:val="24"/>
              </w:rPr>
            </w:pPr>
            <w:r>
              <w:t>(35)</w:t>
            </w:r>
            <w:r>
              <w:tab/>
            </w:r>
            <w:r>
              <w:t xml:space="preserve">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που υποβλήθηκε στον εργοδότη ή που μπορούν να προκύψουν από </w:t>
            </w:r>
            <w:r>
              <w:t xml:space="preserve">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w:t>
            </w:r>
            <w:r>
              <w:rPr>
                <w:b/>
                <w:i/>
              </w:rPr>
              <w:t>είναι σχετική με τους ασκούμενους</w:t>
            </w:r>
            <w:r>
              <w:t xml:space="preserve">. Ειδικότερα, οι ασκούμενοι θα πρέπει να προστατεύονται από </w:t>
            </w:r>
            <w:r>
              <w:rPr>
                <w:b/>
                <w:i/>
              </w:rPr>
              <w:t xml:space="preserve">τερματισμό </w:t>
            </w:r>
            <w:r>
              <w:rPr>
                <w:b/>
                <w:i/>
              </w:rPr>
              <w:t>της πρακτικής άσκησης</w:t>
            </w:r>
            <w:r>
              <w:t xml:space="preserve"> ή ισοδύναμα μέτρα, καθώς και από κάθε προκαταρκτική ενέργεια για </w:t>
            </w:r>
            <w:r>
              <w:rPr>
                <w:b/>
                <w:i/>
              </w:rPr>
              <w:t>τον τερματισμό της πρακτικής άσκησης</w:t>
            </w:r>
            <w:r>
              <w:t xml:space="preserve"> ή ισοδύναμα μέτρα επειδή άσκησαν τα δικαιώματά τους που προβλέπονται στην παρούσα οδηγία ή σε άλλη νομοθεσία της Ένωσης που </w:t>
            </w:r>
            <w:r>
              <w:rPr>
                <w:b/>
                <w:i/>
              </w:rPr>
              <w:t>είναι σχ</w:t>
            </w:r>
            <w:r>
              <w:rPr>
                <w:b/>
                <w:i/>
              </w:rPr>
              <w:t>ετική με τους ασκούμενους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309</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w:t>
      </w:r>
      <w:r>
        <w:rPr>
          <w:rStyle w:val="HideTWBExt"/>
          <w:b w:val="0"/>
        </w:rPr>
        <w:t>Amend&gt;</w:t>
      </w:r>
    </w:p>
    <w:p w:rsidR="00B641A4" w:rsidRPr="008E4A41" w:rsidRDefault="006661FC" w:rsidP="00B641A4">
      <w:pPr>
        <w:pStyle w:val="NormalBold"/>
      </w:pPr>
      <w:r>
        <w:rPr>
          <w:rStyle w:val="HideTWBExt"/>
          <w:b w:val="0"/>
        </w:rPr>
        <w:t>&lt;Article&gt;</w:t>
      </w:r>
      <w:r>
        <w:t>Αιτιολογική σκέψη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(35)</w:t>
            </w:r>
            <w:r>
              <w:tab/>
            </w:r>
            <w:r>
              <w:t xml:space="preserve">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που υποβλήθηκε στον </w:t>
            </w:r>
            <w:r>
              <w:rPr>
                <w:b/>
                <w:i/>
              </w:rPr>
              <w:t>εργοδότη</w:t>
            </w:r>
            <w:r>
              <w:t xml:space="preserve"> ή που μπορούν να προκύψουν από </w:t>
            </w:r>
            <w:r>
              <w:t>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 Ειδικότερα, οι ασκούμενοι θα πρέπει να προστατεύονται από απόλυση ή ισοδ</w:t>
            </w:r>
            <w:r>
              <w:t>ύναμα μέτρα, καθώς και από κάθε προκαταρκτική ενέργεια για την απόλυση ή ισοδύναμα μέτρα επειδή άσκησαν τα δικαιώματά τους που προβλέπονται στην παρούσα οδηγία ή σε άλλη νομοθεσία της Ένωσης που εφαρμόζεται στους εργαζομένους.</w:t>
            </w:r>
          </w:p>
        </w:tc>
        <w:tc>
          <w:tcPr>
            <w:tcW w:w="4876" w:type="dxa"/>
            <w:hideMark/>
          </w:tcPr>
          <w:p w:rsidR="00B641A4" w:rsidRPr="008E4A41" w:rsidRDefault="006661FC" w:rsidP="00802D62">
            <w:pPr>
              <w:pStyle w:val="Normal6"/>
              <w:rPr>
                <w:szCs w:val="24"/>
              </w:rPr>
            </w:pPr>
            <w:r>
              <w:t>(35)</w:t>
            </w:r>
            <w:r>
              <w:tab/>
              <w:t>Θα πρέπει να παρέχεται σ</w:t>
            </w:r>
            <w:r>
              <w:t xml:space="preserve">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που υποβλήθηκε στον </w:t>
            </w:r>
            <w:r>
              <w:rPr>
                <w:b/>
                <w:i/>
              </w:rPr>
              <w:t>πάροχο της πρακτικής άσκησης</w:t>
            </w:r>
            <w:r>
              <w:t xml:space="preserve"> ή που μπορούν να προκύψουν από διαδ</w:t>
            </w:r>
            <w:r>
              <w:t>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 Ειδικότερα, οι ασκούμενοι θα πρέπει να προστατεύονται από απόλυση ή ισοδύναμ</w:t>
            </w:r>
            <w:r>
              <w:t>α μέτρα, καθώς και από κάθε προκαταρκτική ενέργεια για την απόλυση ή ισοδύναμα μέτρα επειδή άσκησαν τα δικαιώματά τους που προβλέπονται στην παρούσα οδηγία ή σε άλλη νομοθεσία της Ένωσης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310</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35</w:t>
      </w:r>
      <w:r>
        <w:rPr>
          <w:rStyle w:val="HideTWBExt"/>
          <w:b w:val="0"/>
        </w:rPr>
        <w:t>&lt;/Ar</w:t>
      </w:r>
      <w:r>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(35)</w:t>
            </w:r>
            <w:r>
              <w:tab/>
              <w:t xml:space="preserve">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w:t>
            </w:r>
            <w:r>
              <w:t xml:space="preserve">που υποβλήθηκε στον εργοδότη ή που μπορούν να προκύψουν από 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 Ειδικότερα, </w:t>
            </w:r>
            <w:r>
              <w:t>οι ασκούμενοι θα πρέπει να προστατεύονται από απόλυση ή ισοδύναμα μέτρα, καθώς και από κάθε προκαταρκτική ενέργεια για την απόλυση ή ισοδύναμα μέτρα επειδή άσκησαν τα δικαιώματά τους που προβλέπονται στην παρούσα οδηγία ή σε άλλη νομοθεσία της Ένωσης που ε</w:t>
            </w:r>
            <w:r>
              <w:t>φαρμόζεται στους εργαζομένους.</w:t>
            </w:r>
          </w:p>
        </w:tc>
        <w:tc>
          <w:tcPr>
            <w:tcW w:w="4876" w:type="dxa"/>
            <w:hideMark/>
          </w:tcPr>
          <w:p w:rsidR="00B641A4" w:rsidRPr="008E4A41" w:rsidRDefault="006661FC" w:rsidP="00802D62">
            <w:pPr>
              <w:pStyle w:val="Normal6"/>
              <w:rPr>
                <w:szCs w:val="24"/>
              </w:rPr>
            </w:pPr>
            <w:r>
              <w:t>(35)</w:t>
            </w:r>
            <w:r>
              <w:tab/>
              <w:t>Θα πρέπει να παρέχεται στους ασκούμενους επαρκής δικαστική και διοικητική προστασία έναντι κάθε δυσμενούς μεταχείρισης και δυσμενών συνεπειών που μπορούν να επέλθουν σε συνέχεια τυχόν καταγγελίας που υποβλήθηκε στον εργο</w:t>
            </w:r>
            <w:r>
              <w:t xml:space="preserve">δότη ή που μπορούν να προκύψουν από διαδικασίες που κινήθηκαν με σκοπό την επιβολή της συμμόρφωσης με τα δικαιώματα που προβλέπονται στην παρούσα οδηγία ή σε άλλη νομοθεσία της Ένωσης που εφαρμόζεται στους εργαζομένους. Ειδικότερα, οι ασκούμενοι θα πρέπει </w:t>
            </w:r>
            <w:r>
              <w:t xml:space="preserve">να προστατεύονται από απόλυση ή ισοδύναμα μέτρα, </w:t>
            </w:r>
            <w:r>
              <w:rPr>
                <w:b/>
                <w:i/>
              </w:rPr>
              <w:t>όπως η άρνηση προσφοράς μελλοντικής απασχόλησης στον πάροχο της πρακτικής άσκησης,</w:t>
            </w:r>
            <w:r>
              <w:t xml:space="preserve"> καθώς και από κάθε προκαταρκτική ενέργεια για την απόλυση ή ισοδύναμα μέτρα επειδή άσκησαν τα δικαιώματά τους που προβλέποντ</w:t>
            </w:r>
            <w:r>
              <w:t>αι στην παρούσα οδηγία ή σε άλλη νομοθεσία της Ένωσης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311</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(35)</w:t>
            </w:r>
            <w:r>
              <w:tab/>
              <w:t xml:space="preserve">Θα πρέπει να παρέχεται στους ασκούμενους επαρκής δικαστική και διοικητική προστασία έναντι κάθε δυσμενούς μεταχείρισης και </w:t>
            </w:r>
            <w:r>
              <w:t>δυσμενών συνεπειών που μπορούν να επέλθουν σε συνέχεια τυχόν καταγγελίας που υποβλήθηκε στον εργοδότη ή που μπορούν να προκύψουν από διαδικασίες που κινήθηκαν με σκοπό την επιβολή της συμμόρφωσης με τα δικαιώματα που προβλέπονται στην παρούσα οδηγία ή σε ά</w:t>
            </w:r>
            <w:r>
              <w:t xml:space="preserve">λλη νομοθεσία της Ένωσης που εφαρμόζεται στους εργαζομένους. Ειδικότερα, οι ασκούμενοι θα πρέπει να προστατεύονται από απόλυση ή ισοδύναμα μέτρα, καθώς και από κάθε προκαταρκτική ενέργεια για την απόλυση ή ισοδύναμα μέτρα επειδή άσκησαν τα δικαιώματά τους </w:t>
            </w:r>
            <w:r>
              <w:t>που προβλέπονται στην παρούσα οδηγία ή σε άλλη νομοθεσία της Ένωσης που εφαρμόζεται στους εργαζομένους.</w:t>
            </w:r>
          </w:p>
        </w:tc>
        <w:tc>
          <w:tcPr>
            <w:tcW w:w="4876" w:type="dxa"/>
            <w:hideMark/>
          </w:tcPr>
          <w:p w:rsidR="00B641A4" w:rsidRPr="008E4A41" w:rsidRDefault="006661FC" w:rsidP="00802D62">
            <w:pPr>
              <w:pStyle w:val="Normal6"/>
              <w:rPr>
                <w:szCs w:val="24"/>
              </w:rPr>
            </w:pPr>
            <w:r>
              <w:t>(35)</w:t>
            </w:r>
            <w:r>
              <w:tab/>
              <w:t xml:space="preserve">Θα πρέπει να παρέχεται στους ασκούμενους </w:t>
            </w:r>
            <w:r>
              <w:rPr>
                <w:b/>
                <w:i/>
              </w:rPr>
              <w:t xml:space="preserve">στην ελεύθερη αγορά εργασίας </w:t>
            </w:r>
            <w:r>
              <w:t>επαρκής δικαστική και διοικητική προστασία έναντι κάθε δυσμενούς μεταχείρισης</w:t>
            </w:r>
            <w:r>
              <w:t xml:space="preserve"> και δυσμενών συνεπειών που μπορούν να επέλθουν σε συνέχεια τυχόν καταγγελίας που υποβλήθηκε στον εργοδότη ή που μπορούν να προκύψουν από διαδικασίες που κινήθηκαν με σκοπό την επιβολή της συμμόρφωσης με τα δικαιώματα που προβλέπονται στην παρούσα οδηγία ή</w:t>
            </w:r>
            <w:r>
              <w:t xml:space="preserve"> σε άλλη νομοθεσία της Ένωσης που εφαρμόζεται στους εργαζομένους. Ειδικότερα, οι ασκούμενοι</w:t>
            </w:r>
            <w:r>
              <w:rPr>
                <w:b/>
                <w:i/>
              </w:rPr>
              <w:t xml:space="preserve"> στην ελεύθερη αγορά εργασίας</w:t>
            </w:r>
            <w:r>
              <w:t xml:space="preserve"> θα πρέπει να προστατεύονται από απόλυση ή ισοδύναμα μέτρα, καθώς και από κάθε προκαταρκτική ενέργεια για την απόλυση ή ισοδύναμα μέτρα </w:t>
            </w:r>
            <w:r>
              <w:t>επειδή άσκησαν τα δικαιώματά τους που προβλέπονται στην παρούσα οδηγία ή σε άλλη νομοθεσία της Ένωσης που εφαρμόζεται στους εργαζομένους.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312</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Irena </w:t>
      </w:r>
      <w:r>
        <w:t>Joveva, Martin Hojsík, Jana Toom</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(35α)</w:t>
            </w:r>
            <w:r>
              <w:rPr>
                <w:b/>
                <w:i/>
              </w:rPr>
              <w:tab/>
              <w:t xml:space="preserve">Το βάρος της απόδειξης ότι δεν υπήρξε καμία απόλυση ή </w:t>
            </w:r>
            <w:r>
              <w:rPr>
                <w:b/>
                <w:i/>
              </w:rPr>
              <w:t>ισοδύναμη ζημία επειδή οι ασκούμενοι άσκησαν τα δικαιώματά τους που προβλέπονται στην παρούσα οδηγία θα πρέπει να το φέρουν οι πάροχοι πρακτικής άσκησης, όταν οι ασκούμενοι αποδεικνύουν, ενώπιον δικαστηρίου ή άλλης αρμόδιας αρχής ή φορέα, πραγματικά περιστ</w:t>
            </w:r>
            <w:r>
              <w:rPr>
                <w:b/>
                <w:i/>
              </w:rPr>
              <w:t xml:space="preserve">ατικά από τα οποία τεκμαίρεται ότι έχουν απολυθεί ή έχουν υποβληθεί σε μέτρα με ισοδύναμο αποτέλεσμα, για τέτοιους λόγους. Θα πρέπει να είναι δυνατόν τα κράτη μέλη να μην εφαρμόζουν τον εν λόγω κανόνα σε διαδικασίες στις οποίες εναπόκειται σε δικαστήριο ή </w:t>
            </w:r>
            <w:r>
              <w:rPr>
                <w:b/>
                <w:i/>
              </w:rPr>
              <w:t>σε άλλη αρμόδια αρχή ή φορέα να διερευνήσει τα πραγματικά περιστατικά, ιδίως σε συστήματα όπου η απόλυση πρέπει να εγκρίνεται εκ των προτέρων από την εν λόγω αρχή ή τον εν λόγω φορέα.</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313</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(36)</w:t>
            </w:r>
            <w:r>
              <w:rPr>
                <w:b/>
                <w:i/>
              </w:rPr>
              <w:tab/>
              <w:t xml:space="preserve">Τα κράτη μέλη θα πρέπει να θεσπίσουν κανόνες </w:t>
            </w:r>
            <w:r>
              <w:rPr>
                <w:b/>
                <w:i/>
              </w:rPr>
              <w:t>για αποτελεσματικές, αναλογικές και αποτρεπτικές κυρώσεις σε περιπτώσεις παραβίασης των δικαιωμάτων που προβλέπονται στο πεδίο εφαρμογής της παρούσας οδηγίας. Οι κυρώσεις μπορούν να περιλαμβάνουν διοικητικές και οικονομικές κυρώσεις, όπως είναι η επιβολή π</w:t>
            </w:r>
            <w:r>
              <w:rPr>
                <w:b/>
                <w:i/>
              </w:rPr>
              <w:t>ροστίμου ή η καταβολή αποζημίωσης, καθώς και άλλες μορφές κυρώσεων.</w:t>
            </w:r>
          </w:p>
        </w:tc>
        <w:tc>
          <w:tcPr>
            <w:tcW w:w="4876" w:type="dxa"/>
            <w:hideMark/>
          </w:tcPr>
          <w:p w:rsidR="00B641A4" w:rsidRPr="008E4A41" w:rsidRDefault="006661FC" w:rsidP="00802D62">
            <w:pPr>
              <w:pStyle w:val="Normal6"/>
              <w:rPr>
                <w:szCs w:val="24"/>
              </w:rPr>
            </w:pPr>
            <w:r>
              <w:rPr>
                <w:b/>
                <w:i/>
              </w:rPr>
              <w:t>διαγράφεται</w:t>
            </w:r>
            <w:bookmarkStart w:id="0" w:name="_GoBack"/>
            <w:bookmarkEnd w:id="0"/>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314</w:t>
      </w:r>
      <w:r>
        <w:rPr>
          <w:rStyle w:val="HideTWBExt"/>
          <w:b w:val="0"/>
        </w:rPr>
        <w:t>&lt;/NumAmB&gt;</w:t>
      </w:r>
    </w:p>
    <w:p w:rsidR="00B641A4" w:rsidRPr="008E4A41" w:rsidRDefault="006661FC" w:rsidP="00B641A4">
      <w:pPr>
        <w:pStyle w:val="NormalBold"/>
      </w:pPr>
      <w:r>
        <w:rPr>
          <w:rStyle w:val="HideTWBExt"/>
          <w:b w:val="0"/>
        </w:rPr>
        <w:t>&lt;RepeatBlock-By&gt;&lt;Members&gt;</w:t>
      </w:r>
      <w:r>
        <w:t>Irena Joveva, Martin Hojsík, Jana Toom, Brigitte van den Berg</w:t>
      </w:r>
      <w:r>
        <w:rPr>
          <w:rStyle w:val="HideTWBExt"/>
          <w:b w:val="0"/>
        </w:rPr>
        <w:t>&lt;/Memb</w:t>
      </w:r>
      <w:r>
        <w:rPr>
          <w:rStyle w:val="HideTWBExt"/>
          <w:b w:val="0"/>
        </w:rPr>
        <w:t>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(36)</w:t>
            </w:r>
            <w:r>
              <w:tab/>
              <w:t xml:space="preserve">Τα κράτη μέλη θα πρέπει να θεσπίσουν κανόνες για αποτελεσματικές, αναλογικές και αποτρεπτικές κυρώσεις </w:t>
            </w:r>
            <w:r>
              <w:t xml:space="preserve">σε περιπτώσεις παραβίασης των δικαιωμάτων που προβλέπονται στο πεδίο εφαρμογής της παρούσας οδηγίας. Οι κυρώσεις μπορούν να περιλαμβάνουν διοικητικές και οικονομικές κυρώσεις, όπως είναι η επιβολή προστίμου ή η καταβολή αποζημίωσης, καθώς και άλλες μορφές </w:t>
            </w:r>
            <w:r>
              <w:t>κυρώσεων.</w:t>
            </w:r>
          </w:p>
        </w:tc>
        <w:tc>
          <w:tcPr>
            <w:tcW w:w="4876" w:type="dxa"/>
            <w:hideMark/>
          </w:tcPr>
          <w:p w:rsidR="00B641A4" w:rsidRPr="008E4A41" w:rsidRDefault="006661FC" w:rsidP="00802D62">
            <w:pPr>
              <w:pStyle w:val="Normal6"/>
              <w:rPr>
                <w:szCs w:val="24"/>
              </w:rPr>
            </w:pPr>
            <w:r>
              <w:t>(36)</w:t>
            </w:r>
            <w:r>
              <w:tab/>
              <w:t xml:space="preserve">Τα κράτη μέλη θα πρέπει να θεσπίσουν κανόνες για αποτελεσματικές, αναλογικές και αποτρεπτικές κυρώσεις σε περιπτώσεις παραβίασης των δικαιωμάτων που προβλέπονται στο πεδίο εφαρμογής της παρούσας οδηγίας. Οι κυρώσεις μπορούν να περιλαμβάνουν </w:t>
            </w:r>
            <w:r>
              <w:t xml:space="preserve">διοικητικές και οικονομικές κυρώσεις, όπως είναι η επιβολή προστίμου ή η καταβολή </w:t>
            </w:r>
            <w:r>
              <w:rPr>
                <w:b/>
                <w:i/>
              </w:rPr>
              <w:t>εύλογης</w:t>
            </w:r>
            <w:r>
              <w:t xml:space="preserve"> αποζημίωσης, καθώς και άλλες μορφές κυρώσεων.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315</w:t>
      </w:r>
      <w:r>
        <w:rPr>
          <w:rStyle w:val="HideTWBExt"/>
          <w:b w:val="0"/>
        </w:rPr>
        <w:t>&lt;/NumAmB&gt;</w:t>
      </w:r>
    </w:p>
    <w:p w:rsidR="00B641A4" w:rsidRPr="008E4A41" w:rsidRDefault="006661FC" w:rsidP="00B641A4">
      <w:pPr>
        <w:pStyle w:val="NormalBold"/>
      </w:pPr>
      <w:r>
        <w:rPr>
          <w:rStyle w:val="HideTWBExt"/>
          <w:b w:val="0"/>
        </w:rPr>
        <w:t>&lt;RepeatBlock-By&gt;&lt;Members&gt;</w:t>
      </w:r>
      <w:r>
        <w:t>Irena Jovev</w:t>
      </w:r>
      <w:r>
        <w:t>a, Martin Hojsík, Jana Toom, Brigitte van 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(36α)</w:t>
            </w:r>
            <w:r>
              <w:rPr>
                <w:b/>
                <w:i/>
              </w:rPr>
              <w:tab/>
              <w:t xml:space="preserve">Για να διασφαλιστεί η αποτελεσματική </w:t>
            </w:r>
            <w:r>
              <w:rPr>
                <w:b/>
                <w:i/>
              </w:rPr>
              <w:t>παρακολούθηση και επιβολή της παρούσας οδηγίας σε ενωσιακό και σε εθνικό επίπεδο, τα κράτη μέλη θα πρέπει να διασφαλίσουν επαρκή και έγκαιρη συλλογή δεδομένων σχετικά με την ποιότητα της πρακτικής άσκησης, ιδίως μέσω της δημιουργίας αποτελεσματικών εργαλεί</w:t>
            </w:r>
            <w:r>
              <w:rPr>
                <w:b/>
                <w:i/>
              </w:rPr>
              <w:t>ων συλλογής δεδομένων για την παροχή συγκριτικών δεδομένων. Δεδομένου ότι η εν λόγω συλλογή δεδομένων μπορεί να δημιουργήσει προκλήσεις για τους παρόχους πρακτικής άσκησης, ιδίως για τις πολύ μικρές και τις μικρές επιχειρήσεις, θα πρέπει να τους παρασχεθεί</w:t>
            </w:r>
            <w:r>
              <w:rPr>
                <w:b/>
                <w:i/>
              </w:rPr>
              <w:t xml:space="preserve"> οικονομική και πρακτική στήριξη σύμφωνα με τους στόχους της στρατηγικής για τις ΜΜΕ με ορίζοντα το 2020 στο πλαίσιο του Next Generation EU</w:t>
            </w:r>
            <w:r>
              <w:rPr>
                <w:b/>
                <w:i/>
                <w:vertAlign w:val="superscript"/>
              </w:rPr>
              <w:t>1α</w:t>
            </w:r>
            <w:r>
              <w:rPr>
                <w:b/>
                <w:i/>
              </w:rPr>
              <w:t>, καθώς και στο πλαίσιο του τρέχοντος πολυετούς δημοσιονομικού πλαισίου (2021-2027).</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__________________</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vertAlign w:val="superscript"/>
              </w:rPr>
              <w:t>1α</w:t>
            </w:r>
            <w:r>
              <w:t xml:space="preserve"> </w:t>
            </w:r>
            <w:r>
              <w:rPr>
                <w:b/>
                <w:i/>
              </w:rPr>
              <w:t>COM(2023) 0535 της 12.9.2023, Δέσμη μέτρων αρωγής για τις ΜΜΕ.</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316</w:t>
      </w:r>
      <w:r>
        <w:rPr>
          <w:rStyle w:val="HideTWBExt"/>
          <w:b w:val="0"/>
        </w:rPr>
        <w:t>&lt;/NumAmB&gt;</w:t>
      </w:r>
    </w:p>
    <w:p w:rsidR="00B641A4" w:rsidRPr="008E4A41" w:rsidRDefault="006661FC" w:rsidP="00B641A4">
      <w:pPr>
        <w:pStyle w:val="NormalBold"/>
      </w:pPr>
      <w:r>
        <w:rPr>
          <w:rStyle w:val="HideTWBExt"/>
          <w:b w:val="0"/>
        </w:rPr>
        <w:t>&lt;RepeatBlock-By&gt;&lt;Members&gt;</w:t>
      </w:r>
      <w:r>
        <w:t>Catarina Martins, Estrella Galán, Anthony Smith, Κωνσταντίνος Αρβανίτης, Kathleen Fu</w:t>
      </w:r>
      <w:r>
        <w:t>nchion, Leila Chaibi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36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(36α)</w:t>
            </w:r>
            <w:r>
              <w:rPr>
                <w:b/>
                <w:i/>
              </w:rPr>
              <w:tab/>
              <w:t xml:space="preserve">Τα κράτη μέλη θα πρέπει να θεσπίσουν μηχανισμούς ελέγχου για να </w:t>
            </w:r>
            <w:r>
              <w:rPr>
                <w:b/>
                <w:i/>
              </w:rPr>
              <w:t>διασφαλίσουν ότι τα μέτρα και οι διαδικασίες κατά της παρενόχλησης εφαρμόζονται αποτελεσματικά στο πλαίσιο της πρακτικής άσκησης.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317</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Mélanie Disdier, </w:t>
      </w:r>
      <w:r>
        <w:t>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(37)</w:t>
            </w:r>
            <w:r>
              <w:tab/>
              <w:t xml:space="preserve">Η παρούσα οδηγία θεσπίζει </w:t>
            </w:r>
            <w:r>
              <w:rPr>
                <w:b/>
                <w:i/>
              </w:rPr>
              <w:t xml:space="preserve">ελάχιστες </w:t>
            </w:r>
            <w:r>
              <w:rPr>
                <w:b/>
                <w:i/>
              </w:rPr>
              <w:t>προδιαγραφές</w:t>
            </w:r>
            <w:r>
              <w:t xml:space="preserve">, αφήνοντας έτσι </w:t>
            </w:r>
            <w:r>
              <w:rPr>
                <w:b/>
                <w:i/>
              </w:rPr>
              <w:t>άθικτο το προνόμιο</w:t>
            </w:r>
            <w:r>
              <w:t xml:space="preserve"> των κρατών μελών </w:t>
            </w:r>
            <w:r>
              <w:rPr>
                <w:b/>
                <w:i/>
              </w:rPr>
              <w:t>να θεσπίζουν και να διατηρούν πιο ευνοϊκές διατάξεις</w:t>
            </w:r>
            <w:r>
              <w:t>. Τα δικαιώματα που έχουν αποκτηθεί με βάση το υφιστάμενο νομικό πλαίσιο θα πρέπει να εξακολουθήσουν να ισχύουν, εκτός εάν εισάγονται ευνοϊ</w:t>
            </w:r>
            <w:r>
              <w:t>κότερες διατάξεις με την παρούσα οδηγία.</w:t>
            </w:r>
          </w:p>
        </w:tc>
        <w:tc>
          <w:tcPr>
            <w:tcW w:w="4876" w:type="dxa"/>
            <w:hideMark/>
          </w:tcPr>
          <w:p w:rsidR="00B641A4" w:rsidRPr="008E4A41" w:rsidRDefault="006661FC" w:rsidP="00802D62">
            <w:pPr>
              <w:pStyle w:val="Normal6"/>
              <w:rPr>
                <w:szCs w:val="24"/>
              </w:rPr>
            </w:pPr>
            <w:r>
              <w:t>(37)</w:t>
            </w:r>
            <w:r>
              <w:tab/>
              <w:t xml:space="preserve">Η παρούσα οδηγία </w:t>
            </w:r>
            <w:r>
              <w:rPr>
                <w:b/>
                <w:i/>
              </w:rPr>
              <w:t xml:space="preserve">δεν θα πρέπει να </w:t>
            </w:r>
            <w:r>
              <w:t xml:space="preserve">θεσπίζει </w:t>
            </w:r>
            <w:r>
              <w:rPr>
                <w:b/>
                <w:i/>
              </w:rPr>
              <w:t>κοινό νομικό πλαίσιο για τους ασκούμενους</w:t>
            </w:r>
            <w:r>
              <w:t xml:space="preserve">, αφήνοντας έτσι </w:t>
            </w:r>
            <w:r>
              <w:rPr>
                <w:b/>
                <w:i/>
              </w:rPr>
              <w:t>άθικτα τα προνόμια</w:t>
            </w:r>
            <w:r>
              <w:t xml:space="preserve"> των κρατών μελών </w:t>
            </w:r>
            <w:r>
              <w:rPr>
                <w:b/>
                <w:i/>
              </w:rPr>
              <w:t>στον τομέα της εκπαίδευσης και της επαγγελματικής κατάρτισης</w:t>
            </w:r>
            <w:r>
              <w:t>. Τα δικαιώμα</w:t>
            </w:r>
            <w:r>
              <w:t>τα που έχουν αποκτηθεί με βάση το υφιστάμενο νομικό πλαίσιο θα πρέπει να εξακολουθήσουν να ισχύουν, εκτός εάν εισάγονται ευνοϊκότερες διατάξεις με την παρούσα οδηγία.</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318</w:t>
      </w:r>
      <w:r>
        <w:rPr>
          <w:rStyle w:val="HideTWBExt"/>
          <w:b w:val="0"/>
        </w:rPr>
        <w:t>&lt;/NumAmB&gt;</w:t>
      </w:r>
    </w:p>
    <w:p w:rsidR="00B641A4" w:rsidRPr="008E4A41" w:rsidRDefault="006661FC" w:rsidP="00B641A4">
      <w:pPr>
        <w:pStyle w:val="NormalBold"/>
      </w:pPr>
      <w:r>
        <w:rPr>
          <w:rStyle w:val="HideTWBExt"/>
          <w:b w:val="0"/>
        </w:rPr>
        <w:t>&lt;Repe</w:t>
      </w:r>
      <w:r>
        <w:rPr>
          <w:rStyle w:val="HideTWBExt"/>
          <w:b w:val="0"/>
        </w:rPr>
        <w:t>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(37)</w:t>
            </w:r>
            <w:r>
              <w:tab/>
              <w:t xml:space="preserve">Η παρούσα οδηγία θεσπίζει ελάχιστες προδιαγραφές, </w:t>
            </w:r>
            <w:r>
              <w:rPr>
                <w:b/>
                <w:i/>
              </w:rPr>
              <w:t xml:space="preserve">αφήνοντας έτσι </w:t>
            </w:r>
            <w:r>
              <w:rPr>
                <w:b/>
                <w:i/>
              </w:rPr>
              <w:t>άθικτο το προνόμιο των κρατών μελών</w:t>
            </w:r>
            <w:r>
              <w:t xml:space="preserve"> να θεσπίζουν και να διατηρούν πιο ευνοϊκές διατάξεις. Τα δικαιώματα που έχουν αποκτηθεί με βάση το υφιστάμενο νομικό πλαίσιο θα πρέπει να εξακολουθήσουν να ισχύουν, εκτός εάν </w:t>
            </w:r>
            <w:r>
              <w:rPr>
                <w:b/>
                <w:i/>
              </w:rPr>
              <w:t>εισάγονται ευνοϊκότερες</w:t>
            </w:r>
            <w:r>
              <w:t xml:space="preserve"> διατάξεις </w:t>
            </w:r>
            <w:r>
              <w:rPr>
                <w:b/>
                <w:i/>
              </w:rPr>
              <w:t>με την</w:t>
            </w:r>
            <w:r>
              <w:t xml:space="preserve"> παρο</w:t>
            </w:r>
            <w:r>
              <w:t>ύσα οδηγία.</w:t>
            </w:r>
          </w:p>
        </w:tc>
        <w:tc>
          <w:tcPr>
            <w:tcW w:w="4876" w:type="dxa"/>
            <w:hideMark/>
          </w:tcPr>
          <w:p w:rsidR="00B641A4" w:rsidRPr="008E4A41" w:rsidRDefault="006661FC" w:rsidP="00802D62">
            <w:pPr>
              <w:pStyle w:val="Normal6"/>
              <w:rPr>
                <w:szCs w:val="24"/>
              </w:rPr>
            </w:pPr>
            <w:r>
              <w:t>(37)</w:t>
            </w:r>
            <w:r>
              <w:tab/>
              <w:t xml:space="preserve">Η παρούσα οδηγία θεσπίζει ελάχιστες προδιαγραφές, </w:t>
            </w:r>
            <w:r>
              <w:rPr>
                <w:b/>
                <w:i/>
              </w:rPr>
              <w:t>κάτι που σημαίνει ότι τα κράτη μέλη θα πρέπει να διατηρήσουν τη δυνατότητα</w:t>
            </w:r>
            <w:r>
              <w:t xml:space="preserve"> να θεσπίζουν και να διατηρούν πιο ευνοϊκές διατάξεις </w:t>
            </w:r>
            <w:r>
              <w:rPr>
                <w:b/>
                <w:i/>
              </w:rPr>
              <w:t>σύμφωνα με τα εθνικά τους μοντέλα αγοράς εργασίας</w:t>
            </w:r>
            <w:r>
              <w:t>. Τα δικαιώμ</w:t>
            </w:r>
            <w:r>
              <w:t xml:space="preserve">ατα που έχουν αποκτηθεί με βάση το υφιστάμενο νομικό πλαίσιο θα πρέπει να εξακολουθήσουν να ισχύουν, εκτός εάν </w:t>
            </w:r>
            <w:r>
              <w:rPr>
                <w:b/>
                <w:i/>
              </w:rPr>
              <w:t>επηρεάζονται από τις</w:t>
            </w:r>
            <w:r>
              <w:t xml:space="preserve"> διατάξεις </w:t>
            </w:r>
            <w:r>
              <w:rPr>
                <w:b/>
                <w:i/>
              </w:rPr>
              <w:t>που ορίζονται στην</w:t>
            </w:r>
            <w:r>
              <w:t xml:space="preserve"> παρούσα οδηγία. </w:t>
            </w:r>
            <w:r>
              <w:rPr>
                <w:b/>
                <w:i/>
              </w:rPr>
              <w:t>Είναι ζωτικής σημασίας οι εθνικές αποφάσεις και οι συλλογικές συμβάσεις να παρα</w:t>
            </w:r>
            <w:r>
              <w:rPr>
                <w:b/>
                <w:i/>
              </w:rPr>
              <w:t>μείνουν τα θεμέλια για τις συνθήκες εργασίας στα κράτη μέλη, κάτι το οποίο ευθυγραμμίζεται με την αρχή της επικουρικότητας.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319</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w:t>
      </w:r>
      <w:r>
        <w:t xml:space="preserve">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(38)</w:t>
            </w:r>
            <w:r>
              <w:rPr>
                <w:b/>
                <w:i/>
              </w:rPr>
              <w:tab/>
              <w:t>Δεδομένου ότι οι στόχοι της παρούσας οδηγίας,</w:t>
            </w:r>
            <w:r>
              <w:rPr>
                <w:b/>
                <w:i/>
              </w:rPr>
              <w:t xml:space="preserve"> δηλαδή η επιβολή όρων εργασίας των ασκουμένων και η καταπολέμηση της πρακτικής άσκησης που υποκρύπτει κανονικές σχέσεις εργασίας, δεν μπορούν να επιτευχθούν ικανοποιητικά από τα κράτη μέλη, μπορούν όμως, λόγω της κλίμακας και των αποτελεσμάτων τους, να επ</w:t>
            </w:r>
            <w:r>
              <w:rPr>
                <w:b/>
                <w:i/>
              </w:rPr>
              <w:t>ιτευχθούν καλύτερα σε ενωσιακό επίπεδο, η Ένωση δύναται να λάβει μέτρα, σύμφωνα με την αρχή της επικουρικότητας του άρθρου 5 ΣΕΕ. Σύμφωνα με την αρχή της αναλογικότητας, που διατυπώνεται στο ίδιο άρθρο, η παρούσα οδηγία δεν υπερβαίνει τα αναγκαία για την ε</w:t>
            </w:r>
            <w:r>
              <w:rPr>
                <w:b/>
                <w:i/>
              </w:rPr>
              <w:t>πίτευξη αυτών των στόχων.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320</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σκέψη </w:t>
      </w:r>
      <w:r>
        <w:t>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(38)</w:t>
            </w:r>
            <w:r>
              <w:rPr>
                <w:b/>
                <w:i/>
              </w:rPr>
              <w:tab/>
              <w:t xml:space="preserve">Δεδομένου ότι οι στόχοι της παρούσας οδηγίας, δηλαδή η επιβολή όρων εργασίας των ασκουμένων και η καταπολέμηση της πρακτικής άσκησης που υποκρύπτει κανονικές σχέσεις εργασίας, δεν μπορούν να </w:t>
            </w:r>
            <w:r>
              <w:rPr>
                <w:b/>
                <w:i/>
              </w:rPr>
              <w:t>επιτευχθούν ικανοποιητικά από τα κράτη μέλη, μπορούν όμως, λόγω της κλίμακας και των αποτελεσμάτων τους, να επιτευχθούν καλύτερα σε ενωσιακό επίπεδο, η Ένωση δύναται να λάβει μέτρα, σύμφωνα με την αρχή της επικουρικότητας του άρθρου 5 ΣΕΕ. Σύμφωνα με την α</w:t>
            </w:r>
            <w:r>
              <w:rPr>
                <w:b/>
                <w:i/>
              </w:rPr>
              <w:t>ρχή της αναλογικότητας, που διατυπώνεται στο ίδιο άρθρο, η παρούσα οδηγία δεν υπερβαίνει τα αναγκαία για την επίτευξη αυτών των στόχων.</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321</w:t>
      </w:r>
      <w:r>
        <w:rPr>
          <w:rStyle w:val="HideTWBExt"/>
          <w:b w:val="0"/>
        </w:rPr>
        <w:t>&lt;/NumAmB&gt;</w:t>
      </w:r>
    </w:p>
    <w:p w:rsidR="00B641A4" w:rsidRPr="008E4A41" w:rsidRDefault="006661FC" w:rsidP="00B641A4">
      <w:pPr>
        <w:pStyle w:val="NormalBold"/>
      </w:pPr>
      <w:r>
        <w:rPr>
          <w:rStyle w:val="HideTWBExt"/>
          <w:b w:val="0"/>
        </w:rPr>
        <w:t>&lt;RepeatBlock-By&gt;&lt;Members</w:t>
      </w:r>
      <w:r>
        <w:rPr>
          <w:rStyle w:val="HideTWBExt"/>
          <w:b w:val="0"/>
        </w:rPr>
        <w:t>&gt;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(38)</w:t>
            </w:r>
            <w:r>
              <w:tab/>
            </w:r>
            <w:r>
              <w:t xml:space="preserve">Δεδομένου ότι οι στόχοι της παρούσας οδηγίας, δηλαδή η επιβολή όρων εργασίας των ασκουμένων και η καταπολέμηση της πρακτικής άσκησης που υποκρύπτει κανονικές σχέσεις εργασίας, </w:t>
            </w:r>
            <w:r>
              <w:rPr>
                <w:b/>
                <w:i/>
              </w:rPr>
              <w:t>δεν</w:t>
            </w:r>
            <w:r>
              <w:t xml:space="preserve"> μπορούν να επιτευχθούν ικανοποιητικά από τα κράτη μέλη, </w:t>
            </w:r>
            <w:r>
              <w:rPr>
                <w:b/>
                <w:i/>
              </w:rPr>
              <w:t>μπορούν όμως, λόγω τ</w:t>
            </w:r>
            <w:r>
              <w:rPr>
                <w:b/>
                <w:i/>
              </w:rPr>
              <w:t>ης κλίμακας και των αποτελεσμάτων τους, να επιτευχθούν καλύτερα</w:t>
            </w:r>
            <w:r>
              <w:t xml:space="preserve"> σε ενωσιακό επίπεδο</w:t>
            </w:r>
            <w:r>
              <w:rPr>
                <w:b/>
                <w:i/>
              </w:rPr>
              <w:t xml:space="preserve">, η Ένωση δύναται να λάβει μέτρα, σύμφωνα με </w:t>
            </w:r>
            <w:r>
              <w:t xml:space="preserve">την αρχή της επικουρικότητας του άρθρου 5 </w:t>
            </w:r>
            <w:r>
              <w:rPr>
                <w:b/>
                <w:i/>
              </w:rPr>
              <w:t>ΣΕΕ. Σύμφωνα με την αρχή της αναλογικότητας, που διατυπώνεται στο ίδιο άρθρο, η παρού</w:t>
            </w:r>
            <w:r>
              <w:rPr>
                <w:b/>
                <w:i/>
              </w:rPr>
              <w:t>σα οδηγία δεν υπερβαίνει τα αναγκαία για την επίτευξη αυτών των στόχων</w:t>
            </w:r>
            <w:r>
              <w:t>.</w:t>
            </w:r>
          </w:p>
        </w:tc>
        <w:tc>
          <w:tcPr>
            <w:tcW w:w="4876" w:type="dxa"/>
            <w:hideMark/>
          </w:tcPr>
          <w:p w:rsidR="00B641A4" w:rsidRPr="008E4A41" w:rsidRDefault="006661FC" w:rsidP="00802D62">
            <w:pPr>
              <w:pStyle w:val="Normal6"/>
              <w:rPr>
                <w:szCs w:val="24"/>
              </w:rPr>
            </w:pPr>
            <w:r>
              <w:t>(38)</w:t>
            </w:r>
            <w:r>
              <w:tab/>
              <w:t xml:space="preserve">Δεδομένου ότι οι στόχοι της παρούσας οδηγίας, δηλαδή η επιβολή </w:t>
            </w:r>
            <w:r>
              <w:rPr>
                <w:b/>
                <w:i/>
              </w:rPr>
              <w:t>των</w:t>
            </w:r>
            <w:r>
              <w:t xml:space="preserve"> όρων εργασίας των ασκουμένων και η καταπολέμηση της πρακτικής άσκησης που υποκρύπτει κανονικές σχέσεις εργασίας,</w:t>
            </w:r>
            <w:r>
              <w:t xml:space="preserve"> μπορούν να επιτευχθούν ικανοποιητικά </w:t>
            </w:r>
            <w:r>
              <w:rPr>
                <w:b/>
                <w:i/>
              </w:rPr>
              <w:t>και σύμφωνα με τις εθνικές συνθήκες</w:t>
            </w:r>
            <w:r>
              <w:t xml:space="preserve"> από </w:t>
            </w:r>
            <w:r>
              <w:rPr>
                <w:b/>
                <w:i/>
              </w:rPr>
              <w:t>τα ίδια</w:t>
            </w:r>
            <w:r>
              <w:t xml:space="preserve"> τα κράτη μέλη, </w:t>
            </w:r>
            <w:r>
              <w:rPr>
                <w:b/>
                <w:i/>
              </w:rPr>
              <w:t>τα μέτρα</w:t>
            </w:r>
            <w:r>
              <w:t xml:space="preserve"> σε ενωσιακό επίπεδο </w:t>
            </w:r>
            <w:r>
              <w:rPr>
                <w:b/>
                <w:i/>
              </w:rPr>
              <w:t>θα πρέπει να είναι μόνο υποστηρικτικά και συμπληρωματικά. Είναι σημαντικό η οδηγία να τηρεί</w:t>
            </w:r>
            <w:r>
              <w:t xml:space="preserve"> την αρχή της επικουρικότητας του ά</w:t>
            </w:r>
            <w:r>
              <w:t xml:space="preserve">ρθρου 5 </w:t>
            </w:r>
            <w:r>
              <w:rPr>
                <w:b/>
                <w:i/>
              </w:rPr>
              <w:t>της Συνθήκης ΕΕ, δεδομένου ότι τα κράτη μέλη είναι σε καλύτερη θέση να προσαρμόσουν τη ρύθμιση στα δικά τους μοντέλα αγοράς εργασίας</w:t>
            </w:r>
            <w:r>
              <w:t>.</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322</w:t>
      </w:r>
      <w:r>
        <w:rPr>
          <w:rStyle w:val="HideTWBExt"/>
          <w:b w:val="0"/>
        </w:rPr>
        <w:t>&lt;/NumAmB&gt;</w:t>
      </w:r>
    </w:p>
    <w:p w:rsidR="00B641A4" w:rsidRPr="008E4A41" w:rsidRDefault="006661FC" w:rsidP="00B641A4">
      <w:pPr>
        <w:pStyle w:val="NormalBold"/>
      </w:pPr>
      <w:r>
        <w:rPr>
          <w:rStyle w:val="HideTWBExt"/>
          <w:b w:val="0"/>
        </w:rPr>
        <w:t>&lt;RepeatBlock-By&gt;&lt;Members&gt;</w:t>
      </w:r>
      <w:r>
        <w:t>Henri</w:t>
      </w:r>
      <w:r>
        <w:t>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(38)</w:t>
            </w:r>
            <w:r>
              <w:tab/>
            </w:r>
            <w:r>
              <w:t xml:space="preserve">Δεδομένου ότι οι στόχοι της παρούσας οδηγίας, δηλαδή η επιβολή όρων εργασίας των ασκουμένων και η καταπολέμηση της πρακτικής άσκησης </w:t>
            </w:r>
            <w:r>
              <w:rPr>
                <w:b/>
                <w:i/>
              </w:rPr>
              <w:t>που υποκρύπτει κανονικές σχέσεις εργασίας</w:t>
            </w:r>
            <w:r>
              <w:t xml:space="preserve">, </w:t>
            </w:r>
            <w:r>
              <w:rPr>
                <w:b/>
                <w:i/>
              </w:rPr>
              <w:t>δεν</w:t>
            </w:r>
            <w:r>
              <w:t xml:space="preserve"> μπορούν να επιτευχθούν ικανοποιητικά από τα κράτη μέλη, </w:t>
            </w:r>
            <w:r>
              <w:rPr>
                <w:b/>
                <w:i/>
              </w:rPr>
              <w:t>μπορούν όμως,</w:t>
            </w:r>
            <w:r>
              <w:t xml:space="preserve"> λόγω τ</w:t>
            </w:r>
            <w:r>
              <w:t>ης κλίμακας και των αποτελεσμάτων τους, να επιτευχθούν καλύτερα σε ενωσιακό επίπεδο, η Ένωση δύναται να λάβει μέτρα, σύμφωνα με την αρχή της επικουρικότητας του άρθρου 5 ΣΕΕ. Σύμφωνα με την αρχή της αναλογικότητας, που διατυπώνεται στο ίδιο άρθρο, η παρούσ</w:t>
            </w:r>
            <w:r>
              <w:t>α οδηγία δεν υπερβαίνει τα αναγκαία για την επίτευξη αυτών των στόχων.</w:t>
            </w:r>
          </w:p>
        </w:tc>
        <w:tc>
          <w:tcPr>
            <w:tcW w:w="4876" w:type="dxa"/>
            <w:hideMark/>
          </w:tcPr>
          <w:p w:rsidR="00B641A4" w:rsidRPr="008E4A41" w:rsidRDefault="006661FC" w:rsidP="00802D62">
            <w:pPr>
              <w:pStyle w:val="Normal6"/>
              <w:rPr>
                <w:szCs w:val="24"/>
              </w:rPr>
            </w:pPr>
            <w:r>
              <w:t>(38)</w:t>
            </w:r>
            <w:r>
              <w:tab/>
              <w:t xml:space="preserve">Δεδομένου ότι οι στόχοι της παρούσας οδηγίας, δηλαδή η επιβολή όρων εργασίας των ασκουμένων </w:t>
            </w:r>
            <w:r>
              <w:rPr>
                <w:b/>
                <w:i/>
              </w:rPr>
              <w:t>στην ελεύθερη αγορά</w:t>
            </w:r>
            <w:r>
              <w:t xml:space="preserve"> και η καταπολέμηση </w:t>
            </w:r>
            <w:r>
              <w:rPr>
                <w:b/>
                <w:i/>
              </w:rPr>
              <w:t xml:space="preserve">των καταχρηστικών πρακτικών που απορρέουν από τη </w:t>
            </w:r>
            <w:r>
              <w:rPr>
                <w:b/>
                <w:i/>
              </w:rPr>
              <w:t>χρήση</w:t>
            </w:r>
            <w:r>
              <w:t xml:space="preserve"> της πρακτικής άσκησης, μπορούν να επιτευχθούν ικανοποιητικά</w:t>
            </w:r>
            <w:r>
              <w:rPr>
                <w:b/>
                <w:i/>
              </w:rPr>
              <w:t>, με προσαρμογή στα εθνικά συστήματα επιβολής</w:t>
            </w:r>
            <w:r>
              <w:t xml:space="preserve"> από τα κράτη μέλη, </w:t>
            </w:r>
            <w:r>
              <w:rPr>
                <w:b/>
                <w:i/>
              </w:rPr>
              <w:t>αλλά, για την πρακτική άσκηση στην ελεύθερη αγορά,</w:t>
            </w:r>
            <w:r>
              <w:t xml:space="preserve"> λόγω της κλίμακας και των αποτελεσμάτων τους, </w:t>
            </w:r>
            <w:r>
              <w:rPr>
                <w:b/>
                <w:i/>
              </w:rPr>
              <w:t>μπορούν</w:t>
            </w:r>
            <w:r>
              <w:t xml:space="preserve"> να επιτευχθούν καλύτε</w:t>
            </w:r>
            <w:r>
              <w:t xml:space="preserve">ρα σε ενωσιακό επίπεδο, η Ένωση δύναται να λάβει μέτρα, σύμφωνα με την αρχή της επικουρικότητας του άρθρου 5 ΣΕΕ. Σύμφωνα με την αρχή της αναλογικότητας, που διατυπώνεται στο ίδιο άρθρο, </w:t>
            </w:r>
            <w:r>
              <w:rPr>
                <w:b/>
                <w:i/>
              </w:rPr>
              <w:t>το οποίο προβλέπει την αρμοδιότητα της Ένωσης, όπως ορίζεται στα άρθρ</w:t>
            </w:r>
            <w:r>
              <w:rPr>
                <w:b/>
                <w:i/>
              </w:rPr>
              <w:t>α 165 και 166 ΣΛΕΕ,</w:t>
            </w:r>
            <w:r>
              <w:t xml:space="preserve"> η παρούσα οδηγία δεν υπερβαίνει τα αναγκαία για την επίτευξη αυτών των στόχων.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Δεδομένου ότι η εκπαίδευση αποτελεί εθνική αρμοδιότητα, είναι σημαντικό να τονιστεί ότι η</w:t>
      </w:r>
      <w:r>
        <w:t xml:space="preserve"> παρούσα οδηγία σέβεται την κατανομή αρμοδιοτήτων, όπως ορίζεται στη ΣΛΕΕ και στη ΣΕΕ. Η νέα αιτιολογική σκέψη 38 επισημαίνει επίσης το γεγονός ότι η καλύτερη αποτελεσματικότητα και επιβολή των όρων των ασκουμένων επιτυγχάνεται με την ευθυγράμμιση του νέου</w:t>
      </w:r>
      <w:r>
        <w:t xml:space="preserve"> πλαισίου με τα υφιστάμενα εθνικά συστήματα επιβολής, μεταξύ άλλων όταν αυτό γίνεται από τους αυτόνομους κοινωνικούς εταίρους.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323</w:t>
      </w:r>
      <w:r>
        <w:rPr>
          <w:rStyle w:val="HideTWBExt"/>
          <w:b w:val="0"/>
        </w:rPr>
        <w:t>&lt;/NumAmB&gt;</w:t>
      </w:r>
    </w:p>
    <w:p w:rsidR="00B641A4" w:rsidRPr="008E4A41" w:rsidRDefault="006661FC" w:rsidP="00B641A4">
      <w:pPr>
        <w:pStyle w:val="NormalBold"/>
      </w:pPr>
      <w:r>
        <w:rPr>
          <w:rStyle w:val="HideTWBExt"/>
          <w:b w:val="0"/>
        </w:rPr>
        <w:t>&lt;RepeatBlock-By&gt;&lt;Members&gt;</w:t>
      </w:r>
      <w:r>
        <w:t xml:space="preserve">Irena Joveva, Martin Hojsík, Jana Toom, Brigitte van </w:t>
      </w:r>
      <w:r>
        <w:t>den Berg</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(38)</w:t>
            </w:r>
            <w:r>
              <w:tab/>
              <w:t xml:space="preserve">Δεδομένου ότι οι στόχοι της παρούσας οδηγίας, δηλαδή η </w:t>
            </w:r>
            <w:r>
              <w:rPr>
                <w:b/>
                <w:i/>
              </w:rPr>
              <w:t>επιβολή</w:t>
            </w:r>
            <w:r>
              <w:t xml:space="preserve"> όρων εργασίας των ασκουμένων και η καταπολέμηση της πρακτικής άσκησης που υποκρύπτει κανονικές σχέσεις εργασίας, δεν μπορούν να επιτευχθούν ικανοποιητικά από τα κράτη μέλη, μπορούν όμως, λόγω της κλίμακας και των αποτελεσμάτων τους, να επιτευχθούν καλύτερ</w:t>
            </w:r>
            <w:r>
              <w:t>α σε ενωσιακό επίπεδο, η Ένωση δύναται να λάβει μέτρα, σύμφωνα με την αρχή της επικουρικότητας του άρθρου 5 ΣΕΕ. Σύμφωνα με την αρχή της αναλογικότητας, που διατυπώνεται στο ίδιο άρθρο, η παρούσα οδηγία δεν υπερβαίνει τα αναγκαία για την επίτευξη αυτών των</w:t>
            </w:r>
            <w:r>
              <w:t xml:space="preserve"> στόχων.</w:t>
            </w:r>
          </w:p>
        </w:tc>
        <w:tc>
          <w:tcPr>
            <w:tcW w:w="4876" w:type="dxa"/>
            <w:hideMark/>
          </w:tcPr>
          <w:p w:rsidR="00B641A4" w:rsidRPr="008E4A41" w:rsidRDefault="006661FC" w:rsidP="00802D62">
            <w:pPr>
              <w:pStyle w:val="Normal6"/>
              <w:rPr>
                <w:szCs w:val="24"/>
              </w:rPr>
            </w:pPr>
            <w:r>
              <w:t>(38)</w:t>
            </w:r>
            <w:r>
              <w:tab/>
              <w:t xml:space="preserve">Δεδομένου ότι οι στόχοι της παρούσας οδηγίας, δηλαδή η </w:t>
            </w:r>
            <w:r>
              <w:rPr>
                <w:b/>
                <w:i/>
              </w:rPr>
              <w:t>βελτίωση των</w:t>
            </w:r>
            <w:r>
              <w:t xml:space="preserve"> όρων εργασίας των ασκουμένων</w:t>
            </w:r>
            <w:r>
              <w:rPr>
                <w:b/>
                <w:i/>
              </w:rPr>
              <w:t>, η ποιότητα και η προσβασιμότητα της πρακτικής άσκησης</w:t>
            </w:r>
            <w:r>
              <w:t xml:space="preserve"> και η καταπολέμηση της πρακτικής άσκησης που υποκρύπτει κανονικές σχέσεις εργασίας, δεν μπορούν να επιτευχθούν ικανοποιητικά από τα κράτη μέλη, μπορούν όμως, λόγω της κλίμακας και των αποτελεσμάτων τους, να επιτευχθούν καλύτερα σε ενωσιακό επίπεδο, η Ένωσ</w:t>
            </w:r>
            <w:r>
              <w:t>η δύναται να λάβει μέτρα, σύμφωνα με την αρχή της επικουρικότητας του άρθρου 5 ΣΕΕ.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w:t>
      </w:r>
      <w:r w:rsidRPr="008E4A41">
        <w:rPr>
          <w:noProof w:val="0"/>
        </w:rPr>
        <w:t>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324</w:t>
      </w:r>
      <w:r>
        <w:rPr>
          <w:rStyle w:val="HideTWBExt"/>
          <w:b w:val="0"/>
        </w:rPr>
        <w:t>&lt;/NumAmB&gt;</w:t>
      </w:r>
    </w:p>
    <w:p w:rsidR="00B641A4" w:rsidRPr="008E4A41" w:rsidRDefault="006661FC" w:rsidP="00B641A4">
      <w:pPr>
        <w:pStyle w:val="NormalBold"/>
      </w:pPr>
      <w:r>
        <w:rPr>
          <w:rStyle w:val="HideTWBExt"/>
          <w:b w:val="0"/>
        </w:rPr>
        <w:t>&lt;RepeatBlock-By&gt;&lt;Members&gt;</w:t>
      </w:r>
      <w:r>
        <w:t>Benedetta Scuderi</w:t>
      </w:r>
      <w:r>
        <w:rPr>
          <w:rStyle w:val="HideTWBExt"/>
          <w:b w:val="0"/>
        </w:rPr>
        <w:t>&lt;/Members&gt;</w:t>
      </w:r>
    </w:p>
    <w:p w:rsidR="00B641A4" w:rsidRPr="008E4A41" w:rsidRDefault="006661FC" w:rsidP="00B641A4">
      <w:r>
        <w:rPr>
          <w:rStyle w:val="HideTWBExt"/>
        </w:rPr>
        <w:t>&lt;AuNomDe&gt;</w:t>
      </w:r>
      <w:r>
        <w:rPr>
          <w:rStyle w:val="HideTWBInt"/>
          <w:color w:val="auto"/>
        </w:rPr>
        <w:t>{Greens/EFA}</w:t>
      </w:r>
      <w:r>
        <w:t>εξ ονόματος της Ομάδας Verts/ALE</w:t>
      </w:r>
      <w:r>
        <w:rPr>
          <w:rStyle w:val="HideTWBExt"/>
        </w:rPr>
        <w:t>&lt;/AuNomDe&gt;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w:t>
      </w:r>
      <w:r>
        <w:t xml:space="preserve"> σκέψη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(38)</w:t>
            </w:r>
            <w:r>
              <w:tab/>
              <w:t xml:space="preserve">Δεδομένου ότι οι στόχοι της παρούσας οδηγίας, δηλαδή η επιβολή όρων εργασίας των ασκουμένων και η καταπολέμηση </w:t>
            </w:r>
            <w:r>
              <w:rPr>
                <w:b/>
                <w:i/>
              </w:rPr>
              <w:t>της πρακτικής άσκησης που υποκρύπτει κανονικές σχέσεις εργασίας</w:t>
            </w:r>
            <w:r>
              <w:t xml:space="preserve">, δεν </w:t>
            </w:r>
            <w:r>
              <w:t>μπορούν να επιτευχθούν ικανοποιητικά από τα κράτη μέλη, μπορούν όμως, λόγω της κλίμακας και των αποτελεσμάτων τους, να επιτευχθούν καλύτερα σε ενωσιακό επίπεδο, η Ένωση δύναται να λάβει μέτρα, σύμφωνα με την αρχή της επικουρικότητας του άρθρου 5 ΣΕΕ. Σύμφω</w:t>
            </w:r>
            <w:r>
              <w:t>να με την αρχή της αναλογικότητας, που διατυπώνεται στο ίδιο άρθρο, η παρούσα οδηγία δεν υπερβαίνει τα αναγκαία για την επίτευξη αυτών των στόχων.</w:t>
            </w:r>
          </w:p>
        </w:tc>
        <w:tc>
          <w:tcPr>
            <w:tcW w:w="4876" w:type="dxa"/>
            <w:hideMark/>
          </w:tcPr>
          <w:p w:rsidR="00B641A4" w:rsidRPr="008E4A41" w:rsidRDefault="006661FC" w:rsidP="00802D62">
            <w:pPr>
              <w:pStyle w:val="Normal6"/>
              <w:rPr>
                <w:szCs w:val="24"/>
              </w:rPr>
            </w:pPr>
            <w:r>
              <w:t>(38)</w:t>
            </w:r>
            <w:r>
              <w:tab/>
              <w:t xml:space="preserve">Δεδομένου ότι οι στόχοι της παρούσας οδηγίας, δηλαδή </w:t>
            </w:r>
            <w:r>
              <w:rPr>
                <w:b/>
                <w:i/>
              </w:rPr>
              <w:t>η εξασφάλιση ενός κοινού ορισμού για την πρακτική ά</w:t>
            </w:r>
            <w:r>
              <w:rPr>
                <w:b/>
                <w:i/>
              </w:rPr>
              <w:t>σκηση,</w:t>
            </w:r>
            <w:r>
              <w:t xml:space="preserve"> η επιβολή όρων εργασίας των ασκουμένων και η καταπολέμηση </w:t>
            </w:r>
            <w:r>
              <w:rPr>
                <w:b/>
                <w:i/>
              </w:rPr>
              <w:t>των καταχρηστικών πρακτικών που απορρέουν από δόλια πρακτική άσκηση</w:t>
            </w:r>
            <w:r>
              <w:t>, δεν μπορούν να επιτευχθούν ικανοποιητικά από τα κράτη μέλη, μπορούν όμως, λόγω της κλίμακας και των αποτελεσμάτων τους, να</w:t>
            </w:r>
            <w:r>
              <w:t xml:space="preserve"> επιτευχθούν καλύτερα σε ενωσιακό επίπεδο, η Ένωση δύναται να λάβει μέτρα, σύμφωνα με την αρχή της επικουρικότητας του άρθρου 5 ΣΕΕ. Σύμφωνα με την αρχή της αναλογικότητας, που διατυπώνεται στο ίδιο άρθρο, η παρούσα οδηγία δεν υπερβαίνει τα αναγκαία για τη</w:t>
            </w:r>
            <w:r>
              <w:t>ν επίτευξη αυτών των στόχων.</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325</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(39)</w:t>
            </w:r>
            <w:r>
              <w:tab/>
              <w:t xml:space="preserve">Κατά την εφαρμογή της παρούσας οδηγίας, τα κράτη μέλη θα πρέπει να αποφεύγουν την επιβολή περιττών διοικητικών, οικονομικών και νομικών </w:t>
            </w:r>
            <w:r>
              <w:t xml:space="preserve">εξαναγκασμών, ιδίως όσων παρεμποδίζουν τη δημιουργία και την ανάπτυξη των πολύ μικρών, μικρών και μεσαίων επιχειρήσεων. Ως εκ τούτου, τα κράτη μέλη ενθαρρύνονται, αφενός, να </w:t>
            </w:r>
            <w:r>
              <w:rPr>
                <w:b/>
                <w:i/>
              </w:rPr>
              <w:t>εκτιμήσουν τον αντίκτυπο που θα έχουν στις</w:t>
            </w:r>
            <w:r>
              <w:t xml:space="preserve"> εν λόγω επιχειρήσεις τα μέτρα μεταφοράς</w:t>
            </w:r>
            <w:r>
              <w:t xml:space="preserve"> της παρούσας οδηγίας στο εθνικό τους δίκαιο, ώστε να εξασφαλιστεί ότι δεν πλήττονται δυσανάλογα, δίνοντας ιδιαίτερη προσοχή στις πολύ μικρές επιχειρήσεις και στη διοικητική επιβάρυνση και, αφετέρου,</w:t>
            </w:r>
            <w:r>
              <w:rPr>
                <w:b/>
                <w:i/>
              </w:rPr>
              <w:t xml:space="preserve"> να δημοσιεύσουν τα αποτελέσματα των εν λόγω εκτιμήσεων κ</w:t>
            </w:r>
            <w:r>
              <w:rPr>
                <w:b/>
                <w:i/>
              </w:rPr>
              <w:t>αι</w:t>
            </w:r>
            <w:r>
              <w:t xml:space="preserve"> να παράσχουν στήριξη στις επιχειρήσεις αυτές, εφόσον κριθεί αναγκαίο.</w:t>
            </w:r>
          </w:p>
        </w:tc>
        <w:tc>
          <w:tcPr>
            <w:tcW w:w="4876" w:type="dxa"/>
            <w:hideMark/>
          </w:tcPr>
          <w:p w:rsidR="00B641A4" w:rsidRPr="008E4A41" w:rsidRDefault="006661FC" w:rsidP="00802D62">
            <w:pPr>
              <w:pStyle w:val="Normal6"/>
              <w:rPr>
                <w:szCs w:val="24"/>
              </w:rPr>
            </w:pPr>
            <w:r>
              <w:t>(39)</w:t>
            </w:r>
            <w:r>
              <w:tab/>
              <w:t xml:space="preserve">Κατά την εφαρμογή της παρούσας οδηγίας, τα κράτη μέλη θα πρέπει να αποφεύγουν την επιβολή περιττών διοικητικών, οικονομικών και νομικών εξαναγκασμών, ιδίως όσων παρεμποδίζουν τη </w:t>
            </w:r>
            <w:r>
              <w:t xml:space="preserve">δημιουργία και την ανάπτυξη των πολύ μικρών, μικρών και μεσαίων επιχειρήσεων. Ως εκ τούτου, τα κράτη μέλη ενθαρρύνονται, αφενός, να </w:t>
            </w:r>
            <w:r>
              <w:rPr>
                <w:b/>
                <w:i/>
              </w:rPr>
              <w:t>εξαιρούν τις</w:t>
            </w:r>
            <w:r>
              <w:t xml:space="preserve"> εν λόγω επιχειρήσεις</w:t>
            </w:r>
            <w:r>
              <w:rPr>
                <w:b/>
                <w:i/>
              </w:rPr>
              <w:t xml:space="preserve"> από</w:t>
            </w:r>
            <w:r>
              <w:t xml:space="preserve"> τα μέτρα μεταφοράς της παρούσας οδηγίας στο εθνικό τους δίκαιο, ώστε να εξασφαλιστεί ό</w:t>
            </w:r>
            <w:r>
              <w:t>τι δεν πλήττονται δυσανάλογα, δίνοντας ιδιαίτερη προσοχή στις πολύ μικρές επιχειρήσεις και στη διοικητική επιβάρυνση και, αφετέρου, να παράσχουν στήριξη στις επιχειρήσεις αυτές, εφόσον κριθεί αναγκαίο.</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w:t>
      </w:r>
      <w:r>
        <w:t>πολογία</w:t>
      </w:r>
      <w:r>
        <w:tab/>
      </w:r>
      <w:r>
        <w:tab/>
      </w:r>
      <w:r>
        <w:rPr>
          <w:rStyle w:val="HideTWBExt"/>
          <w:b w:val="0"/>
        </w:rPr>
        <w:t>&lt;NumAmB&gt;</w:t>
      </w:r>
      <w:r>
        <w:t>326</w:t>
      </w:r>
      <w:r>
        <w:rPr>
          <w:rStyle w:val="HideTWBExt"/>
          <w:b w:val="0"/>
        </w:rPr>
        <w:t>&lt;/NumAmB&gt;</w:t>
      </w:r>
    </w:p>
    <w:p w:rsidR="00B641A4" w:rsidRPr="008E4A41" w:rsidRDefault="006661FC" w:rsidP="00B641A4">
      <w:pPr>
        <w:pStyle w:val="NormalBold"/>
      </w:pPr>
      <w:r>
        <w:rPr>
          <w:rStyle w:val="HideTWBExt"/>
          <w:b w:val="0"/>
        </w:rPr>
        <w:t>&lt;RepeatBlock-By&gt;&lt;Members&gt;</w:t>
      </w:r>
      <w:r>
        <w:t>Isabelle Le Callennec</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(38)</w:t>
            </w:r>
            <w:r>
              <w:tab/>
              <w:t xml:space="preserve">Δεδομένου ότι οι </w:t>
            </w:r>
            <w:r>
              <w:t>στόχοι της παρούσας οδηγίας, δηλαδή η επιβολή όρων εργασίας των ασκουμένων και η καταπολέμηση της πρακτικής άσκησης που υποκρύπτει κανονικές σχέσεις εργασίας, δεν μπορούν να επιτευχθούν ικανοποιητικά από τα κράτη μέλη, μπορούν όμως, λόγω της κλίμακας και τ</w:t>
            </w:r>
            <w:r>
              <w:t>ων αποτελεσμάτων τους, να επιτευχθούν καλύτερα σε ενωσιακό επίπεδο, η Ένωση δύναται να λάβει μέτρα, σύμφωνα με την αρχή της επικουρικότητας του άρθρου 5 ΣΕΕ. Σύμφωνα με την αρχή της αναλογικότητας, που διατυπώνεται στο ίδιο άρθρο, η παρούσα οδηγία δεν υπερ</w:t>
            </w:r>
            <w:r>
              <w:t>βαίνει τα αναγκαία για την επίτευξη αυτών των στόχων.</w:t>
            </w:r>
          </w:p>
        </w:tc>
        <w:tc>
          <w:tcPr>
            <w:tcW w:w="4876" w:type="dxa"/>
            <w:hideMark/>
          </w:tcPr>
          <w:p w:rsidR="00B641A4" w:rsidRPr="008E4A41" w:rsidRDefault="006661FC" w:rsidP="00802D62">
            <w:pPr>
              <w:pStyle w:val="Normal6"/>
              <w:rPr>
                <w:szCs w:val="24"/>
              </w:rPr>
            </w:pPr>
            <w:r>
              <w:t>(38)</w:t>
            </w:r>
            <w:r>
              <w:tab/>
              <w:t xml:space="preserve">Δεδομένου ότι οι στόχοι της παρούσας οδηγίας, δηλαδή η επιβολή όρων εργασίας των ασκουμένων </w:t>
            </w:r>
            <w:r>
              <w:rPr>
                <w:b/>
                <w:i/>
              </w:rPr>
              <w:t xml:space="preserve">στην ελεύθερη αγορά εργασίας </w:t>
            </w:r>
            <w:r>
              <w:t>και η καταπολέμηση της πρακτικής άσκησης που υποκρύπτει κανονικές σχέσεις ερ</w:t>
            </w:r>
            <w:r>
              <w:t xml:space="preserve">γασίας, δεν μπορούν να επιτευχθούν ικανοποιητικά από τα κράτη μέλη, μπορούν όμως, λόγω της κλίμακας και των αποτελεσμάτων τους, να επιτευχθούν καλύτερα σε ενωσιακό επίπεδο, η Ένωση δύναται να λάβει μέτρα, σύμφωνα με την αρχή της επικουρικότητας του άρθρου </w:t>
            </w:r>
            <w:r>
              <w:t>5 ΣΕΕ.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327</w:t>
      </w:r>
      <w:r>
        <w:rPr>
          <w:rStyle w:val="HideTWBExt"/>
          <w:b w:val="0"/>
        </w:rPr>
        <w:t>&lt;/NumAmB&gt;</w:t>
      </w:r>
    </w:p>
    <w:p w:rsidR="00B641A4" w:rsidRPr="008E4A41" w:rsidRDefault="006661FC" w:rsidP="00B641A4">
      <w:pPr>
        <w:pStyle w:val="NormalBold"/>
      </w:pPr>
      <w:r>
        <w:rPr>
          <w:rStyle w:val="HideTWBExt"/>
          <w:b w:val="0"/>
        </w:rPr>
        <w:t>&lt;RepeatBlock-By&gt;&lt;Members&gt;</w:t>
      </w:r>
      <w:r>
        <w:t>Chiara Gemma, Georgiana Teodorescu, Francesco Torselli, Mariateresa Vivaldini, Elena Donazzan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w:t>
            </w:r>
            <w:r>
              <w:t>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t>(39)</w:t>
            </w:r>
            <w:r>
              <w:tab/>
              <w:t>Κατά την εφαρμογή της παρούσας οδηγίας, τα κράτη μέλη θα πρέπει να αποφεύγουν την επιβολή περιττών διοικητικών, οικονομικών και νομικών εξαναγκασμών, ιδίως όσων παρεμποδίζουν τη δημιουργία και την ανάπτυξη των πολύ μικρών, μικρών και με</w:t>
            </w:r>
            <w:r>
              <w:t>σαίων επιχειρήσεων. Ως εκ τούτου, τα κράτη μέλη ενθαρρύνονται, αφενός, να εκτιμήσουν τον αντίκτυπο που θα έχουν στις εν λόγω επιχειρήσεις τα μέτρα μεταφοράς της παρούσας οδηγίας στο εθνικό τους δίκαιο, ώστε να εξασφαλιστεί ότι δεν πλήττονται δυσανάλογα, δί</w:t>
            </w:r>
            <w:r>
              <w:t>νοντας ιδιαίτερη προσοχή στις πολύ μικρές επιχειρήσεις και στη διοικητική επιβάρυνση και, αφετέρου, να δημοσιεύσουν τα αποτελέσματα των εν λόγω εκτιμήσεων και να παράσχουν στήριξη στις επιχειρήσεις αυτές, εφόσον κριθεί αναγκαίο.</w:t>
            </w:r>
          </w:p>
        </w:tc>
        <w:tc>
          <w:tcPr>
            <w:tcW w:w="4876" w:type="dxa"/>
            <w:hideMark/>
          </w:tcPr>
          <w:p w:rsidR="00B641A4" w:rsidRPr="008E4A41" w:rsidRDefault="006661FC" w:rsidP="00802D62">
            <w:pPr>
              <w:pStyle w:val="Normal6"/>
              <w:rPr>
                <w:szCs w:val="24"/>
              </w:rPr>
            </w:pPr>
            <w:r>
              <w:t>(39)</w:t>
            </w:r>
            <w:r>
              <w:tab/>
              <w:t xml:space="preserve">Κατά την εφαρμογή της </w:t>
            </w:r>
            <w:r>
              <w:t>παρούσας οδηγίας, τα κράτη μέλη θα πρέπει να αποφεύγουν την επιβολή περιττών διοικητικών, οικονομικών και νομικών εξαναγκασμών, ιδίως όσων παρεμποδίζουν τη δημιουργία και την ανάπτυξη των πολύ μικρών, μικρών και μεσαίων επιχειρήσεων</w:t>
            </w:r>
            <w:r>
              <w:rPr>
                <w:b/>
                <w:i/>
              </w:rPr>
              <w:t>, και θα πρέπει να προωθ</w:t>
            </w:r>
            <w:r>
              <w:rPr>
                <w:b/>
                <w:i/>
              </w:rPr>
              <w:t>ούν απλουστευμένους μηχανισμούς συμμόρφωσης, προσαρμοσμένους στις ανάγκες των επιχειρήσεων</w:t>
            </w:r>
            <w:r>
              <w:t>. Ως εκ τούτου, τα κράτη μέλη ενθαρρύνονται, αφενός, να εκτιμήσουν τον αντίκτυπο που θα έχουν στις εν λόγω επιχειρήσεις τα μέτρα μεταφοράς της παρούσας οδηγίας στο εθ</w:t>
            </w:r>
            <w:r>
              <w:t>νικό τους δίκαιο, ώστε να εξασφαλιστεί ότι δεν πλήττονται δυσανάλογα, δίνοντας ιδιαίτερη προσοχή στις πολύ μικρές επιχειρήσεις και στη διοικητική επιβάρυνση και, αφετέρου, να δημοσιεύσουν τα αποτελέσματα των εν λόγω εκτιμήσεων και να παράσχουν στήριξη στις</w:t>
            </w:r>
            <w:r>
              <w:t xml:space="preserve"> επιχειρήσεις αυτές, εφόσον κριθεί αναγκαίο.</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328</w:t>
      </w:r>
      <w:r>
        <w:rPr>
          <w:rStyle w:val="HideTWBExt"/>
          <w:b w:val="0"/>
        </w:rPr>
        <w:t>&lt;/NumAmB&gt;</w:t>
      </w:r>
    </w:p>
    <w:p w:rsidR="00B641A4" w:rsidRPr="008E4A41" w:rsidRDefault="006661FC" w:rsidP="00B641A4">
      <w:pPr>
        <w:pStyle w:val="NormalBold"/>
      </w:pPr>
      <w:r>
        <w:rPr>
          <w:rStyle w:val="HideTWBExt"/>
          <w:b w:val="0"/>
        </w:rPr>
        <w:t>&lt;RepeatBlock-By&gt;&lt;Members&gt;</w:t>
      </w:r>
      <w:r>
        <w:t>Henrik Dahl</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 xml:space="preserve">Αιτιολογική </w:t>
      </w:r>
      <w:r>
        <w:t>σκέψη 39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(39α)</w:t>
            </w:r>
            <w:r>
              <w:rPr>
                <w:b/>
                <w:i/>
              </w:rPr>
              <w:tab/>
              <w:t xml:space="preserve">Είναι πιο σημαντικό από ποτέ να επιδιωχθεί η ανάπτυξη μιας εσωτερικής αγοράς με ισότιμους όρους ανταγωνισμού χωρίς κοινωνικό ντάμπινγκ και με σεβασμό των κοινωνικών και των </w:t>
            </w:r>
            <w:r>
              <w:rPr>
                <w:b/>
                <w:i/>
              </w:rPr>
              <w:t>εργασιακών δικαιωμάτων. Είναι ζωτικής σημασίας να αναγνωριστούν η σημασία των κοινωνικών εταίρων και το δικαίωμά τους σε συλλογικές διαπραγματεύσεις.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pPr>
        <w:pStyle w:val="JustificationTitle"/>
        <w:rPr>
          <w:noProof w:val="0"/>
        </w:rPr>
      </w:pPr>
      <w:r>
        <w:rPr>
          <w:rStyle w:val="HideTWBExt"/>
          <w:i w:val="0"/>
        </w:rPr>
        <w:t>&lt;TitreJust&gt;</w:t>
      </w:r>
      <w:r>
        <w:t>Αιτιολόγηση</w:t>
      </w:r>
      <w:r>
        <w:rPr>
          <w:rStyle w:val="HideTWBExt"/>
          <w:i w:val="0"/>
        </w:rPr>
        <w:t>&lt;/TitreJust&gt;</w:t>
      </w:r>
    </w:p>
    <w:p w:rsidR="00B641A4" w:rsidRPr="008E4A41" w:rsidRDefault="006661FC" w:rsidP="00B641A4">
      <w:pPr>
        <w:pStyle w:val="Normal12Italic"/>
        <w:rPr>
          <w:noProof w:val="0"/>
        </w:rPr>
      </w:pPr>
      <w:r>
        <w:t>Ενώ η αιτιολογική σκέψη του σχεδίου έκ</w:t>
      </w:r>
      <w:r>
        <w:t>θεσης τονίζει τη σημασία των κοινωνικών εταίρων και του δικαιώματός τους να διαπραγματεύονται συλλογικά, το σχέδιο έκθεσης δεν ανταποκρίνεται στον τρόπο με τον οποίο λειτουργούν τα συστήματα συλλογικών διαπραγματεύσεων σε πολλές χώρες με βάση τις συλλογικέ</w:t>
      </w:r>
      <w:r>
        <w:t>ς διαπραγματεύσεις. Τα κράτη μέλη δεν χρειάζεται να «επιδιώκουν συλλογικές συμβάσεις», καθώς αυτές συνάπτονται από τους κοινωνικούς εταίρους. Ομοίως, τα κράτη μέλη μπορούν σε πολλές χώρες να μη συνάπτουν και να μην επιβάλλουν συλλογικές συμβάσεις, καθώς αυ</w:t>
      </w:r>
      <w:r>
        <w:t>τές εφαρμόζονται και συνάπτονται από αυτόνομους κοινωνικούς εταίρους.</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329</w:t>
      </w:r>
      <w:r>
        <w:rPr>
          <w:rStyle w:val="HideTWBExt"/>
          <w:b w:val="0"/>
        </w:rPr>
        <w:t>&lt;/NumAmB&gt;</w:t>
      </w:r>
    </w:p>
    <w:p w:rsidR="00B641A4" w:rsidRPr="008E4A41" w:rsidRDefault="006661FC" w:rsidP="00B641A4">
      <w:pPr>
        <w:pStyle w:val="NormalBold"/>
      </w:pPr>
      <w:r>
        <w:rPr>
          <w:rStyle w:val="HideTWBExt"/>
          <w:b w:val="0"/>
        </w:rPr>
        <w:t>&lt;RepeatBlock-By&gt;&lt;Members&gt;</w:t>
      </w:r>
      <w:r>
        <w:t>Andrea Wechsler</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hideMark/>
          </w:tcPr>
          <w:p w:rsidR="00B641A4" w:rsidRPr="008E4A41" w:rsidRDefault="006661FC" w:rsidP="00802D62">
            <w:pPr>
              <w:pStyle w:val="Normal6"/>
            </w:pPr>
            <w:r>
              <w:rPr>
                <w:b/>
                <w:i/>
              </w:rPr>
              <w:t>(40)</w:t>
            </w:r>
            <w:r>
              <w:rPr>
                <w:b/>
                <w:i/>
              </w:rPr>
              <w:tab/>
              <w:t xml:space="preserve">Τα κράτη μέλη μπορούν να αναθέσουν στους κοινωνικούς εταίρους την εφαρμογή της παρούσας οδηγίας, εφόσον το ζητήσουν από κοινού οι κοινωνικοί εταίροι και υπό την προϋπόθεση ότι τα κράτη μέλη </w:t>
            </w:r>
            <w:r>
              <w:rPr>
                <w:b/>
                <w:i/>
              </w:rPr>
              <w:t>έχουν λάβει όλα τα απαραίτητα μέτρα ώστε να είναι, ανά πάσα στιγμή, σε θέση να εξασφαλίζουν τα αποτελέσματα που επιδιώκει η παρούσα οδηγία. Θα πρέπει επίσης, σύμφωνα με την εθνική τους νομοθεσία και πρακτική, να λαμβάνουν κατάλληλα μέτρα για να εξασφαλίζου</w:t>
            </w:r>
            <w:r>
              <w:rPr>
                <w:b/>
                <w:i/>
              </w:rPr>
              <w:t>ν την αποτελεσματική συμμετοχή των κοινωνικών εταίρων και να προωθούν και να ενισχύουν τον κοινωνικό διάλογο με σκοπό την εφαρμογή των διατάξεων της παρούσας οδηγίας.</w:t>
            </w:r>
          </w:p>
        </w:tc>
        <w:tc>
          <w:tcPr>
            <w:tcW w:w="4876" w:type="dxa"/>
            <w:hideMark/>
          </w:tcPr>
          <w:p w:rsidR="00B641A4" w:rsidRPr="008E4A41" w:rsidRDefault="006661FC" w:rsidP="00802D62">
            <w:pPr>
              <w:pStyle w:val="Normal6"/>
              <w:rPr>
                <w:szCs w:val="24"/>
              </w:rPr>
            </w:pPr>
            <w:r>
              <w:rPr>
                <w:b/>
                <w:i/>
              </w:rPr>
              <w:t>διαγράφεται</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330</w:t>
      </w:r>
      <w:r>
        <w:rPr>
          <w:rStyle w:val="HideTWBExt"/>
          <w:b w:val="0"/>
        </w:rPr>
        <w:t>&lt;/N</w:t>
      </w:r>
      <w:r>
        <w:rPr>
          <w:rStyle w:val="HideTWBExt"/>
          <w:b w:val="0"/>
        </w:rPr>
        <w:t>umAmB&gt;</w:t>
      </w:r>
    </w:p>
    <w:p w:rsidR="00B641A4" w:rsidRPr="008E4A41" w:rsidRDefault="006661FC" w:rsidP="00B641A4">
      <w:pPr>
        <w:pStyle w:val="NormalBold"/>
      </w:pPr>
      <w:r>
        <w:rPr>
          <w:rStyle w:val="HideTWBExt"/>
          <w:b w:val="0"/>
        </w:rPr>
        <w:t>&lt;RepeatBlock-By&gt;&lt;Members&gt;</w:t>
      </w:r>
      <w:r>
        <w:t>Johan Danielsson</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40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(40α)</w:t>
            </w:r>
            <w:r>
              <w:rPr>
                <w:b/>
                <w:i/>
              </w:rPr>
              <w:tab/>
              <w:t xml:space="preserve">Πρέπει να γίνεται σεβαστή η αυτονομία </w:t>
            </w:r>
            <w:r>
              <w:rPr>
                <w:b/>
                <w:i/>
              </w:rPr>
              <w:t>των κοινωνικών εταίρων. Τα κράτη μέλη θα πρέπει να μπορούν να επιτρέπουν στους κοινωνικούς εταίρους, υπό συγκεκριμένες προϋποθέσεις, να διατηρούν ή να συνάπτουν συλλογικές συμβάσεις οι οποίες προσαρμόζουν τους κανόνες που περιλαμβάνονται στην παρούσα οδηγί</w:t>
            </w:r>
            <w:r>
              <w:rPr>
                <w:b/>
                <w:i/>
              </w:rPr>
              <w:t>α, τους συμπληρώνουν και/ή διαφέρουν από αυτούς, υπό την προϋπόθεση ότι διασφαλίζεται το γενικό επίπεδο προστασίας των ασκουμένων και ότι τηρείται η αρχή της μη διακριτικής μεταχείρισης.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331</w:t>
      </w:r>
      <w:r>
        <w:rPr>
          <w:rStyle w:val="HideTWBExt"/>
          <w:b w:val="0"/>
        </w:rPr>
        <w:t>&lt;/NumAmB&gt;</w:t>
      </w:r>
    </w:p>
    <w:p w:rsidR="00B641A4" w:rsidRPr="008E4A41" w:rsidRDefault="006661FC" w:rsidP="00B641A4">
      <w:pPr>
        <w:pStyle w:val="NormalBold"/>
      </w:pPr>
      <w:r>
        <w:rPr>
          <w:rStyle w:val="HideTWBExt"/>
          <w:b w:val="0"/>
        </w:rPr>
        <w:t>&lt;RepeatBlock-By&gt;&lt;Members&gt;</w:t>
      </w:r>
      <w:r>
        <w:t>Arba Kokalari</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40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(40α)</w:t>
            </w:r>
            <w:r>
              <w:rPr>
                <w:b/>
                <w:i/>
              </w:rPr>
              <w:tab/>
              <w:t xml:space="preserve">Πρέπει να γίνεται σεβαστή η </w:t>
            </w:r>
            <w:r>
              <w:rPr>
                <w:b/>
                <w:i/>
              </w:rPr>
              <w:t>αυτονομία των κοινωνικών εταίρων. Τα κράτη μέλη θα πρέπει να μπορούν να επιτρέπουν στους κοινωνικούς εταίρους, υπό συγκεκριμένες προϋποθέσεις, να διατηρούν ή να συνάπτουν συλλογικές συμβάσεις οι οποίες προσαρμόζουν τους κανόνες που περιλαμβάνονται στην παρ</w:t>
            </w:r>
            <w:r>
              <w:rPr>
                <w:b/>
                <w:i/>
              </w:rPr>
              <w:t>ούσα οδηγία, τους συμπληρώνουν και/ή διαφέρουν από αυτούς, υπό την προϋπόθεση ότι διασφαλίζεται το γενικό επίπεδο προστασίας των εργαζομένων και ότι τηρείται η αρχή της μη διακριτικής μεταχείρισης.</w:t>
            </w:r>
          </w:p>
        </w:tc>
      </w:tr>
    </w:tbl>
    <w:p w:rsidR="00B641A4" w:rsidRPr="008E4A41" w:rsidRDefault="006661FC" w:rsidP="00B641A4">
      <w:pPr>
        <w:pStyle w:val="Olang"/>
      </w:pPr>
      <w:r w:rsidRPr="008E4A41">
        <w:rPr>
          <w:noProof w:val="0"/>
        </w:rPr>
        <w:t xml:space="preserve">Or. </w:t>
      </w:r>
      <w:r w:rsidRPr="008E4A41">
        <w:rPr>
          <w:rStyle w:val="HideTWBExt"/>
        </w:rPr>
        <w:t>&lt;Original&gt;</w:t>
      </w:r>
      <w:r w:rsidRPr="008E4A41">
        <w:rPr>
          <w:rStyle w:val="HideTWBInt"/>
          <w:rFonts w:eastAsiaTheme="majorEastAsia"/>
        </w:rPr>
        <w:t>{EN}</w:t>
      </w:r>
      <w:r w:rsidRPr="008E4A41">
        <w:rPr>
          <w:noProof w:val="0"/>
        </w:rPr>
        <w:t>en</w:t>
      </w:r>
      <w:r w:rsidRPr="008E4A41">
        <w:rPr>
          <w:rStyle w:val="HideTWBExt"/>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w:t>
      </w:r>
      <w:r>
        <w:t>γία</w:t>
      </w:r>
      <w:r>
        <w:tab/>
      </w:r>
      <w:r>
        <w:tab/>
      </w:r>
      <w:r>
        <w:rPr>
          <w:rStyle w:val="HideTWBExt"/>
          <w:b w:val="0"/>
        </w:rPr>
        <w:t>&lt;NumAmB&gt;</w:t>
      </w:r>
      <w:r>
        <w:t>332</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40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 xml:space="preserve">Κείμενο που </w:t>
            </w:r>
            <w:r>
              <w:t>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(40α)</w:t>
            </w:r>
            <w:r>
              <w:rPr>
                <w:b/>
                <w:i/>
              </w:rPr>
              <w:tab/>
              <w:t>Δεδομένου ότι ο ρόλος της πρακτικής άσκησης δεν είναι η αντικατάσταση της θέσης ενός πραγματικού εργαζομένου, οι κανόνες του εργατικού δικαίου δεν μπορούν να εφαρμόζονται στους ασκούμενους.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333</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w:t>
      </w:r>
      <w:r>
        <w:t xml:space="preserve"> 40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(40β)</w:t>
            </w:r>
            <w:r>
              <w:rPr>
                <w:b/>
                <w:i/>
              </w:rPr>
              <w:tab/>
              <w:t>Η συντριπτική πλειονότητα των ευρωπαϊκών επιχειρήσεων συμμορφώνονται με τους κανόνες για την πρακτική άσκηση και οι καταχρήσεις αποτελούν εξαίρεση που πρέπει να αντιμετωπιστεί.</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r>
        <w:rPr>
          <w:rStyle w:val="HideTWBExt"/>
        </w:rPr>
        <w:t>&lt;/AmendB&gt;</w:t>
      </w:r>
    </w:p>
    <w:p w:rsidR="00B641A4" w:rsidRPr="008E4A41" w:rsidRDefault="006661FC" w:rsidP="00B641A4">
      <w:pPr>
        <w:pStyle w:val="AMNumberTabs0"/>
        <w:keepNext/>
      </w:pPr>
      <w:r>
        <w:rPr>
          <w:rStyle w:val="HideTWBExt"/>
          <w:b w:val="0"/>
        </w:rPr>
        <w:t>&lt;AmendB&gt;</w:t>
      </w:r>
      <w:r>
        <w:t>Τροπολογία</w:t>
      </w:r>
      <w:r>
        <w:tab/>
      </w:r>
      <w:r>
        <w:tab/>
      </w:r>
      <w:r>
        <w:rPr>
          <w:rStyle w:val="HideTWBExt"/>
          <w:b w:val="0"/>
        </w:rPr>
        <w:t>&lt;NumAmB&gt;</w:t>
      </w:r>
      <w:r>
        <w:t>334</w:t>
      </w:r>
      <w:r>
        <w:rPr>
          <w:rStyle w:val="HideTWBExt"/>
          <w:b w:val="0"/>
        </w:rPr>
        <w:t>&lt;/NumAmB&gt;</w:t>
      </w:r>
    </w:p>
    <w:p w:rsidR="00B641A4" w:rsidRPr="008E4A41" w:rsidRDefault="006661FC" w:rsidP="00B641A4">
      <w:pPr>
        <w:pStyle w:val="NormalBold"/>
      </w:pPr>
      <w:r>
        <w:rPr>
          <w:rStyle w:val="HideTWBExt"/>
          <w:b w:val="0"/>
        </w:rPr>
        <w:t>&lt;RepeatBlock-By&gt;&lt;Members&gt;</w:t>
      </w:r>
      <w:r>
        <w:t>Mélanie Disdier, Rachel Blom, Pál Szekeres, Marie Dauchy, Séverine Werbrouck</w:t>
      </w:r>
      <w:r>
        <w:rPr>
          <w:rStyle w:val="HideTWBExt"/>
          <w:b w:val="0"/>
        </w:rPr>
        <w:t>&lt;/Members&gt;</w:t>
      </w:r>
    </w:p>
    <w:p w:rsidR="00B641A4" w:rsidRPr="008E4A41" w:rsidRDefault="006661FC" w:rsidP="00B641A4">
      <w:r>
        <w:rPr>
          <w:rStyle w:val="HideTWBExt"/>
        </w:rPr>
        <w:t>&lt;/RepeatBlock-By&gt;</w:t>
      </w:r>
    </w:p>
    <w:p w:rsidR="00B641A4" w:rsidRPr="008E4A41" w:rsidRDefault="006661FC" w:rsidP="00B641A4">
      <w:pPr>
        <w:pStyle w:val="NormalBold"/>
        <w:keepNext/>
      </w:pPr>
      <w:r>
        <w:rPr>
          <w:rStyle w:val="HideTWBExt"/>
          <w:b w:val="0"/>
        </w:rPr>
        <w:t>&lt;DocAmend&gt;</w:t>
      </w:r>
      <w:r>
        <w:t>Πρόταση οδηγίας</w:t>
      </w:r>
      <w:r>
        <w:rPr>
          <w:rStyle w:val="HideTWBExt"/>
          <w:b w:val="0"/>
        </w:rPr>
        <w:t>&lt;/DocAmend&gt;</w:t>
      </w:r>
    </w:p>
    <w:p w:rsidR="00B641A4" w:rsidRPr="008E4A41" w:rsidRDefault="006661FC" w:rsidP="00B641A4">
      <w:pPr>
        <w:pStyle w:val="NormalBold"/>
      </w:pPr>
      <w:r>
        <w:rPr>
          <w:rStyle w:val="HideTWBExt"/>
          <w:b w:val="0"/>
        </w:rPr>
        <w:t>&lt;Article&gt;</w:t>
      </w:r>
      <w:r>
        <w:t>Αιτιολογική σκέψη 40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2F5E" w:rsidTr="00802D62">
        <w:trPr>
          <w:jc w:val="center"/>
        </w:trPr>
        <w:tc>
          <w:tcPr>
            <w:tcW w:w="9752" w:type="dxa"/>
            <w:gridSpan w:val="2"/>
          </w:tcPr>
          <w:p w:rsidR="00B641A4" w:rsidRPr="008E4A41" w:rsidRDefault="00B641A4" w:rsidP="00802D62">
            <w:pPr>
              <w:keepNext/>
            </w:pPr>
          </w:p>
        </w:tc>
      </w:tr>
      <w:tr w:rsidR="00DA2F5E" w:rsidTr="00802D62">
        <w:trPr>
          <w:jc w:val="center"/>
        </w:trPr>
        <w:tc>
          <w:tcPr>
            <w:tcW w:w="4876" w:type="dxa"/>
            <w:hideMark/>
          </w:tcPr>
          <w:p w:rsidR="00B641A4" w:rsidRPr="008E4A41" w:rsidRDefault="006661FC" w:rsidP="00802D62">
            <w:pPr>
              <w:pStyle w:val="ColumnHeading"/>
              <w:keepNext/>
            </w:pPr>
            <w:r>
              <w:t>Κείμενο που προτείνει η Επιτροπή</w:t>
            </w:r>
          </w:p>
        </w:tc>
        <w:tc>
          <w:tcPr>
            <w:tcW w:w="4876" w:type="dxa"/>
            <w:hideMark/>
          </w:tcPr>
          <w:p w:rsidR="00B641A4" w:rsidRPr="008E4A41" w:rsidRDefault="006661FC" w:rsidP="00802D62">
            <w:pPr>
              <w:pStyle w:val="ColumnHeading"/>
              <w:keepNext/>
            </w:pPr>
            <w:r>
              <w:t>Τροπολογία</w:t>
            </w:r>
          </w:p>
        </w:tc>
      </w:tr>
      <w:tr w:rsidR="00DA2F5E" w:rsidTr="00802D62">
        <w:trPr>
          <w:jc w:val="center"/>
        </w:trPr>
        <w:tc>
          <w:tcPr>
            <w:tcW w:w="4876" w:type="dxa"/>
          </w:tcPr>
          <w:p w:rsidR="00B641A4" w:rsidRPr="008E4A41" w:rsidRDefault="00B641A4" w:rsidP="00802D62">
            <w:pPr>
              <w:pStyle w:val="Normal6"/>
            </w:pPr>
          </w:p>
        </w:tc>
        <w:tc>
          <w:tcPr>
            <w:tcW w:w="4876" w:type="dxa"/>
            <w:hideMark/>
          </w:tcPr>
          <w:p w:rsidR="00B641A4" w:rsidRPr="008E4A41" w:rsidRDefault="006661FC" w:rsidP="00802D62">
            <w:pPr>
              <w:pStyle w:val="Normal6"/>
              <w:rPr>
                <w:szCs w:val="24"/>
              </w:rPr>
            </w:pPr>
            <w:r>
              <w:rPr>
                <w:b/>
                <w:i/>
              </w:rPr>
              <w:t>(40γ)</w:t>
            </w:r>
            <w:r>
              <w:rPr>
                <w:b/>
                <w:i/>
              </w:rPr>
              <w:tab/>
              <w:t xml:space="preserve">Η παρούσα οδηγία πρέπει να λαμβάνει υπόψη τις διοικητικές, οικονομικές και οργανωτικές δυσκολίες των πολύ μικρών επιχειρήσεων/ΜΜΕ. </w:t>
            </w:r>
            <w:r>
              <w:rPr>
                <w:b/>
                <w:i/>
              </w:rPr>
              <w:t>Οι εν λόγω επιχειρήσεις πρέπει να εξαιρεθούν από το πεδίο εφαρμογή της.</w:t>
            </w:r>
          </w:p>
        </w:tc>
      </w:tr>
    </w:tbl>
    <w:p w:rsidR="00B641A4" w:rsidRPr="008E4A41" w:rsidRDefault="006661FC" w:rsidP="00B641A4">
      <w:pPr>
        <w:pStyle w:val="Olang"/>
      </w:pPr>
      <w:r w:rsidRPr="008E4A41">
        <w:rPr>
          <w:noProof w:val="0"/>
        </w:rPr>
        <w:t xml:space="preserve">Or. </w:t>
      </w:r>
      <w:r w:rsidRPr="008E4A41">
        <w:rPr>
          <w:rStyle w:val="HideTWBExt"/>
          <w:noProof w:val="0"/>
        </w:rPr>
        <w:t>&lt;Original&gt;</w:t>
      </w:r>
      <w:r w:rsidRPr="008E4A41">
        <w:rPr>
          <w:rStyle w:val="HideTWBInt"/>
          <w:rFonts w:eastAsiaTheme="majorEastAsia"/>
          <w:noProof w:val="0"/>
        </w:rPr>
        <w:t>{FR}</w:t>
      </w:r>
      <w:r w:rsidRPr="008E4A41">
        <w:rPr>
          <w:noProof w:val="0"/>
        </w:rPr>
        <w:t>fr</w:t>
      </w:r>
      <w:r w:rsidRPr="008E4A41">
        <w:rPr>
          <w:rStyle w:val="HideTWBExt"/>
          <w:noProof w:val="0"/>
        </w:rPr>
        <w:t>&lt;/Original&gt;</w:t>
      </w:r>
    </w:p>
    <w:p w:rsidR="00B641A4" w:rsidRPr="008E4A41" w:rsidRDefault="006661FC" w:rsidP="00B641A4">
      <w:pPr>
        <w:rPr>
          <w:rStyle w:val="HideTWBExt"/>
        </w:rPr>
      </w:pPr>
      <w:r>
        <w:rPr>
          <w:rStyle w:val="HideTWBExt"/>
        </w:rPr>
        <w:t>&lt;/AmendB&gt;&lt;/RepeatBlock-AmendB&gt;</w:t>
      </w:r>
    </w:p>
    <w:p w:rsidR="009E1DAB" w:rsidRPr="008E4A41" w:rsidRDefault="009E1DAB" w:rsidP="00B641A4">
      <w:pPr>
        <w:rPr>
          <w:rStyle w:val="HideTWBExt"/>
        </w:rPr>
      </w:pPr>
    </w:p>
    <w:sectPr w:rsidR="009E1DAB" w:rsidRPr="008E4A41" w:rsidSect="004779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661FC">
      <w:r>
        <w:separator/>
      </w:r>
    </w:p>
  </w:endnote>
  <w:endnote w:type="continuationSeparator" w:id="0">
    <w:p w:rsidR="00000000" w:rsidRDefault="0066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CF" w:rsidRPr="008E4A41" w:rsidRDefault="006661FC" w:rsidP="004779CF">
    <w:pPr>
      <w:pStyle w:val="EPFooter"/>
    </w:pPr>
    <w:r w:rsidRPr="008E4A41">
      <w:t>PE</w:t>
    </w:r>
    <w:r w:rsidRPr="008E4A41">
      <w:rPr>
        <w:rStyle w:val="HideTWBExt"/>
      </w:rPr>
      <w:t>&lt;NoPE&gt;</w:t>
    </w:r>
    <w:r w:rsidRPr="008E4A41">
      <w:t>772.007</w:t>
    </w:r>
    <w:r w:rsidRPr="008E4A41">
      <w:rPr>
        <w:rStyle w:val="HideTWBExt"/>
      </w:rPr>
      <w:t>&lt;/NoPE&gt;&lt;Version&gt;</w:t>
    </w:r>
    <w:r w:rsidRPr="008E4A41">
      <w:t>v01-00</w:t>
    </w:r>
    <w:r w:rsidRPr="008E4A41">
      <w:rPr>
        <w:rStyle w:val="HideTWBExt"/>
      </w:rPr>
      <w:t>&lt;/Version</w:t>
    </w:r>
    <w:r w:rsidRPr="008E4A41">
      <w:rPr>
        <w:rStyle w:val="HideTWBExt"/>
      </w:rPr>
      <w:t>&gt;</w:t>
    </w:r>
    <w:r w:rsidRPr="008E4A41">
      <w:tab/>
    </w:r>
    <w:r w:rsidRPr="008E4A41">
      <w:fldChar w:fldCharType="begin"/>
    </w:r>
    <w:r w:rsidRPr="008E4A41">
      <w:instrText xml:space="preserve"> PAGE  \* MERGEFORMAT </w:instrText>
    </w:r>
    <w:r w:rsidRPr="008E4A41">
      <w:fldChar w:fldCharType="separate"/>
    </w:r>
    <w:r>
      <w:rPr>
        <w:noProof/>
      </w:rPr>
      <w:t>170</w:t>
    </w:r>
    <w:r w:rsidRPr="008E4A41">
      <w:fldChar w:fldCharType="end"/>
    </w:r>
    <w:r w:rsidRPr="008E4A41">
      <w:t>/</w:t>
    </w:r>
    <w:r w:rsidR="00F468C8">
      <w:fldChar w:fldCharType="begin"/>
    </w:r>
    <w:r>
      <w:instrText xml:space="preserve"> NUMPAGES  \* MERGEFORMAT </w:instrText>
    </w:r>
    <w:r w:rsidR="00F468C8">
      <w:fldChar w:fldCharType="separate"/>
    </w:r>
    <w:r>
      <w:rPr>
        <w:noProof/>
      </w:rPr>
      <w:t>182</w:t>
    </w:r>
    <w:r w:rsidR="00F468C8">
      <w:rPr>
        <w:noProof/>
      </w:rPr>
      <w:fldChar w:fldCharType="end"/>
    </w:r>
    <w:r w:rsidRPr="008E4A41">
      <w:tab/>
    </w:r>
    <w:r w:rsidRPr="008E4A41">
      <w:rPr>
        <w:rStyle w:val="HideTWBExt"/>
      </w:rPr>
      <w:t>&lt;PathFdR&gt;</w:t>
    </w:r>
    <w:r w:rsidRPr="008E4A41">
      <w:t>AM\1318294EL.docx</w:t>
    </w:r>
    <w:r w:rsidRPr="008E4A41">
      <w:rPr>
        <w:rStyle w:val="HideTWBExt"/>
      </w:rPr>
      <w:t>&lt;/PathFdR&gt;</w:t>
    </w:r>
  </w:p>
  <w:p w:rsidR="00596183" w:rsidRPr="008E4A41" w:rsidRDefault="006661FC" w:rsidP="004779CF">
    <w:pPr>
      <w:pStyle w:val="EPFooter2"/>
    </w:pPr>
    <w:r w:rsidRPr="008E4A4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CF" w:rsidRPr="008E4A41" w:rsidRDefault="006661FC" w:rsidP="004779CF">
    <w:pPr>
      <w:pStyle w:val="EPFooter"/>
    </w:pPr>
    <w:r w:rsidRPr="008E4A41">
      <w:rPr>
        <w:rStyle w:val="HideTWBExt"/>
      </w:rPr>
      <w:t>&lt;PathFdR&gt;</w:t>
    </w:r>
    <w:r w:rsidRPr="008E4A41">
      <w:t>AM\1318294EL.docx</w:t>
    </w:r>
    <w:r w:rsidRPr="008E4A41">
      <w:rPr>
        <w:rStyle w:val="HideTWBExt"/>
      </w:rPr>
      <w:t>&lt;/PathFdR&gt;</w:t>
    </w:r>
    <w:r w:rsidRPr="008E4A41">
      <w:tab/>
    </w:r>
    <w:r w:rsidRPr="008E4A41">
      <w:fldChar w:fldCharType="begin"/>
    </w:r>
    <w:r w:rsidRPr="008E4A41">
      <w:instrText xml:space="preserve"> PAGE  \* MERGEFORMAT </w:instrText>
    </w:r>
    <w:r w:rsidRPr="008E4A41">
      <w:fldChar w:fldCharType="separate"/>
    </w:r>
    <w:r>
      <w:rPr>
        <w:noProof/>
      </w:rPr>
      <w:t>169</w:t>
    </w:r>
    <w:r w:rsidRPr="008E4A41">
      <w:fldChar w:fldCharType="end"/>
    </w:r>
    <w:r w:rsidRPr="008E4A41">
      <w:t>/</w:t>
    </w:r>
    <w:r w:rsidR="00F468C8">
      <w:fldChar w:fldCharType="begin"/>
    </w:r>
    <w:r>
      <w:instrText xml:space="preserve"> NUMPAGES  \* MERGEFORMAT </w:instrText>
    </w:r>
    <w:r w:rsidR="00F468C8">
      <w:fldChar w:fldCharType="separate"/>
    </w:r>
    <w:r>
      <w:rPr>
        <w:noProof/>
      </w:rPr>
      <w:t>182</w:t>
    </w:r>
    <w:r w:rsidR="00F468C8">
      <w:rPr>
        <w:noProof/>
      </w:rPr>
      <w:fldChar w:fldCharType="end"/>
    </w:r>
    <w:r w:rsidRPr="008E4A41">
      <w:tab/>
      <w:t>PE</w:t>
    </w:r>
    <w:r w:rsidRPr="008E4A41">
      <w:rPr>
        <w:rStyle w:val="HideTWBExt"/>
      </w:rPr>
      <w:t>&lt;NoPE&gt;</w:t>
    </w:r>
    <w:r w:rsidRPr="008E4A41">
      <w:t>772.007</w:t>
    </w:r>
    <w:r w:rsidRPr="008E4A41">
      <w:rPr>
        <w:rStyle w:val="HideTWBExt"/>
      </w:rPr>
      <w:t>&lt;/NoPE&gt;&lt;Version&gt;</w:t>
    </w:r>
    <w:r w:rsidRPr="008E4A41">
      <w:t>v01-00</w:t>
    </w:r>
    <w:r w:rsidRPr="008E4A41">
      <w:rPr>
        <w:rStyle w:val="HideTWBExt"/>
      </w:rPr>
      <w:t>&lt;/Version&gt;</w:t>
    </w:r>
  </w:p>
  <w:p w:rsidR="00596183" w:rsidRPr="008E4A41" w:rsidRDefault="006661FC" w:rsidP="004779CF">
    <w:pPr>
      <w:pStyle w:val="EPFooter2"/>
    </w:pPr>
    <w:r w:rsidRPr="008E4A41">
      <w:tab/>
    </w:r>
    <w:r w:rsidRPr="008E4A41">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CF" w:rsidRPr="008E4A41" w:rsidRDefault="006661FC" w:rsidP="004779CF">
    <w:pPr>
      <w:pStyle w:val="EPFooter"/>
    </w:pPr>
    <w:r w:rsidRPr="008E4A41">
      <w:rPr>
        <w:rStyle w:val="HideTWBExt"/>
      </w:rPr>
      <w:t>&lt;PathFdR&gt;</w:t>
    </w:r>
    <w:r w:rsidRPr="008E4A41">
      <w:t>AM\1318294EL.docx</w:t>
    </w:r>
    <w:r w:rsidRPr="008E4A41">
      <w:rPr>
        <w:rStyle w:val="HideTWBExt"/>
      </w:rPr>
      <w:t>&lt;/PathFdR&gt;</w:t>
    </w:r>
    <w:r w:rsidRPr="008E4A41">
      <w:tab/>
    </w:r>
    <w:r w:rsidRPr="008E4A41">
      <w:tab/>
      <w:t>PE</w:t>
    </w:r>
    <w:r w:rsidRPr="008E4A41">
      <w:rPr>
        <w:rStyle w:val="HideTWBExt"/>
      </w:rPr>
      <w:t>&lt;NoPE&gt;</w:t>
    </w:r>
    <w:r w:rsidRPr="008E4A41">
      <w:t>772.007</w:t>
    </w:r>
    <w:r w:rsidRPr="008E4A41">
      <w:rPr>
        <w:rStyle w:val="HideTWBExt"/>
      </w:rPr>
      <w:t>&lt;/NoPE&gt;&lt;Version&gt;</w:t>
    </w:r>
    <w:r w:rsidRPr="008E4A41">
      <w:t>v01-00</w:t>
    </w:r>
    <w:r w:rsidRPr="008E4A41">
      <w:rPr>
        <w:rStyle w:val="HideTWBExt"/>
      </w:rPr>
      <w:t>&lt;/Version&gt;</w:t>
    </w:r>
  </w:p>
  <w:p w:rsidR="00596183" w:rsidRPr="008E4A41" w:rsidRDefault="006661FC" w:rsidP="004779CF">
    <w:pPr>
      <w:pStyle w:val="EPFooter2"/>
    </w:pPr>
    <w:r w:rsidRPr="008E4A41">
      <w:t>EL</w:t>
    </w:r>
    <w:r w:rsidRPr="008E4A41">
      <w:tab/>
    </w:r>
    <w:r w:rsidRPr="008E4A41">
      <w:rPr>
        <w:b w:val="0"/>
        <w:i/>
        <w:color w:val="C0C0C0"/>
        <w:sz w:val="22"/>
      </w:rPr>
      <w:t>Ενωμένη στην πολυμορφία</w:t>
    </w:r>
    <w:r w:rsidRPr="008E4A41">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661FC">
      <w:r>
        <w:separator/>
      </w:r>
    </w:p>
  </w:footnote>
  <w:footnote w:type="continuationSeparator" w:id="0">
    <w:p w:rsidR="00000000" w:rsidRDefault="0066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8C8" w:rsidRDefault="00F46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8C8" w:rsidRDefault="00F468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8C8" w:rsidRDefault="00F46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EL"/>
    <w:docVar w:name="TXTLANGUEMIN" w:val="el"/>
    <w:docVar w:name="TXTNRFIRSTAM" w:val="95"/>
    <w:docVar w:name="TXTNRLASTAM" w:val="334"/>
    <w:docVar w:name="TXTNRPE" w:val="772.007"/>
    <w:docVar w:name="TXTNRPE2" w:val="769.972"/>
    <w:docVar w:name="TXTNRPROC" w:val="2024/0068"/>
    <w:docVar w:name="TXTPEorAP" w:val="PE"/>
    <w:docVar w:name="TXTROUTE" w:val="AM\1318294EL.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45A50"/>
    <w:rsid w:val="00073830"/>
    <w:rsid w:val="00075DBE"/>
    <w:rsid w:val="000B0781"/>
    <w:rsid w:val="000D446F"/>
    <w:rsid w:val="000E7234"/>
    <w:rsid w:val="000F2A80"/>
    <w:rsid w:val="000F7815"/>
    <w:rsid w:val="00126BC4"/>
    <w:rsid w:val="001275F1"/>
    <w:rsid w:val="00140F38"/>
    <w:rsid w:val="00150057"/>
    <w:rsid w:val="00166CCB"/>
    <w:rsid w:val="001809DD"/>
    <w:rsid w:val="001A4802"/>
    <w:rsid w:val="001B761C"/>
    <w:rsid w:val="001C2054"/>
    <w:rsid w:val="001C502E"/>
    <w:rsid w:val="001D13C9"/>
    <w:rsid w:val="001D5CC4"/>
    <w:rsid w:val="001D7A49"/>
    <w:rsid w:val="001E5104"/>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9CF"/>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661FC"/>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02D62"/>
    <w:rsid w:val="00822C94"/>
    <w:rsid w:val="008363E4"/>
    <w:rsid w:val="00851460"/>
    <w:rsid w:val="0087052C"/>
    <w:rsid w:val="00870CF2"/>
    <w:rsid w:val="00874862"/>
    <w:rsid w:val="00875A9C"/>
    <w:rsid w:val="00887FDC"/>
    <w:rsid w:val="008A1853"/>
    <w:rsid w:val="008B1E92"/>
    <w:rsid w:val="008B251A"/>
    <w:rsid w:val="008D6D06"/>
    <w:rsid w:val="008E4A41"/>
    <w:rsid w:val="008F0DDD"/>
    <w:rsid w:val="00900CAE"/>
    <w:rsid w:val="00904AD5"/>
    <w:rsid w:val="00907CCA"/>
    <w:rsid w:val="009154FF"/>
    <w:rsid w:val="00917A85"/>
    <w:rsid w:val="00966038"/>
    <w:rsid w:val="00976F2E"/>
    <w:rsid w:val="009A5A28"/>
    <w:rsid w:val="009A65D8"/>
    <w:rsid w:val="009B0305"/>
    <w:rsid w:val="009E1DAB"/>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5226"/>
    <w:rsid w:val="00B41B4D"/>
    <w:rsid w:val="00B566A6"/>
    <w:rsid w:val="00B641A4"/>
    <w:rsid w:val="00B77A45"/>
    <w:rsid w:val="00B8066A"/>
    <w:rsid w:val="00B85286"/>
    <w:rsid w:val="00B90B7F"/>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A2F5E"/>
    <w:rsid w:val="00DB429F"/>
    <w:rsid w:val="00DB65C2"/>
    <w:rsid w:val="00DC4160"/>
    <w:rsid w:val="00DC6A1B"/>
    <w:rsid w:val="00DE672F"/>
    <w:rsid w:val="00DE77D5"/>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468C8"/>
    <w:rsid w:val="00F72386"/>
    <w:rsid w:val="00F770F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CE96D"/>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el-GR"/>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8C206-FA2E-42A3-8049-970CC1F70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47465</Words>
  <Characters>283280</Characters>
  <Application>Microsoft Office Word</Application>
  <DocSecurity>0</DocSecurity>
  <Lines>10879</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2025-04-23T09:54:00Z</dcterms:created>
  <dcterms:modified xsi:type="dcterms:W3CDTF">2025-04-23T09:54:00Z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- 2025/04/23 11:54</vt:lpwstr>
  </property>
  <property fmtid="{D5CDD505-2E9C-101B-9397-08002B2CF9AE}" pid="9" name="Created with">
    <vt:lpwstr>10.0.1 Build [20250114]</vt:lpwstr>
  </property>
  <property fmtid="{D5CDD505-2E9C-101B-9397-08002B2CF9AE}" pid="10" name="FooterPath">
    <vt:lpwstr>AM\1318294EL.docx</vt:lpwstr>
  </property>
  <property fmtid="{D5CDD505-2E9C-101B-9397-08002B2CF9AE}" pid="11" name="LastEdited with">
    <vt:lpwstr>10.1.0 Build [20250401]</vt:lpwstr>
  </property>
  <property fmtid="{D5CDD505-2E9C-101B-9397-08002B2CF9AE}" pid="12" name="OriLang">
    <vt:lpwstr>EN</vt:lpwstr>
  </property>
  <property fmtid="{D5CDD505-2E9C-101B-9397-08002B2CF9AE}" pid="13" name="PE number">
    <vt:lpwstr>772.007</vt:lpwstr>
  </property>
  <property fmtid="{D5CDD505-2E9C-101B-9397-08002B2CF9AE}" pid="14" name="SDLStudio">
    <vt:lpwstr/>
  </property>
  <property fmtid="{D5CDD505-2E9C-101B-9397-08002B2CF9AE}" pid="15" name="SendToEpades">
    <vt:lpwstr>NOK(Major:COM)(Minor:AMNUM) - 2025/03/27 18:18</vt:lpwstr>
  </property>
</Properties>
</file>