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327E2" w:rsidRPr="00515B91" w14:paraId="094CE7B6" w14:textId="77777777" w:rsidTr="007C2500">
        <w:trPr>
          <w:trHeight w:hRule="exact" w:val="1418"/>
        </w:trPr>
        <w:tc>
          <w:tcPr>
            <w:tcW w:w="6804" w:type="dxa"/>
            <w:shd w:val="clear" w:color="auto" w:fill="auto"/>
            <w:vAlign w:val="center"/>
          </w:tcPr>
          <w:p w14:paraId="424B20B8" w14:textId="77777777" w:rsidR="00BE5062" w:rsidRPr="00515B91" w:rsidRDefault="00D87EEE" w:rsidP="007C2500">
            <w:pPr>
              <w:pStyle w:val="EPName"/>
            </w:pPr>
            <w:r w:rsidRPr="00515B91">
              <w:t>Parlamento Europeo</w:t>
            </w:r>
          </w:p>
          <w:p w14:paraId="57331BAB" w14:textId="77777777" w:rsidR="00BE5062" w:rsidRPr="00515B91" w:rsidRDefault="00D87EEE" w:rsidP="0055701C">
            <w:pPr>
              <w:pStyle w:val="EPTerm"/>
            </w:pPr>
            <w:r w:rsidRPr="00515B91">
              <w:t>2024-2029</w:t>
            </w:r>
          </w:p>
        </w:tc>
        <w:tc>
          <w:tcPr>
            <w:tcW w:w="2268" w:type="dxa"/>
            <w:shd w:val="clear" w:color="auto" w:fill="auto"/>
          </w:tcPr>
          <w:p w14:paraId="5EB96462" w14:textId="77777777" w:rsidR="00BE5062" w:rsidRPr="00515B91" w:rsidRDefault="00D87EEE" w:rsidP="007C2500">
            <w:pPr>
              <w:pStyle w:val="EPLogo"/>
            </w:pPr>
            <w:r w:rsidRPr="00515B91">
              <w:drawing>
                <wp:inline distT="0" distB="0" distL="0" distR="0" wp14:anchorId="19173DD4" wp14:editId="2BABAB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61D801" w14:textId="77777777" w:rsidR="000E7234" w:rsidRPr="00515B91" w:rsidRDefault="000E7234" w:rsidP="000E7234">
      <w:pPr>
        <w:pStyle w:val="LineTop"/>
      </w:pPr>
    </w:p>
    <w:p w14:paraId="52A8829E" w14:textId="77777777" w:rsidR="000E7234" w:rsidRPr="00515B91" w:rsidRDefault="00D87EEE" w:rsidP="000E7234">
      <w:pPr>
        <w:pStyle w:val="EPBody"/>
      </w:pPr>
      <w:r w:rsidRPr="00515B91">
        <w:rPr>
          <w:rStyle w:val="HideTWBExt"/>
          <w:noProof w:val="0"/>
        </w:rPr>
        <w:t>&lt;</w:t>
      </w:r>
      <w:r w:rsidRPr="00515B91">
        <w:rPr>
          <w:rStyle w:val="HideTWBExt"/>
          <w:i w:val="0"/>
          <w:noProof w:val="0"/>
        </w:rPr>
        <w:t>Commission</w:t>
      </w:r>
      <w:r w:rsidRPr="00515B91">
        <w:rPr>
          <w:rStyle w:val="HideTWBExt"/>
          <w:noProof w:val="0"/>
        </w:rPr>
        <w:t>&gt;</w:t>
      </w:r>
      <w:r w:rsidRPr="00515B91">
        <w:rPr>
          <w:rStyle w:val="HideTWBInt"/>
        </w:rPr>
        <w:t>{EMPL}</w:t>
      </w:r>
      <w:r w:rsidRPr="00515B91">
        <w:t>Comisión de Empleo y Asuntos Sociales</w:t>
      </w:r>
      <w:r w:rsidRPr="00515B91">
        <w:rPr>
          <w:rStyle w:val="HideTWBExt"/>
          <w:noProof w:val="0"/>
        </w:rPr>
        <w:t>&lt;/</w:t>
      </w:r>
      <w:r w:rsidRPr="00515B91">
        <w:rPr>
          <w:rStyle w:val="HideTWBExt"/>
          <w:i w:val="0"/>
          <w:noProof w:val="0"/>
        </w:rPr>
        <w:t>Commission</w:t>
      </w:r>
      <w:r w:rsidRPr="00515B91">
        <w:rPr>
          <w:rStyle w:val="HideTWBExt"/>
          <w:noProof w:val="0"/>
        </w:rPr>
        <w:t>&gt;</w:t>
      </w:r>
    </w:p>
    <w:p w14:paraId="25A7C297" w14:textId="77777777" w:rsidR="000E7234" w:rsidRPr="00515B91" w:rsidRDefault="000E7234" w:rsidP="000E7234">
      <w:pPr>
        <w:pStyle w:val="LineBottom"/>
      </w:pPr>
    </w:p>
    <w:p w14:paraId="2FE0D081" w14:textId="77777777" w:rsidR="00B85286" w:rsidRPr="00515B91" w:rsidRDefault="00D87EEE">
      <w:pPr>
        <w:pStyle w:val="CoverReference"/>
      </w:pPr>
      <w:r w:rsidRPr="00515B91">
        <w:rPr>
          <w:rStyle w:val="HideTWBExt"/>
          <w:b w:val="0"/>
          <w:noProof w:val="0"/>
        </w:rPr>
        <w:t>&lt;RefProc&gt;</w:t>
      </w:r>
      <w:r w:rsidRPr="00515B91">
        <w:t>2024/0068</w:t>
      </w:r>
      <w:r w:rsidRPr="00515B91">
        <w:rPr>
          <w:rStyle w:val="HideTWBExt"/>
          <w:b w:val="0"/>
          <w:noProof w:val="0"/>
        </w:rPr>
        <w:t>&lt;/RefProc&gt;&lt;RefTypeProc&gt;</w:t>
      </w:r>
      <w:r w:rsidRPr="00515B91">
        <w:t>(COD)</w:t>
      </w:r>
      <w:r w:rsidRPr="00515B91">
        <w:rPr>
          <w:rStyle w:val="HideTWBExt"/>
          <w:b w:val="0"/>
          <w:noProof w:val="0"/>
        </w:rPr>
        <w:t>&lt;/RefTypeProc&gt;</w:t>
      </w:r>
    </w:p>
    <w:p w14:paraId="5EABC0CC" w14:textId="77777777" w:rsidR="00B85286" w:rsidRPr="00515B91" w:rsidRDefault="00D87EEE">
      <w:pPr>
        <w:pStyle w:val="CoverDate"/>
      </w:pPr>
      <w:r w:rsidRPr="00515B91">
        <w:rPr>
          <w:rStyle w:val="HideTWBExt"/>
          <w:noProof w:val="0"/>
        </w:rPr>
        <w:t>&lt;Date&gt;</w:t>
      </w:r>
      <w:r w:rsidRPr="00515B91">
        <w:rPr>
          <w:rStyle w:val="HideTWBInt"/>
        </w:rPr>
        <w:t>{27/03/2025}</w:t>
      </w:r>
      <w:r w:rsidRPr="00515B91">
        <w:t>27.3.2025</w:t>
      </w:r>
      <w:r w:rsidRPr="00515B91">
        <w:rPr>
          <w:rStyle w:val="HideTWBExt"/>
          <w:noProof w:val="0"/>
        </w:rPr>
        <w:t>&lt;/Date&gt;</w:t>
      </w:r>
    </w:p>
    <w:p w14:paraId="7E104D70" w14:textId="77777777" w:rsidR="009B0305" w:rsidRPr="00515B91" w:rsidRDefault="00D87EEE" w:rsidP="009B0305">
      <w:pPr>
        <w:pStyle w:val="CoverDocType"/>
      </w:pPr>
      <w:r w:rsidRPr="00515B91">
        <w:rPr>
          <w:rStyle w:val="HideTWBExt"/>
          <w:b w:val="0"/>
          <w:noProof w:val="0"/>
        </w:rPr>
        <w:t>&lt;TypeAM&gt;</w:t>
      </w:r>
      <w:r w:rsidRPr="00515B91">
        <w:t>ENMIENDAS</w:t>
      </w:r>
      <w:r w:rsidRPr="00515B91">
        <w:rPr>
          <w:rStyle w:val="HideTWBExt"/>
          <w:b w:val="0"/>
          <w:noProof w:val="0"/>
        </w:rPr>
        <w:t>&lt;/TypeAM&gt;</w:t>
      </w:r>
    </w:p>
    <w:p w14:paraId="5277C124" w14:textId="77777777" w:rsidR="00B85286" w:rsidRPr="00515B91" w:rsidRDefault="00D87EEE" w:rsidP="001C2054">
      <w:pPr>
        <w:pStyle w:val="CoverDocType24a"/>
      </w:pPr>
      <w:r w:rsidRPr="00515B91">
        <w:rPr>
          <w:rStyle w:val="HideTWBExt"/>
          <w:b w:val="0"/>
          <w:noProof w:val="0"/>
        </w:rPr>
        <w:t>&lt;RangeAM&gt;</w:t>
      </w:r>
      <w:r w:rsidRPr="00515B91">
        <w:t>95 - 334</w:t>
      </w:r>
      <w:r w:rsidRPr="00515B91">
        <w:rPr>
          <w:rStyle w:val="HideTWBExt"/>
          <w:b w:val="0"/>
          <w:noProof w:val="0"/>
        </w:rPr>
        <w:t>&lt;/RangeAM&gt;</w:t>
      </w:r>
    </w:p>
    <w:p w14:paraId="57395ADE" w14:textId="77777777" w:rsidR="001C2054" w:rsidRPr="00515B91" w:rsidRDefault="00D87EEE" w:rsidP="00A93F8C">
      <w:pPr>
        <w:pStyle w:val="CoverBold"/>
      </w:pPr>
      <w:r w:rsidRPr="00515B91">
        <w:rPr>
          <w:rStyle w:val="HideTWBExt"/>
          <w:b w:val="0"/>
          <w:noProof w:val="0"/>
        </w:rPr>
        <w:t>&lt;TitreType&gt;</w:t>
      </w:r>
      <w:r w:rsidRPr="00515B91">
        <w:t>Proyecto de informe</w:t>
      </w:r>
      <w:r w:rsidRPr="00515B91">
        <w:rPr>
          <w:rStyle w:val="HideTWBExt"/>
          <w:b w:val="0"/>
          <w:noProof w:val="0"/>
        </w:rPr>
        <w:t>&lt;/TitreType&gt;</w:t>
      </w:r>
    </w:p>
    <w:p w14:paraId="4E5FD9DA" w14:textId="77777777" w:rsidR="00B85286" w:rsidRPr="00515B91" w:rsidRDefault="00D87EEE" w:rsidP="00A93F8C">
      <w:pPr>
        <w:pStyle w:val="CoverBold"/>
      </w:pPr>
      <w:r w:rsidRPr="00515B91">
        <w:rPr>
          <w:rStyle w:val="HideTWBExt"/>
          <w:b w:val="0"/>
          <w:noProof w:val="0"/>
        </w:rPr>
        <w:t>&lt;Rapporteur&gt;</w:t>
      </w:r>
      <w:r w:rsidRPr="00515B91">
        <w:t>Alicia Homs Ginel</w:t>
      </w:r>
      <w:r w:rsidRPr="00515B91">
        <w:rPr>
          <w:rStyle w:val="HideTWBExt"/>
          <w:b w:val="0"/>
          <w:noProof w:val="0"/>
        </w:rPr>
        <w:t>&lt;/Rapporteur&gt;</w:t>
      </w:r>
    </w:p>
    <w:p w14:paraId="4E356CEA" w14:textId="77777777" w:rsidR="00B85286" w:rsidRPr="00515B91" w:rsidRDefault="00D87EEE">
      <w:pPr>
        <w:pStyle w:val="CoverNormal24a"/>
      </w:pPr>
      <w:r w:rsidRPr="00515B91">
        <w:rPr>
          <w:rStyle w:val="HideTWBExt"/>
          <w:noProof w:val="0"/>
        </w:rPr>
        <w:t>&lt;DocRefPE&gt;</w:t>
      </w:r>
      <w:r w:rsidRPr="00515B91">
        <w:t>(PE769.972v01-00)</w:t>
      </w:r>
      <w:r w:rsidRPr="00515B91">
        <w:rPr>
          <w:rStyle w:val="HideTWBExt"/>
          <w:noProof w:val="0"/>
        </w:rPr>
        <w:t>&lt;/DocRefPE&gt;</w:t>
      </w:r>
    </w:p>
    <w:p w14:paraId="72A03C59" w14:textId="54A1CA16" w:rsidR="00B85286" w:rsidRPr="00515B91" w:rsidRDefault="00D87EEE">
      <w:pPr>
        <w:pStyle w:val="CoverNormal24a"/>
      </w:pPr>
      <w:r w:rsidRPr="00515B91">
        <w:rPr>
          <w:rStyle w:val="HideTWBExt"/>
          <w:noProof w:val="0"/>
        </w:rPr>
        <w:t>&lt;Titre&gt;</w:t>
      </w:r>
      <w:r w:rsidR="0069032C" w:rsidRPr="00515B91">
        <w:t>sobre la propuesta de Directiva</w:t>
      </w:r>
      <w:r w:rsidRPr="00515B91">
        <w:t xml:space="preserve"> </w:t>
      </w:r>
      <w:r w:rsidR="0069032C" w:rsidRPr="00515B91">
        <w:t>del Parlamento Europeo y del Consejo</w:t>
      </w:r>
      <w:r w:rsidRPr="00515B91">
        <w:t xml:space="preserve"> </w:t>
      </w:r>
      <w:r w:rsidR="0069032C" w:rsidRPr="00515B91">
        <w:t xml:space="preserve">relativa a la mejora y el control del cumplimiento de las condiciones de trabajo de los trabajadores en prácticas y a la lucha contra las relaciones laborales regulares </w:t>
      </w:r>
      <w:bookmarkStart w:id="0" w:name="_GoBack"/>
      <w:bookmarkEnd w:id="0"/>
      <w:r w:rsidR="0069032C" w:rsidRPr="00515B91">
        <w:t>encubiertas como períodos de prácticas («Directiva sobre los períodos de prácticas»)</w:t>
      </w:r>
      <w:r w:rsidRPr="00515B91">
        <w:rPr>
          <w:rStyle w:val="HideTWBExt"/>
          <w:noProof w:val="0"/>
        </w:rPr>
        <w:t>&lt;/Titre&gt;</w:t>
      </w:r>
    </w:p>
    <w:p w14:paraId="08381F64" w14:textId="77777777" w:rsidR="0055701C" w:rsidRPr="00515B91" w:rsidRDefault="00D87EEE" w:rsidP="0055701C">
      <w:pPr>
        <w:pStyle w:val="CoverNormal"/>
      </w:pPr>
      <w:r w:rsidRPr="00515B91">
        <w:rPr>
          <w:rStyle w:val="HideTWBExt"/>
          <w:noProof w:val="0"/>
        </w:rPr>
        <w:t>&lt;DocAmend&gt;</w:t>
      </w:r>
      <w:r w:rsidRPr="00515B91">
        <w:t>Propuesta de Directiva</w:t>
      </w:r>
      <w:r w:rsidRPr="00515B91">
        <w:rPr>
          <w:rStyle w:val="HideTWBExt"/>
          <w:noProof w:val="0"/>
        </w:rPr>
        <w:t>&lt;/DocAmend&gt;</w:t>
      </w:r>
    </w:p>
    <w:p w14:paraId="6C18F8F2" w14:textId="77777777" w:rsidR="0055701C" w:rsidRPr="00515B91" w:rsidRDefault="00D87EEE" w:rsidP="0055701C">
      <w:pPr>
        <w:pStyle w:val="CoverNormal24a"/>
      </w:pPr>
      <w:r w:rsidRPr="00515B91">
        <w:rPr>
          <w:rStyle w:val="HideTWBExt"/>
          <w:noProof w:val="0"/>
        </w:rPr>
        <w:t>&lt;DocRef&gt;</w:t>
      </w:r>
      <w:r w:rsidRPr="00515B91">
        <w:t>(COM(2024)0132 – C10</w:t>
      </w:r>
      <w:r w:rsidRPr="00515B91">
        <w:noBreakHyphen/>
        <w:t>0004/2024 – 2024/0068(COD))</w:t>
      </w:r>
      <w:r w:rsidRPr="00515B91">
        <w:rPr>
          <w:rStyle w:val="HideTWBExt"/>
          <w:noProof w:val="0"/>
        </w:rPr>
        <w:t>&lt;/DocRef&gt;</w:t>
      </w:r>
    </w:p>
    <w:p w14:paraId="15134FE8" w14:textId="77777777" w:rsidR="00C229A1" w:rsidRPr="00515B91" w:rsidRDefault="00D87EEE" w:rsidP="00C229A1">
      <w:pPr>
        <w:widowControl/>
        <w:tabs>
          <w:tab w:val="center" w:pos="4677"/>
        </w:tabs>
      </w:pPr>
      <w:r w:rsidRPr="00515B91">
        <w:br w:type="page"/>
      </w:r>
      <w:r w:rsidRPr="00515B91">
        <w:lastRenderedPageBreak/>
        <w:t>AM_Com_LegReport</w:t>
      </w:r>
    </w:p>
    <w:p w14:paraId="3F630B13" w14:textId="6F8F3890" w:rsidR="0069032C" w:rsidRPr="00515B91" w:rsidRDefault="00D87EEE" w:rsidP="00DD6B1C">
      <w:pPr>
        <w:tabs>
          <w:tab w:val="left" w:pos="709"/>
          <w:tab w:val="left" w:pos="851"/>
          <w:tab w:val="left" w:pos="1134"/>
        </w:tabs>
      </w:pPr>
      <w:r w:rsidRPr="00515B91">
        <w:br w:type="page"/>
      </w:r>
      <w:r w:rsidR="0069032C" w:rsidRPr="00515B91">
        <w:rPr>
          <w:rStyle w:val="HideTWBExt"/>
          <w:noProof w:val="0"/>
        </w:rPr>
        <w:lastRenderedPageBreak/>
        <w:t>&lt;RepeatBlock-AmendB&gt;&lt;AmendB&gt;</w:t>
      </w:r>
      <w:r w:rsidR="0069032C" w:rsidRPr="00515B91">
        <w:rPr>
          <w:b/>
        </w:rPr>
        <w:t>Enmienda</w:t>
      </w:r>
      <w:r w:rsidR="0069032C" w:rsidRPr="00515B91">
        <w:rPr>
          <w:b/>
        </w:rPr>
        <w:tab/>
      </w:r>
      <w:r w:rsidR="0069032C" w:rsidRPr="00515B91">
        <w:rPr>
          <w:b/>
        </w:rPr>
        <w:tab/>
      </w:r>
      <w:r w:rsidR="0069032C" w:rsidRPr="00515B91">
        <w:rPr>
          <w:rStyle w:val="HideTWBExt"/>
          <w:noProof w:val="0"/>
        </w:rPr>
        <w:t>&lt;NumAmB&gt;</w:t>
      </w:r>
      <w:r w:rsidR="0069032C" w:rsidRPr="00515B91">
        <w:rPr>
          <w:b/>
        </w:rPr>
        <w:t>95</w:t>
      </w:r>
      <w:r w:rsidR="0069032C" w:rsidRPr="00515B91">
        <w:rPr>
          <w:rStyle w:val="HideTWBExt"/>
          <w:noProof w:val="0"/>
        </w:rPr>
        <w:t>&lt;/NumAmB&gt;</w:t>
      </w:r>
    </w:p>
    <w:p w14:paraId="55AC9DCF"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5A2EFA18" w14:textId="77777777" w:rsidR="0069032C" w:rsidRPr="00515B91" w:rsidRDefault="0069032C" w:rsidP="0069032C">
      <w:r w:rsidRPr="00515B91">
        <w:rPr>
          <w:rStyle w:val="HideTWBExt"/>
          <w:noProof w:val="0"/>
        </w:rPr>
        <w:t>&lt;/RepeatBlock-By&gt;</w:t>
      </w:r>
    </w:p>
    <w:p w14:paraId="573D5A23" w14:textId="77777777" w:rsidR="0069032C" w:rsidRPr="00515B91" w:rsidRDefault="0069032C" w:rsidP="0069032C">
      <w:pPr>
        <w:pStyle w:val="NormalBold"/>
        <w:keepNext/>
      </w:pPr>
      <w:r w:rsidRPr="00515B91">
        <w:rPr>
          <w:rStyle w:val="HideTWBExt"/>
          <w:b w:val="0"/>
          <w:noProof w:val="0"/>
        </w:rPr>
        <w:t>&lt;DocAmend&gt;</w:t>
      </w:r>
      <w:r w:rsidRPr="00515B91">
        <w:t>Proyecto de Resolución legislativa</w:t>
      </w:r>
      <w:r w:rsidRPr="00515B91">
        <w:rPr>
          <w:rStyle w:val="HideTWBExt"/>
          <w:b w:val="0"/>
          <w:noProof w:val="0"/>
        </w:rPr>
        <w:t>&lt;/DocAmend&gt;</w:t>
      </w:r>
    </w:p>
    <w:p w14:paraId="67B7CE60" w14:textId="77777777" w:rsidR="0069032C" w:rsidRPr="00515B91" w:rsidRDefault="0069032C" w:rsidP="0069032C">
      <w:pPr>
        <w:pStyle w:val="NormalBold"/>
      </w:pPr>
      <w:r w:rsidRPr="00515B91">
        <w:rPr>
          <w:rStyle w:val="HideTWBExt"/>
          <w:b w:val="0"/>
          <w:noProof w:val="0"/>
        </w:rPr>
        <w:t>&lt;Article&gt;</w:t>
      </w:r>
      <w:r w:rsidRPr="00515B91">
        <w:t>Visto 9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3A684CA" w14:textId="77777777" w:rsidTr="00DD6B1C">
        <w:trPr>
          <w:jc w:val="center"/>
        </w:trPr>
        <w:tc>
          <w:tcPr>
            <w:tcW w:w="9752" w:type="dxa"/>
            <w:gridSpan w:val="2"/>
          </w:tcPr>
          <w:p w14:paraId="117514AA" w14:textId="77777777" w:rsidR="0069032C" w:rsidRPr="00515B91" w:rsidRDefault="0069032C" w:rsidP="00DD6B1C">
            <w:pPr>
              <w:keepNext/>
            </w:pPr>
          </w:p>
        </w:tc>
      </w:tr>
      <w:tr w:rsidR="0069032C" w:rsidRPr="00515B91" w14:paraId="022616B3" w14:textId="77777777" w:rsidTr="00DD6B1C">
        <w:trPr>
          <w:jc w:val="center"/>
        </w:trPr>
        <w:tc>
          <w:tcPr>
            <w:tcW w:w="4876" w:type="dxa"/>
            <w:hideMark/>
          </w:tcPr>
          <w:p w14:paraId="36411AB7" w14:textId="77777777" w:rsidR="0069032C" w:rsidRPr="00515B91" w:rsidRDefault="0069032C" w:rsidP="00DD6B1C">
            <w:pPr>
              <w:pStyle w:val="ColumnHeading"/>
              <w:keepNext/>
              <w:rPr>
                <w:lang w:val="es-ES_tradnl"/>
              </w:rPr>
            </w:pPr>
            <w:r w:rsidRPr="00515B91">
              <w:rPr>
                <w:lang w:val="es-ES_tradnl"/>
              </w:rPr>
              <w:t>Proyecto de Resolución legislativa</w:t>
            </w:r>
          </w:p>
        </w:tc>
        <w:tc>
          <w:tcPr>
            <w:tcW w:w="4876" w:type="dxa"/>
            <w:hideMark/>
          </w:tcPr>
          <w:p w14:paraId="7AAAB67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1AF404E" w14:textId="77777777" w:rsidTr="00DD6B1C">
        <w:trPr>
          <w:jc w:val="center"/>
        </w:trPr>
        <w:tc>
          <w:tcPr>
            <w:tcW w:w="4876" w:type="dxa"/>
          </w:tcPr>
          <w:p w14:paraId="0A417812" w14:textId="77777777" w:rsidR="0069032C" w:rsidRPr="00515B91" w:rsidRDefault="0069032C" w:rsidP="00DD6B1C">
            <w:pPr>
              <w:pStyle w:val="Normal6"/>
              <w:rPr>
                <w:lang w:val="es-ES_tradnl"/>
              </w:rPr>
            </w:pPr>
          </w:p>
        </w:tc>
        <w:tc>
          <w:tcPr>
            <w:tcW w:w="4876" w:type="dxa"/>
            <w:hideMark/>
          </w:tcPr>
          <w:p w14:paraId="0CA7F002" w14:textId="77777777" w:rsidR="0069032C" w:rsidRPr="00515B91" w:rsidRDefault="0069032C" w:rsidP="00DD6B1C">
            <w:pPr>
              <w:pStyle w:val="Normal6"/>
              <w:rPr>
                <w:szCs w:val="24"/>
                <w:lang w:val="es-ES_tradnl"/>
              </w:rPr>
            </w:pPr>
            <w:r w:rsidRPr="00515B91">
              <w:rPr>
                <w:b/>
                <w:i/>
                <w:lang w:val="es-ES_tradnl"/>
              </w:rPr>
              <w:t>–</w:t>
            </w:r>
            <w:r w:rsidRPr="00515B91">
              <w:rPr>
                <w:b/>
                <w:i/>
                <w:lang w:val="es-ES_tradnl"/>
              </w:rPr>
              <w:tab/>
              <w:t>Vista la Estrategia sobre los Derechos de las Personas con Discapacidad para 2021-2030,</w:t>
            </w:r>
          </w:p>
        </w:tc>
      </w:tr>
    </w:tbl>
    <w:p w14:paraId="5B42B4C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91DEAF8" w14:textId="77777777" w:rsidR="0069032C" w:rsidRPr="00515B91" w:rsidRDefault="0069032C" w:rsidP="0069032C">
      <w:r w:rsidRPr="00515B91">
        <w:rPr>
          <w:rStyle w:val="HideTWBExt"/>
          <w:noProof w:val="0"/>
        </w:rPr>
        <w:t>&lt;/AmendB&gt;</w:t>
      </w:r>
    </w:p>
    <w:p w14:paraId="37B351F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96</w:t>
      </w:r>
      <w:r w:rsidRPr="00515B91">
        <w:rPr>
          <w:rStyle w:val="HideTWBExt"/>
          <w:b w:val="0"/>
          <w:noProof w:val="0"/>
          <w:lang w:val="es-ES_tradnl"/>
        </w:rPr>
        <w:t>&lt;/NumAmB&gt;</w:t>
      </w:r>
    </w:p>
    <w:p w14:paraId="755D030A"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0C4A9650" w14:textId="77777777" w:rsidR="0069032C" w:rsidRPr="00515B91" w:rsidRDefault="0069032C" w:rsidP="0069032C">
      <w:r w:rsidRPr="00515B91">
        <w:rPr>
          <w:rStyle w:val="HideTWBExt"/>
          <w:noProof w:val="0"/>
        </w:rPr>
        <w:t>&lt;/RepeatBlock-By&gt;</w:t>
      </w:r>
    </w:p>
    <w:p w14:paraId="24754252" w14:textId="77777777" w:rsidR="0069032C" w:rsidRPr="00515B91" w:rsidRDefault="0069032C" w:rsidP="0069032C">
      <w:pPr>
        <w:pStyle w:val="NormalBold"/>
        <w:keepNext/>
      </w:pPr>
      <w:r w:rsidRPr="00515B91">
        <w:rPr>
          <w:rStyle w:val="HideTWBExt"/>
          <w:b w:val="0"/>
          <w:noProof w:val="0"/>
        </w:rPr>
        <w:t>&lt;DocAmend&gt;</w:t>
      </w:r>
      <w:r w:rsidRPr="00515B91">
        <w:t>Proyecto de Resolución legislativa</w:t>
      </w:r>
      <w:r w:rsidRPr="00515B91">
        <w:rPr>
          <w:rStyle w:val="HideTWBExt"/>
          <w:b w:val="0"/>
          <w:noProof w:val="0"/>
        </w:rPr>
        <w:t>&lt;/DocAmend&gt;</w:t>
      </w:r>
    </w:p>
    <w:p w14:paraId="417E13AA" w14:textId="77777777" w:rsidR="0069032C" w:rsidRPr="00515B91" w:rsidRDefault="0069032C" w:rsidP="0069032C">
      <w:pPr>
        <w:pStyle w:val="NormalBold"/>
      </w:pPr>
      <w:r w:rsidRPr="00515B91">
        <w:rPr>
          <w:rStyle w:val="HideTWBExt"/>
          <w:b w:val="0"/>
          <w:noProof w:val="0"/>
        </w:rPr>
        <w:t>&lt;Article&gt;</w:t>
      </w:r>
      <w:r w:rsidRPr="00515B91">
        <w:t>Visto 9 ter (nuevo)</w:t>
      </w:r>
      <w:r w:rsidRPr="00515B9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343A9D3" w14:textId="77777777" w:rsidTr="00DD6B1C">
        <w:trPr>
          <w:jc w:val="center"/>
        </w:trPr>
        <w:tc>
          <w:tcPr>
            <w:tcW w:w="9752" w:type="dxa"/>
            <w:gridSpan w:val="2"/>
          </w:tcPr>
          <w:p w14:paraId="1CC52C5D" w14:textId="77777777" w:rsidR="0069032C" w:rsidRPr="00515B91" w:rsidRDefault="0069032C" w:rsidP="00DD6B1C">
            <w:pPr>
              <w:keepNext/>
            </w:pPr>
          </w:p>
        </w:tc>
      </w:tr>
      <w:tr w:rsidR="0069032C" w:rsidRPr="00515B91" w14:paraId="042CDC81" w14:textId="77777777" w:rsidTr="00DD6B1C">
        <w:trPr>
          <w:jc w:val="center"/>
        </w:trPr>
        <w:tc>
          <w:tcPr>
            <w:tcW w:w="4876" w:type="dxa"/>
            <w:hideMark/>
          </w:tcPr>
          <w:p w14:paraId="65D6ECC6" w14:textId="77777777" w:rsidR="0069032C" w:rsidRPr="00515B91" w:rsidRDefault="0069032C" w:rsidP="00DD6B1C">
            <w:pPr>
              <w:pStyle w:val="ColumnHeading"/>
              <w:keepNext/>
              <w:rPr>
                <w:lang w:val="es-ES_tradnl"/>
              </w:rPr>
            </w:pPr>
            <w:r w:rsidRPr="00515B91">
              <w:rPr>
                <w:lang w:val="es-ES_tradnl"/>
              </w:rPr>
              <w:t>Proyecto de Resolución legislativa</w:t>
            </w:r>
          </w:p>
        </w:tc>
        <w:tc>
          <w:tcPr>
            <w:tcW w:w="4876" w:type="dxa"/>
            <w:hideMark/>
          </w:tcPr>
          <w:p w14:paraId="0146621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CC9E9C0" w14:textId="77777777" w:rsidTr="00DD6B1C">
        <w:trPr>
          <w:jc w:val="center"/>
        </w:trPr>
        <w:tc>
          <w:tcPr>
            <w:tcW w:w="4876" w:type="dxa"/>
          </w:tcPr>
          <w:p w14:paraId="4813E86D" w14:textId="77777777" w:rsidR="0069032C" w:rsidRPr="00515B91" w:rsidRDefault="0069032C" w:rsidP="00DD6B1C">
            <w:pPr>
              <w:pStyle w:val="Normal6"/>
              <w:rPr>
                <w:lang w:val="es-ES_tradnl"/>
              </w:rPr>
            </w:pPr>
          </w:p>
        </w:tc>
        <w:tc>
          <w:tcPr>
            <w:tcW w:w="4876" w:type="dxa"/>
            <w:hideMark/>
          </w:tcPr>
          <w:p w14:paraId="3EC87F56" w14:textId="77777777" w:rsidR="0069032C" w:rsidRPr="00515B91" w:rsidRDefault="0069032C" w:rsidP="00DD6B1C">
            <w:pPr>
              <w:pStyle w:val="Normal6"/>
              <w:rPr>
                <w:szCs w:val="24"/>
                <w:lang w:val="es-ES_tradnl"/>
              </w:rPr>
            </w:pPr>
            <w:r w:rsidRPr="00515B91">
              <w:rPr>
                <w:b/>
                <w:i/>
                <w:lang w:val="es-ES_tradnl"/>
              </w:rPr>
              <w:t>–</w:t>
            </w:r>
            <w:r w:rsidRPr="00515B91">
              <w:rPr>
                <w:b/>
                <w:i/>
                <w:lang w:val="es-ES_tradnl"/>
              </w:rPr>
              <w:tab/>
              <w:t>Vista la Convención de las Naciones Unidas sobre los Derechos de las Personas con Discapacidad,</w:t>
            </w:r>
          </w:p>
        </w:tc>
      </w:tr>
    </w:tbl>
    <w:p w14:paraId="5919269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4EB5A42" w14:textId="77777777" w:rsidR="0069032C" w:rsidRPr="00515B91" w:rsidRDefault="0069032C" w:rsidP="0069032C">
      <w:r w:rsidRPr="00515B91">
        <w:rPr>
          <w:rStyle w:val="HideTWBExt"/>
          <w:noProof w:val="0"/>
        </w:rPr>
        <w:t>&lt;/AmendB&gt;</w:t>
      </w:r>
    </w:p>
    <w:p w14:paraId="776F976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97</w:t>
      </w:r>
      <w:r w:rsidRPr="00515B91">
        <w:rPr>
          <w:rStyle w:val="HideTWBExt"/>
          <w:b w:val="0"/>
          <w:noProof w:val="0"/>
          <w:lang w:val="es-ES_tradnl"/>
        </w:rPr>
        <w:t>&lt;/NumAmB&gt;</w:t>
      </w:r>
    </w:p>
    <w:p w14:paraId="0F0FE565"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6FE01626" w14:textId="77777777" w:rsidR="0069032C" w:rsidRPr="00515B91" w:rsidRDefault="0069032C" w:rsidP="0069032C">
      <w:r w:rsidRPr="00515B91">
        <w:rPr>
          <w:rStyle w:val="HideTWBExt"/>
          <w:noProof w:val="0"/>
        </w:rPr>
        <w:t>&lt;/RepeatBlock-By&gt;</w:t>
      </w:r>
    </w:p>
    <w:p w14:paraId="02BEB46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91CA6EA" w14:textId="77777777" w:rsidR="0069032C" w:rsidRPr="00515B91" w:rsidRDefault="0069032C" w:rsidP="0069032C">
      <w:pPr>
        <w:pStyle w:val="NormalBold"/>
      </w:pPr>
      <w:r w:rsidRPr="00515B91">
        <w:rPr>
          <w:rStyle w:val="HideTWBExt"/>
          <w:b w:val="0"/>
          <w:noProof w:val="0"/>
        </w:rPr>
        <w:t>&lt;Article&gt;</w:t>
      </w:r>
      <w:r w:rsidRPr="00515B91">
        <w:t>Título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31A263" w14:textId="77777777" w:rsidTr="00DD6B1C">
        <w:trPr>
          <w:jc w:val="center"/>
        </w:trPr>
        <w:tc>
          <w:tcPr>
            <w:tcW w:w="9752" w:type="dxa"/>
            <w:gridSpan w:val="2"/>
          </w:tcPr>
          <w:p w14:paraId="0B3C5FBE" w14:textId="77777777" w:rsidR="0069032C" w:rsidRPr="00515B91" w:rsidRDefault="0069032C" w:rsidP="00DD6B1C">
            <w:pPr>
              <w:keepNext/>
            </w:pPr>
          </w:p>
        </w:tc>
      </w:tr>
      <w:tr w:rsidR="0069032C" w:rsidRPr="00515B91" w14:paraId="4B96D59E" w14:textId="77777777" w:rsidTr="00DD6B1C">
        <w:trPr>
          <w:jc w:val="center"/>
        </w:trPr>
        <w:tc>
          <w:tcPr>
            <w:tcW w:w="4876" w:type="dxa"/>
            <w:hideMark/>
          </w:tcPr>
          <w:p w14:paraId="592F89C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FC6758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F95D0CA" w14:textId="77777777" w:rsidTr="00DD6B1C">
        <w:trPr>
          <w:jc w:val="center"/>
        </w:trPr>
        <w:tc>
          <w:tcPr>
            <w:tcW w:w="4876" w:type="dxa"/>
            <w:hideMark/>
          </w:tcPr>
          <w:p w14:paraId="748DDC9F" w14:textId="77777777" w:rsidR="0069032C" w:rsidRPr="00515B91" w:rsidRDefault="0069032C" w:rsidP="00DD6B1C">
            <w:pPr>
              <w:pStyle w:val="Normal6"/>
              <w:rPr>
                <w:lang w:val="es-ES_tradnl"/>
              </w:rPr>
            </w:pPr>
            <w:r w:rsidRPr="00515B91">
              <w:rPr>
                <w:lang w:val="es-ES_tradnl"/>
              </w:rPr>
              <w:t>Propuesta de</w:t>
            </w:r>
          </w:p>
        </w:tc>
        <w:tc>
          <w:tcPr>
            <w:tcW w:w="4876" w:type="dxa"/>
            <w:hideMark/>
          </w:tcPr>
          <w:p w14:paraId="0155B1E2" w14:textId="77777777" w:rsidR="0069032C" w:rsidRPr="00515B91" w:rsidRDefault="0069032C" w:rsidP="00DD6B1C">
            <w:pPr>
              <w:pStyle w:val="Normal6"/>
              <w:rPr>
                <w:szCs w:val="24"/>
                <w:lang w:val="es-ES_tradnl"/>
              </w:rPr>
            </w:pPr>
            <w:r w:rsidRPr="00515B91">
              <w:rPr>
                <w:b/>
                <w:i/>
                <w:lang w:val="es-ES_tradnl"/>
              </w:rPr>
              <w:t>Rechaza la</w:t>
            </w:r>
            <w:r w:rsidRPr="00515B91">
              <w:rPr>
                <w:lang w:val="es-ES_tradnl"/>
              </w:rPr>
              <w:t xml:space="preserve"> propuesta de </w:t>
            </w:r>
            <w:r w:rsidRPr="00515B91">
              <w:rPr>
                <w:b/>
                <w:i/>
                <w:lang w:val="es-ES_tradnl"/>
              </w:rPr>
              <w:t>la Comisión Europea.</w:t>
            </w:r>
          </w:p>
        </w:tc>
      </w:tr>
      <w:tr w:rsidR="0069032C" w:rsidRPr="00515B91" w14:paraId="00D85B66" w14:textId="77777777" w:rsidTr="00DD6B1C">
        <w:trPr>
          <w:jc w:val="center"/>
        </w:trPr>
        <w:tc>
          <w:tcPr>
            <w:tcW w:w="4876" w:type="dxa"/>
            <w:hideMark/>
          </w:tcPr>
          <w:p w14:paraId="4177BD3C" w14:textId="77777777" w:rsidR="0069032C" w:rsidRPr="00515B91" w:rsidRDefault="0069032C" w:rsidP="00DD6B1C">
            <w:pPr>
              <w:pStyle w:val="Normal6"/>
              <w:rPr>
                <w:lang w:val="es-ES_tradnl"/>
              </w:rPr>
            </w:pPr>
            <w:r w:rsidRPr="00515B91">
              <w:rPr>
                <w:b/>
                <w:i/>
                <w:lang w:val="es-ES_tradnl"/>
              </w:rPr>
              <w:t>DIRECTIVA DEL PARLAMENTO EUROPEO Y DEL CONSEJO</w:t>
            </w:r>
          </w:p>
        </w:tc>
        <w:tc>
          <w:tcPr>
            <w:tcW w:w="4876" w:type="dxa"/>
          </w:tcPr>
          <w:p w14:paraId="29A382A9" w14:textId="77777777" w:rsidR="0069032C" w:rsidRPr="00515B91" w:rsidRDefault="0069032C" w:rsidP="00DD6B1C">
            <w:pPr>
              <w:pStyle w:val="Normal6"/>
              <w:rPr>
                <w:szCs w:val="24"/>
                <w:lang w:val="es-ES_tradnl"/>
              </w:rPr>
            </w:pPr>
          </w:p>
        </w:tc>
      </w:tr>
      <w:tr w:rsidR="0069032C" w:rsidRPr="00515B91" w14:paraId="4868AB3C" w14:textId="77777777" w:rsidTr="00DD6B1C">
        <w:trPr>
          <w:jc w:val="center"/>
        </w:trPr>
        <w:tc>
          <w:tcPr>
            <w:tcW w:w="4876" w:type="dxa"/>
            <w:hideMark/>
          </w:tcPr>
          <w:p w14:paraId="07370EE8" w14:textId="77777777" w:rsidR="0069032C" w:rsidRPr="00515B91" w:rsidRDefault="0069032C" w:rsidP="00DD6B1C">
            <w:pPr>
              <w:pStyle w:val="Normal6"/>
              <w:rPr>
                <w:lang w:val="es-ES_tradnl"/>
              </w:rPr>
            </w:pPr>
            <w:r w:rsidRPr="00515B91">
              <w:rPr>
                <w:b/>
                <w:i/>
                <w:lang w:val="es-ES_tradnl"/>
              </w:rPr>
              <w:t xml:space="preserve">relativa a la mejora y el control del </w:t>
            </w:r>
            <w:r w:rsidRPr="00515B91">
              <w:rPr>
                <w:b/>
                <w:i/>
                <w:lang w:val="es-ES_tradnl"/>
              </w:rPr>
              <w:lastRenderedPageBreak/>
              <w:t>cumplimiento de las condiciones de trabajo de los trabajadores en prácticas y a la lucha contra las relaciones laborales regulares encubiertas como períodos de prácticas («Directiva sobre los períodos de prácticas»)</w:t>
            </w:r>
          </w:p>
        </w:tc>
        <w:tc>
          <w:tcPr>
            <w:tcW w:w="4876" w:type="dxa"/>
          </w:tcPr>
          <w:p w14:paraId="66438C42" w14:textId="77777777" w:rsidR="0069032C" w:rsidRPr="00515B91" w:rsidRDefault="0069032C" w:rsidP="00DD6B1C">
            <w:pPr>
              <w:pStyle w:val="Normal6"/>
              <w:rPr>
                <w:szCs w:val="24"/>
                <w:lang w:val="es-ES_tradnl"/>
              </w:rPr>
            </w:pPr>
          </w:p>
        </w:tc>
      </w:tr>
      <w:tr w:rsidR="0069032C" w:rsidRPr="00515B91" w14:paraId="135226F5" w14:textId="77777777" w:rsidTr="00DD6B1C">
        <w:trPr>
          <w:jc w:val="center"/>
        </w:trPr>
        <w:tc>
          <w:tcPr>
            <w:tcW w:w="4876" w:type="dxa"/>
            <w:hideMark/>
          </w:tcPr>
          <w:p w14:paraId="727E0A7D" w14:textId="77777777" w:rsidR="0069032C" w:rsidRPr="00515B91" w:rsidRDefault="0069032C" w:rsidP="00DD6B1C">
            <w:pPr>
              <w:pStyle w:val="Normal6"/>
              <w:rPr>
                <w:lang w:val="es-ES_tradnl"/>
              </w:rPr>
            </w:pPr>
            <w:r w:rsidRPr="00515B91">
              <w:rPr>
                <w:b/>
                <w:i/>
                <w:lang w:val="es-ES_tradnl"/>
              </w:rPr>
              <w:t>(Texto pertinente a efectos del EEE)</w:t>
            </w:r>
          </w:p>
        </w:tc>
        <w:tc>
          <w:tcPr>
            <w:tcW w:w="4876" w:type="dxa"/>
          </w:tcPr>
          <w:p w14:paraId="68655A9D" w14:textId="77777777" w:rsidR="0069032C" w:rsidRPr="00515B91" w:rsidRDefault="0069032C" w:rsidP="00DD6B1C">
            <w:pPr>
              <w:pStyle w:val="Normal6"/>
              <w:rPr>
                <w:szCs w:val="24"/>
                <w:lang w:val="es-ES_tradnl"/>
              </w:rPr>
            </w:pPr>
          </w:p>
        </w:tc>
      </w:tr>
    </w:tbl>
    <w:p w14:paraId="51AD4A6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00B9973"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580A9051" w14:textId="77777777" w:rsidR="0069032C" w:rsidRPr="00515B91" w:rsidRDefault="0069032C" w:rsidP="0069032C">
      <w:pPr>
        <w:pStyle w:val="Normal12Italic"/>
        <w:rPr>
          <w:noProof w:val="0"/>
          <w:lang w:val="es-ES_tradnl"/>
        </w:rPr>
      </w:pPr>
      <w:r w:rsidRPr="00515B91">
        <w:rPr>
          <w:noProof w:val="0"/>
          <w:lang w:val="es-ES_tradnl"/>
        </w:rPr>
        <w:t>Dado que la Directiva se refiere principalmente a la situación de los trabajadores en prácticas, carece de base jurídica. Se trata de una competencia de los Estados miembros.</w:t>
      </w:r>
    </w:p>
    <w:p w14:paraId="284F4E78" w14:textId="77777777" w:rsidR="0069032C" w:rsidRPr="00515B91" w:rsidRDefault="0069032C" w:rsidP="0069032C">
      <w:r w:rsidRPr="00515B91">
        <w:rPr>
          <w:rStyle w:val="HideTWBExt"/>
          <w:noProof w:val="0"/>
        </w:rPr>
        <w:t>&lt;/AmendB&gt;</w:t>
      </w:r>
    </w:p>
    <w:p w14:paraId="21D167A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98</w:t>
      </w:r>
      <w:r w:rsidRPr="00515B91">
        <w:rPr>
          <w:rStyle w:val="HideTWBExt"/>
          <w:b w:val="0"/>
          <w:noProof w:val="0"/>
          <w:lang w:val="es-ES_tradnl"/>
        </w:rPr>
        <w:t>&lt;/NumAmB&gt;</w:t>
      </w:r>
    </w:p>
    <w:p w14:paraId="7982CDE1" w14:textId="77777777" w:rsidR="0069032C" w:rsidRPr="00515B91" w:rsidRDefault="0069032C" w:rsidP="0069032C">
      <w:pPr>
        <w:pStyle w:val="NormalBold"/>
      </w:pPr>
      <w:r w:rsidRPr="00515B91">
        <w:rPr>
          <w:rStyle w:val="HideTWBExt"/>
          <w:b w:val="0"/>
          <w:noProof w:val="0"/>
        </w:rPr>
        <w:t>&lt;RepeatBlock-By&gt;&lt;Members&gt;</w:t>
      </w:r>
      <w:r w:rsidRPr="00515B91">
        <w:t>Arba Kokalari, Henrik Dahl</w:t>
      </w:r>
      <w:r w:rsidRPr="00515B91">
        <w:rPr>
          <w:rStyle w:val="HideTWBExt"/>
          <w:b w:val="0"/>
          <w:noProof w:val="0"/>
        </w:rPr>
        <w:t>&lt;/Members&gt;</w:t>
      </w:r>
    </w:p>
    <w:p w14:paraId="2A212AE0" w14:textId="77777777" w:rsidR="0069032C" w:rsidRPr="00515B91" w:rsidRDefault="0069032C" w:rsidP="0069032C">
      <w:r w:rsidRPr="00515B91">
        <w:rPr>
          <w:rStyle w:val="HideTWBExt"/>
          <w:noProof w:val="0"/>
        </w:rPr>
        <w:t>&lt;/RepeatBlock-By&gt;</w:t>
      </w:r>
    </w:p>
    <w:p w14:paraId="557689D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F9325B2" w14:textId="77777777" w:rsidR="0069032C" w:rsidRPr="00515B91" w:rsidRDefault="0069032C" w:rsidP="0069032C">
      <w:pPr>
        <w:pStyle w:val="NormalBold"/>
      </w:pPr>
      <w:r w:rsidRPr="00515B91">
        <w:rPr>
          <w:rStyle w:val="HideTWBExt"/>
          <w:b w:val="0"/>
          <w:noProof w:val="0"/>
        </w:rPr>
        <w:t>&lt;Article&gt;</w:t>
      </w:r>
      <w:r w:rsidRPr="00515B91">
        <w:t>Título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C72B5F7" w14:textId="77777777" w:rsidTr="00DD6B1C">
        <w:trPr>
          <w:jc w:val="center"/>
        </w:trPr>
        <w:tc>
          <w:tcPr>
            <w:tcW w:w="9752" w:type="dxa"/>
            <w:gridSpan w:val="2"/>
          </w:tcPr>
          <w:p w14:paraId="0B19EBAB" w14:textId="77777777" w:rsidR="0069032C" w:rsidRPr="00515B91" w:rsidRDefault="0069032C" w:rsidP="00DD6B1C">
            <w:pPr>
              <w:keepNext/>
            </w:pPr>
          </w:p>
        </w:tc>
      </w:tr>
      <w:tr w:rsidR="0069032C" w:rsidRPr="00515B91" w14:paraId="547A3995" w14:textId="77777777" w:rsidTr="00DD6B1C">
        <w:trPr>
          <w:jc w:val="center"/>
        </w:trPr>
        <w:tc>
          <w:tcPr>
            <w:tcW w:w="4876" w:type="dxa"/>
            <w:hideMark/>
          </w:tcPr>
          <w:p w14:paraId="57BBC36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945592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2E66781" w14:textId="77777777" w:rsidTr="00DD6B1C">
        <w:trPr>
          <w:jc w:val="center"/>
        </w:trPr>
        <w:tc>
          <w:tcPr>
            <w:tcW w:w="4876" w:type="dxa"/>
            <w:hideMark/>
          </w:tcPr>
          <w:p w14:paraId="6FFFF21A" w14:textId="77777777" w:rsidR="0069032C" w:rsidRPr="00515B91" w:rsidRDefault="0069032C" w:rsidP="00DD6B1C">
            <w:pPr>
              <w:pStyle w:val="Normal6"/>
              <w:rPr>
                <w:lang w:val="es-ES_tradnl"/>
              </w:rPr>
            </w:pPr>
            <w:r w:rsidRPr="00515B91">
              <w:rPr>
                <w:lang w:val="es-ES_tradnl"/>
              </w:rPr>
              <w:t>Propuesta de</w:t>
            </w:r>
          </w:p>
        </w:tc>
        <w:tc>
          <w:tcPr>
            <w:tcW w:w="4876" w:type="dxa"/>
            <w:hideMark/>
          </w:tcPr>
          <w:p w14:paraId="48F7BBA4" w14:textId="77777777" w:rsidR="0069032C" w:rsidRPr="00515B91" w:rsidRDefault="0069032C" w:rsidP="00DD6B1C">
            <w:pPr>
              <w:pStyle w:val="Normal6"/>
              <w:rPr>
                <w:szCs w:val="24"/>
                <w:lang w:val="es-ES_tradnl"/>
              </w:rPr>
            </w:pPr>
            <w:r w:rsidRPr="00515B91">
              <w:rPr>
                <w:lang w:val="es-ES_tradnl"/>
              </w:rPr>
              <w:t>Propuesta de</w:t>
            </w:r>
          </w:p>
        </w:tc>
      </w:tr>
      <w:tr w:rsidR="0069032C" w:rsidRPr="00515B91" w14:paraId="552FFFB3" w14:textId="77777777" w:rsidTr="00DD6B1C">
        <w:trPr>
          <w:jc w:val="center"/>
        </w:trPr>
        <w:tc>
          <w:tcPr>
            <w:tcW w:w="4876" w:type="dxa"/>
            <w:hideMark/>
          </w:tcPr>
          <w:p w14:paraId="3C1DB367" w14:textId="77777777" w:rsidR="0069032C" w:rsidRPr="00515B91" w:rsidRDefault="0069032C" w:rsidP="00DD6B1C">
            <w:pPr>
              <w:pStyle w:val="Normal6"/>
              <w:rPr>
                <w:lang w:val="es-ES_tradnl"/>
              </w:rPr>
            </w:pPr>
            <w:r w:rsidRPr="00515B91">
              <w:rPr>
                <w:lang w:val="es-ES_tradnl"/>
              </w:rPr>
              <w:t>DIRECTIVA DEL PARLAMENTO EUROPEO Y DEL CONSEJO</w:t>
            </w:r>
          </w:p>
        </w:tc>
        <w:tc>
          <w:tcPr>
            <w:tcW w:w="4876" w:type="dxa"/>
            <w:hideMark/>
          </w:tcPr>
          <w:p w14:paraId="5A7853B4" w14:textId="77777777" w:rsidR="0069032C" w:rsidRPr="00515B91" w:rsidRDefault="0069032C" w:rsidP="00DD6B1C">
            <w:pPr>
              <w:pStyle w:val="Normal6"/>
              <w:rPr>
                <w:szCs w:val="24"/>
                <w:lang w:val="es-ES_tradnl"/>
              </w:rPr>
            </w:pPr>
            <w:r w:rsidRPr="00515B91">
              <w:rPr>
                <w:lang w:val="es-ES_tradnl"/>
              </w:rPr>
              <w:t xml:space="preserve">DIRECTIVA DEL PARLAMENTO EUROPEO Y DEL CONSEJO </w:t>
            </w:r>
          </w:p>
        </w:tc>
      </w:tr>
      <w:tr w:rsidR="0069032C" w:rsidRPr="00515B91" w14:paraId="6EFF158D" w14:textId="77777777" w:rsidTr="00DD6B1C">
        <w:trPr>
          <w:jc w:val="center"/>
        </w:trPr>
        <w:tc>
          <w:tcPr>
            <w:tcW w:w="4876" w:type="dxa"/>
            <w:hideMark/>
          </w:tcPr>
          <w:p w14:paraId="2D7151AB" w14:textId="77777777" w:rsidR="0069032C" w:rsidRPr="00515B91" w:rsidRDefault="0069032C" w:rsidP="00DD6B1C">
            <w:pPr>
              <w:pStyle w:val="Normal6"/>
              <w:rPr>
                <w:lang w:val="es-ES_tradnl"/>
              </w:rPr>
            </w:pPr>
            <w:r w:rsidRPr="00515B91">
              <w:rPr>
                <w:lang w:val="es-ES_tradnl"/>
              </w:rPr>
              <w:t xml:space="preserve">relativa a la mejora y el control del cumplimiento de las condiciones de trabajo de los trabajadores en prácticas y a la lucha contra </w:t>
            </w:r>
            <w:r w:rsidRPr="00515B91">
              <w:rPr>
                <w:b/>
                <w:i/>
                <w:lang w:val="es-ES_tradnl"/>
              </w:rPr>
              <w:t>las relaciones laborales regulares encubiertas como</w:t>
            </w:r>
            <w:r w:rsidRPr="00515B91">
              <w:rPr>
                <w:lang w:val="es-ES_tradnl"/>
              </w:rPr>
              <w:t xml:space="preserve"> períodos de prácticas («Directiva sobre los períodos de prácticas»)</w:t>
            </w:r>
          </w:p>
        </w:tc>
        <w:tc>
          <w:tcPr>
            <w:tcW w:w="4876" w:type="dxa"/>
            <w:hideMark/>
          </w:tcPr>
          <w:p w14:paraId="6F56C637" w14:textId="77777777" w:rsidR="0069032C" w:rsidRPr="00515B91" w:rsidRDefault="0069032C" w:rsidP="00DD6B1C">
            <w:pPr>
              <w:pStyle w:val="Normal6"/>
              <w:rPr>
                <w:szCs w:val="24"/>
                <w:lang w:val="es-ES_tradnl"/>
              </w:rPr>
            </w:pPr>
            <w:r w:rsidRPr="00515B91">
              <w:rPr>
                <w:lang w:val="es-ES_tradnl"/>
              </w:rPr>
              <w:t>relativa a la mejora y el control del cumplimiento de las condiciones de trabajo de los trabajadores en prácticas</w:t>
            </w:r>
            <w:r w:rsidRPr="00515B91">
              <w:rPr>
                <w:b/>
                <w:i/>
                <w:lang w:val="es-ES_tradnl"/>
              </w:rPr>
              <w:t xml:space="preserve"> en el mercado abierto</w:t>
            </w:r>
            <w:r w:rsidRPr="00515B91">
              <w:rPr>
                <w:lang w:val="es-ES_tradnl"/>
              </w:rPr>
              <w:t xml:space="preserve"> y a la lucha contra las</w:t>
            </w:r>
            <w:r w:rsidRPr="00515B91">
              <w:rPr>
                <w:b/>
                <w:i/>
                <w:lang w:val="es-ES_tradnl"/>
              </w:rPr>
              <w:t xml:space="preserve"> prácticas abusivas derivadas del uso de los</w:t>
            </w:r>
            <w:r w:rsidRPr="00515B91">
              <w:rPr>
                <w:lang w:val="es-ES_tradnl"/>
              </w:rPr>
              <w:t xml:space="preserve"> períodos de prácticas </w:t>
            </w:r>
            <w:r w:rsidRPr="00515B91">
              <w:rPr>
                <w:b/>
                <w:i/>
                <w:lang w:val="es-ES_tradnl"/>
              </w:rPr>
              <w:t>en el mercado abierto</w:t>
            </w:r>
            <w:r w:rsidRPr="00515B91">
              <w:rPr>
                <w:lang w:val="es-ES_tradnl"/>
              </w:rPr>
              <w:t xml:space="preserve"> («Directiva sobre los períodos de prácticas»)</w:t>
            </w:r>
          </w:p>
        </w:tc>
      </w:tr>
      <w:tr w:rsidR="0069032C" w:rsidRPr="00515B91" w14:paraId="04AD7D0C" w14:textId="77777777" w:rsidTr="00DD6B1C">
        <w:trPr>
          <w:jc w:val="center"/>
        </w:trPr>
        <w:tc>
          <w:tcPr>
            <w:tcW w:w="4876" w:type="dxa"/>
            <w:hideMark/>
          </w:tcPr>
          <w:p w14:paraId="4AEABFE1" w14:textId="77777777" w:rsidR="0069032C" w:rsidRPr="00515B91" w:rsidRDefault="0069032C" w:rsidP="00DD6B1C">
            <w:pPr>
              <w:pStyle w:val="Normal6"/>
              <w:rPr>
                <w:lang w:val="es-ES_tradnl"/>
              </w:rPr>
            </w:pPr>
            <w:r w:rsidRPr="00515B91">
              <w:rPr>
                <w:lang w:val="es-ES_tradnl"/>
              </w:rPr>
              <w:t>(Texto pertinente a efectos del EEE)</w:t>
            </w:r>
          </w:p>
        </w:tc>
        <w:tc>
          <w:tcPr>
            <w:tcW w:w="4876" w:type="dxa"/>
          </w:tcPr>
          <w:p w14:paraId="2ACFE5BE" w14:textId="77777777" w:rsidR="0069032C" w:rsidRPr="00515B91" w:rsidRDefault="0069032C" w:rsidP="00DD6B1C">
            <w:pPr>
              <w:pStyle w:val="Normal6"/>
              <w:rPr>
                <w:szCs w:val="24"/>
                <w:lang w:val="es-ES_tradnl"/>
              </w:rPr>
            </w:pPr>
            <w:r w:rsidRPr="00515B91">
              <w:rPr>
                <w:lang w:val="es-ES_tradnl"/>
              </w:rPr>
              <w:t>(Texto pertinente a efectos del EEE)</w:t>
            </w:r>
          </w:p>
        </w:tc>
      </w:tr>
    </w:tbl>
    <w:p w14:paraId="0EA2F2B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C469A58" w14:textId="77777777" w:rsidR="0069032C" w:rsidRPr="00515B91" w:rsidRDefault="0069032C" w:rsidP="0069032C">
      <w:r w:rsidRPr="00515B91">
        <w:rPr>
          <w:rStyle w:val="HideTWBExt"/>
          <w:noProof w:val="0"/>
        </w:rPr>
        <w:t>&lt;/AmendB&gt;</w:t>
      </w:r>
    </w:p>
    <w:p w14:paraId="3D80EE0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99</w:t>
      </w:r>
      <w:r w:rsidRPr="00515B91">
        <w:rPr>
          <w:rStyle w:val="HideTWBExt"/>
          <w:b w:val="0"/>
          <w:noProof w:val="0"/>
          <w:lang w:val="es-ES_tradnl"/>
        </w:rPr>
        <w:t>&lt;/NumAmB&gt;</w:t>
      </w:r>
    </w:p>
    <w:p w14:paraId="1637B226"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71BA1319" w14:textId="77777777" w:rsidR="0069032C" w:rsidRPr="00515B91" w:rsidRDefault="0069032C" w:rsidP="0069032C">
      <w:r w:rsidRPr="00515B91">
        <w:rPr>
          <w:rStyle w:val="HideTWBExt"/>
          <w:noProof w:val="0"/>
        </w:rPr>
        <w:t>&lt;/RepeatBlock-By&gt;</w:t>
      </w:r>
    </w:p>
    <w:p w14:paraId="0A7BA83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4F1CCE7" w14:textId="77777777" w:rsidR="0069032C" w:rsidRPr="00515B91" w:rsidRDefault="0069032C" w:rsidP="0069032C">
      <w:pPr>
        <w:pStyle w:val="NormalBold"/>
      </w:pPr>
      <w:r w:rsidRPr="00515B91">
        <w:rPr>
          <w:rStyle w:val="HideTWBExt"/>
          <w:b w:val="0"/>
          <w:noProof w:val="0"/>
        </w:rPr>
        <w:t>&lt;Article&gt;</w:t>
      </w:r>
      <w:r w:rsidRPr="00515B91">
        <w:t>Título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2B21230" w14:textId="77777777" w:rsidTr="00DD6B1C">
        <w:trPr>
          <w:jc w:val="center"/>
        </w:trPr>
        <w:tc>
          <w:tcPr>
            <w:tcW w:w="9752" w:type="dxa"/>
            <w:gridSpan w:val="2"/>
          </w:tcPr>
          <w:p w14:paraId="0B4EA239" w14:textId="77777777" w:rsidR="0069032C" w:rsidRPr="00515B91" w:rsidRDefault="0069032C" w:rsidP="00DD6B1C">
            <w:pPr>
              <w:keepNext/>
            </w:pPr>
          </w:p>
        </w:tc>
      </w:tr>
      <w:tr w:rsidR="0069032C" w:rsidRPr="00515B91" w14:paraId="01705C4D" w14:textId="77777777" w:rsidTr="00DD6B1C">
        <w:trPr>
          <w:jc w:val="center"/>
        </w:trPr>
        <w:tc>
          <w:tcPr>
            <w:tcW w:w="4876" w:type="dxa"/>
            <w:hideMark/>
          </w:tcPr>
          <w:p w14:paraId="64709F1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F94258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0CC93F2" w14:textId="77777777" w:rsidTr="00DD6B1C">
        <w:trPr>
          <w:jc w:val="center"/>
        </w:trPr>
        <w:tc>
          <w:tcPr>
            <w:tcW w:w="4876" w:type="dxa"/>
            <w:hideMark/>
          </w:tcPr>
          <w:p w14:paraId="4E91A88C" w14:textId="77777777" w:rsidR="0069032C" w:rsidRPr="00515B91" w:rsidRDefault="0069032C" w:rsidP="00DD6B1C">
            <w:pPr>
              <w:pStyle w:val="Normal6"/>
              <w:rPr>
                <w:lang w:val="es-ES_tradnl"/>
              </w:rPr>
            </w:pPr>
            <w:r w:rsidRPr="00515B91">
              <w:rPr>
                <w:lang w:val="es-ES_tradnl"/>
              </w:rPr>
              <w:t>Propuesta de</w:t>
            </w:r>
          </w:p>
        </w:tc>
        <w:tc>
          <w:tcPr>
            <w:tcW w:w="4876" w:type="dxa"/>
            <w:hideMark/>
          </w:tcPr>
          <w:p w14:paraId="44FBF401" w14:textId="77777777" w:rsidR="0069032C" w:rsidRPr="00515B91" w:rsidRDefault="0069032C" w:rsidP="00DD6B1C">
            <w:pPr>
              <w:pStyle w:val="Normal6"/>
              <w:rPr>
                <w:szCs w:val="24"/>
                <w:lang w:val="es-ES_tradnl"/>
              </w:rPr>
            </w:pPr>
            <w:r w:rsidRPr="00515B91">
              <w:rPr>
                <w:lang w:val="es-ES_tradnl"/>
              </w:rPr>
              <w:t>Propuesta de</w:t>
            </w:r>
          </w:p>
        </w:tc>
      </w:tr>
      <w:tr w:rsidR="0069032C" w:rsidRPr="00515B91" w14:paraId="05A1149F" w14:textId="77777777" w:rsidTr="00DD6B1C">
        <w:trPr>
          <w:jc w:val="center"/>
        </w:trPr>
        <w:tc>
          <w:tcPr>
            <w:tcW w:w="4876" w:type="dxa"/>
            <w:hideMark/>
          </w:tcPr>
          <w:p w14:paraId="13546CA1" w14:textId="77777777" w:rsidR="0069032C" w:rsidRPr="00515B91" w:rsidRDefault="0069032C" w:rsidP="00DD6B1C">
            <w:pPr>
              <w:pStyle w:val="Normal6"/>
              <w:rPr>
                <w:lang w:val="es-ES_tradnl"/>
              </w:rPr>
            </w:pPr>
            <w:r w:rsidRPr="00515B91">
              <w:rPr>
                <w:lang w:val="es-ES_tradnl"/>
              </w:rPr>
              <w:t>DIRECTIVA DEL PARLAMENTO EUROPEO Y DEL CONSEJO</w:t>
            </w:r>
          </w:p>
        </w:tc>
        <w:tc>
          <w:tcPr>
            <w:tcW w:w="4876" w:type="dxa"/>
            <w:hideMark/>
          </w:tcPr>
          <w:p w14:paraId="28D81B6E" w14:textId="77777777" w:rsidR="0069032C" w:rsidRPr="00515B91" w:rsidRDefault="0069032C" w:rsidP="00DD6B1C">
            <w:pPr>
              <w:pStyle w:val="Normal6"/>
              <w:rPr>
                <w:szCs w:val="24"/>
                <w:lang w:val="es-ES_tradnl"/>
              </w:rPr>
            </w:pPr>
            <w:r w:rsidRPr="00515B91">
              <w:rPr>
                <w:lang w:val="es-ES_tradnl"/>
              </w:rPr>
              <w:t>DIRECTIVA DEL PARLAMENTO EUROPEO Y DEL CONSEJO</w:t>
            </w:r>
          </w:p>
        </w:tc>
      </w:tr>
      <w:tr w:rsidR="0069032C" w:rsidRPr="00515B91" w14:paraId="7FA66FCE" w14:textId="77777777" w:rsidTr="00DD6B1C">
        <w:trPr>
          <w:jc w:val="center"/>
        </w:trPr>
        <w:tc>
          <w:tcPr>
            <w:tcW w:w="4876" w:type="dxa"/>
            <w:hideMark/>
          </w:tcPr>
          <w:p w14:paraId="0FA0BA15" w14:textId="77777777" w:rsidR="0069032C" w:rsidRPr="00515B91" w:rsidRDefault="0069032C" w:rsidP="00DD6B1C">
            <w:pPr>
              <w:pStyle w:val="Normal6"/>
              <w:rPr>
                <w:lang w:val="es-ES_tradnl"/>
              </w:rPr>
            </w:pPr>
            <w:r w:rsidRPr="00515B91">
              <w:rPr>
                <w:lang w:val="es-ES_tradnl"/>
              </w:rPr>
              <w:t xml:space="preserve">relativa a la mejora </w:t>
            </w:r>
            <w:r w:rsidRPr="00515B91">
              <w:rPr>
                <w:b/>
                <w:i/>
                <w:lang w:val="es-ES_tradnl"/>
              </w:rPr>
              <w:t>y el control del cumplimiento</w:t>
            </w:r>
            <w:r w:rsidRPr="00515B91">
              <w:rPr>
                <w:lang w:val="es-ES_tradnl"/>
              </w:rPr>
              <w:t xml:space="preserve"> de las condiciones de trabajo de los trabajadores en prácticas </w:t>
            </w:r>
            <w:r w:rsidRPr="00515B91">
              <w:rPr>
                <w:b/>
                <w:i/>
                <w:lang w:val="es-ES_tradnl"/>
              </w:rPr>
              <w:t>y a la lucha contra las relaciones laborales regulares encubiertas como períodos de prácticas</w:t>
            </w:r>
            <w:r w:rsidRPr="00515B91">
              <w:rPr>
                <w:lang w:val="es-ES_tradnl"/>
              </w:rPr>
              <w:t xml:space="preserve"> («Directiva sobre los períodos de prácticas»)</w:t>
            </w:r>
          </w:p>
        </w:tc>
        <w:tc>
          <w:tcPr>
            <w:tcW w:w="4876" w:type="dxa"/>
            <w:hideMark/>
          </w:tcPr>
          <w:p w14:paraId="240F7273" w14:textId="77777777" w:rsidR="0069032C" w:rsidRPr="00515B91" w:rsidRDefault="0069032C" w:rsidP="00DD6B1C">
            <w:pPr>
              <w:pStyle w:val="Normal6"/>
              <w:rPr>
                <w:szCs w:val="24"/>
                <w:lang w:val="es-ES_tradnl"/>
              </w:rPr>
            </w:pPr>
            <w:r w:rsidRPr="00515B91">
              <w:rPr>
                <w:lang w:val="es-ES_tradnl"/>
              </w:rPr>
              <w:t xml:space="preserve">relativa a la mejora de las condiciones de trabajo de los trabajadores en prácticas </w:t>
            </w:r>
            <w:r w:rsidRPr="00515B91">
              <w:rPr>
                <w:b/>
                <w:i/>
                <w:lang w:val="es-ES_tradnl"/>
              </w:rPr>
              <w:t>en el mercado laboral abierto</w:t>
            </w:r>
            <w:r w:rsidRPr="00515B91">
              <w:rPr>
                <w:lang w:val="es-ES_tradnl"/>
              </w:rPr>
              <w:t xml:space="preserve"> («Directiva sobre los períodos de prácticas»)</w:t>
            </w:r>
          </w:p>
        </w:tc>
      </w:tr>
      <w:tr w:rsidR="0069032C" w:rsidRPr="00515B91" w14:paraId="4777EEC6" w14:textId="77777777" w:rsidTr="00DD6B1C">
        <w:trPr>
          <w:jc w:val="center"/>
        </w:trPr>
        <w:tc>
          <w:tcPr>
            <w:tcW w:w="4876" w:type="dxa"/>
            <w:hideMark/>
          </w:tcPr>
          <w:p w14:paraId="2F1C1D5C" w14:textId="77777777" w:rsidR="0069032C" w:rsidRPr="00515B91" w:rsidRDefault="0069032C" w:rsidP="00DD6B1C">
            <w:pPr>
              <w:pStyle w:val="Normal6"/>
              <w:rPr>
                <w:lang w:val="es-ES_tradnl"/>
              </w:rPr>
            </w:pPr>
            <w:r w:rsidRPr="00515B91">
              <w:rPr>
                <w:lang w:val="es-ES_tradnl"/>
              </w:rPr>
              <w:t>(Texto pertinente a efectos del EEE)</w:t>
            </w:r>
          </w:p>
        </w:tc>
        <w:tc>
          <w:tcPr>
            <w:tcW w:w="4876" w:type="dxa"/>
            <w:hideMark/>
          </w:tcPr>
          <w:p w14:paraId="649F1F12" w14:textId="77777777" w:rsidR="0069032C" w:rsidRPr="00515B91" w:rsidRDefault="0069032C" w:rsidP="00DD6B1C">
            <w:pPr>
              <w:pStyle w:val="Normal6"/>
              <w:rPr>
                <w:szCs w:val="24"/>
                <w:lang w:val="es-ES_tradnl"/>
              </w:rPr>
            </w:pPr>
            <w:r w:rsidRPr="00515B91">
              <w:rPr>
                <w:lang w:val="es-ES_tradnl"/>
              </w:rPr>
              <w:t>(Texto pertinente a efectos del EEE)</w:t>
            </w:r>
          </w:p>
        </w:tc>
      </w:tr>
    </w:tbl>
    <w:p w14:paraId="5F0FF7B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29F4D3A" w14:textId="77777777" w:rsidR="0069032C" w:rsidRPr="00515B91" w:rsidRDefault="0069032C" w:rsidP="0069032C">
      <w:r w:rsidRPr="00515B91">
        <w:rPr>
          <w:rStyle w:val="HideTWBExt"/>
          <w:noProof w:val="0"/>
        </w:rPr>
        <w:t>&lt;/AmendB&gt;</w:t>
      </w:r>
    </w:p>
    <w:p w14:paraId="090F5DD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100</w:t>
      </w:r>
      <w:r w:rsidRPr="00515B91">
        <w:rPr>
          <w:rStyle w:val="HideTWBExt"/>
          <w:b w:val="0"/>
          <w:noProof w:val="0"/>
          <w:lang w:val="es-ES_tradnl"/>
        </w:rPr>
        <w:t>&lt;/NumAmB&gt;</w:t>
      </w:r>
    </w:p>
    <w:p w14:paraId="2D903336"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0096F3E" w14:textId="77777777" w:rsidR="0069032C" w:rsidRPr="00515B91" w:rsidRDefault="0069032C" w:rsidP="0069032C">
      <w:r w:rsidRPr="00515B91">
        <w:rPr>
          <w:rStyle w:val="HideTWBExt"/>
          <w:noProof w:val="0"/>
        </w:rPr>
        <w:t>&lt;/RepeatBlock-By&gt;</w:t>
      </w:r>
    </w:p>
    <w:p w14:paraId="54FD621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7A8A130" w14:textId="77777777" w:rsidR="0069032C" w:rsidRPr="00515B91" w:rsidRDefault="0069032C" w:rsidP="0069032C">
      <w:pPr>
        <w:pStyle w:val="NormalBold"/>
      </w:pPr>
      <w:r w:rsidRPr="00515B91">
        <w:rPr>
          <w:rStyle w:val="HideTWBExt"/>
          <w:b w:val="0"/>
          <w:noProof w:val="0"/>
        </w:rPr>
        <w:t>&lt;Article&gt;</w:t>
      </w:r>
      <w:r w:rsidRPr="00515B91">
        <w:t>Título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95F3ED5" w14:textId="77777777" w:rsidTr="00DD6B1C">
        <w:trPr>
          <w:jc w:val="center"/>
        </w:trPr>
        <w:tc>
          <w:tcPr>
            <w:tcW w:w="9752" w:type="dxa"/>
            <w:gridSpan w:val="2"/>
          </w:tcPr>
          <w:p w14:paraId="3B3C74F2" w14:textId="77777777" w:rsidR="0069032C" w:rsidRPr="00515B91" w:rsidRDefault="0069032C" w:rsidP="00DD6B1C">
            <w:pPr>
              <w:keepNext/>
            </w:pPr>
          </w:p>
        </w:tc>
      </w:tr>
      <w:tr w:rsidR="0069032C" w:rsidRPr="00515B91" w14:paraId="7DDB149C" w14:textId="77777777" w:rsidTr="00DD6B1C">
        <w:trPr>
          <w:jc w:val="center"/>
        </w:trPr>
        <w:tc>
          <w:tcPr>
            <w:tcW w:w="4876" w:type="dxa"/>
            <w:hideMark/>
          </w:tcPr>
          <w:p w14:paraId="75FA3FD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C6F88A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7475E37" w14:textId="77777777" w:rsidTr="00DD6B1C">
        <w:trPr>
          <w:jc w:val="center"/>
        </w:trPr>
        <w:tc>
          <w:tcPr>
            <w:tcW w:w="4876" w:type="dxa"/>
            <w:hideMark/>
          </w:tcPr>
          <w:p w14:paraId="58B2949D" w14:textId="77777777" w:rsidR="0069032C" w:rsidRPr="00515B91" w:rsidRDefault="0069032C" w:rsidP="00DD6B1C">
            <w:pPr>
              <w:pStyle w:val="Normal6"/>
              <w:rPr>
                <w:lang w:val="es-ES_tradnl"/>
              </w:rPr>
            </w:pPr>
            <w:r w:rsidRPr="00515B91">
              <w:rPr>
                <w:lang w:val="es-ES_tradnl"/>
              </w:rPr>
              <w:t>Propuesta de</w:t>
            </w:r>
          </w:p>
        </w:tc>
        <w:tc>
          <w:tcPr>
            <w:tcW w:w="4876" w:type="dxa"/>
            <w:hideMark/>
          </w:tcPr>
          <w:p w14:paraId="55FC3342" w14:textId="77777777" w:rsidR="0069032C" w:rsidRPr="00515B91" w:rsidRDefault="0069032C" w:rsidP="00DD6B1C">
            <w:pPr>
              <w:pStyle w:val="Normal6"/>
              <w:rPr>
                <w:szCs w:val="24"/>
                <w:lang w:val="es-ES_tradnl"/>
              </w:rPr>
            </w:pPr>
            <w:r w:rsidRPr="00515B91">
              <w:rPr>
                <w:lang w:val="es-ES_tradnl"/>
              </w:rPr>
              <w:t>Propuesta de</w:t>
            </w:r>
          </w:p>
        </w:tc>
      </w:tr>
      <w:tr w:rsidR="0069032C" w:rsidRPr="00515B91" w14:paraId="4AA6106B" w14:textId="77777777" w:rsidTr="00DD6B1C">
        <w:trPr>
          <w:jc w:val="center"/>
        </w:trPr>
        <w:tc>
          <w:tcPr>
            <w:tcW w:w="4876" w:type="dxa"/>
            <w:hideMark/>
          </w:tcPr>
          <w:p w14:paraId="17F64BC2" w14:textId="77777777" w:rsidR="0069032C" w:rsidRPr="00515B91" w:rsidRDefault="0069032C" w:rsidP="00DD6B1C">
            <w:pPr>
              <w:pStyle w:val="Normal6"/>
              <w:rPr>
                <w:lang w:val="es-ES_tradnl"/>
              </w:rPr>
            </w:pPr>
            <w:r w:rsidRPr="00515B91">
              <w:rPr>
                <w:lang w:val="es-ES_tradnl"/>
              </w:rPr>
              <w:t>DIRECTIVA DEL PARLAMENTO EUROPEO Y DEL CONSEJO</w:t>
            </w:r>
          </w:p>
        </w:tc>
        <w:tc>
          <w:tcPr>
            <w:tcW w:w="4876" w:type="dxa"/>
            <w:hideMark/>
          </w:tcPr>
          <w:p w14:paraId="5EC51AE8" w14:textId="77777777" w:rsidR="0069032C" w:rsidRPr="00515B91" w:rsidRDefault="0069032C" w:rsidP="00DD6B1C">
            <w:pPr>
              <w:pStyle w:val="Normal6"/>
              <w:rPr>
                <w:szCs w:val="24"/>
                <w:lang w:val="es-ES_tradnl"/>
              </w:rPr>
            </w:pPr>
            <w:r w:rsidRPr="00515B91">
              <w:rPr>
                <w:lang w:val="es-ES_tradnl"/>
              </w:rPr>
              <w:t>DIRECTIVA DEL PARLAMENTO EUROPEO Y DEL CONSEJO</w:t>
            </w:r>
          </w:p>
        </w:tc>
      </w:tr>
      <w:tr w:rsidR="0069032C" w:rsidRPr="00515B91" w14:paraId="52C20504" w14:textId="77777777" w:rsidTr="00DD6B1C">
        <w:trPr>
          <w:jc w:val="center"/>
        </w:trPr>
        <w:tc>
          <w:tcPr>
            <w:tcW w:w="4876" w:type="dxa"/>
            <w:hideMark/>
          </w:tcPr>
          <w:p w14:paraId="5FD0C66A" w14:textId="77777777" w:rsidR="0069032C" w:rsidRPr="00515B91" w:rsidRDefault="0069032C" w:rsidP="00DD6B1C">
            <w:pPr>
              <w:pStyle w:val="Normal6"/>
              <w:rPr>
                <w:lang w:val="es-ES_tradnl"/>
              </w:rPr>
            </w:pPr>
            <w:r w:rsidRPr="00515B91">
              <w:rPr>
                <w:lang w:val="es-ES_tradnl"/>
              </w:rPr>
              <w:t xml:space="preserve">relativa a la mejora </w:t>
            </w:r>
            <w:r w:rsidRPr="00515B91">
              <w:rPr>
                <w:b/>
                <w:i/>
                <w:lang w:val="es-ES_tradnl"/>
              </w:rPr>
              <w:t>y el control del cumplimiento</w:t>
            </w:r>
            <w:r w:rsidRPr="00515B91">
              <w:rPr>
                <w:lang w:val="es-ES_tradnl"/>
              </w:rPr>
              <w:t xml:space="preserve"> de las condiciones de trabajo de los trabajadores en prácticas y a la lucha contra las relaciones laborales regulares encubiertas como períodos de prácticas («Directiva sobre los períodos de prácticas»)</w:t>
            </w:r>
          </w:p>
        </w:tc>
        <w:tc>
          <w:tcPr>
            <w:tcW w:w="4876" w:type="dxa"/>
            <w:hideMark/>
          </w:tcPr>
          <w:p w14:paraId="6758BFC6" w14:textId="77777777" w:rsidR="0069032C" w:rsidRPr="00515B91" w:rsidRDefault="0069032C" w:rsidP="00DD6B1C">
            <w:pPr>
              <w:pStyle w:val="Normal6"/>
              <w:rPr>
                <w:szCs w:val="24"/>
                <w:lang w:val="es-ES_tradnl"/>
              </w:rPr>
            </w:pPr>
            <w:r w:rsidRPr="00515B91">
              <w:rPr>
                <w:lang w:val="es-ES_tradnl"/>
              </w:rPr>
              <w:t>relativa a la mejora de las condiciones de trabajo de los trabajadores en prácticas</w:t>
            </w:r>
            <w:r w:rsidRPr="00515B91">
              <w:rPr>
                <w:b/>
                <w:i/>
                <w:lang w:val="es-ES_tradnl"/>
              </w:rPr>
              <w:t>, a la calidad y la accesibilidad de los períodos de prácticas</w:t>
            </w:r>
            <w:r w:rsidRPr="00515B91">
              <w:rPr>
                <w:lang w:val="es-ES_tradnl"/>
              </w:rPr>
              <w:t xml:space="preserve"> y a la lucha contra las relaciones laborales regulares encubiertas como períodos de prácticas («Directiva sobre los períodos de prácticas»)</w:t>
            </w:r>
          </w:p>
        </w:tc>
      </w:tr>
      <w:tr w:rsidR="0069032C" w:rsidRPr="00515B91" w14:paraId="6391CC0A" w14:textId="77777777" w:rsidTr="00DD6B1C">
        <w:trPr>
          <w:jc w:val="center"/>
        </w:trPr>
        <w:tc>
          <w:tcPr>
            <w:tcW w:w="4876" w:type="dxa"/>
            <w:hideMark/>
          </w:tcPr>
          <w:p w14:paraId="78474E7B" w14:textId="77777777" w:rsidR="0069032C" w:rsidRPr="00515B91" w:rsidRDefault="0069032C" w:rsidP="00DD6B1C">
            <w:pPr>
              <w:pStyle w:val="Normal6"/>
              <w:rPr>
                <w:lang w:val="es-ES_tradnl"/>
              </w:rPr>
            </w:pPr>
            <w:r w:rsidRPr="00515B91">
              <w:rPr>
                <w:lang w:val="es-ES_tradnl"/>
              </w:rPr>
              <w:t>(Texto pertinente a efectos del EEE)</w:t>
            </w:r>
          </w:p>
        </w:tc>
        <w:tc>
          <w:tcPr>
            <w:tcW w:w="4876" w:type="dxa"/>
            <w:hideMark/>
          </w:tcPr>
          <w:p w14:paraId="629AB154" w14:textId="77777777" w:rsidR="0069032C" w:rsidRPr="00515B91" w:rsidRDefault="0069032C" w:rsidP="00DD6B1C">
            <w:pPr>
              <w:pStyle w:val="Normal6"/>
              <w:rPr>
                <w:szCs w:val="24"/>
                <w:lang w:val="es-ES_tradnl"/>
              </w:rPr>
            </w:pPr>
            <w:r w:rsidRPr="00515B91">
              <w:rPr>
                <w:lang w:val="es-ES_tradnl"/>
              </w:rPr>
              <w:t>(Texto pertinente a efectos del EEE)</w:t>
            </w:r>
          </w:p>
        </w:tc>
      </w:tr>
    </w:tbl>
    <w:p w14:paraId="6B4D846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7DC7AE5" w14:textId="77777777" w:rsidR="0069032C" w:rsidRPr="00515B91" w:rsidRDefault="0069032C" w:rsidP="0069032C">
      <w:r w:rsidRPr="00515B91">
        <w:rPr>
          <w:rStyle w:val="HideTWBExt"/>
          <w:noProof w:val="0"/>
        </w:rPr>
        <w:t>&lt;/AmendB&gt;</w:t>
      </w:r>
    </w:p>
    <w:p w14:paraId="1EDEE740"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101</w:t>
      </w:r>
      <w:r w:rsidRPr="00515B91">
        <w:rPr>
          <w:rStyle w:val="HideTWBExt"/>
          <w:b w:val="0"/>
          <w:noProof w:val="0"/>
          <w:lang w:val="es-ES_tradnl"/>
        </w:rPr>
        <w:t>&lt;/NumAmB&gt;</w:t>
      </w:r>
    </w:p>
    <w:p w14:paraId="685A4802"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6A8952AF" w14:textId="77777777" w:rsidR="0069032C" w:rsidRPr="00515B91" w:rsidRDefault="0069032C" w:rsidP="0069032C">
      <w:r w:rsidRPr="00515B91">
        <w:rPr>
          <w:rStyle w:val="HideTWBExt"/>
          <w:noProof w:val="0"/>
        </w:rPr>
        <w:t>&lt;/RepeatBlock-By&gt;</w:t>
      </w:r>
    </w:p>
    <w:p w14:paraId="3135FB3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EF409B4" w14:textId="77777777" w:rsidR="0069032C" w:rsidRPr="00515B91" w:rsidRDefault="0069032C" w:rsidP="0069032C">
      <w:pPr>
        <w:pStyle w:val="NormalBold"/>
      </w:pPr>
      <w:r w:rsidRPr="00515B91">
        <w:rPr>
          <w:rStyle w:val="HideTWBExt"/>
          <w:b w:val="0"/>
          <w:noProof w:val="0"/>
        </w:rPr>
        <w:t>&lt;Article&gt;</w:t>
      </w:r>
      <w:r w:rsidRPr="00515B91">
        <w:t>Título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8380F71" w14:textId="77777777" w:rsidTr="00DD6B1C">
        <w:trPr>
          <w:jc w:val="center"/>
        </w:trPr>
        <w:tc>
          <w:tcPr>
            <w:tcW w:w="9752" w:type="dxa"/>
            <w:gridSpan w:val="2"/>
          </w:tcPr>
          <w:p w14:paraId="73254795" w14:textId="77777777" w:rsidR="0069032C" w:rsidRPr="00515B91" w:rsidRDefault="0069032C" w:rsidP="00DD6B1C">
            <w:pPr>
              <w:keepNext/>
            </w:pPr>
          </w:p>
        </w:tc>
      </w:tr>
      <w:tr w:rsidR="0069032C" w:rsidRPr="00515B91" w14:paraId="09E61F0A" w14:textId="77777777" w:rsidTr="00DD6B1C">
        <w:trPr>
          <w:jc w:val="center"/>
        </w:trPr>
        <w:tc>
          <w:tcPr>
            <w:tcW w:w="4876" w:type="dxa"/>
            <w:hideMark/>
          </w:tcPr>
          <w:p w14:paraId="19B56D0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02516B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7C42113" w14:textId="77777777" w:rsidTr="00DD6B1C">
        <w:trPr>
          <w:jc w:val="center"/>
        </w:trPr>
        <w:tc>
          <w:tcPr>
            <w:tcW w:w="4876" w:type="dxa"/>
            <w:hideMark/>
          </w:tcPr>
          <w:p w14:paraId="5C4175F5" w14:textId="77777777" w:rsidR="0069032C" w:rsidRPr="00515B91" w:rsidRDefault="0069032C" w:rsidP="00DD6B1C">
            <w:pPr>
              <w:pStyle w:val="Normal6"/>
              <w:rPr>
                <w:lang w:val="es-ES_tradnl"/>
              </w:rPr>
            </w:pPr>
            <w:r w:rsidRPr="00515B91">
              <w:rPr>
                <w:lang w:val="es-ES_tradnl"/>
              </w:rPr>
              <w:t>Propuesta de</w:t>
            </w:r>
          </w:p>
        </w:tc>
        <w:tc>
          <w:tcPr>
            <w:tcW w:w="4876" w:type="dxa"/>
            <w:hideMark/>
          </w:tcPr>
          <w:p w14:paraId="5657221A" w14:textId="77777777" w:rsidR="0069032C" w:rsidRPr="00515B91" w:rsidRDefault="0069032C" w:rsidP="00DD6B1C">
            <w:pPr>
              <w:pStyle w:val="Normal6"/>
              <w:rPr>
                <w:szCs w:val="24"/>
                <w:lang w:val="es-ES_tradnl"/>
              </w:rPr>
            </w:pPr>
            <w:r w:rsidRPr="00515B91">
              <w:rPr>
                <w:lang w:val="es-ES_tradnl"/>
              </w:rPr>
              <w:t>Propuesta de</w:t>
            </w:r>
          </w:p>
        </w:tc>
      </w:tr>
      <w:tr w:rsidR="0069032C" w:rsidRPr="00515B91" w14:paraId="2AEE571E" w14:textId="77777777" w:rsidTr="00DD6B1C">
        <w:trPr>
          <w:jc w:val="center"/>
        </w:trPr>
        <w:tc>
          <w:tcPr>
            <w:tcW w:w="4876" w:type="dxa"/>
            <w:hideMark/>
          </w:tcPr>
          <w:p w14:paraId="6A35C9BD" w14:textId="77777777" w:rsidR="0069032C" w:rsidRPr="00515B91" w:rsidRDefault="0069032C" w:rsidP="00DD6B1C">
            <w:pPr>
              <w:pStyle w:val="Normal6"/>
              <w:rPr>
                <w:lang w:val="es-ES_tradnl"/>
              </w:rPr>
            </w:pPr>
            <w:r w:rsidRPr="00515B91">
              <w:rPr>
                <w:lang w:val="es-ES_tradnl"/>
              </w:rPr>
              <w:t>DIRECTIVA DEL PARLAMENTO EUROPEO Y DEL CONSEJO</w:t>
            </w:r>
          </w:p>
        </w:tc>
        <w:tc>
          <w:tcPr>
            <w:tcW w:w="4876" w:type="dxa"/>
            <w:hideMark/>
          </w:tcPr>
          <w:p w14:paraId="2C8950D2" w14:textId="77777777" w:rsidR="0069032C" w:rsidRPr="00515B91" w:rsidRDefault="0069032C" w:rsidP="00DD6B1C">
            <w:pPr>
              <w:pStyle w:val="Normal6"/>
              <w:rPr>
                <w:szCs w:val="24"/>
                <w:lang w:val="es-ES_tradnl"/>
              </w:rPr>
            </w:pPr>
            <w:r w:rsidRPr="00515B91">
              <w:rPr>
                <w:lang w:val="es-ES_tradnl"/>
              </w:rPr>
              <w:t>DIRECTIVA DEL PARLAMENTO EUROPEO Y DEL CONSEJO</w:t>
            </w:r>
          </w:p>
        </w:tc>
      </w:tr>
      <w:tr w:rsidR="0069032C" w:rsidRPr="00515B91" w14:paraId="71DFE06F" w14:textId="77777777" w:rsidTr="00DD6B1C">
        <w:trPr>
          <w:jc w:val="center"/>
        </w:trPr>
        <w:tc>
          <w:tcPr>
            <w:tcW w:w="4876" w:type="dxa"/>
            <w:hideMark/>
          </w:tcPr>
          <w:p w14:paraId="1490D0AD" w14:textId="77777777" w:rsidR="0069032C" w:rsidRPr="00515B91" w:rsidRDefault="0069032C" w:rsidP="00DD6B1C">
            <w:pPr>
              <w:pStyle w:val="Normal6"/>
              <w:rPr>
                <w:lang w:val="es-ES_tradnl"/>
              </w:rPr>
            </w:pPr>
            <w:r w:rsidRPr="00515B91">
              <w:rPr>
                <w:lang w:val="es-ES_tradnl"/>
              </w:rPr>
              <w:t xml:space="preserve">relativa a </w:t>
            </w:r>
            <w:r w:rsidRPr="00515B91">
              <w:rPr>
                <w:b/>
                <w:i/>
                <w:lang w:val="es-ES_tradnl"/>
              </w:rPr>
              <w:t>la mejora y el control del cumplimiento de las condiciones de trabajo de los trabajadores en prácticas y a</w:t>
            </w:r>
            <w:r w:rsidRPr="00515B91">
              <w:rPr>
                <w:lang w:val="es-ES_tradnl"/>
              </w:rPr>
              <w:t xml:space="preserve"> la lucha contra las relaciones laborales regulares encubiertas como períodos de prácticas («Directiva sobre los períodos de prácticas»)</w:t>
            </w:r>
          </w:p>
        </w:tc>
        <w:tc>
          <w:tcPr>
            <w:tcW w:w="4876" w:type="dxa"/>
            <w:hideMark/>
          </w:tcPr>
          <w:p w14:paraId="12A227DC" w14:textId="77777777" w:rsidR="0069032C" w:rsidRPr="00515B91" w:rsidRDefault="0069032C" w:rsidP="00DD6B1C">
            <w:pPr>
              <w:pStyle w:val="Normal6"/>
              <w:rPr>
                <w:szCs w:val="24"/>
                <w:lang w:val="es-ES_tradnl"/>
              </w:rPr>
            </w:pPr>
            <w:r w:rsidRPr="00515B91">
              <w:rPr>
                <w:lang w:val="es-ES_tradnl"/>
              </w:rPr>
              <w:t xml:space="preserve">relativa a la lucha contra las relaciones laborales regulares encubiertas como períodos de prácticas </w:t>
            </w:r>
            <w:r w:rsidRPr="00515B91">
              <w:rPr>
                <w:b/>
                <w:i/>
                <w:lang w:val="es-ES_tradnl"/>
              </w:rPr>
              <w:t xml:space="preserve">en el mercado abierto </w:t>
            </w:r>
            <w:r w:rsidRPr="00515B91">
              <w:rPr>
                <w:lang w:val="es-ES_tradnl"/>
              </w:rPr>
              <w:t>(«Directiva sobre los períodos de prácticas»)</w:t>
            </w:r>
          </w:p>
        </w:tc>
      </w:tr>
      <w:tr w:rsidR="0069032C" w:rsidRPr="00515B91" w14:paraId="271016C4" w14:textId="77777777" w:rsidTr="00DD6B1C">
        <w:trPr>
          <w:jc w:val="center"/>
        </w:trPr>
        <w:tc>
          <w:tcPr>
            <w:tcW w:w="4876" w:type="dxa"/>
            <w:hideMark/>
          </w:tcPr>
          <w:p w14:paraId="34B20766" w14:textId="77777777" w:rsidR="0069032C" w:rsidRPr="00515B91" w:rsidRDefault="0069032C" w:rsidP="00DD6B1C">
            <w:pPr>
              <w:pStyle w:val="Normal6"/>
              <w:rPr>
                <w:lang w:val="es-ES_tradnl"/>
              </w:rPr>
            </w:pPr>
            <w:r w:rsidRPr="00515B91">
              <w:rPr>
                <w:lang w:val="es-ES_tradnl"/>
              </w:rPr>
              <w:t>(Texto pertinente a efectos del EEE)</w:t>
            </w:r>
          </w:p>
        </w:tc>
        <w:tc>
          <w:tcPr>
            <w:tcW w:w="4876" w:type="dxa"/>
            <w:hideMark/>
          </w:tcPr>
          <w:p w14:paraId="2CD29E4F" w14:textId="77777777" w:rsidR="0069032C" w:rsidRPr="00515B91" w:rsidRDefault="0069032C" w:rsidP="00DD6B1C">
            <w:pPr>
              <w:pStyle w:val="Normal6"/>
              <w:rPr>
                <w:szCs w:val="24"/>
                <w:lang w:val="es-ES_tradnl"/>
              </w:rPr>
            </w:pPr>
            <w:r w:rsidRPr="00515B91">
              <w:rPr>
                <w:lang w:val="es-ES_tradnl"/>
              </w:rPr>
              <w:t>(Texto pertinente a efectos del EEE)</w:t>
            </w:r>
          </w:p>
        </w:tc>
      </w:tr>
    </w:tbl>
    <w:p w14:paraId="2F461D6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FE35EE6"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40BC6CE7" w14:textId="3DDCFE8C" w:rsidR="0069032C" w:rsidRPr="00515B91" w:rsidRDefault="00DD6B1C" w:rsidP="0069032C">
      <w:pPr>
        <w:pStyle w:val="Normal12Italic"/>
        <w:rPr>
          <w:noProof w:val="0"/>
          <w:lang w:val="es-ES_tradnl"/>
        </w:rPr>
      </w:pPr>
      <w:r w:rsidRPr="00515B91">
        <w:rPr>
          <w:noProof w:val="0"/>
          <w:lang w:val="es-ES_tradnl"/>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r w:rsidR="0069032C" w:rsidRPr="00515B91">
        <w:rPr>
          <w:noProof w:val="0"/>
          <w:lang w:val="es-ES_tradnl"/>
        </w:rPr>
        <w:t>.</w:t>
      </w:r>
    </w:p>
    <w:p w14:paraId="17AAC179" w14:textId="77777777" w:rsidR="0069032C" w:rsidRPr="00515B91" w:rsidRDefault="0069032C" w:rsidP="0069032C">
      <w:r w:rsidRPr="00515B91">
        <w:rPr>
          <w:rStyle w:val="HideTWBExt"/>
          <w:noProof w:val="0"/>
        </w:rPr>
        <w:t>&lt;/AmendB&gt;</w:t>
      </w:r>
    </w:p>
    <w:p w14:paraId="7E7BE97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102</w:t>
      </w:r>
      <w:r w:rsidRPr="00515B91">
        <w:rPr>
          <w:rStyle w:val="HideTWBExt"/>
          <w:b w:val="0"/>
          <w:noProof w:val="0"/>
          <w:lang w:val="es-ES_tradnl"/>
        </w:rPr>
        <w:t>&lt;/NumAmB&gt;</w:t>
      </w:r>
    </w:p>
    <w:p w14:paraId="72B7A8C8"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0AD2EFEE" w14:textId="77777777" w:rsidR="0069032C" w:rsidRPr="00515B91" w:rsidRDefault="0069032C" w:rsidP="0069032C">
      <w:r w:rsidRPr="00515B91">
        <w:rPr>
          <w:rStyle w:val="HideTWBExt"/>
          <w:noProof w:val="0"/>
        </w:rPr>
        <w:t>&lt;/RepeatBlock-By&gt;</w:t>
      </w:r>
    </w:p>
    <w:p w14:paraId="594B26E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3200A31" w14:textId="77777777" w:rsidR="0069032C" w:rsidRPr="00515B91" w:rsidRDefault="0069032C" w:rsidP="0069032C">
      <w:pPr>
        <w:pStyle w:val="NormalBold"/>
      </w:pPr>
      <w:r w:rsidRPr="00515B91">
        <w:rPr>
          <w:rStyle w:val="HideTWBExt"/>
          <w:b w:val="0"/>
          <w:noProof w:val="0"/>
        </w:rPr>
        <w:t>&lt;Article&gt;</w:t>
      </w:r>
      <w:r w:rsidRPr="00515B91">
        <w:t>Visto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EBEB51E" w14:textId="77777777" w:rsidTr="00DD6B1C">
        <w:trPr>
          <w:jc w:val="center"/>
        </w:trPr>
        <w:tc>
          <w:tcPr>
            <w:tcW w:w="9752" w:type="dxa"/>
            <w:gridSpan w:val="2"/>
          </w:tcPr>
          <w:p w14:paraId="6F33BBF6" w14:textId="77777777" w:rsidR="0069032C" w:rsidRPr="00515B91" w:rsidRDefault="0069032C" w:rsidP="00DD6B1C">
            <w:pPr>
              <w:keepNext/>
            </w:pPr>
          </w:p>
        </w:tc>
      </w:tr>
      <w:tr w:rsidR="0069032C" w:rsidRPr="00515B91" w14:paraId="184E0EC5" w14:textId="77777777" w:rsidTr="00DD6B1C">
        <w:trPr>
          <w:jc w:val="center"/>
        </w:trPr>
        <w:tc>
          <w:tcPr>
            <w:tcW w:w="4876" w:type="dxa"/>
            <w:hideMark/>
          </w:tcPr>
          <w:p w14:paraId="6537175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D873D7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F337F8" w14:textId="77777777" w:rsidTr="00DD6B1C">
        <w:trPr>
          <w:jc w:val="center"/>
        </w:trPr>
        <w:tc>
          <w:tcPr>
            <w:tcW w:w="4876" w:type="dxa"/>
            <w:hideMark/>
          </w:tcPr>
          <w:p w14:paraId="05995DCF" w14:textId="77777777" w:rsidR="0069032C" w:rsidRPr="00515B91" w:rsidRDefault="0069032C" w:rsidP="00DD6B1C">
            <w:pPr>
              <w:pStyle w:val="Normal6"/>
              <w:rPr>
                <w:lang w:val="es-ES_tradnl"/>
              </w:rPr>
            </w:pPr>
            <w:r w:rsidRPr="00515B91">
              <w:rPr>
                <w:lang w:val="es-ES_tradnl"/>
              </w:rPr>
              <w:t xml:space="preserve">Visto el Tratado de Funcionamiento de la Unión Europea, y en particular su </w:t>
            </w:r>
            <w:r w:rsidRPr="00515B91">
              <w:rPr>
                <w:lang w:val="es-ES_tradnl"/>
              </w:rPr>
              <w:lastRenderedPageBreak/>
              <w:t>artículo 153, apartado 2, letra b), en relación con su artículo 153, apartado 1, letra b),</w:t>
            </w:r>
          </w:p>
        </w:tc>
        <w:tc>
          <w:tcPr>
            <w:tcW w:w="4876" w:type="dxa"/>
            <w:hideMark/>
          </w:tcPr>
          <w:p w14:paraId="67B07130" w14:textId="77777777" w:rsidR="0069032C" w:rsidRPr="00515B91" w:rsidRDefault="0069032C" w:rsidP="00DD6B1C">
            <w:pPr>
              <w:pStyle w:val="Normal6"/>
              <w:rPr>
                <w:szCs w:val="24"/>
                <w:lang w:val="es-ES_tradnl"/>
              </w:rPr>
            </w:pPr>
            <w:r w:rsidRPr="00515B91">
              <w:rPr>
                <w:lang w:val="es-ES_tradnl"/>
              </w:rPr>
              <w:lastRenderedPageBreak/>
              <w:t xml:space="preserve">Visto el Tratado de Funcionamiento de la Unión Europea, y en particular su </w:t>
            </w:r>
            <w:r w:rsidRPr="00515B91">
              <w:rPr>
                <w:lang w:val="es-ES_tradnl"/>
              </w:rPr>
              <w:lastRenderedPageBreak/>
              <w:t xml:space="preserve">artículo 153, apartado 2, letra b), en relación con su artículo 153, apartado 1, letra b), </w:t>
            </w:r>
            <w:r w:rsidRPr="00515B91">
              <w:rPr>
                <w:b/>
                <w:i/>
                <w:lang w:val="es-ES_tradnl"/>
              </w:rPr>
              <w:t>así como su artículo 165, apartado 4,</w:t>
            </w:r>
          </w:p>
        </w:tc>
      </w:tr>
    </w:tbl>
    <w:p w14:paraId="6BB716C2"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69F0FF71"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5D8492B4" w14:textId="77777777" w:rsidR="0069032C" w:rsidRPr="00515B91" w:rsidRDefault="0069032C" w:rsidP="0069032C">
      <w:pPr>
        <w:pStyle w:val="Normal12Italic"/>
        <w:rPr>
          <w:noProof w:val="0"/>
          <w:lang w:val="es-ES_tradnl"/>
        </w:rPr>
      </w:pPr>
      <w:r w:rsidRPr="00515B91">
        <w:rPr>
          <w:noProof w:val="0"/>
          <w:lang w:val="es-ES_tradnl"/>
        </w:rPr>
        <w:t>El régimen jurídico de los trabajadores en prácticas está estrechamente vinculado a las políticas de educación y formación profesional a que se refiere el artículo 165 del TFUE. El cumplimiento de los Tratados y del principio de subsidiariedad exige que se tenga en cuenta a la hora de elaborar y aplicar el presente texto.</w:t>
      </w:r>
    </w:p>
    <w:p w14:paraId="41FCD882" w14:textId="77777777" w:rsidR="0069032C" w:rsidRPr="00515B91" w:rsidRDefault="0069032C" w:rsidP="0069032C">
      <w:r w:rsidRPr="00515B91">
        <w:rPr>
          <w:rStyle w:val="HideTWBExt"/>
          <w:noProof w:val="0"/>
        </w:rPr>
        <w:t>&lt;/AmendB&gt;</w:t>
      </w:r>
    </w:p>
    <w:p w14:paraId="58CCD0E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103</w:t>
      </w:r>
      <w:r w:rsidRPr="00515B91">
        <w:rPr>
          <w:rStyle w:val="HideTWBExt"/>
          <w:b w:val="0"/>
          <w:noProof w:val="0"/>
          <w:lang w:val="es-ES_tradnl"/>
        </w:rPr>
        <w:t>&lt;/NumAmB&gt;</w:t>
      </w:r>
    </w:p>
    <w:p w14:paraId="44784DB2"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56497C94" w14:textId="77777777" w:rsidR="0069032C" w:rsidRPr="00515B91" w:rsidRDefault="0069032C" w:rsidP="0069032C">
      <w:r w:rsidRPr="00515B91">
        <w:rPr>
          <w:rStyle w:val="HideTWBExt"/>
          <w:noProof w:val="0"/>
        </w:rPr>
        <w:t>&lt;/RepeatBlock-By&gt;</w:t>
      </w:r>
    </w:p>
    <w:p w14:paraId="5C3D2E9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230C46D" w14:textId="77777777" w:rsidR="0069032C" w:rsidRPr="00515B91" w:rsidRDefault="0069032C" w:rsidP="0069032C">
      <w:pPr>
        <w:pStyle w:val="NormalBold"/>
      </w:pPr>
      <w:r w:rsidRPr="00515B91">
        <w:rPr>
          <w:rStyle w:val="HideTWBExt"/>
          <w:b w:val="0"/>
          <w:noProof w:val="0"/>
        </w:rPr>
        <w:t>&lt;Article&gt;</w:t>
      </w:r>
      <w:r w:rsidRPr="00515B91">
        <w:t xml:space="preserve">Considerando </w:t>
      </w:r>
      <w:r w:rsidRPr="00515B91">
        <w:rPr>
          <w:b w:val="0"/>
          <w:i/>
        </w:rPr>
        <w:t>-</w:t>
      </w:r>
      <w:r w:rsidRPr="00515B91">
        <w:t>1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AC17E9F" w14:textId="77777777" w:rsidTr="00DD6B1C">
        <w:trPr>
          <w:jc w:val="center"/>
        </w:trPr>
        <w:tc>
          <w:tcPr>
            <w:tcW w:w="9752" w:type="dxa"/>
            <w:gridSpan w:val="2"/>
          </w:tcPr>
          <w:p w14:paraId="13EC4937" w14:textId="77777777" w:rsidR="0069032C" w:rsidRPr="00515B91" w:rsidRDefault="0069032C" w:rsidP="00DD6B1C">
            <w:pPr>
              <w:keepNext/>
            </w:pPr>
          </w:p>
        </w:tc>
      </w:tr>
      <w:tr w:rsidR="0069032C" w:rsidRPr="00515B91" w14:paraId="166D19FD" w14:textId="77777777" w:rsidTr="00DD6B1C">
        <w:trPr>
          <w:jc w:val="center"/>
        </w:trPr>
        <w:tc>
          <w:tcPr>
            <w:tcW w:w="4876" w:type="dxa"/>
            <w:hideMark/>
          </w:tcPr>
          <w:p w14:paraId="1C238A1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A7505D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7957A94" w14:textId="77777777" w:rsidTr="00DD6B1C">
        <w:trPr>
          <w:jc w:val="center"/>
        </w:trPr>
        <w:tc>
          <w:tcPr>
            <w:tcW w:w="4876" w:type="dxa"/>
          </w:tcPr>
          <w:p w14:paraId="728ACA6F" w14:textId="77777777" w:rsidR="0069032C" w:rsidRPr="00515B91" w:rsidRDefault="0069032C" w:rsidP="00DD6B1C">
            <w:pPr>
              <w:pStyle w:val="Normal6"/>
              <w:rPr>
                <w:lang w:val="es-ES_tradnl"/>
              </w:rPr>
            </w:pPr>
          </w:p>
        </w:tc>
        <w:tc>
          <w:tcPr>
            <w:tcW w:w="4876" w:type="dxa"/>
            <w:hideMark/>
          </w:tcPr>
          <w:p w14:paraId="5185081F" w14:textId="45C03CB5" w:rsidR="0069032C" w:rsidRPr="00515B91" w:rsidRDefault="0069032C" w:rsidP="00DD6B1C">
            <w:pPr>
              <w:pStyle w:val="Normal6"/>
              <w:rPr>
                <w:szCs w:val="24"/>
                <w:lang w:val="es-ES_tradnl"/>
              </w:rPr>
            </w:pPr>
            <w:r w:rsidRPr="00515B91">
              <w:rPr>
                <w:b/>
                <w:i/>
                <w:lang w:val="es-ES_tradnl"/>
              </w:rPr>
              <w:t xml:space="preserve">(-1 bis) </w:t>
            </w:r>
            <w:r w:rsidRPr="00515B91">
              <w:rPr>
                <w:b/>
                <w:i/>
                <w:lang w:val="es-ES_tradnl"/>
              </w:rPr>
              <w:tab/>
              <w:t>Los artículos 31 y 32 de la Carta de los Derechos Fundamentales de la Unión Europea consagran el derecho a unas condiciones de trabajo justas y equitativas para todos los trabajadores y a la protección de los jóvenes en el trabajo, entre otras cosas frente a su explotación económica</w:t>
            </w:r>
            <w:r w:rsidR="00DD6B1C" w:rsidRPr="00515B91">
              <w:rPr>
                <w:b/>
                <w:i/>
                <w:lang w:val="es-ES_tradnl"/>
              </w:rPr>
              <w:t>.</w:t>
            </w:r>
          </w:p>
        </w:tc>
      </w:tr>
    </w:tbl>
    <w:p w14:paraId="3C8C807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52A3E02" w14:textId="77777777" w:rsidR="0069032C" w:rsidRPr="00515B91" w:rsidRDefault="0069032C" w:rsidP="0069032C">
      <w:r w:rsidRPr="00515B91">
        <w:rPr>
          <w:rStyle w:val="HideTWBExt"/>
          <w:noProof w:val="0"/>
        </w:rPr>
        <w:t>&lt;/AmendB&gt;</w:t>
      </w:r>
    </w:p>
    <w:p w14:paraId="39D6105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104</w:t>
      </w:r>
      <w:r w:rsidRPr="00515B91">
        <w:rPr>
          <w:rStyle w:val="HideTWBExt"/>
          <w:b w:val="0"/>
          <w:noProof w:val="0"/>
          <w:lang w:val="es-ES_tradnl"/>
        </w:rPr>
        <w:t>&lt;/NumAmB&gt;</w:t>
      </w:r>
    </w:p>
    <w:p w14:paraId="643D2E72"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A2BB3A4" w14:textId="77777777" w:rsidR="0069032C" w:rsidRPr="00515B91" w:rsidRDefault="0069032C" w:rsidP="0069032C">
      <w:r w:rsidRPr="00515B91">
        <w:rPr>
          <w:rStyle w:val="HideTWBExt"/>
          <w:noProof w:val="0"/>
        </w:rPr>
        <w:t>&lt;/RepeatBlock-By&gt;</w:t>
      </w:r>
    </w:p>
    <w:p w14:paraId="1997677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068B4EA" w14:textId="739E069F" w:rsidR="0069032C" w:rsidRPr="00515B91" w:rsidRDefault="0069032C" w:rsidP="0069032C">
      <w:pPr>
        <w:pStyle w:val="NormalBold"/>
      </w:pPr>
      <w:r w:rsidRPr="00515B91">
        <w:rPr>
          <w:rStyle w:val="HideTWBExt"/>
          <w:b w:val="0"/>
          <w:noProof w:val="0"/>
        </w:rPr>
        <w:t>&lt;Article&gt;</w:t>
      </w:r>
      <w:r w:rsidRPr="00515B91">
        <w:t xml:space="preserve">Considerando </w:t>
      </w:r>
      <w:r w:rsidR="00DD6B1C" w:rsidRPr="00515B91">
        <w:rPr>
          <w:b w:val="0"/>
          <w:i/>
        </w:rPr>
        <w:t>-</w:t>
      </w:r>
      <w:r w:rsidRPr="00515B91">
        <w:t>1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6B4E69C" w14:textId="77777777" w:rsidTr="00DD6B1C">
        <w:trPr>
          <w:jc w:val="center"/>
        </w:trPr>
        <w:tc>
          <w:tcPr>
            <w:tcW w:w="9752" w:type="dxa"/>
            <w:gridSpan w:val="2"/>
          </w:tcPr>
          <w:p w14:paraId="2BF164CD" w14:textId="77777777" w:rsidR="0069032C" w:rsidRPr="00515B91" w:rsidRDefault="0069032C" w:rsidP="00DD6B1C">
            <w:pPr>
              <w:keepNext/>
            </w:pPr>
          </w:p>
        </w:tc>
      </w:tr>
      <w:tr w:rsidR="0069032C" w:rsidRPr="00515B91" w14:paraId="4CC57BF9" w14:textId="77777777" w:rsidTr="00DD6B1C">
        <w:trPr>
          <w:jc w:val="center"/>
        </w:trPr>
        <w:tc>
          <w:tcPr>
            <w:tcW w:w="4876" w:type="dxa"/>
            <w:hideMark/>
          </w:tcPr>
          <w:p w14:paraId="44FFDC3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6B0194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28186AE" w14:textId="77777777" w:rsidTr="00DD6B1C">
        <w:trPr>
          <w:jc w:val="center"/>
        </w:trPr>
        <w:tc>
          <w:tcPr>
            <w:tcW w:w="4876" w:type="dxa"/>
          </w:tcPr>
          <w:p w14:paraId="4F31E37C" w14:textId="77777777" w:rsidR="0069032C" w:rsidRPr="00515B91" w:rsidRDefault="0069032C" w:rsidP="00DD6B1C">
            <w:pPr>
              <w:pStyle w:val="Normal6"/>
              <w:rPr>
                <w:lang w:val="es-ES_tradnl"/>
              </w:rPr>
            </w:pPr>
          </w:p>
        </w:tc>
        <w:tc>
          <w:tcPr>
            <w:tcW w:w="4876" w:type="dxa"/>
            <w:hideMark/>
          </w:tcPr>
          <w:p w14:paraId="47F0F8B1" w14:textId="4544BE07" w:rsidR="0069032C" w:rsidRPr="00515B91" w:rsidRDefault="0069032C" w:rsidP="00DD6B1C">
            <w:pPr>
              <w:pStyle w:val="Normal6"/>
              <w:rPr>
                <w:szCs w:val="24"/>
                <w:lang w:val="es-ES_tradnl"/>
              </w:rPr>
            </w:pPr>
            <w:r w:rsidRPr="00515B91">
              <w:rPr>
                <w:b/>
                <w:i/>
                <w:lang w:val="es-ES_tradnl"/>
              </w:rPr>
              <w:t>(</w:t>
            </w:r>
            <w:r w:rsidR="00DD6B1C" w:rsidRPr="00515B91">
              <w:rPr>
                <w:b/>
                <w:i/>
                <w:lang w:val="es-ES_tradnl"/>
              </w:rPr>
              <w:t>-</w:t>
            </w:r>
            <w:r w:rsidRPr="00515B91">
              <w:rPr>
                <w:b/>
                <w:i/>
                <w:lang w:val="es-ES_tradnl"/>
              </w:rPr>
              <w:t xml:space="preserve">1 ter) </w:t>
            </w:r>
            <w:r w:rsidRPr="00515B91">
              <w:rPr>
                <w:b/>
                <w:i/>
                <w:lang w:val="es-ES_tradnl"/>
              </w:rPr>
              <w:tab/>
              <w:t xml:space="preserve">Los principios del pilar europeo de derechos sociales establecen, </w:t>
            </w:r>
            <w:r w:rsidRPr="00515B91">
              <w:rPr>
                <w:b/>
                <w:i/>
                <w:lang w:val="es-ES_tradnl"/>
              </w:rPr>
              <w:lastRenderedPageBreak/>
              <w:t>entre otras cosas, el derecho a una educación, formación y aprendizaje permanente inclusivos y de calidad, a fin de mantener y adquirir capacidades que permitan la plena participación en la sociedad y la gestión satisfactoria de las transiciones en el mercado de trabajo, el derecho a la igualdad de trato y de oportunidades en relación con el empleo y la protección social, independientemente del género, el origen racial o étnico, la religión o las creencias, la discapacidad, la edad o la orientación sexual, y el fomento de la igualdad de oportunidades de los grupos infrarrepresentados, el apoyo activo al empleo para los jóvenes, también a través de períodos de prácticas, el derecho a un trato justo e igualitario en lo que respecta a las condiciones de trabajo, el acceso a la protección social y la formación y la prevención de las relaciones laborales que dan lugar a condiciones de trabajo precarias, en particular mediante el abuso de los contratos atípicos, el derecho a salarios justos que proporcionen un nivel de vida digno y la inclusión de las personas con discapacidad</w:t>
            </w:r>
            <w:r w:rsidR="00DD6B1C" w:rsidRPr="00515B91">
              <w:rPr>
                <w:b/>
                <w:i/>
                <w:lang w:val="es-ES_tradnl"/>
              </w:rPr>
              <w:t>.</w:t>
            </w:r>
          </w:p>
        </w:tc>
      </w:tr>
    </w:tbl>
    <w:p w14:paraId="3E1875A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B66B3EE" w14:textId="77777777" w:rsidR="0069032C" w:rsidRPr="00515B91" w:rsidRDefault="0069032C" w:rsidP="0069032C">
      <w:r w:rsidRPr="00515B91">
        <w:rPr>
          <w:rStyle w:val="HideTWBExt"/>
          <w:noProof w:val="0"/>
        </w:rPr>
        <w:t>&lt;/AmendB&gt;</w:t>
      </w:r>
    </w:p>
    <w:p w14:paraId="6484D2B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105</w:t>
      </w:r>
      <w:r w:rsidRPr="00515B91">
        <w:rPr>
          <w:rStyle w:val="HideTWBExt"/>
          <w:b w:val="0"/>
          <w:noProof w:val="0"/>
          <w:lang w:val="es-ES_tradnl"/>
        </w:rPr>
        <w:t>&lt;/NumAmB&gt;</w:t>
      </w:r>
    </w:p>
    <w:p w14:paraId="56949B2F"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E1238B6" w14:textId="77777777" w:rsidR="0069032C" w:rsidRPr="00515B91" w:rsidRDefault="0069032C" w:rsidP="0069032C">
      <w:r w:rsidRPr="00515B91">
        <w:rPr>
          <w:rStyle w:val="HideTWBExt"/>
          <w:noProof w:val="0"/>
        </w:rPr>
        <w:t>&lt;/RepeatBlock-By&gt;</w:t>
      </w:r>
    </w:p>
    <w:p w14:paraId="3C16616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1A38A9A" w14:textId="77777777" w:rsidR="0069032C" w:rsidRPr="00515B91" w:rsidRDefault="0069032C" w:rsidP="0069032C">
      <w:pPr>
        <w:pStyle w:val="NormalBold"/>
      </w:pPr>
      <w:r w:rsidRPr="00515B91">
        <w:rPr>
          <w:rStyle w:val="HideTWBExt"/>
          <w:b w:val="0"/>
          <w:noProof w:val="0"/>
        </w:rPr>
        <w:t>&lt;Article&gt;</w:t>
      </w:r>
      <w:r w:rsidRPr="00515B91">
        <w:t>Considerando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A89AE5B" w14:textId="77777777" w:rsidTr="00DD6B1C">
        <w:trPr>
          <w:jc w:val="center"/>
        </w:trPr>
        <w:tc>
          <w:tcPr>
            <w:tcW w:w="9752" w:type="dxa"/>
            <w:gridSpan w:val="2"/>
          </w:tcPr>
          <w:p w14:paraId="3A091C26" w14:textId="77777777" w:rsidR="0069032C" w:rsidRPr="00515B91" w:rsidRDefault="0069032C" w:rsidP="00DD6B1C">
            <w:pPr>
              <w:keepNext/>
            </w:pPr>
          </w:p>
        </w:tc>
      </w:tr>
      <w:tr w:rsidR="0069032C" w:rsidRPr="00515B91" w14:paraId="225EE0AF" w14:textId="77777777" w:rsidTr="00DD6B1C">
        <w:trPr>
          <w:jc w:val="center"/>
        </w:trPr>
        <w:tc>
          <w:tcPr>
            <w:tcW w:w="4876" w:type="dxa"/>
            <w:hideMark/>
          </w:tcPr>
          <w:p w14:paraId="5EF296A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B8A43F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F27F434" w14:textId="77777777" w:rsidTr="00DD6B1C">
        <w:trPr>
          <w:jc w:val="center"/>
        </w:trPr>
        <w:tc>
          <w:tcPr>
            <w:tcW w:w="4876" w:type="dxa"/>
            <w:hideMark/>
          </w:tcPr>
          <w:p w14:paraId="2CDE4DA7" w14:textId="77777777" w:rsidR="0069032C" w:rsidRPr="00515B91" w:rsidRDefault="0069032C" w:rsidP="00DD6B1C">
            <w:pPr>
              <w:pStyle w:val="Normal6"/>
              <w:rPr>
                <w:lang w:val="es-ES_tradnl"/>
              </w:rPr>
            </w:pPr>
            <w:r w:rsidRPr="00515B91">
              <w:rPr>
                <w:lang w:val="es-ES_tradnl"/>
              </w:rPr>
              <w:t>(1)</w:t>
            </w:r>
            <w:r w:rsidRPr="00515B91">
              <w:rPr>
                <w:lang w:val="es-ES_tradnl"/>
              </w:rPr>
              <w:tab/>
              <w:t xml:space="preserve">En marzo de 2014, el Consejo adoptó la Recomendación sobre un marco de calidad para los períodos de prácticas (en lo sucesivo, «la Recomendación de 2014») con el fin de establecer normas de calidad en la Unión para los períodos de </w:t>
            </w:r>
            <w:r w:rsidRPr="00515B91">
              <w:rPr>
                <w:lang w:val="es-ES_tradnl"/>
              </w:rPr>
              <w:lastRenderedPageBreak/>
              <w:t>formación práctica (en lo sucesivo, «períodos de prácticas»). En ella se recomiendan veintiún principios destinados a mejorar la calidad de los períodos de prácticas, en particular para garantizar un contenido didáctico y formativo de alta calidad y unas condiciones de trabajo adecuadas, a fin de apoyar la transición del sistema educativo al mundo laboral y aumentar la empleabilidad de los trabajadores en prácticas. La Recomendación de 2014 abarca todos los períodos de prácticas, excepto los que forman parte de planes de estudios de la educación y la formación formales y los regulados por la legislación nacional y cuya realización constituye un requisito obligatorio para acceder a una profesión determinada.</w:t>
            </w:r>
          </w:p>
        </w:tc>
        <w:tc>
          <w:tcPr>
            <w:tcW w:w="4876" w:type="dxa"/>
            <w:hideMark/>
          </w:tcPr>
          <w:p w14:paraId="6755BC5C" w14:textId="37193BE1" w:rsidR="0069032C" w:rsidRPr="00515B91" w:rsidRDefault="0069032C" w:rsidP="00DD6B1C">
            <w:pPr>
              <w:pStyle w:val="Normal6"/>
              <w:rPr>
                <w:szCs w:val="24"/>
                <w:lang w:val="es-ES_tradnl"/>
              </w:rPr>
            </w:pPr>
            <w:r w:rsidRPr="00515B91">
              <w:rPr>
                <w:i/>
                <w:iCs/>
                <w:lang w:val="es-ES_tradnl"/>
              </w:rPr>
              <w:lastRenderedPageBreak/>
              <w:t>(No afecta a la versión española).</w:t>
            </w:r>
            <w:r w:rsidRPr="00515B91">
              <w:rPr>
                <w:lang w:val="es-ES_tradnl"/>
              </w:rPr>
              <w:tab/>
              <w:t xml:space="preserve"> </w:t>
            </w:r>
          </w:p>
        </w:tc>
      </w:tr>
    </w:tbl>
    <w:p w14:paraId="1AD0667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7F82C43" w14:textId="77777777" w:rsidR="0069032C" w:rsidRPr="00515B91" w:rsidRDefault="0069032C" w:rsidP="0069032C">
      <w:r w:rsidRPr="00515B91">
        <w:rPr>
          <w:rStyle w:val="HideTWBExt"/>
          <w:noProof w:val="0"/>
        </w:rPr>
        <w:t>&lt;/AmendB&gt;</w:t>
      </w:r>
    </w:p>
    <w:p w14:paraId="2C719FC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106</w:t>
      </w:r>
      <w:r w:rsidRPr="00515B91">
        <w:rPr>
          <w:rStyle w:val="HideTWBExt"/>
          <w:b w:val="0"/>
          <w:noProof w:val="0"/>
          <w:lang w:val="es-ES_tradnl"/>
        </w:rPr>
        <w:t>&lt;/NumAmB&gt;</w:t>
      </w:r>
    </w:p>
    <w:p w14:paraId="1E0AF05B"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24B397D8" w14:textId="77777777" w:rsidR="0069032C" w:rsidRPr="00515B91" w:rsidRDefault="0069032C" w:rsidP="0069032C">
      <w:r w:rsidRPr="00515B91">
        <w:rPr>
          <w:rStyle w:val="HideTWBExt"/>
          <w:noProof w:val="0"/>
        </w:rPr>
        <w:t>&lt;/RepeatBlock-By&gt;</w:t>
      </w:r>
    </w:p>
    <w:p w14:paraId="18D5099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FDCE02F" w14:textId="77777777" w:rsidR="0069032C" w:rsidRPr="00515B91" w:rsidRDefault="0069032C" w:rsidP="0069032C">
      <w:pPr>
        <w:pStyle w:val="NormalBold"/>
      </w:pPr>
      <w:r w:rsidRPr="00515B91">
        <w:rPr>
          <w:rStyle w:val="HideTWBExt"/>
          <w:b w:val="0"/>
          <w:noProof w:val="0"/>
        </w:rPr>
        <w:t>&lt;Article&gt;</w:t>
      </w:r>
      <w:r w:rsidRPr="00515B91">
        <w:t>Considerando 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AC899C9" w14:textId="77777777" w:rsidTr="00DD6B1C">
        <w:trPr>
          <w:jc w:val="center"/>
        </w:trPr>
        <w:tc>
          <w:tcPr>
            <w:tcW w:w="9752" w:type="dxa"/>
            <w:gridSpan w:val="2"/>
          </w:tcPr>
          <w:p w14:paraId="1791431E" w14:textId="77777777" w:rsidR="0069032C" w:rsidRPr="00515B91" w:rsidRDefault="0069032C" w:rsidP="00DD6B1C">
            <w:pPr>
              <w:keepNext/>
            </w:pPr>
          </w:p>
        </w:tc>
      </w:tr>
      <w:tr w:rsidR="0069032C" w:rsidRPr="00515B91" w14:paraId="33D386E2" w14:textId="77777777" w:rsidTr="00DD6B1C">
        <w:trPr>
          <w:jc w:val="center"/>
        </w:trPr>
        <w:tc>
          <w:tcPr>
            <w:tcW w:w="4876" w:type="dxa"/>
            <w:hideMark/>
          </w:tcPr>
          <w:p w14:paraId="3CC07D3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F90DF4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2A6D473" w14:textId="77777777" w:rsidTr="00DD6B1C">
        <w:trPr>
          <w:jc w:val="center"/>
        </w:trPr>
        <w:tc>
          <w:tcPr>
            <w:tcW w:w="4876" w:type="dxa"/>
            <w:hideMark/>
          </w:tcPr>
          <w:p w14:paraId="54EA53E2" w14:textId="77777777" w:rsidR="0069032C" w:rsidRPr="00515B91" w:rsidRDefault="0069032C" w:rsidP="00DD6B1C">
            <w:pPr>
              <w:pStyle w:val="Normal6"/>
              <w:rPr>
                <w:lang w:val="es-ES_tradnl"/>
              </w:rPr>
            </w:pPr>
            <w:r w:rsidRPr="00515B91">
              <w:rPr>
                <w:lang w:val="es-ES_tradnl"/>
              </w:rPr>
              <w:t>(1)</w:t>
            </w:r>
            <w:r w:rsidRPr="00515B91">
              <w:rPr>
                <w:lang w:val="es-ES_tradnl"/>
              </w:rPr>
              <w:tab/>
              <w:t xml:space="preserve">En marzo de 2014, el Consejo adoptó la Recomendación sobre un marco de calidad para los períodos de prácticas (en lo sucesivo, «la Recomendación de 2014») con el fin de establecer normas de calidad en la Unión para los períodos de formación práctica (en lo sucesivo, «períodos de prácticas»). En ella se recomiendan veintiún principios destinados a mejorar la calidad de los períodos de prácticas, en particular para garantizar un contenido didáctico y formativo de alta calidad y unas condiciones de trabajo adecuadas, a fin de apoyar la transición del sistema educativo al mundo laboral y </w:t>
            </w:r>
            <w:r w:rsidRPr="00515B91">
              <w:rPr>
                <w:lang w:val="es-ES_tradnl"/>
              </w:rPr>
              <w:lastRenderedPageBreak/>
              <w:t>aumentar la empleabilidad de los trabajadores en prácticas. La Recomendación de 2014 abarca todos los períodos de prácticas, excepto los que forman parte de planes de estudios de la educación y la formación formales y los regulados por la legislación nacional y cuya realización constituye un requisito obligatorio para acceder a una profesión determinada.</w:t>
            </w:r>
          </w:p>
        </w:tc>
        <w:tc>
          <w:tcPr>
            <w:tcW w:w="4876" w:type="dxa"/>
            <w:hideMark/>
          </w:tcPr>
          <w:p w14:paraId="3CA0DF64" w14:textId="77777777" w:rsidR="0069032C" w:rsidRPr="00515B91" w:rsidRDefault="0069032C" w:rsidP="00DD6B1C">
            <w:pPr>
              <w:pStyle w:val="Normal6"/>
              <w:rPr>
                <w:szCs w:val="24"/>
                <w:lang w:val="es-ES_tradnl"/>
              </w:rPr>
            </w:pPr>
            <w:r w:rsidRPr="00515B91">
              <w:rPr>
                <w:lang w:val="es-ES_tradnl"/>
              </w:rPr>
              <w:lastRenderedPageBreak/>
              <w:t>(1)</w:t>
            </w:r>
            <w:r w:rsidRPr="00515B91">
              <w:rPr>
                <w:lang w:val="es-ES_tradnl"/>
              </w:rPr>
              <w:tab/>
              <w:t>En marzo de 2014, el Consejo adoptó la Recomendación sobre un marco de calidad para los períodos de prácticas (en lo sucesivo, «la Recomendación de 2014») con el fin de establecer normas de calidad en la Unión para los períodos de formación práctica (en lo sucesivo, «períodos de prácticas»). En ella se recomiendan veintiún principios destinados a mejorar la calidad de los períodos de prácticas, en particular para garantizar un contenido didáctico y formativo de alta calidad</w:t>
            </w:r>
            <w:r w:rsidRPr="00515B91">
              <w:rPr>
                <w:b/>
                <w:i/>
                <w:lang w:val="es-ES_tradnl"/>
              </w:rPr>
              <w:t xml:space="preserve"> acorde con los objetivos educativos y profesionales,</w:t>
            </w:r>
            <w:r w:rsidRPr="00515B91">
              <w:rPr>
                <w:lang w:val="es-ES_tradnl"/>
              </w:rPr>
              <w:t xml:space="preserve"> y unas condiciones de trabajo adecuadas, a fin de </w:t>
            </w:r>
            <w:r w:rsidRPr="00515B91">
              <w:rPr>
                <w:lang w:val="es-ES_tradnl"/>
              </w:rPr>
              <w:lastRenderedPageBreak/>
              <w:t>apoyar la transición del sistema educativo al mundo laboral y aumentar la empleabilidad de los trabajadores en prácticas. La Recomendación de 2014 abarca todos los períodos de prácticas, excepto los que forman parte de planes de estudios de la educación y la formación formales y los regulados por la legislación nacional y cuya realización constituye un requisito obligatorio para acceder a una profesión determinada.</w:t>
            </w:r>
          </w:p>
        </w:tc>
      </w:tr>
    </w:tbl>
    <w:p w14:paraId="55310071"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3EABF86" w14:textId="77777777" w:rsidR="0069032C" w:rsidRPr="00515B91" w:rsidRDefault="0069032C" w:rsidP="0069032C">
      <w:r w:rsidRPr="00515B91">
        <w:rPr>
          <w:rStyle w:val="HideTWBExt"/>
          <w:noProof w:val="0"/>
        </w:rPr>
        <w:t>&lt;/AmendB&gt;</w:t>
      </w:r>
    </w:p>
    <w:p w14:paraId="6C08D76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107</w:t>
      </w:r>
      <w:r w:rsidRPr="00515B91">
        <w:rPr>
          <w:rStyle w:val="HideTWBExt"/>
          <w:b w:val="0"/>
          <w:noProof w:val="0"/>
          <w:lang w:val="es-ES_tradnl"/>
        </w:rPr>
        <w:t>&lt;/NumAmB&gt;</w:t>
      </w:r>
    </w:p>
    <w:p w14:paraId="2A3B60EF"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43026965" w14:textId="77777777" w:rsidR="0069032C" w:rsidRPr="00515B91" w:rsidRDefault="0069032C" w:rsidP="0069032C">
      <w:r w:rsidRPr="00515B91">
        <w:rPr>
          <w:rStyle w:val="HideTWBExt"/>
          <w:noProof w:val="0"/>
        </w:rPr>
        <w:t>&lt;/RepeatBlock-By&gt;</w:t>
      </w:r>
    </w:p>
    <w:p w14:paraId="4E9226D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7E946E5" w14:textId="77777777" w:rsidR="0069032C" w:rsidRPr="00515B91" w:rsidRDefault="0069032C" w:rsidP="0069032C">
      <w:pPr>
        <w:pStyle w:val="NormalBold"/>
      </w:pPr>
      <w:r w:rsidRPr="00515B91">
        <w:rPr>
          <w:rStyle w:val="HideTWBExt"/>
          <w:b w:val="0"/>
          <w:noProof w:val="0"/>
        </w:rPr>
        <w:t>&lt;Article&gt;</w:t>
      </w:r>
      <w:r w:rsidRPr="00515B91">
        <w:t>Considerando 1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67C61A6" w14:textId="77777777" w:rsidTr="00DD6B1C">
        <w:trPr>
          <w:jc w:val="center"/>
        </w:trPr>
        <w:tc>
          <w:tcPr>
            <w:tcW w:w="9752" w:type="dxa"/>
            <w:gridSpan w:val="2"/>
          </w:tcPr>
          <w:p w14:paraId="2B51A6E5" w14:textId="77777777" w:rsidR="0069032C" w:rsidRPr="00515B91" w:rsidRDefault="0069032C" w:rsidP="00DD6B1C">
            <w:pPr>
              <w:keepNext/>
            </w:pPr>
          </w:p>
        </w:tc>
      </w:tr>
      <w:tr w:rsidR="0069032C" w:rsidRPr="00515B91" w14:paraId="01C5D93D" w14:textId="77777777" w:rsidTr="00DD6B1C">
        <w:trPr>
          <w:jc w:val="center"/>
        </w:trPr>
        <w:tc>
          <w:tcPr>
            <w:tcW w:w="4876" w:type="dxa"/>
            <w:hideMark/>
          </w:tcPr>
          <w:p w14:paraId="1CBB21E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2116E6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D70EF94" w14:textId="77777777" w:rsidTr="00DD6B1C">
        <w:trPr>
          <w:jc w:val="center"/>
        </w:trPr>
        <w:tc>
          <w:tcPr>
            <w:tcW w:w="4876" w:type="dxa"/>
          </w:tcPr>
          <w:p w14:paraId="1E2BAEE3" w14:textId="77777777" w:rsidR="0069032C" w:rsidRPr="00515B91" w:rsidRDefault="0069032C" w:rsidP="00DD6B1C">
            <w:pPr>
              <w:pStyle w:val="Normal6"/>
              <w:rPr>
                <w:lang w:val="es-ES_tradnl"/>
              </w:rPr>
            </w:pPr>
          </w:p>
        </w:tc>
        <w:tc>
          <w:tcPr>
            <w:tcW w:w="4876" w:type="dxa"/>
            <w:hideMark/>
          </w:tcPr>
          <w:p w14:paraId="0CE0F703" w14:textId="77777777" w:rsidR="0069032C" w:rsidRPr="00515B91" w:rsidRDefault="0069032C" w:rsidP="00DD6B1C">
            <w:pPr>
              <w:pStyle w:val="Normal6"/>
              <w:rPr>
                <w:szCs w:val="24"/>
                <w:lang w:val="es-ES_tradnl"/>
              </w:rPr>
            </w:pPr>
            <w:r w:rsidRPr="00515B91">
              <w:rPr>
                <w:b/>
                <w:i/>
                <w:lang w:val="es-ES_tradnl"/>
              </w:rPr>
              <w:t>(1 bis)</w:t>
            </w:r>
            <w:r w:rsidRPr="00515B91">
              <w:rPr>
                <w:b/>
                <w:i/>
                <w:lang w:val="es-ES_tradnl"/>
              </w:rPr>
              <w:tab/>
              <w:t xml:space="preserve">Los capítulos I y II del pilar europeo de derechos sociales (en lo sucesivo, el «pilar»), proclamado en Gotemburgo el 17 de noviembre de 2017, establecen un conjunto de principios que sirven de guía para garantizar la igualdad de oportunidades, el acceso al mercado de trabajo y unas condiciones de trabajo justas. El principio n.º 3 del pilar subraya que, con independencia de su género, origen racial o étnico, religión o convicciones, discapacidad, edad u orientación sexual, toda persona tiene derecho a la igualdad de trato y de oportunidades, en relación con, entre otros, el empleo y la educación. El principio n.º 4, letra b), del pilar ofrece a los jóvenes el derecho a educación continua, una formación como aprendices, un período de prácticas o una oferta de empleo de buena calidad en los cuatro meses siguientes a quedar desempleados o finalizar los estudios. El </w:t>
            </w:r>
            <w:r w:rsidRPr="00515B91">
              <w:rPr>
                <w:b/>
                <w:i/>
                <w:lang w:val="es-ES_tradnl"/>
              </w:rPr>
              <w:lastRenderedPageBreak/>
              <w:t>principio n.º 5 establece que, con independencia del tipo y la duración de la relación laboral, los trabajadores tienen derecho a un trato justo y equitativo en materia de condiciones de trabajo y el acceso a la protección social y a la formación, y que deberán evitarse las relaciones laborales que den lugar a unas condiciones de trabajo precarias. El principio n.º 6 del pilar afirma que los trabajadores tienen derecho a salarios justos que proporcionen un nivel de vida digno.</w:t>
            </w:r>
          </w:p>
        </w:tc>
      </w:tr>
    </w:tbl>
    <w:p w14:paraId="60A3D12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79C0E47" w14:textId="77777777" w:rsidR="0069032C" w:rsidRPr="00515B91" w:rsidRDefault="0069032C" w:rsidP="0069032C">
      <w:r w:rsidRPr="00515B91">
        <w:rPr>
          <w:rStyle w:val="HideTWBExt"/>
          <w:noProof w:val="0"/>
        </w:rPr>
        <w:t>&lt;/AmendB&gt;</w:t>
      </w:r>
    </w:p>
    <w:p w14:paraId="35BF8C9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108</w:t>
      </w:r>
      <w:r w:rsidRPr="00515B91">
        <w:rPr>
          <w:rStyle w:val="HideTWBExt"/>
          <w:b w:val="0"/>
          <w:noProof w:val="0"/>
          <w:lang w:val="es-ES_tradnl"/>
        </w:rPr>
        <w:t>&lt;/NumAmB&gt;</w:t>
      </w:r>
    </w:p>
    <w:p w14:paraId="1080F810"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3EB93FAD" w14:textId="77777777" w:rsidR="0069032C" w:rsidRPr="00515B91" w:rsidRDefault="0069032C" w:rsidP="0069032C">
      <w:r w:rsidRPr="00515B91">
        <w:rPr>
          <w:rStyle w:val="HideTWBExt"/>
          <w:noProof w:val="0"/>
        </w:rPr>
        <w:t>&lt;/RepeatBlock-By&gt;</w:t>
      </w:r>
    </w:p>
    <w:p w14:paraId="63CC9CB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BA54CFC" w14:textId="77777777" w:rsidR="0069032C" w:rsidRPr="00515B91" w:rsidRDefault="0069032C" w:rsidP="0069032C">
      <w:pPr>
        <w:pStyle w:val="NormalBold"/>
      </w:pPr>
      <w:r w:rsidRPr="00515B91">
        <w:rPr>
          <w:rStyle w:val="HideTWBExt"/>
          <w:b w:val="0"/>
          <w:noProof w:val="0"/>
        </w:rPr>
        <w:t>&lt;Article&gt;</w:t>
      </w:r>
      <w:r w:rsidRPr="00515B91">
        <w:t>Considerando 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F3BD8F6" w14:textId="77777777" w:rsidTr="00DD6B1C">
        <w:trPr>
          <w:jc w:val="center"/>
        </w:trPr>
        <w:tc>
          <w:tcPr>
            <w:tcW w:w="9752" w:type="dxa"/>
            <w:gridSpan w:val="2"/>
          </w:tcPr>
          <w:p w14:paraId="4F8728FA" w14:textId="77777777" w:rsidR="0069032C" w:rsidRPr="00515B91" w:rsidRDefault="0069032C" w:rsidP="00DD6B1C">
            <w:pPr>
              <w:keepNext/>
            </w:pPr>
          </w:p>
        </w:tc>
      </w:tr>
      <w:tr w:rsidR="0069032C" w:rsidRPr="00515B91" w14:paraId="7018BFB6" w14:textId="77777777" w:rsidTr="00DD6B1C">
        <w:trPr>
          <w:jc w:val="center"/>
        </w:trPr>
        <w:tc>
          <w:tcPr>
            <w:tcW w:w="4876" w:type="dxa"/>
            <w:hideMark/>
          </w:tcPr>
          <w:p w14:paraId="05FF1C8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6F7162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0D7613D" w14:textId="77777777" w:rsidTr="00DD6B1C">
        <w:trPr>
          <w:jc w:val="center"/>
        </w:trPr>
        <w:tc>
          <w:tcPr>
            <w:tcW w:w="4876" w:type="dxa"/>
            <w:hideMark/>
          </w:tcPr>
          <w:p w14:paraId="007F8D27" w14:textId="77777777" w:rsidR="0069032C" w:rsidRPr="00515B91" w:rsidRDefault="0069032C" w:rsidP="00DD6B1C">
            <w:pPr>
              <w:pStyle w:val="Normal6"/>
              <w:rPr>
                <w:lang w:val="es-ES_tradnl"/>
              </w:rPr>
            </w:pPr>
            <w:r w:rsidRPr="00515B91">
              <w:rPr>
                <w:b/>
                <w:i/>
                <w:lang w:val="es-ES_tradnl"/>
              </w:rPr>
              <w:t>(2)</w:t>
            </w:r>
            <w:r w:rsidRPr="00515B91">
              <w:rPr>
                <w:b/>
                <w:i/>
                <w:lang w:val="es-ES_tradnl"/>
              </w:rPr>
              <w:tab/>
              <w:t>La Recomendación del Consejo relativa al Marco Europeo para una formación de Aprendices de Calidad y Eficaz</w:t>
            </w:r>
            <w:r w:rsidRPr="00515B91">
              <w:rPr>
                <w:b/>
                <w:i/>
                <w:vertAlign w:val="superscript"/>
                <w:lang w:val="es-ES_tradnl"/>
              </w:rPr>
              <w:t>3</w:t>
            </w:r>
            <w:r w:rsidRPr="00515B91">
              <w:rPr>
                <w:lang w:val="es-ES_tradnl"/>
              </w:rPr>
              <w:t xml:space="preserve"> </w:t>
            </w:r>
            <w:r w:rsidRPr="00515B91">
              <w:rPr>
                <w:b/>
                <w:i/>
                <w:lang w:val="es-ES_tradnl"/>
              </w:rPr>
              <w:t>recoge catorce criterios relativos a unos períodos de aprendizaje profesional eficaces y de calidad, con objeto de velar por que los sistemas de aprendizaje profesional respondan a las necesidades del mercado laboral y ofrezcan beneficios tanto a los aprendientes como a los empleadores. Entre ellos figuran criterios sobre las condiciones de aprendizaje y de trabajo y criterios sobre las condiciones marco.</w:t>
            </w:r>
          </w:p>
        </w:tc>
        <w:tc>
          <w:tcPr>
            <w:tcW w:w="4876" w:type="dxa"/>
            <w:hideMark/>
          </w:tcPr>
          <w:p w14:paraId="3856B12A" w14:textId="77777777" w:rsidR="0069032C" w:rsidRPr="00515B91" w:rsidRDefault="0069032C" w:rsidP="00DD6B1C">
            <w:pPr>
              <w:pStyle w:val="Normal6"/>
              <w:rPr>
                <w:szCs w:val="24"/>
                <w:lang w:val="es-ES_tradnl"/>
              </w:rPr>
            </w:pPr>
            <w:r w:rsidRPr="00515B91">
              <w:rPr>
                <w:b/>
                <w:i/>
                <w:lang w:val="es-ES_tradnl"/>
              </w:rPr>
              <w:t>suprimido</w:t>
            </w:r>
          </w:p>
        </w:tc>
      </w:tr>
      <w:tr w:rsidR="0069032C" w:rsidRPr="00515B91" w14:paraId="1429897B" w14:textId="77777777" w:rsidTr="00DD6B1C">
        <w:trPr>
          <w:jc w:val="center"/>
        </w:trPr>
        <w:tc>
          <w:tcPr>
            <w:tcW w:w="4876" w:type="dxa"/>
            <w:hideMark/>
          </w:tcPr>
          <w:p w14:paraId="11BA4352" w14:textId="77777777" w:rsidR="0069032C" w:rsidRPr="00515B91" w:rsidRDefault="0069032C" w:rsidP="00DD6B1C">
            <w:pPr>
              <w:pStyle w:val="Normal6"/>
              <w:rPr>
                <w:lang w:val="es-ES_tradnl"/>
              </w:rPr>
            </w:pPr>
            <w:r w:rsidRPr="00515B91">
              <w:rPr>
                <w:b/>
                <w:i/>
                <w:lang w:val="es-ES_tradnl"/>
              </w:rPr>
              <w:t>__________________</w:t>
            </w:r>
          </w:p>
        </w:tc>
        <w:tc>
          <w:tcPr>
            <w:tcW w:w="4876" w:type="dxa"/>
          </w:tcPr>
          <w:p w14:paraId="31B55278" w14:textId="77777777" w:rsidR="0069032C" w:rsidRPr="00515B91" w:rsidRDefault="0069032C" w:rsidP="00DD6B1C">
            <w:pPr>
              <w:pStyle w:val="Normal6"/>
              <w:rPr>
                <w:szCs w:val="24"/>
                <w:lang w:val="es-ES_tradnl"/>
              </w:rPr>
            </w:pPr>
          </w:p>
        </w:tc>
      </w:tr>
      <w:tr w:rsidR="0069032C" w:rsidRPr="00515B91" w14:paraId="15B1455C" w14:textId="77777777" w:rsidTr="00DD6B1C">
        <w:trPr>
          <w:jc w:val="center"/>
        </w:trPr>
        <w:tc>
          <w:tcPr>
            <w:tcW w:w="4876" w:type="dxa"/>
            <w:hideMark/>
          </w:tcPr>
          <w:p w14:paraId="188BFCE4" w14:textId="77777777" w:rsidR="0069032C" w:rsidRPr="00515B91" w:rsidRDefault="0069032C" w:rsidP="00DD6B1C">
            <w:pPr>
              <w:pStyle w:val="Normal6"/>
              <w:rPr>
                <w:lang w:val="es-ES_tradnl"/>
              </w:rPr>
            </w:pPr>
            <w:r w:rsidRPr="00515B91">
              <w:rPr>
                <w:b/>
                <w:i/>
                <w:vertAlign w:val="superscript"/>
                <w:lang w:val="es-ES_tradnl"/>
              </w:rPr>
              <w:t>3</w:t>
            </w:r>
            <w:r w:rsidRPr="00515B91">
              <w:rPr>
                <w:lang w:val="es-ES_tradnl"/>
              </w:rPr>
              <w:t xml:space="preserve"> </w:t>
            </w:r>
            <w:r w:rsidRPr="00515B91">
              <w:rPr>
                <w:b/>
                <w:i/>
                <w:lang w:val="es-ES_tradnl"/>
              </w:rPr>
              <w:t>Recomendación del Consejo, de 15 de marzo de 2018, relativa al Marco Europeo para una formación de Aprendices de Calidad y Eficaz (DO C 153 de 2.5.2018, p. 1).</w:t>
            </w:r>
          </w:p>
        </w:tc>
        <w:tc>
          <w:tcPr>
            <w:tcW w:w="4876" w:type="dxa"/>
          </w:tcPr>
          <w:p w14:paraId="4D717C10" w14:textId="77777777" w:rsidR="0069032C" w:rsidRPr="00515B91" w:rsidRDefault="0069032C" w:rsidP="00DD6B1C">
            <w:pPr>
              <w:pStyle w:val="Normal6"/>
              <w:rPr>
                <w:szCs w:val="24"/>
                <w:lang w:val="es-ES_tradnl"/>
              </w:rPr>
            </w:pPr>
          </w:p>
        </w:tc>
      </w:tr>
    </w:tbl>
    <w:p w14:paraId="4CBEA234"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8617F2E" w14:textId="77777777" w:rsidR="0069032C" w:rsidRPr="00515B91" w:rsidRDefault="0069032C" w:rsidP="0069032C">
      <w:r w:rsidRPr="00515B91">
        <w:rPr>
          <w:rStyle w:val="HideTWBExt"/>
          <w:noProof w:val="0"/>
        </w:rPr>
        <w:t>&lt;/AmendB&gt;</w:t>
      </w:r>
    </w:p>
    <w:p w14:paraId="33F8F80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109</w:t>
      </w:r>
      <w:r w:rsidRPr="00515B91">
        <w:rPr>
          <w:rStyle w:val="HideTWBExt"/>
          <w:b w:val="0"/>
          <w:noProof w:val="0"/>
          <w:lang w:val="es-ES_tradnl"/>
        </w:rPr>
        <w:t>&lt;/NumAmB&gt;</w:t>
      </w:r>
    </w:p>
    <w:p w14:paraId="7150014D" w14:textId="77777777" w:rsidR="0069032C" w:rsidRPr="00515B91" w:rsidRDefault="0069032C" w:rsidP="0069032C">
      <w:pPr>
        <w:pStyle w:val="NormalBold"/>
      </w:pPr>
      <w:r w:rsidRPr="00515B91">
        <w:rPr>
          <w:rStyle w:val="HideTWBExt"/>
          <w:b w:val="0"/>
          <w:noProof w:val="0"/>
        </w:rPr>
        <w:t>&lt;RepeatBlock-By&gt;&lt;Members&gt;</w:t>
      </w:r>
      <w:r w:rsidRPr="00515B91">
        <w:t>Maravillas Abadía Jover, Raúl de la Hoz Quintano, Rosa Estaràs Ferragut</w:t>
      </w:r>
      <w:r w:rsidRPr="00515B91">
        <w:rPr>
          <w:rStyle w:val="HideTWBExt"/>
          <w:b w:val="0"/>
          <w:noProof w:val="0"/>
        </w:rPr>
        <w:t>&lt;/Members&gt;</w:t>
      </w:r>
    </w:p>
    <w:p w14:paraId="254EE23B" w14:textId="77777777" w:rsidR="0069032C" w:rsidRPr="00515B91" w:rsidRDefault="0069032C" w:rsidP="0069032C">
      <w:r w:rsidRPr="00515B91">
        <w:rPr>
          <w:rStyle w:val="HideTWBExt"/>
          <w:noProof w:val="0"/>
        </w:rPr>
        <w:t>&lt;/RepeatBlock-By&gt;</w:t>
      </w:r>
    </w:p>
    <w:p w14:paraId="5E49C3A1"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EE2DB4B" w14:textId="77777777" w:rsidR="0069032C" w:rsidRPr="00515B91" w:rsidRDefault="0069032C" w:rsidP="0069032C">
      <w:pPr>
        <w:pStyle w:val="NormalBold"/>
      </w:pPr>
      <w:r w:rsidRPr="00515B91">
        <w:rPr>
          <w:rStyle w:val="HideTWBExt"/>
          <w:b w:val="0"/>
          <w:noProof w:val="0"/>
        </w:rPr>
        <w:t>&lt;Article&gt;</w:t>
      </w:r>
      <w:r w:rsidRPr="00515B91">
        <w:t>Considerando 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6B6EF49" w14:textId="77777777" w:rsidTr="00DD6B1C">
        <w:trPr>
          <w:jc w:val="center"/>
        </w:trPr>
        <w:tc>
          <w:tcPr>
            <w:tcW w:w="9752" w:type="dxa"/>
            <w:gridSpan w:val="2"/>
          </w:tcPr>
          <w:p w14:paraId="7003A3FC" w14:textId="77777777" w:rsidR="0069032C" w:rsidRPr="00515B91" w:rsidRDefault="0069032C" w:rsidP="00DD6B1C">
            <w:pPr>
              <w:keepNext/>
            </w:pPr>
          </w:p>
        </w:tc>
      </w:tr>
      <w:tr w:rsidR="0069032C" w:rsidRPr="00515B91" w14:paraId="0BD7061D" w14:textId="77777777" w:rsidTr="00DD6B1C">
        <w:trPr>
          <w:jc w:val="center"/>
        </w:trPr>
        <w:tc>
          <w:tcPr>
            <w:tcW w:w="4876" w:type="dxa"/>
            <w:hideMark/>
          </w:tcPr>
          <w:p w14:paraId="43069D5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FCFA41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4D99D12" w14:textId="77777777" w:rsidTr="00DD6B1C">
        <w:trPr>
          <w:jc w:val="center"/>
        </w:trPr>
        <w:tc>
          <w:tcPr>
            <w:tcW w:w="4876" w:type="dxa"/>
            <w:hideMark/>
          </w:tcPr>
          <w:p w14:paraId="53122E79" w14:textId="77777777" w:rsidR="0069032C" w:rsidRPr="00515B91" w:rsidRDefault="0069032C" w:rsidP="00DD6B1C">
            <w:pPr>
              <w:pStyle w:val="Normal6"/>
              <w:rPr>
                <w:lang w:val="es-ES_tradnl"/>
              </w:rPr>
            </w:pPr>
            <w:r w:rsidRPr="00515B91">
              <w:rPr>
                <w:lang w:val="es-ES_tradnl"/>
              </w:rPr>
              <w:t>(3)</w:t>
            </w:r>
            <w:r w:rsidRPr="00515B91">
              <w:rPr>
                <w:lang w:val="es-ES_tradnl"/>
              </w:rPr>
              <w:tab/>
              <w:t xml:space="preserve">La Garantía Juvenil </w:t>
            </w:r>
            <w:r w:rsidRPr="00515B91">
              <w:rPr>
                <w:b/>
                <w:i/>
                <w:lang w:val="es-ES_tradnl"/>
              </w:rPr>
              <w:t>reforzada</w:t>
            </w:r>
            <w:r w:rsidRPr="00515B91">
              <w:rPr>
                <w:b/>
                <w:i/>
                <w:vertAlign w:val="superscript"/>
                <w:lang w:val="es-ES_tradnl"/>
              </w:rPr>
              <w:t>4</w:t>
            </w:r>
            <w:r w:rsidRPr="00515B91">
              <w:rPr>
                <w:lang w:val="es-ES_tradnl"/>
              </w:rPr>
              <w:t xml:space="preserve"> </w:t>
            </w:r>
            <w:r w:rsidRPr="00515B91">
              <w:rPr>
                <w:b/>
                <w:i/>
                <w:lang w:val="es-ES_tradnl"/>
              </w:rPr>
              <w:t>pretende velar por que</w:t>
            </w:r>
            <w:r w:rsidRPr="00515B91">
              <w:rPr>
                <w:lang w:val="es-ES_tradnl"/>
              </w:rPr>
              <w:t xml:space="preserve"> los jóvenes menores de treinta años</w:t>
            </w:r>
            <w:r w:rsidRPr="00515B91">
              <w:rPr>
                <w:b/>
                <w:i/>
                <w:lang w:val="es-ES_tradnl"/>
              </w:rPr>
              <w:t xml:space="preserve"> reciban una buena oferta</w:t>
            </w:r>
            <w:r w:rsidRPr="00515B91">
              <w:rPr>
                <w:lang w:val="es-ES_tradnl"/>
              </w:rPr>
              <w:t xml:space="preserve"> de empleo</w:t>
            </w:r>
            <w:r w:rsidRPr="00515B91">
              <w:rPr>
                <w:b/>
                <w:i/>
                <w:lang w:val="es-ES_tradnl"/>
              </w:rPr>
              <w:t>, educación continua, un período de aprendizaje profesional o un</w:t>
            </w:r>
            <w:r w:rsidRPr="00515B91">
              <w:rPr>
                <w:lang w:val="es-ES_tradnl"/>
              </w:rPr>
              <w:t xml:space="preserve"> período de </w:t>
            </w:r>
            <w:r w:rsidRPr="00515B91">
              <w:rPr>
                <w:b/>
                <w:i/>
                <w:lang w:val="es-ES_tradnl"/>
              </w:rPr>
              <w:t>prácticas en los cuatro meses siguientes a quedar desempleados o finalizar su educación</w:t>
            </w:r>
            <w:r w:rsidRPr="00515B91">
              <w:rPr>
                <w:lang w:val="es-ES_tradnl"/>
              </w:rPr>
              <w:t>. La Recomendación de 2014</w:t>
            </w:r>
            <w:r w:rsidRPr="00515B91">
              <w:rPr>
                <w:b/>
                <w:i/>
                <w:lang w:val="es-ES_tradnl"/>
              </w:rPr>
              <w:t xml:space="preserve"> constituye un punto de referencia importante para medir la calidad de las ofertas de</w:t>
            </w:r>
            <w:r w:rsidRPr="00515B91">
              <w:rPr>
                <w:lang w:val="es-ES_tradnl"/>
              </w:rPr>
              <w:t xml:space="preserve"> períodos de prácticas en el marco de la Garantía Juvenil </w:t>
            </w:r>
            <w:r w:rsidRPr="00515B91">
              <w:rPr>
                <w:b/>
                <w:i/>
                <w:lang w:val="es-ES_tradnl"/>
              </w:rPr>
              <w:t>reforzada</w:t>
            </w:r>
            <w:r w:rsidRPr="00515B91">
              <w:rPr>
                <w:lang w:val="es-ES_tradnl"/>
              </w:rPr>
              <w:t>.</w:t>
            </w:r>
          </w:p>
        </w:tc>
        <w:tc>
          <w:tcPr>
            <w:tcW w:w="4876" w:type="dxa"/>
            <w:hideMark/>
          </w:tcPr>
          <w:p w14:paraId="7B8DAAAD" w14:textId="77777777" w:rsidR="0069032C" w:rsidRPr="00515B91" w:rsidRDefault="0069032C" w:rsidP="00DD6B1C">
            <w:pPr>
              <w:pStyle w:val="Normal6"/>
              <w:rPr>
                <w:szCs w:val="24"/>
                <w:lang w:val="es-ES_tradnl"/>
              </w:rPr>
            </w:pPr>
            <w:r w:rsidRPr="00515B91">
              <w:rPr>
                <w:lang w:val="es-ES_tradnl"/>
              </w:rPr>
              <w:t>(3)</w:t>
            </w:r>
            <w:r w:rsidRPr="00515B91">
              <w:rPr>
                <w:lang w:val="es-ES_tradnl"/>
              </w:rPr>
              <w:tab/>
            </w:r>
            <w:r w:rsidRPr="00515B91">
              <w:rPr>
                <w:b/>
                <w:i/>
                <w:lang w:val="es-ES_tradnl"/>
              </w:rPr>
              <w:t>Se debe evaluar de nuevo y de forma exhaustiva la eficacia de</w:t>
            </w:r>
            <w:r w:rsidRPr="00515B91">
              <w:rPr>
                <w:lang w:val="es-ES_tradnl"/>
              </w:rPr>
              <w:t xml:space="preserve"> la Garantía Juvenil </w:t>
            </w:r>
            <w:r w:rsidRPr="00515B91">
              <w:rPr>
                <w:b/>
                <w:i/>
                <w:lang w:val="es-ES_tradnl"/>
              </w:rPr>
              <w:t>para ofrecer a</w:t>
            </w:r>
            <w:r w:rsidRPr="00515B91">
              <w:rPr>
                <w:lang w:val="es-ES_tradnl"/>
              </w:rPr>
              <w:t xml:space="preserve"> los jóvenes menores de 30 años</w:t>
            </w:r>
            <w:r w:rsidRPr="00515B91">
              <w:rPr>
                <w:b/>
                <w:i/>
                <w:lang w:val="es-ES_tradnl"/>
              </w:rPr>
              <w:t xml:space="preserve"> oportunidades </w:t>
            </w:r>
            <w:r w:rsidRPr="00515B91">
              <w:rPr>
                <w:lang w:val="es-ES_tradnl"/>
              </w:rPr>
              <w:t xml:space="preserve">de empleo </w:t>
            </w:r>
            <w:r w:rsidRPr="00515B91">
              <w:rPr>
                <w:b/>
                <w:i/>
                <w:lang w:val="es-ES_tradnl"/>
              </w:rPr>
              <w:t>significativas y sostenibles. Hace hincapié en la necesidad de evaluar si el marco actual mejora realmente las perspectivas de empleo a largo plazo, el desarrollo de las capacidades y la integración en el mercado de trabajo, en lugar de ofrecer soluciones a corto plazo que puedan no dar lugar a un empleo estable o incluso conducir a períodos de prácticas encadenados durante un largo</w:t>
            </w:r>
            <w:r w:rsidRPr="00515B91">
              <w:rPr>
                <w:lang w:val="es-ES_tradnl"/>
              </w:rPr>
              <w:t xml:space="preserve"> período de</w:t>
            </w:r>
            <w:r w:rsidRPr="00515B91">
              <w:rPr>
                <w:b/>
                <w:i/>
                <w:lang w:val="es-ES_tradnl"/>
              </w:rPr>
              <w:t xml:space="preserve"> tiempo en la historia laboral de un joven</w:t>
            </w:r>
            <w:r w:rsidRPr="00515B91">
              <w:rPr>
                <w:lang w:val="es-ES_tradnl"/>
              </w:rPr>
              <w:t>.</w:t>
            </w:r>
            <w:r w:rsidRPr="00515B91">
              <w:rPr>
                <w:b/>
                <w:i/>
                <w:lang w:val="es-ES_tradnl"/>
              </w:rPr>
              <w:t xml:space="preserve"> Destaca la importancia de revisar</w:t>
            </w:r>
            <w:r w:rsidRPr="00515B91">
              <w:rPr>
                <w:lang w:val="es-ES_tradnl"/>
              </w:rPr>
              <w:t xml:space="preserve"> la Recomendación de 2014 </w:t>
            </w:r>
            <w:r w:rsidRPr="00515B91">
              <w:rPr>
                <w:b/>
                <w:i/>
                <w:lang w:val="es-ES_tradnl"/>
              </w:rPr>
              <w:t>para garantizar que</w:t>
            </w:r>
            <w:r w:rsidRPr="00515B91">
              <w:rPr>
                <w:lang w:val="es-ES_tradnl"/>
              </w:rPr>
              <w:t xml:space="preserve"> los períodos de prácticas </w:t>
            </w:r>
            <w:r w:rsidRPr="00515B91">
              <w:rPr>
                <w:b/>
                <w:i/>
                <w:lang w:val="es-ES_tradnl"/>
              </w:rPr>
              <w:t>y de aprendizaje</w:t>
            </w:r>
            <w:r w:rsidRPr="00515B91">
              <w:rPr>
                <w:lang w:val="es-ES_tradnl"/>
              </w:rPr>
              <w:t xml:space="preserve"> en el marco de la Garantía Juvenil </w:t>
            </w:r>
            <w:r w:rsidRPr="00515B91">
              <w:rPr>
                <w:b/>
                <w:i/>
                <w:lang w:val="es-ES_tradnl"/>
              </w:rPr>
              <w:t>aporten un valor añadido real y no se utilicen indebidamente como sustitutos de puestos de trabajo de calidad</w:t>
            </w:r>
            <w:r w:rsidRPr="00515B91">
              <w:rPr>
                <w:lang w:val="es-ES_tradnl"/>
              </w:rPr>
              <w:t>.</w:t>
            </w:r>
          </w:p>
        </w:tc>
      </w:tr>
      <w:tr w:rsidR="0069032C" w:rsidRPr="00515B91" w14:paraId="39A20815" w14:textId="77777777" w:rsidTr="00DD6B1C">
        <w:trPr>
          <w:jc w:val="center"/>
        </w:trPr>
        <w:tc>
          <w:tcPr>
            <w:tcW w:w="4876" w:type="dxa"/>
            <w:hideMark/>
          </w:tcPr>
          <w:p w14:paraId="2B6B7682" w14:textId="77777777" w:rsidR="0069032C" w:rsidRPr="00515B91" w:rsidRDefault="0069032C" w:rsidP="00DD6B1C">
            <w:pPr>
              <w:pStyle w:val="Normal6"/>
              <w:rPr>
                <w:lang w:val="es-ES_tradnl"/>
              </w:rPr>
            </w:pPr>
            <w:r w:rsidRPr="00515B91">
              <w:rPr>
                <w:lang w:val="es-ES_tradnl"/>
              </w:rPr>
              <w:t>__________________</w:t>
            </w:r>
          </w:p>
        </w:tc>
        <w:tc>
          <w:tcPr>
            <w:tcW w:w="4876" w:type="dxa"/>
            <w:hideMark/>
          </w:tcPr>
          <w:p w14:paraId="54AE3131"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3602CE5A" w14:textId="77777777" w:rsidTr="00DD6B1C">
        <w:trPr>
          <w:jc w:val="center"/>
        </w:trPr>
        <w:tc>
          <w:tcPr>
            <w:tcW w:w="4876" w:type="dxa"/>
            <w:hideMark/>
          </w:tcPr>
          <w:p w14:paraId="181CDAF5" w14:textId="77777777" w:rsidR="0069032C" w:rsidRPr="00515B91" w:rsidRDefault="0069032C" w:rsidP="00DD6B1C">
            <w:pPr>
              <w:pStyle w:val="Normal6"/>
              <w:rPr>
                <w:lang w:val="es-ES_tradnl"/>
              </w:rPr>
            </w:pPr>
            <w:r w:rsidRPr="00515B91">
              <w:rPr>
                <w:vertAlign w:val="superscript"/>
                <w:lang w:val="es-ES_tradnl"/>
              </w:rPr>
              <w:t>4</w:t>
            </w:r>
            <w:r w:rsidRPr="00515B91">
              <w:rPr>
                <w:lang w:val="es-ES_tradnl"/>
              </w:rPr>
              <w:t xml:space="preserve"> Recomendación del Consejo, de 30 de octubre de 2020, relativa a un puente hacia el empleo: refuerzo de la Garantía Juvenil que sustituye la Recomendación del Consejo, de 22 de abril de 2013, sobre el establecimiento de la Garantía Juvenil, 2020/C 372/01 (DO C 372 de 4.11.2020, p. 1).</w:t>
            </w:r>
          </w:p>
        </w:tc>
        <w:tc>
          <w:tcPr>
            <w:tcW w:w="4876" w:type="dxa"/>
            <w:hideMark/>
          </w:tcPr>
          <w:p w14:paraId="2608ADDD" w14:textId="77777777" w:rsidR="0069032C" w:rsidRPr="00515B91" w:rsidRDefault="0069032C" w:rsidP="00DD6B1C">
            <w:pPr>
              <w:pStyle w:val="Normal6"/>
              <w:rPr>
                <w:szCs w:val="24"/>
                <w:lang w:val="es-ES_tradnl"/>
              </w:rPr>
            </w:pPr>
            <w:r w:rsidRPr="00515B91">
              <w:rPr>
                <w:vertAlign w:val="superscript"/>
                <w:lang w:val="es-ES_tradnl"/>
              </w:rPr>
              <w:t>4</w:t>
            </w:r>
            <w:r w:rsidRPr="00515B91">
              <w:rPr>
                <w:lang w:val="es-ES_tradnl"/>
              </w:rPr>
              <w:t xml:space="preserve"> Recomendación del Consejo, de 30 de octubre de 2020, relativa a un puente hacia el empleo: refuerzo de la Garantía Juvenil que sustituye la Recomendación del Consejo, de 22 de abril de 2013, sobre el establecimiento de la Garantía Juvenil, 2020/C 372/01 (DO C 372 de 4.11.2020, p. 1).</w:t>
            </w:r>
          </w:p>
        </w:tc>
      </w:tr>
    </w:tbl>
    <w:p w14:paraId="24B32F1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922110C" w14:textId="77777777" w:rsidR="0069032C" w:rsidRPr="00515B91" w:rsidRDefault="0069032C" w:rsidP="0069032C">
      <w:r w:rsidRPr="00515B91">
        <w:rPr>
          <w:rStyle w:val="HideTWBExt"/>
          <w:noProof w:val="0"/>
        </w:rPr>
        <w:t>&lt;/AmendB&gt;</w:t>
      </w:r>
    </w:p>
    <w:p w14:paraId="57DF206B"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110</w:t>
      </w:r>
      <w:r w:rsidRPr="00515B91">
        <w:rPr>
          <w:rStyle w:val="HideTWBExt"/>
          <w:b w:val="0"/>
          <w:noProof w:val="0"/>
          <w:lang w:val="es-ES_tradnl"/>
        </w:rPr>
        <w:t>&lt;/NumAmB&gt;</w:t>
      </w:r>
    </w:p>
    <w:p w14:paraId="25EB9059"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590D7A40" w14:textId="77777777" w:rsidR="0069032C" w:rsidRPr="00515B91" w:rsidRDefault="0069032C" w:rsidP="0069032C">
      <w:r w:rsidRPr="00515B91">
        <w:rPr>
          <w:rStyle w:val="HideTWBExt"/>
          <w:noProof w:val="0"/>
        </w:rPr>
        <w:t>&lt;/RepeatBlock-By&gt;</w:t>
      </w:r>
    </w:p>
    <w:p w14:paraId="7517D3D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E27FE0F" w14:textId="77777777" w:rsidR="0069032C" w:rsidRPr="00515B91" w:rsidRDefault="0069032C" w:rsidP="0069032C">
      <w:pPr>
        <w:pStyle w:val="NormalBold"/>
      </w:pPr>
      <w:r w:rsidRPr="00515B91">
        <w:rPr>
          <w:rStyle w:val="HideTWBExt"/>
          <w:b w:val="0"/>
          <w:noProof w:val="0"/>
        </w:rPr>
        <w:t>&lt;Article&gt;</w:t>
      </w:r>
      <w:r w:rsidRPr="00515B91">
        <w:t>Considerando 3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2CEF035" w14:textId="77777777" w:rsidTr="00DD6B1C">
        <w:trPr>
          <w:jc w:val="center"/>
        </w:trPr>
        <w:tc>
          <w:tcPr>
            <w:tcW w:w="9752" w:type="dxa"/>
            <w:gridSpan w:val="2"/>
          </w:tcPr>
          <w:p w14:paraId="4F4A5C97" w14:textId="77777777" w:rsidR="0069032C" w:rsidRPr="00515B91" w:rsidRDefault="0069032C" w:rsidP="00DD6B1C">
            <w:pPr>
              <w:keepNext/>
            </w:pPr>
          </w:p>
        </w:tc>
      </w:tr>
      <w:tr w:rsidR="0069032C" w:rsidRPr="00515B91" w14:paraId="580776B3" w14:textId="77777777" w:rsidTr="00DD6B1C">
        <w:trPr>
          <w:jc w:val="center"/>
        </w:trPr>
        <w:tc>
          <w:tcPr>
            <w:tcW w:w="4876" w:type="dxa"/>
            <w:hideMark/>
          </w:tcPr>
          <w:p w14:paraId="07E21BE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855A0D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5DE5A9D" w14:textId="77777777" w:rsidTr="00DD6B1C">
        <w:trPr>
          <w:jc w:val="center"/>
        </w:trPr>
        <w:tc>
          <w:tcPr>
            <w:tcW w:w="4876" w:type="dxa"/>
          </w:tcPr>
          <w:p w14:paraId="316185C6" w14:textId="77777777" w:rsidR="0069032C" w:rsidRPr="00515B91" w:rsidRDefault="0069032C" w:rsidP="00DD6B1C">
            <w:pPr>
              <w:pStyle w:val="Normal6"/>
              <w:rPr>
                <w:lang w:val="es-ES_tradnl"/>
              </w:rPr>
            </w:pPr>
          </w:p>
        </w:tc>
        <w:tc>
          <w:tcPr>
            <w:tcW w:w="4876" w:type="dxa"/>
            <w:hideMark/>
          </w:tcPr>
          <w:p w14:paraId="0555C11E" w14:textId="77777777" w:rsidR="0069032C" w:rsidRPr="00515B91" w:rsidRDefault="0069032C" w:rsidP="00DD6B1C">
            <w:pPr>
              <w:pStyle w:val="Normal6"/>
              <w:rPr>
                <w:szCs w:val="24"/>
                <w:lang w:val="es-ES_tradnl"/>
              </w:rPr>
            </w:pPr>
            <w:r w:rsidRPr="00515B91">
              <w:rPr>
                <w:b/>
                <w:i/>
                <w:lang w:val="es-ES_tradnl"/>
              </w:rPr>
              <w:t>(3 bis)</w:t>
            </w:r>
            <w:r w:rsidRPr="00515B91">
              <w:rPr>
                <w:b/>
                <w:i/>
                <w:lang w:val="es-ES_tradnl"/>
              </w:rPr>
              <w:tab/>
              <w:t>El desempleo juvenil sigue siendo un reto constante en la UE, ya que la tasa de desempleo juvenil duplica sobradamente la tasa de desempleo general. El Plan de Acción del Pilar Europeo de Derechos Sociales</w:t>
            </w:r>
            <w:r w:rsidRPr="00515B91">
              <w:rPr>
                <w:b/>
                <w:i/>
                <w:vertAlign w:val="superscript"/>
                <w:lang w:val="es-ES_tradnl"/>
              </w:rPr>
              <w:t>1 bis</w:t>
            </w:r>
            <w:r w:rsidRPr="00515B91">
              <w:rPr>
                <w:b/>
                <w:i/>
                <w:lang w:val="es-ES_tradnl"/>
              </w:rPr>
              <w:t xml:space="preserve"> establece el objetivo de reducir la tasa de jóvenes ninis de entre 15 y 29 años del 12,6 % (2019) al 9 % de aquí a 2030, mejorando sus perspectivas de empleo.</w:t>
            </w:r>
          </w:p>
        </w:tc>
      </w:tr>
      <w:tr w:rsidR="0069032C" w:rsidRPr="00515B91" w14:paraId="3C5EC6F7" w14:textId="77777777" w:rsidTr="00DD6B1C">
        <w:trPr>
          <w:jc w:val="center"/>
        </w:trPr>
        <w:tc>
          <w:tcPr>
            <w:tcW w:w="4876" w:type="dxa"/>
          </w:tcPr>
          <w:p w14:paraId="7E471425" w14:textId="77777777" w:rsidR="0069032C" w:rsidRPr="00515B91" w:rsidRDefault="0069032C" w:rsidP="00DD6B1C">
            <w:pPr>
              <w:pStyle w:val="Normal6"/>
              <w:rPr>
                <w:lang w:val="es-ES_tradnl"/>
              </w:rPr>
            </w:pPr>
          </w:p>
        </w:tc>
        <w:tc>
          <w:tcPr>
            <w:tcW w:w="4876" w:type="dxa"/>
            <w:hideMark/>
          </w:tcPr>
          <w:p w14:paraId="07DCCADA" w14:textId="77777777" w:rsidR="0069032C" w:rsidRPr="00515B91" w:rsidRDefault="0069032C" w:rsidP="00DD6B1C">
            <w:pPr>
              <w:pStyle w:val="Normal6"/>
              <w:rPr>
                <w:szCs w:val="24"/>
                <w:lang w:val="es-ES_tradnl"/>
              </w:rPr>
            </w:pPr>
            <w:r w:rsidRPr="00515B91">
              <w:rPr>
                <w:b/>
                <w:i/>
                <w:lang w:val="es-ES_tradnl"/>
              </w:rPr>
              <w:t>__________________</w:t>
            </w:r>
          </w:p>
        </w:tc>
      </w:tr>
      <w:tr w:rsidR="0069032C" w:rsidRPr="00515B91" w14:paraId="7D5BAFFD" w14:textId="77777777" w:rsidTr="00DD6B1C">
        <w:trPr>
          <w:jc w:val="center"/>
        </w:trPr>
        <w:tc>
          <w:tcPr>
            <w:tcW w:w="4876" w:type="dxa"/>
          </w:tcPr>
          <w:p w14:paraId="1B03CD4C" w14:textId="77777777" w:rsidR="0069032C" w:rsidRPr="00515B91" w:rsidRDefault="0069032C" w:rsidP="00DD6B1C">
            <w:pPr>
              <w:pStyle w:val="Normal6"/>
              <w:rPr>
                <w:lang w:val="es-ES_tradnl"/>
              </w:rPr>
            </w:pPr>
          </w:p>
        </w:tc>
        <w:tc>
          <w:tcPr>
            <w:tcW w:w="4876" w:type="dxa"/>
            <w:hideMark/>
          </w:tcPr>
          <w:p w14:paraId="7BE78EBC" w14:textId="77777777"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COM(2021)102 final.</w:t>
            </w:r>
          </w:p>
        </w:tc>
      </w:tr>
    </w:tbl>
    <w:p w14:paraId="417B7A1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9089875" w14:textId="77777777" w:rsidR="0069032C" w:rsidRPr="00515B91" w:rsidRDefault="0069032C" w:rsidP="0069032C">
      <w:r w:rsidRPr="00515B91">
        <w:rPr>
          <w:rStyle w:val="HideTWBExt"/>
          <w:noProof w:val="0"/>
        </w:rPr>
        <w:t>&lt;/AmendB&gt;</w:t>
      </w:r>
    </w:p>
    <w:p w14:paraId="7A7B8D0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111</w:t>
      </w:r>
      <w:r w:rsidRPr="00515B91">
        <w:rPr>
          <w:rStyle w:val="HideTWBExt"/>
          <w:b w:val="0"/>
          <w:noProof w:val="0"/>
          <w:lang w:val="es-ES_tradnl"/>
        </w:rPr>
        <w:t>&lt;/NumAmB&gt;</w:t>
      </w:r>
    </w:p>
    <w:p w14:paraId="70DF07CF"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373B8A1C" w14:textId="77777777" w:rsidR="0069032C" w:rsidRPr="00515B91" w:rsidRDefault="0069032C" w:rsidP="0069032C">
      <w:r w:rsidRPr="00515B91">
        <w:rPr>
          <w:rStyle w:val="HideTWBExt"/>
          <w:noProof w:val="0"/>
        </w:rPr>
        <w:t>&lt;/RepeatBlock-By&gt;</w:t>
      </w:r>
    </w:p>
    <w:p w14:paraId="022E1C0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DF619CD"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DF45FFF" w14:textId="77777777" w:rsidTr="00DD6B1C">
        <w:trPr>
          <w:jc w:val="center"/>
        </w:trPr>
        <w:tc>
          <w:tcPr>
            <w:tcW w:w="9752" w:type="dxa"/>
            <w:gridSpan w:val="2"/>
          </w:tcPr>
          <w:p w14:paraId="25489E79" w14:textId="77777777" w:rsidR="0069032C" w:rsidRPr="00515B91" w:rsidRDefault="0069032C" w:rsidP="00DD6B1C">
            <w:pPr>
              <w:keepNext/>
            </w:pPr>
          </w:p>
        </w:tc>
      </w:tr>
      <w:tr w:rsidR="0069032C" w:rsidRPr="00515B91" w14:paraId="445CBF76" w14:textId="77777777" w:rsidTr="00DD6B1C">
        <w:trPr>
          <w:jc w:val="center"/>
        </w:trPr>
        <w:tc>
          <w:tcPr>
            <w:tcW w:w="4876" w:type="dxa"/>
            <w:hideMark/>
          </w:tcPr>
          <w:p w14:paraId="5313A3E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38304D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A720032" w14:textId="77777777" w:rsidTr="00DD6B1C">
        <w:trPr>
          <w:jc w:val="center"/>
        </w:trPr>
        <w:tc>
          <w:tcPr>
            <w:tcW w:w="4876" w:type="dxa"/>
            <w:hideMark/>
          </w:tcPr>
          <w:p w14:paraId="3529DD2C" w14:textId="77777777" w:rsidR="0069032C" w:rsidRPr="00515B91" w:rsidRDefault="0069032C" w:rsidP="00DD6B1C">
            <w:pPr>
              <w:pStyle w:val="Normal6"/>
              <w:rPr>
                <w:lang w:val="es-ES_tradnl"/>
              </w:rPr>
            </w:pPr>
            <w:r w:rsidRPr="00515B91">
              <w:rPr>
                <w:lang w:val="es-ES_tradnl"/>
              </w:rPr>
              <w:t>(4)</w:t>
            </w:r>
            <w:r w:rsidRPr="00515B91">
              <w:rPr>
                <w:lang w:val="es-ES_tradnl"/>
              </w:rPr>
              <w:tab/>
              <w:t xml:space="preserve">Existe una escasez de mano de obra en muchas profesiones y en todos los niveles de capacidades. Se espera que se acentúe con la disminución prevista de la población en edad laboral y el aumento de la demanda de </w:t>
            </w:r>
            <w:r w:rsidRPr="00515B91">
              <w:rPr>
                <w:b/>
                <w:i/>
                <w:lang w:val="es-ES_tradnl"/>
              </w:rPr>
              <w:t>varias</w:t>
            </w:r>
            <w:r w:rsidRPr="00515B91">
              <w:rPr>
                <w:lang w:val="es-ES_tradnl"/>
              </w:rPr>
              <w:t xml:space="preserve"> ocupaciones pertinentes para las transiciones ecológica y digital. La menor participación de los jóvenes en el mercado laboral contribuye a esta escasez. Los períodos de prácticas de calidad pueden ser una </w:t>
            </w:r>
            <w:r w:rsidRPr="00515B91">
              <w:rPr>
                <w:b/>
                <w:i/>
                <w:lang w:val="es-ES_tradnl"/>
              </w:rPr>
              <w:t>vía útil de mejora de las capacidades o reciclaje profesional para que las personas de cualquier edad</w:t>
            </w:r>
            <w:r w:rsidRPr="00515B91">
              <w:rPr>
                <w:lang w:val="es-ES_tradnl"/>
              </w:rPr>
              <w:t xml:space="preserve"> </w:t>
            </w:r>
            <w:r w:rsidRPr="00515B91">
              <w:rPr>
                <w:lang w:val="es-ES_tradnl"/>
              </w:rPr>
              <w:lastRenderedPageBreak/>
              <w:t>adquieran capacidades prácticas en el lugar de trabajo con objeto de acceder al mercado laboral</w:t>
            </w:r>
            <w:r w:rsidRPr="00515B91">
              <w:rPr>
                <w:b/>
                <w:i/>
                <w:lang w:val="es-ES_tradnl"/>
              </w:rPr>
              <w:t xml:space="preserve"> u orientar su carrera profesional en una nueva dirección</w:t>
            </w:r>
            <w:r w:rsidRPr="00515B91">
              <w:rPr>
                <w:lang w:val="es-ES_tradnl"/>
              </w:rPr>
              <w:t>.</w:t>
            </w:r>
          </w:p>
        </w:tc>
        <w:tc>
          <w:tcPr>
            <w:tcW w:w="4876" w:type="dxa"/>
            <w:hideMark/>
          </w:tcPr>
          <w:p w14:paraId="2216A984" w14:textId="77777777" w:rsidR="0069032C" w:rsidRPr="00515B91" w:rsidRDefault="0069032C" w:rsidP="00DD6B1C">
            <w:pPr>
              <w:pStyle w:val="Normal6"/>
              <w:rPr>
                <w:szCs w:val="24"/>
                <w:lang w:val="es-ES_tradnl"/>
              </w:rPr>
            </w:pPr>
            <w:r w:rsidRPr="00515B91">
              <w:rPr>
                <w:lang w:val="es-ES_tradnl"/>
              </w:rPr>
              <w:lastRenderedPageBreak/>
              <w:t>(4)</w:t>
            </w:r>
            <w:r w:rsidRPr="00515B91">
              <w:rPr>
                <w:lang w:val="es-ES_tradnl"/>
              </w:rPr>
              <w:tab/>
              <w:t>Existe una escasez de mano de obra</w:t>
            </w:r>
            <w:r w:rsidRPr="00515B91">
              <w:rPr>
                <w:b/>
                <w:i/>
                <w:lang w:val="es-ES_tradnl"/>
              </w:rPr>
              <w:t xml:space="preserve"> y capacidades </w:t>
            </w:r>
            <w:r w:rsidRPr="00515B91">
              <w:rPr>
                <w:lang w:val="es-ES_tradnl"/>
              </w:rPr>
              <w:t xml:space="preserve">en muchas profesiones y en todos los niveles de capacidades. Se espera que se acentúe con la disminución prevista de la población en edad laboral y el aumento de la demanda de </w:t>
            </w:r>
            <w:r w:rsidRPr="00515B91">
              <w:rPr>
                <w:b/>
                <w:i/>
                <w:lang w:val="es-ES_tradnl"/>
              </w:rPr>
              <w:t xml:space="preserve">numerosos sectores y </w:t>
            </w:r>
            <w:r w:rsidRPr="00515B91">
              <w:rPr>
                <w:lang w:val="es-ES_tradnl"/>
              </w:rPr>
              <w:t>ocupaciones pertinentes para las transiciones ecológica y digital.</w:t>
            </w:r>
            <w:r w:rsidRPr="00515B91">
              <w:rPr>
                <w:b/>
                <w:i/>
                <w:lang w:val="es-ES_tradnl"/>
              </w:rPr>
              <w:t xml:space="preserve"> Como ponen de relieve los informes Draghi</w:t>
            </w:r>
            <w:r w:rsidRPr="00515B91">
              <w:rPr>
                <w:b/>
                <w:i/>
                <w:vertAlign w:val="superscript"/>
                <w:lang w:val="es-ES_tradnl"/>
              </w:rPr>
              <w:t>1 bis</w:t>
            </w:r>
            <w:r w:rsidRPr="00515B91">
              <w:rPr>
                <w:b/>
                <w:i/>
                <w:lang w:val="es-ES_tradnl"/>
              </w:rPr>
              <w:t xml:space="preserve"> y Letta</w:t>
            </w:r>
            <w:r w:rsidRPr="00515B91">
              <w:rPr>
                <w:b/>
                <w:i/>
                <w:vertAlign w:val="superscript"/>
                <w:lang w:val="es-ES_tradnl"/>
              </w:rPr>
              <w:t>1 ter</w:t>
            </w:r>
            <w:r w:rsidRPr="00515B91">
              <w:rPr>
                <w:b/>
                <w:i/>
                <w:lang w:val="es-ES_tradnl"/>
              </w:rPr>
              <w:t>, la falta de inversión en capacidades solo agravará esta escasez y obstaculizará la competitividad de Europa</w:t>
            </w:r>
            <w:r w:rsidRPr="00515B91">
              <w:rPr>
                <w:lang w:val="es-ES_tradnl"/>
              </w:rPr>
              <w:t xml:space="preserve">. La menor participación de los </w:t>
            </w:r>
            <w:r w:rsidRPr="00515B91">
              <w:rPr>
                <w:lang w:val="es-ES_tradnl"/>
              </w:rPr>
              <w:lastRenderedPageBreak/>
              <w:t xml:space="preserve">jóvenes en el mercado laboral contribuye a esta escasez. Los períodos de prácticas de calidad </w:t>
            </w:r>
            <w:r w:rsidRPr="00515B91">
              <w:rPr>
                <w:b/>
                <w:i/>
                <w:lang w:val="es-ES_tradnl"/>
              </w:rPr>
              <w:t>en el mercado de trabajo abierto</w:t>
            </w:r>
            <w:r w:rsidRPr="00515B91">
              <w:rPr>
                <w:lang w:val="es-ES_tradnl"/>
              </w:rPr>
              <w:t xml:space="preserve"> pueden ser una </w:t>
            </w:r>
            <w:r w:rsidRPr="00515B91">
              <w:rPr>
                <w:b/>
                <w:i/>
                <w:lang w:val="es-ES_tradnl"/>
              </w:rPr>
              <w:t>oportunidad útil para que las personas que hayan completado o eludido la educación y la formación formales o que se incorporen al mercado laboral</w:t>
            </w:r>
            <w:r w:rsidRPr="00515B91">
              <w:rPr>
                <w:lang w:val="es-ES_tradnl"/>
              </w:rPr>
              <w:t xml:space="preserve"> adquieran capacidades prácticas en el lugar de trabajo con objeto de acceder al mercado laboral.</w:t>
            </w:r>
          </w:p>
        </w:tc>
      </w:tr>
      <w:tr w:rsidR="0069032C" w:rsidRPr="00515B91" w14:paraId="2ACB63B9" w14:textId="77777777" w:rsidTr="00DD6B1C">
        <w:trPr>
          <w:jc w:val="center"/>
        </w:trPr>
        <w:tc>
          <w:tcPr>
            <w:tcW w:w="4876" w:type="dxa"/>
          </w:tcPr>
          <w:p w14:paraId="627E76CC" w14:textId="77777777" w:rsidR="0069032C" w:rsidRPr="00515B91" w:rsidRDefault="0069032C" w:rsidP="00DD6B1C">
            <w:pPr>
              <w:pStyle w:val="Normal6"/>
              <w:rPr>
                <w:lang w:val="es-ES_tradnl"/>
              </w:rPr>
            </w:pPr>
          </w:p>
        </w:tc>
        <w:tc>
          <w:tcPr>
            <w:tcW w:w="4876" w:type="dxa"/>
            <w:hideMark/>
          </w:tcPr>
          <w:p w14:paraId="28A05AE2"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22CF947B" w14:textId="77777777" w:rsidTr="00DD6B1C">
        <w:trPr>
          <w:jc w:val="center"/>
        </w:trPr>
        <w:tc>
          <w:tcPr>
            <w:tcW w:w="4876" w:type="dxa"/>
          </w:tcPr>
          <w:p w14:paraId="57BD7EF5" w14:textId="77777777" w:rsidR="0069032C" w:rsidRPr="00515B91" w:rsidRDefault="0069032C" w:rsidP="00DD6B1C">
            <w:pPr>
              <w:pStyle w:val="Normal6"/>
              <w:rPr>
                <w:lang w:val="es-ES_tradnl"/>
              </w:rPr>
            </w:pPr>
          </w:p>
        </w:tc>
        <w:tc>
          <w:tcPr>
            <w:tcW w:w="4876" w:type="dxa"/>
            <w:hideMark/>
          </w:tcPr>
          <w:p w14:paraId="1BBC532D" w14:textId="77777777"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 xml:space="preserve">The Future of EU Competitiveness [«El futuro de la competitividad de la UE», documento en inglés], Mario Draghi, septiembre de 2024. </w:t>
            </w:r>
          </w:p>
        </w:tc>
      </w:tr>
      <w:tr w:rsidR="0069032C" w:rsidRPr="00515B91" w14:paraId="4E3EE3F6" w14:textId="77777777" w:rsidTr="00DD6B1C">
        <w:trPr>
          <w:jc w:val="center"/>
        </w:trPr>
        <w:tc>
          <w:tcPr>
            <w:tcW w:w="4876" w:type="dxa"/>
          </w:tcPr>
          <w:p w14:paraId="107FEFD4" w14:textId="77777777" w:rsidR="0069032C" w:rsidRPr="00515B91" w:rsidRDefault="0069032C" w:rsidP="00DD6B1C">
            <w:pPr>
              <w:pStyle w:val="Normal6"/>
              <w:rPr>
                <w:lang w:val="es-ES_tradnl"/>
              </w:rPr>
            </w:pPr>
          </w:p>
        </w:tc>
        <w:tc>
          <w:tcPr>
            <w:tcW w:w="4876" w:type="dxa"/>
            <w:hideMark/>
          </w:tcPr>
          <w:p w14:paraId="172053E3" w14:textId="1C73A235" w:rsidR="0069032C" w:rsidRPr="00515B91" w:rsidRDefault="0069032C" w:rsidP="00DD6B1C">
            <w:pPr>
              <w:pStyle w:val="Normal6"/>
              <w:rPr>
                <w:szCs w:val="24"/>
                <w:lang w:val="es-ES_tradnl"/>
              </w:rPr>
            </w:pPr>
            <w:r w:rsidRPr="00515B91">
              <w:rPr>
                <w:b/>
                <w:i/>
                <w:vertAlign w:val="superscript"/>
                <w:lang w:val="es-ES_tradnl"/>
              </w:rPr>
              <w:t>1 ter</w:t>
            </w:r>
            <w:r w:rsidRPr="00515B91">
              <w:rPr>
                <w:lang w:val="es-ES_tradnl"/>
              </w:rPr>
              <w:t xml:space="preserve"> </w:t>
            </w:r>
            <w:r w:rsidR="003D6532" w:rsidRPr="00515B91">
              <w:rPr>
                <w:b/>
                <w:i/>
                <w:lang w:val="es-ES_tradnl"/>
              </w:rPr>
              <w:t>Much more than a m</w:t>
            </w:r>
            <w:r w:rsidRPr="00515B91">
              <w:rPr>
                <w:b/>
                <w:i/>
                <w:lang w:val="es-ES_tradnl"/>
              </w:rPr>
              <w:t>arket [«Mucho más que un mercado», documento en inglés], Enrico Letta, abril de 2024.</w:t>
            </w:r>
          </w:p>
        </w:tc>
      </w:tr>
    </w:tbl>
    <w:p w14:paraId="5DBC2C8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7063BC6" w14:textId="77777777" w:rsidR="0069032C" w:rsidRPr="00515B91" w:rsidRDefault="0069032C" w:rsidP="0069032C">
      <w:r w:rsidRPr="00515B91">
        <w:rPr>
          <w:rStyle w:val="HideTWBExt"/>
          <w:noProof w:val="0"/>
        </w:rPr>
        <w:t>&lt;/AmendB&gt;</w:t>
      </w:r>
    </w:p>
    <w:p w14:paraId="3813EAB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112</w:t>
      </w:r>
      <w:r w:rsidRPr="00515B91">
        <w:rPr>
          <w:rStyle w:val="HideTWBExt"/>
          <w:b w:val="0"/>
          <w:noProof w:val="0"/>
          <w:lang w:val="es-ES_tradnl"/>
        </w:rPr>
        <w:t>&lt;/NumAmB&gt;</w:t>
      </w:r>
    </w:p>
    <w:p w14:paraId="6F20B8DC"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5560C136"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7BE12708" w14:textId="77777777" w:rsidR="0069032C" w:rsidRPr="00515B91" w:rsidRDefault="0069032C" w:rsidP="0069032C">
      <w:r w:rsidRPr="00515B91">
        <w:rPr>
          <w:rStyle w:val="HideTWBExt"/>
          <w:noProof w:val="0"/>
        </w:rPr>
        <w:t>&lt;/RepeatBlock-By&gt;</w:t>
      </w:r>
    </w:p>
    <w:p w14:paraId="07A345C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DB7F407"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BA2F408" w14:textId="77777777" w:rsidTr="00DD6B1C">
        <w:trPr>
          <w:jc w:val="center"/>
        </w:trPr>
        <w:tc>
          <w:tcPr>
            <w:tcW w:w="9752" w:type="dxa"/>
            <w:gridSpan w:val="2"/>
          </w:tcPr>
          <w:p w14:paraId="35196E23" w14:textId="77777777" w:rsidR="0069032C" w:rsidRPr="00515B91" w:rsidRDefault="0069032C" w:rsidP="00DD6B1C">
            <w:pPr>
              <w:keepNext/>
            </w:pPr>
          </w:p>
        </w:tc>
      </w:tr>
      <w:tr w:rsidR="0069032C" w:rsidRPr="00515B91" w14:paraId="2B3E8C99" w14:textId="77777777" w:rsidTr="00DD6B1C">
        <w:trPr>
          <w:jc w:val="center"/>
        </w:trPr>
        <w:tc>
          <w:tcPr>
            <w:tcW w:w="4876" w:type="dxa"/>
            <w:hideMark/>
          </w:tcPr>
          <w:p w14:paraId="25789D0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F2D631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FA71D6F" w14:textId="77777777" w:rsidTr="00DD6B1C">
        <w:trPr>
          <w:jc w:val="center"/>
        </w:trPr>
        <w:tc>
          <w:tcPr>
            <w:tcW w:w="4876" w:type="dxa"/>
            <w:hideMark/>
          </w:tcPr>
          <w:p w14:paraId="19A48201" w14:textId="77777777" w:rsidR="0069032C" w:rsidRPr="00515B91" w:rsidRDefault="0069032C" w:rsidP="00DD6B1C">
            <w:pPr>
              <w:pStyle w:val="Normal6"/>
              <w:rPr>
                <w:lang w:val="es-ES_tradnl"/>
              </w:rPr>
            </w:pPr>
            <w:r w:rsidRPr="00515B91">
              <w:rPr>
                <w:lang w:val="es-ES_tradnl"/>
              </w:rPr>
              <w:t>(4)</w:t>
            </w:r>
            <w:r w:rsidRPr="00515B91">
              <w:rPr>
                <w:lang w:val="es-ES_tradnl"/>
              </w:rPr>
              <w:tab/>
              <w:t xml:space="preserve">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w:t>
            </w:r>
            <w:r w:rsidRPr="00515B91">
              <w:rPr>
                <w:b/>
                <w:i/>
                <w:lang w:val="es-ES_tradnl"/>
              </w:rPr>
              <w:t>La menor participación de los jóvenes en el mercado laboral contribuye a esta escasez.</w:t>
            </w:r>
            <w:r w:rsidRPr="00515B91">
              <w:rPr>
                <w:lang w:val="es-ES_tradnl"/>
              </w:rPr>
              <w:t xml:space="preserve"> Los períodos de prácticas de calidad </w:t>
            </w:r>
            <w:r w:rsidRPr="00515B91">
              <w:rPr>
                <w:b/>
                <w:i/>
                <w:lang w:val="es-ES_tradnl"/>
              </w:rPr>
              <w:t>pueden ser</w:t>
            </w:r>
            <w:r w:rsidRPr="00515B91">
              <w:rPr>
                <w:lang w:val="es-ES_tradnl"/>
              </w:rPr>
              <w:t xml:space="preserve"> una vía útil de mejora de las capacidades o reciclaje profesional para que las personas de cualquier edad adquieran capacidades prácticas en el lugar de trabajo con objeto </w:t>
            </w:r>
            <w:r w:rsidRPr="00515B91">
              <w:rPr>
                <w:lang w:val="es-ES_tradnl"/>
              </w:rPr>
              <w:lastRenderedPageBreak/>
              <w:t>de acceder al mercado laboral u orientar su carrera profesional en una nueva dirección.</w:t>
            </w:r>
          </w:p>
        </w:tc>
        <w:tc>
          <w:tcPr>
            <w:tcW w:w="4876" w:type="dxa"/>
            <w:hideMark/>
          </w:tcPr>
          <w:p w14:paraId="571C3196" w14:textId="77777777" w:rsidR="0069032C" w:rsidRPr="00515B91" w:rsidRDefault="0069032C" w:rsidP="00DD6B1C">
            <w:pPr>
              <w:pStyle w:val="Normal6"/>
              <w:rPr>
                <w:szCs w:val="24"/>
                <w:lang w:val="es-ES_tradnl"/>
              </w:rPr>
            </w:pPr>
            <w:r w:rsidRPr="00515B91">
              <w:rPr>
                <w:lang w:val="es-ES_tradnl"/>
              </w:rPr>
              <w:lastRenderedPageBreak/>
              <w:t>(4)</w:t>
            </w:r>
            <w:r w:rsidRPr="00515B91">
              <w:rPr>
                <w:lang w:val="es-ES_tradnl"/>
              </w:rPr>
              <w:tab/>
              <w:t xml:space="preserve">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Los períodos de prácticas de calidad </w:t>
            </w:r>
            <w:r w:rsidRPr="00515B91">
              <w:rPr>
                <w:b/>
                <w:i/>
                <w:lang w:val="es-ES_tradnl"/>
              </w:rPr>
              <w:t>son</w:t>
            </w:r>
            <w:r w:rsidRPr="00515B91">
              <w:rPr>
                <w:lang w:val="es-ES_tradnl"/>
              </w:rPr>
              <w:t xml:space="preserve"> una vía útil de mejora de las capacidades o reciclaje profesional para que las personas de cualquier edad adquieran capacidades prácticas en el lugar de trabajo con objeto de acceder al mercado laboral u orientar su carrera </w:t>
            </w:r>
            <w:r w:rsidRPr="00515B91">
              <w:rPr>
                <w:lang w:val="es-ES_tradnl"/>
              </w:rPr>
              <w:lastRenderedPageBreak/>
              <w:t>profesional en una nueva dirección.</w:t>
            </w:r>
          </w:p>
        </w:tc>
      </w:tr>
    </w:tbl>
    <w:p w14:paraId="7921124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4C6F774" w14:textId="77777777" w:rsidR="0069032C" w:rsidRPr="00515B91" w:rsidRDefault="0069032C" w:rsidP="0069032C">
      <w:r w:rsidRPr="00515B91">
        <w:rPr>
          <w:rStyle w:val="HideTWBExt"/>
          <w:noProof w:val="0"/>
        </w:rPr>
        <w:t>&lt;/AmendB&gt;</w:t>
      </w:r>
    </w:p>
    <w:p w14:paraId="78E3CF6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113</w:t>
      </w:r>
      <w:r w:rsidRPr="00515B91">
        <w:rPr>
          <w:rStyle w:val="HideTWBExt"/>
          <w:b w:val="0"/>
          <w:noProof w:val="0"/>
          <w:lang w:val="es-ES_tradnl"/>
        </w:rPr>
        <w:t>&lt;/NumAmB&gt;</w:t>
      </w:r>
    </w:p>
    <w:p w14:paraId="56983FB7"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29D12A38" w14:textId="77777777" w:rsidR="0069032C" w:rsidRPr="00515B91" w:rsidRDefault="0069032C" w:rsidP="0069032C">
      <w:r w:rsidRPr="00515B91">
        <w:rPr>
          <w:rStyle w:val="HideTWBExt"/>
          <w:noProof w:val="0"/>
        </w:rPr>
        <w:t>&lt;/RepeatBlock-By&gt;</w:t>
      </w:r>
    </w:p>
    <w:p w14:paraId="584D7EE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00A7EF2"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E812112" w14:textId="77777777" w:rsidTr="00DD6B1C">
        <w:trPr>
          <w:jc w:val="center"/>
        </w:trPr>
        <w:tc>
          <w:tcPr>
            <w:tcW w:w="9752" w:type="dxa"/>
            <w:gridSpan w:val="2"/>
          </w:tcPr>
          <w:p w14:paraId="1DB4DCA3" w14:textId="77777777" w:rsidR="0069032C" w:rsidRPr="00515B91" w:rsidRDefault="0069032C" w:rsidP="00DD6B1C">
            <w:pPr>
              <w:keepNext/>
            </w:pPr>
          </w:p>
        </w:tc>
      </w:tr>
      <w:tr w:rsidR="0069032C" w:rsidRPr="00515B91" w14:paraId="2394FA49" w14:textId="77777777" w:rsidTr="00DD6B1C">
        <w:trPr>
          <w:jc w:val="center"/>
        </w:trPr>
        <w:tc>
          <w:tcPr>
            <w:tcW w:w="4876" w:type="dxa"/>
            <w:hideMark/>
          </w:tcPr>
          <w:p w14:paraId="7ADE90C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765B31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E0A8FC0" w14:textId="77777777" w:rsidTr="00DD6B1C">
        <w:trPr>
          <w:jc w:val="center"/>
        </w:trPr>
        <w:tc>
          <w:tcPr>
            <w:tcW w:w="4876" w:type="dxa"/>
            <w:hideMark/>
          </w:tcPr>
          <w:p w14:paraId="25529671" w14:textId="77777777" w:rsidR="0069032C" w:rsidRPr="00515B91" w:rsidRDefault="0069032C" w:rsidP="00DD6B1C">
            <w:pPr>
              <w:pStyle w:val="Normal6"/>
              <w:rPr>
                <w:lang w:val="es-ES_tradnl"/>
              </w:rPr>
            </w:pPr>
            <w:r w:rsidRPr="00515B91">
              <w:rPr>
                <w:lang w:val="es-ES_tradnl"/>
              </w:rPr>
              <w:t>(4)</w:t>
            </w:r>
            <w:r w:rsidRPr="00515B91">
              <w:rPr>
                <w:lang w:val="es-ES_tradnl"/>
              </w:rPr>
              <w:tab/>
              <w:t xml:space="preserve">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w:t>
            </w:r>
            <w:r w:rsidRPr="00515B91">
              <w:rPr>
                <w:b/>
                <w:i/>
                <w:lang w:val="es-ES_tradnl"/>
              </w:rPr>
              <w:t>que</w:t>
            </w:r>
            <w:r w:rsidRPr="00515B91">
              <w:rPr>
                <w:lang w:val="es-ES_tradnl"/>
              </w:rPr>
              <w:t xml:space="preserve"> las personas de cualquier edad </w:t>
            </w:r>
            <w:r w:rsidRPr="00515B91">
              <w:rPr>
                <w:b/>
                <w:i/>
                <w:lang w:val="es-ES_tradnl"/>
              </w:rPr>
              <w:t>adquieran capacidades prácticas en el lugar de trabajo con objeto de acceder al mercado laboral u orientar su carrera profesional en una nueva dirección</w:t>
            </w:r>
            <w:r w:rsidRPr="00515B91">
              <w:rPr>
                <w:lang w:val="es-ES_tradnl"/>
              </w:rPr>
              <w:t>.</w:t>
            </w:r>
          </w:p>
        </w:tc>
        <w:tc>
          <w:tcPr>
            <w:tcW w:w="4876" w:type="dxa"/>
            <w:hideMark/>
          </w:tcPr>
          <w:p w14:paraId="6C62314F" w14:textId="77777777" w:rsidR="0069032C" w:rsidRPr="00515B91" w:rsidRDefault="0069032C" w:rsidP="00DD6B1C">
            <w:pPr>
              <w:pStyle w:val="Normal6"/>
              <w:rPr>
                <w:szCs w:val="24"/>
                <w:lang w:val="es-ES_tradnl"/>
              </w:rPr>
            </w:pPr>
            <w:r w:rsidRPr="00515B91">
              <w:rPr>
                <w:lang w:val="es-ES_tradnl"/>
              </w:rPr>
              <w:t>(4)</w:t>
            </w:r>
            <w:r w:rsidRPr="00515B91">
              <w:rPr>
                <w:lang w:val="es-ES_tradnl"/>
              </w:rPr>
              <w:tab/>
              <w:t>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las personas de cualquier edad</w:t>
            </w:r>
            <w:r w:rsidRPr="00515B91">
              <w:rPr>
                <w:b/>
                <w:i/>
                <w:lang w:val="es-ES_tradnl"/>
              </w:rPr>
              <w:t>, lo que podría desbloquear nuevas oportunidades profesionales y ayudar a remediar situaciones de</w:t>
            </w:r>
            <w:r w:rsidRPr="00515B91">
              <w:rPr>
                <w:lang w:val="es-ES_tradnl"/>
              </w:rPr>
              <w:t xml:space="preserve"> </w:t>
            </w:r>
            <w:r w:rsidRPr="00515B91">
              <w:rPr>
                <w:b/>
                <w:i/>
                <w:lang w:val="es-ES_tradnl"/>
              </w:rPr>
              <w:t>escasez de mano de obra</w:t>
            </w:r>
            <w:r w:rsidRPr="00515B91">
              <w:rPr>
                <w:lang w:val="es-ES_tradnl"/>
              </w:rPr>
              <w:t>.</w:t>
            </w:r>
          </w:p>
        </w:tc>
      </w:tr>
    </w:tbl>
    <w:p w14:paraId="4639698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3924366"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3D307459" w14:textId="420D69AE" w:rsidR="0069032C" w:rsidRPr="00515B91" w:rsidRDefault="003D6532" w:rsidP="0069032C">
      <w:pPr>
        <w:pStyle w:val="Normal12Italic"/>
        <w:rPr>
          <w:noProof w:val="0"/>
          <w:lang w:val="es-ES_tradnl"/>
        </w:rPr>
      </w:pPr>
      <w:r w:rsidRPr="00515B91">
        <w:rPr>
          <w:noProof w:val="0"/>
          <w:lang w:val="es-ES_tradnl"/>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r w:rsidR="0069032C" w:rsidRPr="00515B91">
        <w:rPr>
          <w:noProof w:val="0"/>
          <w:lang w:val="es-ES_tradnl"/>
        </w:rPr>
        <w:t>.</w:t>
      </w:r>
    </w:p>
    <w:p w14:paraId="06EC6170" w14:textId="77777777" w:rsidR="0069032C" w:rsidRPr="00515B91" w:rsidRDefault="0069032C" w:rsidP="0069032C">
      <w:r w:rsidRPr="00515B91">
        <w:rPr>
          <w:rStyle w:val="HideTWBExt"/>
          <w:noProof w:val="0"/>
        </w:rPr>
        <w:t>&lt;/AmendB&gt;</w:t>
      </w:r>
    </w:p>
    <w:p w14:paraId="7B2BFC57"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114</w:t>
      </w:r>
      <w:r w:rsidRPr="00515B91">
        <w:rPr>
          <w:rStyle w:val="HideTWBExt"/>
          <w:b w:val="0"/>
          <w:noProof w:val="0"/>
          <w:lang w:val="es-ES_tradnl"/>
        </w:rPr>
        <w:t>&lt;/NumAmB&gt;</w:t>
      </w:r>
    </w:p>
    <w:p w14:paraId="617C9A3A"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04359065" w14:textId="77777777" w:rsidR="0069032C" w:rsidRPr="00515B91" w:rsidRDefault="0069032C" w:rsidP="0069032C">
      <w:r w:rsidRPr="00515B91">
        <w:rPr>
          <w:rStyle w:val="HideTWBExt"/>
          <w:noProof w:val="0"/>
        </w:rPr>
        <w:t>&lt;/RepeatBlock-By&gt;</w:t>
      </w:r>
    </w:p>
    <w:p w14:paraId="15F126B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F663063"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A3BC3DC" w14:textId="77777777" w:rsidTr="00DD6B1C">
        <w:trPr>
          <w:jc w:val="center"/>
        </w:trPr>
        <w:tc>
          <w:tcPr>
            <w:tcW w:w="9752" w:type="dxa"/>
            <w:gridSpan w:val="2"/>
          </w:tcPr>
          <w:p w14:paraId="6E5B28DE" w14:textId="77777777" w:rsidR="0069032C" w:rsidRPr="00515B91" w:rsidRDefault="0069032C" w:rsidP="00DD6B1C">
            <w:pPr>
              <w:keepNext/>
            </w:pPr>
          </w:p>
        </w:tc>
      </w:tr>
      <w:tr w:rsidR="0069032C" w:rsidRPr="00515B91" w14:paraId="23915D6B" w14:textId="77777777" w:rsidTr="00DD6B1C">
        <w:trPr>
          <w:jc w:val="center"/>
        </w:trPr>
        <w:tc>
          <w:tcPr>
            <w:tcW w:w="4876" w:type="dxa"/>
            <w:hideMark/>
          </w:tcPr>
          <w:p w14:paraId="21D5A87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CAC930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E0959E8" w14:textId="77777777" w:rsidTr="00DD6B1C">
        <w:trPr>
          <w:jc w:val="center"/>
        </w:trPr>
        <w:tc>
          <w:tcPr>
            <w:tcW w:w="4876" w:type="dxa"/>
            <w:hideMark/>
          </w:tcPr>
          <w:p w14:paraId="1AB99E9A" w14:textId="77777777" w:rsidR="0069032C" w:rsidRPr="00515B91" w:rsidRDefault="0069032C" w:rsidP="00DD6B1C">
            <w:pPr>
              <w:pStyle w:val="Normal6"/>
              <w:rPr>
                <w:lang w:val="es-ES_tradnl"/>
              </w:rPr>
            </w:pPr>
            <w:r w:rsidRPr="00515B91">
              <w:rPr>
                <w:lang w:val="es-ES_tradnl"/>
              </w:rPr>
              <w:t>(4)</w:t>
            </w:r>
            <w:r w:rsidRPr="00515B91">
              <w:rPr>
                <w:lang w:val="es-ES_tradnl"/>
              </w:rPr>
              <w:tab/>
              <w:t xml:space="preserve">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w:t>
            </w:r>
            <w:r w:rsidRPr="00515B91">
              <w:rPr>
                <w:b/>
                <w:i/>
                <w:lang w:val="es-ES_tradnl"/>
              </w:rPr>
              <w:t>de calidad</w:t>
            </w:r>
            <w:r w:rsidRPr="00515B91">
              <w:rPr>
                <w:lang w:val="es-ES_tradnl"/>
              </w:rPr>
              <w:t xml:space="preserve"> pueden ser una vía útil de mejora de las capacidades o reciclaje profesional para que</w:t>
            </w:r>
            <w:r w:rsidRPr="00515B91">
              <w:rPr>
                <w:b/>
                <w:i/>
                <w:lang w:val="es-ES_tradnl"/>
              </w:rPr>
              <w:t xml:space="preserve"> las personas de cualquier edad</w:t>
            </w:r>
            <w:r w:rsidRPr="00515B91">
              <w:rPr>
                <w:lang w:val="es-ES_tradnl"/>
              </w:rPr>
              <w:t xml:space="preserve"> adquieran capacidades prácticas en el lugar de trabajo con objeto de acceder al mercado laboral </w:t>
            </w:r>
            <w:r w:rsidRPr="00515B91">
              <w:rPr>
                <w:b/>
                <w:i/>
                <w:lang w:val="es-ES_tradnl"/>
              </w:rPr>
              <w:t>u orientar su carrera profesional en una nueva dirección</w:t>
            </w:r>
            <w:r w:rsidRPr="00515B91">
              <w:rPr>
                <w:lang w:val="es-ES_tradnl"/>
              </w:rPr>
              <w:t>.</w:t>
            </w:r>
          </w:p>
        </w:tc>
        <w:tc>
          <w:tcPr>
            <w:tcW w:w="4876" w:type="dxa"/>
            <w:hideMark/>
          </w:tcPr>
          <w:p w14:paraId="5E062D6B" w14:textId="77777777" w:rsidR="0069032C" w:rsidRPr="00515B91" w:rsidRDefault="0069032C" w:rsidP="00DD6B1C">
            <w:pPr>
              <w:pStyle w:val="Normal6"/>
              <w:rPr>
                <w:szCs w:val="24"/>
                <w:lang w:val="es-ES_tradnl"/>
              </w:rPr>
            </w:pPr>
            <w:r w:rsidRPr="00515B91">
              <w:rPr>
                <w:lang w:val="es-ES_tradnl"/>
              </w:rPr>
              <w:t>(4)</w:t>
            </w:r>
            <w:r w:rsidRPr="00515B91">
              <w:rPr>
                <w:lang w:val="es-ES_tradnl"/>
              </w:rPr>
              <w:tab/>
              <w:t xml:space="preserve">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pueden ser una vía útil de mejora de las capacidades o reciclaje profesional para que </w:t>
            </w:r>
            <w:r w:rsidRPr="00515B91">
              <w:rPr>
                <w:b/>
                <w:i/>
                <w:lang w:val="es-ES_tradnl"/>
              </w:rPr>
              <w:t xml:space="preserve">los jóvenes </w:t>
            </w:r>
            <w:r w:rsidRPr="00515B91">
              <w:rPr>
                <w:lang w:val="es-ES_tradnl"/>
              </w:rPr>
              <w:t>adquieran capacidades prácticas en el lugar de trabajo con objeto de acceder al mercado laboral.</w:t>
            </w:r>
          </w:p>
        </w:tc>
      </w:tr>
    </w:tbl>
    <w:p w14:paraId="37CAF2A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FCC7EB5" w14:textId="77777777" w:rsidR="0069032C" w:rsidRPr="00515B91" w:rsidRDefault="0069032C" w:rsidP="0069032C">
      <w:r w:rsidRPr="00515B91">
        <w:rPr>
          <w:rStyle w:val="HideTWBExt"/>
          <w:noProof w:val="0"/>
        </w:rPr>
        <w:t>&lt;/AmendB&gt;</w:t>
      </w:r>
    </w:p>
    <w:p w14:paraId="4448691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115</w:t>
      </w:r>
      <w:r w:rsidRPr="00515B91">
        <w:rPr>
          <w:rStyle w:val="HideTWBExt"/>
          <w:b w:val="0"/>
          <w:noProof w:val="0"/>
          <w:lang w:val="es-ES_tradnl"/>
        </w:rPr>
        <w:t>&lt;/NumAmB&gt;</w:t>
      </w:r>
    </w:p>
    <w:p w14:paraId="28F40BE5"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35790BAF" w14:textId="77777777" w:rsidR="0069032C" w:rsidRPr="00515B91" w:rsidRDefault="0069032C" w:rsidP="0069032C">
      <w:r w:rsidRPr="00515B91">
        <w:rPr>
          <w:rStyle w:val="HideTWBExt"/>
          <w:noProof w:val="0"/>
        </w:rPr>
        <w:t>&lt;/RepeatBlock-By&gt;</w:t>
      </w:r>
    </w:p>
    <w:p w14:paraId="7FC21AF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490EF70"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0B41ECA" w14:textId="77777777" w:rsidTr="00DD6B1C">
        <w:trPr>
          <w:jc w:val="center"/>
        </w:trPr>
        <w:tc>
          <w:tcPr>
            <w:tcW w:w="9752" w:type="dxa"/>
            <w:gridSpan w:val="2"/>
          </w:tcPr>
          <w:p w14:paraId="573E6BA3" w14:textId="77777777" w:rsidR="0069032C" w:rsidRPr="00515B91" w:rsidRDefault="0069032C" w:rsidP="00DD6B1C">
            <w:pPr>
              <w:keepNext/>
            </w:pPr>
          </w:p>
        </w:tc>
      </w:tr>
      <w:tr w:rsidR="0069032C" w:rsidRPr="00515B91" w14:paraId="2D0C8635" w14:textId="77777777" w:rsidTr="00DD6B1C">
        <w:trPr>
          <w:jc w:val="center"/>
        </w:trPr>
        <w:tc>
          <w:tcPr>
            <w:tcW w:w="4876" w:type="dxa"/>
            <w:hideMark/>
          </w:tcPr>
          <w:p w14:paraId="690DE54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522A47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BF50A1" w14:textId="77777777" w:rsidTr="00DD6B1C">
        <w:trPr>
          <w:jc w:val="center"/>
        </w:trPr>
        <w:tc>
          <w:tcPr>
            <w:tcW w:w="4876" w:type="dxa"/>
            <w:hideMark/>
          </w:tcPr>
          <w:p w14:paraId="54856756" w14:textId="77777777" w:rsidR="0069032C" w:rsidRPr="00515B91" w:rsidRDefault="0069032C" w:rsidP="00DD6B1C">
            <w:pPr>
              <w:pStyle w:val="Normal6"/>
              <w:rPr>
                <w:lang w:val="es-ES_tradnl"/>
              </w:rPr>
            </w:pPr>
            <w:r w:rsidRPr="00515B91">
              <w:rPr>
                <w:lang w:val="es-ES_tradnl"/>
              </w:rPr>
              <w:t>(4)</w:t>
            </w:r>
            <w:r w:rsidRPr="00515B91">
              <w:rPr>
                <w:lang w:val="es-ES_tradnl"/>
              </w:rPr>
              <w:tab/>
              <w:t>Existe una escasez de mano de obra en muchas profesiones y en todos los niveles de capacidades. Se espera que se acentúe con la disminución prevista de la población en edad laboral y el aumento de la demanda de varias ocupaciones pertinentes para</w:t>
            </w:r>
            <w:r w:rsidRPr="00515B91">
              <w:rPr>
                <w:b/>
                <w:i/>
                <w:lang w:val="es-ES_tradnl"/>
              </w:rPr>
              <w:t xml:space="preserve"> las transiciones ecológica y digital</w:t>
            </w:r>
            <w:r w:rsidRPr="00515B91">
              <w:rPr>
                <w:lang w:val="es-ES_tradnl"/>
              </w:rPr>
              <w:t xml:space="preserve">. La menor participación de los jóvenes en el mercado laboral contribuye a esta escasez. Los períodos de prácticas de </w:t>
            </w:r>
            <w:r w:rsidRPr="00515B91">
              <w:rPr>
                <w:lang w:val="es-ES_tradnl"/>
              </w:rPr>
              <w:lastRenderedPageBreak/>
              <w:t>calidad pueden ser una vía útil de mejora de las capacidades o reciclaje profesional para que las personas de cualquier edad adquieran capacidades prácticas en el lugar de trabajo con objeto de acceder al mercado laboral u orientar su carrera profesional en una nueva dirección.</w:t>
            </w:r>
          </w:p>
        </w:tc>
        <w:tc>
          <w:tcPr>
            <w:tcW w:w="4876" w:type="dxa"/>
            <w:hideMark/>
          </w:tcPr>
          <w:p w14:paraId="1CDA1E0B" w14:textId="77777777" w:rsidR="0069032C" w:rsidRPr="00515B91" w:rsidRDefault="0069032C" w:rsidP="00DD6B1C">
            <w:pPr>
              <w:pStyle w:val="Normal6"/>
              <w:rPr>
                <w:szCs w:val="24"/>
                <w:lang w:val="es-ES_tradnl"/>
              </w:rPr>
            </w:pPr>
            <w:r w:rsidRPr="00515B91">
              <w:rPr>
                <w:lang w:val="es-ES_tradnl"/>
              </w:rPr>
              <w:lastRenderedPageBreak/>
              <w:t>(4)</w:t>
            </w:r>
            <w:r w:rsidRPr="00515B91">
              <w:rPr>
                <w:lang w:val="es-ES_tradnl"/>
              </w:rPr>
              <w:tab/>
              <w:t>Existe una escasez de mano de obra en muchas profesiones y en todos los niveles de capacidades. Se espera que se acentúe con la disminución prevista de la población en edad laboral y el aumento de la demanda de varias ocupaciones pertinentes para</w:t>
            </w:r>
            <w:r w:rsidRPr="00515B91">
              <w:rPr>
                <w:b/>
                <w:i/>
                <w:lang w:val="es-ES_tradnl"/>
              </w:rPr>
              <w:t xml:space="preserve"> la doble transición</w:t>
            </w:r>
            <w:r w:rsidRPr="00515B91">
              <w:rPr>
                <w:lang w:val="es-ES_tradnl"/>
              </w:rPr>
              <w:t xml:space="preserve">. La menor participación de los jóvenes en el mercado laboral contribuye a esta escasez. Los períodos de prácticas de calidad </w:t>
            </w:r>
            <w:r w:rsidRPr="00515B91">
              <w:rPr>
                <w:lang w:val="es-ES_tradnl"/>
              </w:rPr>
              <w:lastRenderedPageBreak/>
              <w:t>pueden ser una vía útil de mejora de las capacidades o reciclaje profesional para que las personas de cualquier edad adquieran capacidades prácticas en el lugar de trabajo con objeto de acceder al mercado laboral u orientar su carrera profesional en una nueva dirección.</w:t>
            </w:r>
          </w:p>
        </w:tc>
      </w:tr>
    </w:tbl>
    <w:p w14:paraId="24851904"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11D70EB" w14:textId="77777777" w:rsidR="0069032C" w:rsidRPr="00515B91" w:rsidRDefault="0069032C" w:rsidP="0069032C">
      <w:r w:rsidRPr="00515B91">
        <w:rPr>
          <w:rStyle w:val="HideTWBExt"/>
          <w:noProof w:val="0"/>
        </w:rPr>
        <w:t>&lt;/AmendB&gt;</w:t>
      </w:r>
    </w:p>
    <w:p w14:paraId="1CDB06B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116</w:t>
      </w:r>
      <w:r w:rsidRPr="00515B91">
        <w:rPr>
          <w:rStyle w:val="HideTWBExt"/>
          <w:b w:val="0"/>
          <w:noProof w:val="0"/>
          <w:lang w:val="es-ES_tradnl"/>
        </w:rPr>
        <w:t>&lt;/NumAmB&gt;</w:t>
      </w:r>
    </w:p>
    <w:p w14:paraId="199E3B55"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6656E7F8" w14:textId="77777777" w:rsidR="0069032C" w:rsidRPr="00515B91" w:rsidRDefault="0069032C" w:rsidP="0069032C">
      <w:r w:rsidRPr="00515B91">
        <w:rPr>
          <w:rStyle w:val="HideTWBExt"/>
          <w:noProof w:val="0"/>
        </w:rPr>
        <w:t>&lt;/RepeatBlock-By&gt;</w:t>
      </w:r>
    </w:p>
    <w:p w14:paraId="2F0E08D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876ABC0"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C3F046D" w14:textId="77777777" w:rsidTr="00DD6B1C">
        <w:trPr>
          <w:jc w:val="center"/>
        </w:trPr>
        <w:tc>
          <w:tcPr>
            <w:tcW w:w="9752" w:type="dxa"/>
            <w:gridSpan w:val="2"/>
          </w:tcPr>
          <w:p w14:paraId="0BA7B7B3" w14:textId="77777777" w:rsidR="0069032C" w:rsidRPr="00515B91" w:rsidRDefault="0069032C" w:rsidP="00DD6B1C">
            <w:pPr>
              <w:keepNext/>
            </w:pPr>
          </w:p>
        </w:tc>
      </w:tr>
      <w:tr w:rsidR="0069032C" w:rsidRPr="00515B91" w14:paraId="06884308" w14:textId="77777777" w:rsidTr="00DD6B1C">
        <w:trPr>
          <w:jc w:val="center"/>
        </w:trPr>
        <w:tc>
          <w:tcPr>
            <w:tcW w:w="4876" w:type="dxa"/>
            <w:hideMark/>
          </w:tcPr>
          <w:p w14:paraId="58999E7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86219E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36143DF" w14:textId="77777777" w:rsidTr="00DD6B1C">
        <w:trPr>
          <w:jc w:val="center"/>
        </w:trPr>
        <w:tc>
          <w:tcPr>
            <w:tcW w:w="4876" w:type="dxa"/>
            <w:hideMark/>
          </w:tcPr>
          <w:p w14:paraId="34803F68" w14:textId="77777777" w:rsidR="0069032C" w:rsidRPr="00515B91" w:rsidRDefault="0069032C" w:rsidP="00DD6B1C">
            <w:pPr>
              <w:pStyle w:val="Normal6"/>
              <w:rPr>
                <w:lang w:val="es-ES_tradnl"/>
              </w:rPr>
            </w:pPr>
            <w:r w:rsidRPr="00515B91">
              <w:rPr>
                <w:lang w:val="es-ES_tradnl"/>
              </w:rPr>
              <w:t>(4)</w:t>
            </w:r>
            <w:r w:rsidRPr="00515B91">
              <w:rPr>
                <w:lang w:val="es-ES_tradnl"/>
              </w:rPr>
              <w:tab/>
              <w:t>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que las personas de cualquier edad adquieran capacidades prácticas en el lugar de trabajo con objeto de acceder al mercado laboral u orientar su carrera profesional en una nueva dirección.</w:t>
            </w:r>
          </w:p>
        </w:tc>
        <w:tc>
          <w:tcPr>
            <w:tcW w:w="4876" w:type="dxa"/>
            <w:hideMark/>
          </w:tcPr>
          <w:p w14:paraId="370D46C8" w14:textId="2A6951CF" w:rsidR="0069032C" w:rsidRPr="00515B91" w:rsidRDefault="0069032C" w:rsidP="003D6532">
            <w:pPr>
              <w:pStyle w:val="Normal6"/>
              <w:rPr>
                <w:szCs w:val="24"/>
                <w:lang w:val="es-ES_tradnl"/>
              </w:rPr>
            </w:pPr>
            <w:r w:rsidRPr="00515B91">
              <w:rPr>
                <w:lang w:val="es-ES_tradnl"/>
              </w:rPr>
              <w:t>(4)</w:t>
            </w:r>
            <w:r w:rsidRPr="00515B91">
              <w:rPr>
                <w:lang w:val="es-ES_tradnl"/>
              </w:rPr>
              <w:tab/>
              <w:t xml:space="preserve">Existe una escasez de mano de obra en muchas profesiones y en todos los niveles de capacidades. </w:t>
            </w:r>
            <w:r w:rsidRPr="00515B91">
              <w:rPr>
                <w:b/>
                <w:i/>
                <w:lang w:val="es-ES_tradnl"/>
              </w:rPr>
              <w:t>Tres de cada cuatro empresas europeas tienen dificultades para encontrar trabajadores con las capacidades adecuadas</w:t>
            </w:r>
            <w:r w:rsidRPr="00515B91">
              <w:rPr>
                <w:b/>
                <w:i/>
                <w:vertAlign w:val="superscript"/>
                <w:lang w:val="es-ES_tradnl"/>
              </w:rPr>
              <w:t>1 bis</w:t>
            </w:r>
            <w:r w:rsidRPr="00515B91">
              <w:rPr>
                <w:b/>
                <w:i/>
                <w:lang w:val="es-ES_tradnl"/>
              </w:rPr>
              <w:t xml:space="preserve">. </w:t>
            </w:r>
            <w:r w:rsidRPr="00515B91">
              <w:rPr>
                <w:lang w:val="es-ES_tradnl"/>
              </w:rPr>
              <w:t xml:space="preserve">Se espera que </w:t>
            </w:r>
            <w:r w:rsidRPr="00515B91">
              <w:rPr>
                <w:b/>
                <w:i/>
                <w:lang w:val="es-ES_tradnl"/>
              </w:rPr>
              <w:t xml:space="preserve">la escasez de mano de obra </w:t>
            </w:r>
            <w:r w:rsidRPr="00515B91">
              <w:rPr>
                <w:lang w:val="es-ES_tradnl"/>
              </w:rPr>
              <w:t>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que las personas de cualquier edad adquieran capacidades prácticas en el lugar de trabajo con objeto de acceder al mercado laboral u orientar su carrera profesional en una nueva dirección.</w:t>
            </w:r>
          </w:p>
        </w:tc>
      </w:tr>
      <w:tr w:rsidR="0069032C" w:rsidRPr="00515B91" w14:paraId="628DCF34" w14:textId="77777777" w:rsidTr="00DD6B1C">
        <w:trPr>
          <w:jc w:val="center"/>
        </w:trPr>
        <w:tc>
          <w:tcPr>
            <w:tcW w:w="4876" w:type="dxa"/>
          </w:tcPr>
          <w:p w14:paraId="157573FE" w14:textId="77777777" w:rsidR="0069032C" w:rsidRPr="00515B91" w:rsidRDefault="0069032C" w:rsidP="00DD6B1C">
            <w:pPr>
              <w:pStyle w:val="Normal6"/>
              <w:rPr>
                <w:lang w:val="es-ES_tradnl"/>
              </w:rPr>
            </w:pPr>
          </w:p>
        </w:tc>
        <w:tc>
          <w:tcPr>
            <w:tcW w:w="4876" w:type="dxa"/>
            <w:hideMark/>
          </w:tcPr>
          <w:p w14:paraId="55EF90AB"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6D5A4BAC" w14:textId="77777777" w:rsidTr="00DD6B1C">
        <w:trPr>
          <w:jc w:val="center"/>
        </w:trPr>
        <w:tc>
          <w:tcPr>
            <w:tcW w:w="4876" w:type="dxa"/>
          </w:tcPr>
          <w:p w14:paraId="7552EAFC" w14:textId="77777777" w:rsidR="0069032C" w:rsidRPr="00515B91" w:rsidRDefault="0069032C" w:rsidP="00DD6B1C">
            <w:pPr>
              <w:pStyle w:val="Normal6"/>
              <w:rPr>
                <w:lang w:val="es-ES_tradnl"/>
              </w:rPr>
            </w:pPr>
          </w:p>
        </w:tc>
        <w:tc>
          <w:tcPr>
            <w:tcW w:w="4876" w:type="dxa"/>
            <w:hideMark/>
          </w:tcPr>
          <w:p w14:paraId="090DB15F" w14:textId="027A9BD1"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https://www.cedefop.europa.eu/files/9173_en.pdf</w:t>
            </w:r>
            <w:r w:rsidR="003D6532" w:rsidRPr="00515B91">
              <w:rPr>
                <w:b/>
                <w:i/>
                <w:lang w:val="es-ES_tradnl"/>
              </w:rPr>
              <w:t>.</w:t>
            </w:r>
          </w:p>
        </w:tc>
      </w:tr>
    </w:tbl>
    <w:p w14:paraId="3C15EE3C"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0614B3D" w14:textId="77777777" w:rsidR="0069032C" w:rsidRPr="00515B91" w:rsidRDefault="0069032C" w:rsidP="0069032C">
      <w:r w:rsidRPr="00515B91">
        <w:rPr>
          <w:rStyle w:val="HideTWBExt"/>
          <w:noProof w:val="0"/>
        </w:rPr>
        <w:t>&lt;/AmendB&gt;</w:t>
      </w:r>
    </w:p>
    <w:p w14:paraId="6B01F17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117</w:t>
      </w:r>
      <w:r w:rsidRPr="00515B91">
        <w:rPr>
          <w:rStyle w:val="HideTWBExt"/>
          <w:b w:val="0"/>
          <w:noProof w:val="0"/>
          <w:lang w:val="es-ES_tradnl"/>
        </w:rPr>
        <w:t>&lt;/NumAmB&gt;</w:t>
      </w:r>
    </w:p>
    <w:p w14:paraId="4498604E" w14:textId="77777777" w:rsidR="0069032C" w:rsidRPr="00515B91" w:rsidRDefault="0069032C" w:rsidP="0069032C">
      <w:pPr>
        <w:pStyle w:val="NormalBold"/>
      </w:pPr>
      <w:r w:rsidRPr="00515B91">
        <w:rPr>
          <w:rStyle w:val="HideTWBExt"/>
          <w:b w:val="0"/>
          <w:noProof w:val="0"/>
        </w:rPr>
        <w:t>&lt;RepeatBlock-By&gt;&lt;Members&gt;</w:t>
      </w:r>
      <w:r w:rsidRPr="00515B91">
        <w:t>Raúl de la Hoz Quintano, Rosa Estaràs Ferragut, Maravillas Abadía Jover</w:t>
      </w:r>
      <w:r w:rsidRPr="00515B91">
        <w:rPr>
          <w:rStyle w:val="HideTWBExt"/>
          <w:b w:val="0"/>
          <w:noProof w:val="0"/>
        </w:rPr>
        <w:t>&lt;/Members&gt;</w:t>
      </w:r>
    </w:p>
    <w:p w14:paraId="24B36BAD" w14:textId="77777777" w:rsidR="0069032C" w:rsidRPr="00515B91" w:rsidRDefault="0069032C" w:rsidP="0069032C">
      <w:r w:rsidRPr="00515B91">
        <w:rPr>
          <w:rStyle w:val="HideTWBExt"/>
          <w:noProof w:val="0"/>
        </w:rPr>
        <w:t>&lt;/RepeatBlock-By&gt;</w:t>
      </w:r>
    </w:p>
    <w:p w14:paraId="12368F7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2296905" w14:textId="77777777" w:rsidR="0069032C" w:rsidRPr="00515B91" w:rsidRDefault="0069032C" w:rsidP="0069032C">
      <w:pPr>
        <w:pStyle w:val="NormalBold"/>
      </w:pPr>
      <w:r w:rsidRPr="00515B91">
        <w:rPr>
          <w:rStyle w:val="HideTWBExt"/>
          <w:b w:val="0"/>
          <w:noProof w:val="0"/>
        </w:rPr>
        <w:t>&lt;Article&gt;</w:t>
      </w:r>
      <w:r w:rsidRPr="00515B91">
        <w:t>Considerando 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F36EBD0" w14:textId="77777777" w:rsidTr="00DD6B1C">
        <w:trPr>
          <w:jc w:val="center"/>
        </w:trPr>
        <w:tc>
          <w:tcPr>
            <w:tcW w:w="9752" w:type="dxa"/>
            <w:gridSpan w:val="2"/>
          </w:tcPr>
          <w:p w14:paraId="19AEBA89" w14:textId="77777777" w:rsidR="0069032C" w:rsidRPr="00515B91" w:rsidRDefault="0069032C" w:rsidP="00DD6B1C">
            <w:pPr>
              <w:keepNext/>
            </w:pPr>
          </w:p>
        </w:tc>
      </w:tr>
      <w:tr w:rsidR="0069032C" w:rsidRPr="00515B91" w14:paraId="6325488F" w14:textId="77777777" w:rsidTr="00DD6B1C">
        <w:trPr>
          <w:jc w:val="center"/>
        </w:trPr>
        <w:tc>
          <w:tcPr>
            <w:tcW w:w="4876" w:type="dxa"/>
            <w:hideMark/>
          </w:tcPr>
          <w:p w14:paraId="590186C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A9CF9B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DBD826A" w14:textId="77777777" w:rsidTr="00DD6B1C">
        <w:trPr>
          <w:jc w:val="center"/>
        </w:trPr>
        <w:tc>
          <w:tcPr>
            <w:tcW w:w="4876" w:type="dxa"/>
            <w:hideMark/>
          </w:tcPr>
          <w:p w14:paraId="285D76AF" w14:textId="77777777" w:rsidR="0069032C" w:rsidRPr="00515B91" w:rsidRDefault="0069032C" w:rsidP="00DD6B1C">
            <w:pPr>
              <w:pStyle w:val="Normal6"/>
              <w:rPr>
                <w:lang w:val="es-ES_tradnl"/>
              </w:rPr>
            </w:pPr>
            <w:r w:rsidRPr="00515B91">
              <w:rPr>
                <w:lang w:val="es-ES_tradnl"/>
              </w:rPr>
              <w:t>(4)</w:t>
            </w:r>
            <w:r w:rsidRPr="00515B91">
              <w:rPr>
                <w:lang w:val="es-ES_tradnl"/>
              </w:rPr>
              <w:tab/>
              <w:t>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que las personas de cualquier edad adquieran capacidades prácticas en el lugar de trabajo con objeto de acceder al mercado laboral u orientar su carrera profesional en una nueva dirección.</w:t>
            </w:r>
          </w:p>
        </w:tc>
        <w:tc>
          <w:tcPr>
            <w:tcW w:w="4876" w:type="dxa"/>
            <w:hideMark/>
          </w:tcPr>
          <w:p w14:paraId="249EDE29" w14:textId="77777777" w:rsidR="0069032C" w:rsidRPr="00515B91" w:rsidRDefault="0069032C" w:rsidP="00DD6B1C">
            <w:pPr>
              <w:pStyle w:val="Normal6"/>
              <w:rPr>
                <w:szCs w:val="24"/>
                <w:lang w:val="es-ES_tradnl"/>
              </w:rPr>
            </w:pPr>
            <w:r w:rsidRPr="00515B91">
              <w:rPr>
                <w:lang w:val="es-ES_tradnl"/>
              </w:rPr>
              <w:t>(4)</w:t>
            </w:r>
            <w:r w:rsidRPr="00515B91">
              <w:rPr>
                <w:lang w:val="es-ES_tradnl"/>
              </w:rPr>
              <w:tab/>
              <w:t>Existe una escasez de mano de obra en muchas profesiones y en todos los niveles de capacidades. Se espera que se acentúe con la disminución prevista de la población en edad laboral y el aumento de la demanda de varias ocupaciones pertinentes para las transiciones ecológica y digital. La menor participación de los jóvenes en el mercado laboral contribuye a esta escasez. Los períodos de prácticas de calidad pueden ser una vía útil de mejora de las capacidades o reciclaje profesional para que las personas de cualquier edad adquieran capacidades prácticas en el lugar de trabajo con objeto de acceder al mercado laboral</w:t>
            </w:r>
            <w:r w:rsidRPr="00515B91">
              <w:rPr>
                <w:b/>
                <w:i/>
                <w:lang w:val="es-ES_tradnl"/>
              </w:rPr>
              <w:t>, aumentar su adaptabilidad a cambios y nuevas demandas profesionales</w:t>
            </w:r>
            <w:r w:rsidRPr="00515B91">
              <w:rPr>
                <w:lang w:val="es-ES_tradnl"/>
              </w:rPr>
              <w:t xml:space="preserve"> u orientar su carrera profesional en una nueva dirección.</w:t>
            </w:r>
          </w:p>
        </w:tc>
      </w:tr>
    </w:tbl>
    <w:p w14:paraId="6A410D3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{ES}</w:t>
      </w:r>
      <w:r w:rsidRPr="00515B91">
        <w:rPr>
          <w:noProof w:val="0"/>
          <w:lang w:val="es-ES_tradnl"/>
        </w:rPr>
        <w:t>es</w:t>
      </w:r>
      <w:r w:rsidRPr="00515B91">
        <w:rPr>
          <w:rStyle w:val="HideTWBExt"/>
          <w:noProof w:val="0"/>
          <w:lang w:val="es-ES_tradnl"/>
        </w:rPr>
        <w:t>&lt;/Original&gt;</w:t>
      </w:r>
    </w:p>
    <w:p w14:paraId="5CA43E8F" w14:textId="77777777" w:rsidR="0069032C" w:rsidRPr="00515B91" w:rsidRDefault="0069032C" w:rsidP="0069032C">
      <w:r w:rsidRPr="00515B91">
        <w:rPr>
          <w:rStyle w:val="HideTWBExt"/>
          <w:noProof w:val="0"/>
        </w:rPr>
        <w:t>&lt;/AmendB&gt;</w:t>
      </w:r>
    </w:p>
    <w:p w14:paraId="16D946E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118</w:t>
      </w:r>
      <w:r w:rsidRPr="00515B91">
        <w:rPr>
          <w:rStyle w:val="HideTWBExt"/>
          <w:b w:val="0"/>
          <w:noProof w:val="0"/>
          <w:lang w:val="es-ES_tradnl"/>
        </w:rPr>
        <w:t>&lt;/NumAmB&gt;</w:t>
      </w:r>
    </w:p>
    <w:p w14:paraId="28817045"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08BCDFEF" w14:textId="77777777" w:rsidR="0069032C" w:rsidRPr="00515B91" w:rsidRDefault="0069032C" w:rsidP="0069032C">
      <w:r w:rsidRPr="00515B91">
        <w:rPr>
          <w:rStyle w:val="HideTWBExt"/>
          <w:noProof w:val="0"/>
        </w:rPr>
        <w:t>&lt;/RepeatBlock-By&gt;</w:t>
      </w:r>
    </w:p>
    <w:p w14:paraId="50E797A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FB10A73" w14:textId="77777777" w:rsidR="0069032C" w:rsidRPr="00515B91" w:rsidRDefault="0069032C" w:rsidP="0069032C">
      <w:pPr>
        <w:pStyle w:val="NormalBold"/>
      </w:pPr>
      <w:r w:rsidRPr="00515B91">
        <w:rPr>
          <w:rStyle w:val="HideTWBExt"/>
          <w:b w:val="0"/>
          <w:noProof w:val="0"/>
        </w:rPr>
        <w:t>&lt;Article&gt;</w:t>
      </w:r>
      <w:r w:rsidRPr="00515B91">
        <w:t>Considerando 4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BDA544F" w14:textId="77777777" w:rsidTr="00DD6B1C">
        <w:trPr>
          <w:jc w:val="center"/>
        </w:trPr>
        <w:tc>
          <w:tcPr>
            <w:tcW w:w="9752" w:type="dxa"/>
            <w:gridSpan w:val="2"/>
          </w:tcPr>
          <w:p w14:paraId="25EACD7F" w14:textId="77777777" w:rsidR="0069032C" w:rsidRPr="00515B91" w:rsidRDefault="0069032C" w:rsidP="00DD6B1C">
            <w:pPr>
              <w:keepNext/>
            </w:pPr>
          </w:p>
        </w:tc>
      </w:tr>
      <w:tr w:rsidR="0069032C" w:rsidRPr="00515B91" w14:paraId="270A7070" w14:textId="77777777" w:rsidTr="00DD6B1C">
        <w:trPr>
          <w:jc w:val="center"/>
        </w:trPr>
        <w:tc>
          <w:tcPr>
            <w:tcW w:w="4876" w:type="dxa"/>
            <w:hideMark/>
          </w:tcPr>
          <w:p w14:paraId="41E1260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57BBCE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E02A6CF" w14:textId="77777777" w:rsidTr="00DD6B1C">
        <w:trPr>
          <w:jc w:val="center"/>
        </w:trPr>
        <w:tc>
          <w:tcPr>
            <w:tcW w:w="4876" w:type="dxa"/>
          </w:tcPr>
          <w:p w14:paraId="56884B08" w14:textId="77777777" w:rsidR="0069032C" w:rsidRPr="00515B91" w:rsidRDefault="0069032C" w:rsidP="00DD6B1C">
            <w:pPr>
              <w:pStyle w:val="Normal6"/>
              <w:rPr>
                <w:lang w:val="es-ES_tradnl"/>
              </w:rPr>
            </w:pPr>
          </w:p>
        </w:tc>
        <w:tc>
          <w:tcPr>
            <w:tcW w:w="4876" w:type="dxa"/>
            <w:hideMark/>
          </w:tcPr>
          <w:p w14:paraId="45B363A6" w14:textId="77777777" w:rsidR="0069032C" w:rsidRPr="00515B91" w:rsidRDefault="0069032C" w:rsidP="00DD6B1C">
            <w:pPr>
              <w:pStyle w:val="Normal6"/>
              <w:rPr>
                <w:szCs w:val="24"/>
                <w:lang w:val="es-ES_tradnl"/>
              </w:rPr>
            </w:pPr>
            <w:r w:rsidRPr="00515B91">
              <w:rPr>
                <w:b/>
                <w:i/>
                <w:lang w:val="es-ES_tradnl"/>
              </w:rPr>
              <w:t>(4 bis)</w:t>
            </w:r>
            <w:r w:rsidRPr="00515B91">
              <w:rPr>
                <w:b/>
                <w:i/>
                <w:lang w:val="es-ES_tradnl"/>
              </w:rPr>
              <w:tab/>
              <w:t xml:space="preserve">En 2022, la Conferencia sobre el Futuro de Europa presentó una propuesta encaminada a garantizar que los períodos </w:t>
            </w:r>
            <w:r w:rsidRPr="00515B91">
              <w:rPr>
                <w:b/>
                <w:i/>
                <w:lang w:val="es-ES_tradnl"/>
              </w:rPr>
              <w:lastRenderedPageBreak/>
              <w:t>de prácticas y los puestos de trabajo de los jóvenes se ajusten a las normas de calidad, en particular en materia de remuneración, y a prohibir los períodos de prácticas no remunerados en el mercado laboral y fuera de la educación formal.</w:t>
            </w:r>
          </w:p>
        </w:tc>
      </w:tr>
    </w:tbl>
    <w:p w14:paraId="16C5FBF7"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45FDF03" w14:textId="77777777" w:rsidR="0069032C" w:rsidRPr="00515B91" w:rsidRDefault="0069032C" w:rsidP="0069032C">
      <w:r w:rsidRPr="00515B91">
        <w:rPr>
          <w:rStyle w:val="HideTWBExt"/>
          <w:noProof w:val="0"/>
        </w:rPr>
        <w:t>&lt;/AmendB&gt;</w:t>
      </w:r>
    </w:p>
    <w:p w14:paraId="5C3F26F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119</w:t>
      </w:r>
      <w:r w:rsidRPr="00515B91">
        <w:rPr>
          <w:rStyle w:val="HideTWBExt"/>
          <w:b w:val="0"/>
          <w:noProof w:val="0"/>
          <w:lang w:val="es-ES_tradnl"/>
        </w:rPr>
        <w:t>&lt;/NumAmB&gt;</w:t>
      </w:r>
    </w:p>
    <w:p w14:paraId="7DC741F2"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6039EE27" w14:textId="77777777" w:rsidR="0069032C" w:rsidRPr="00515B91" w:rsidRDefault="0069032C" w:rsidP="0069032C">
      <w:r w:rsidRPr="00515B91">
        <w:rPr>
          <w:rStyle w:val="HideTWBExt"/>
          <w:noProof w:val="0"/>
        </w:rPr>
        <w:t>&lt;/RepeatBlock-By&gt;</w:t>
      </w:r>
    </w:p>
    <w:p w14:paraId="2972372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DBA4C47" w14:textId="77777777" w:rsidR="0069032C" w:rsidRPr="00515B91" w:rsidRDefault="0069032C" w:rsidP="0069032C">
      <w:pPr>
        <w:pStyle w:val="NormalBold"/>
      </w:pPr>
      <w:r w:rsidRPr="00515B91">
        <w:rPr>
          <w:rStyle w:val="HideTWBExt"/>
          <w:b w:val="0"/>
          <w:noProof w:val="0"/>
        </w:rPr>
        <w:t>&lt;Article&gt;</w:t>
      </w:r>
      <w:r w:rsidRPr="00515B91">
        <w:t>Considerando 4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086DC9A" w14:textId="77777777" w:rsidTr="00DD6B1C">
        <w:trPr>
          <w:jc w:val="center"/>
        </w:trPr>
        <w:tc>
          <w:tcPr>
            <w:tcW w:w="9752" w:type="dxa"/>
            <w:gridSpan w:val="2"/>
          </w:tcPr>
          <w:p w14:paraId="0F0CFE5D" w14:textId="77777777" w:rsidR="0069032C" w:rsidRPr="00515B91" w:rsidRDefault="0069032C" w:rsidP="00DD6B1C">
            <w:pPr>
              <w:keepNext/>
            </w:pPr>
          </w:p>
        </w:tc>
      </w:tr>
      <w:tr w:rsidR="0069032C" w:rsidRPr="00515B91" w14:paraId="77E43B1A" w14:textId="77777777" w:rsidTr="00DD6B1C">
        <w:trPr>
          <w:jc w:val="center"/>
        </w:trPr>
        <w:tc>
          <w:tcPr>
            <w:tcW w:w="4876" w:type="dxa"/>
            <w:hideMark/>
          </w:tcPr>
          <w:p w14:paraId="50C9B6D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57941F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2413495" w14:textId="77777777" w:rsidTr="00DD6B1C">
        <w:trPr>
          <w:jc w:val="center"/>
        </w:trPr>
        <w:tc>
          <w:tcPr>
            <w:tcW w:w="4876" w:type="dxa"/>
          </w:tcPr>
          <w:p w14:paraId="09BC5241" w14:textId="77777777" w:rsidR="0069032C" w:rsidRPr="00515B91" w:rsidRDefault="0069032C" w:rsidP="00DD6B1C">
            <w:pPr>
              <w:pStyle w:val="Normal6"/>
              <w:rPr>
                <w:lang w:val="es-ES_tradnl"/>
              </w:rPr>
            </w:pPr>
          </w:p>
        </w:tc>
        <w:tc>
          <w:tcPr>
            <w:tcW w:w="4876" w:type="dxa"/>
            <w:hideMark/>
          </w:tcPr>
          <w:p w14:paraId="18AC3A31" w14:textId="77777777" w:rsidR="0069032C" w:rsidRPr="00515B91" w:rsidRDefault="0069032C" w:rsidP="00DD6B1C">
            <w:pPr>
              <w:pStyle w:val="Normal6"/>
              <w:rPr>
                <w:szCs w:val="24"/>
                <w:lang w:val="es-ES_tradnl"/>
              </w:rPr>
            </w:pPr>
            <w:r w:rsidRPr="00515B91">
              <w:rPr>
                <w:b/>
                <w:i/>
                <w:lang w:val="es-ES_tradnl"/>
              </w:rPr>
              <w:t>(4 ter)</w:t>
            </w:r>
            <w:r w:rsidRPr="00515B91">
              <w:rPr>
                <w:b/>
                <w:i/>
                <w:lang w:val="es-ES_tradnl"/>
              </w:rPr>
              <w:tab/>
              <w:t>La Estrategia sobre los derechos de las personas con discapacidad para 2021-2030 tiene por objeto garantizar la plena participación de las personas con discapacidad en la sociedad, en igualdad de condiciones que las demás personas, tanto dentro como fuera de la Unión. En el marco de dicha estrategia, la Comisión Europea se compromete a garantizar que las personas con discapacidad puedan participar en actividades de formación y adquirir nuevas capacidades, como requisito fundamental para el empleo y la independencia.</w:t>
            </w:r>
          </w:p>
        </w:tc>
      </w:tr>
    </w:tbl>
    <w:p w14:paraId="3A8AF63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015989F" w14:textId="77777777" w:rsidR="0069032C" w:rsidRPr="00515B91" w:rsidRDefault="0069032C" w:rsidP="0069032C">
      <w:r w:rsidRPr="00515B91">
        <w:rPr>
          <w:rStyle w:val="HideTWBExt"/>
          <w:noProof w:val="0"/>
        </w:rPr>
        <w:t>&lt;/AmendB&gt;</w:t>
      </w:r>
    </w:p>
    <w:p w14:paraId="4B4E40B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120</w:t>
      </w:r>
      <w:r w:rsidRPr="00515B91">
        <w:rPr>
          <w:rStyle w:val="HideTWBExt"/>
          <w:b w:val="0"/>
          <w:noProof w:val="0"/>
          <w:lang w:val="es-ES_tradnl"/>
        </w:rPr>
        <w:t>&lt;/NumAmB&gt;</w:t>
      </w:r>
    </w:p>
    <w:p w14:paraId="1414E4DA" w14:textId="77777777" w:rsidR="0069032C" w:rsidRPr="00515B91" w:rsidRDefault="0069032C" w:rsidP="0069032C">
      <w:pPr>
        <w:pStyle w:val="NormalBold"/>
      </w:pPr>
      <w:r w:rsidRPr="00515B91">
        <w:rPr>
          <w:rStyle w:val="HideTWBExt"/>
          <w:b w:val="0"/>
          <w:noProof w:val="0"/>
        </w:rPr>
        <w:t>&lt;RepeatBlock-By&gt;&lt;Members&gt;</w:t>
      </w:r>
      <w:r w:rsidRPr="00515B91">
        <w:t>Maravillas Abadía Jover, Raúl de la Hoz Quintano, Rosa Estaràs Ferragut</w:t>
      </w:r>
      <w:r w:rsidRPr="00515B91">
        <w:rPr>
          <w:rStyle w:val="HideTWBExt"/>
          <w:b w:val="0"/>
          <w:noProof w:val="0"/>
        </w:rPr>
        <w:t>&lt;/Members&gt;</w:t>
      </w:r>
    </w:p>
    <w:p w14:paraId="009C402A" w14:textId="77777777" w:rsidR="0069032C" w:rsidRPr="00515B91" w:rsidRDefault="0069032C" w:rsidP="0069032C">
      <w:r w:rsidRPr="00515B91">
        <w:rPr>
          <w:rStyle w:val="HideTWBExt"/>
          <w:noProof w:val="0"/>
        </w:rPr>
        <w:t>&lt;/RepeatBlock-By&gt;</w:t>
      </w:r>
    </w:p>
    <w:p w14:paraId="05562AE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B7C63E"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E8D5DB7" w14:textId="77777777" w:rsidTr="00DD6B1C">
        <w:trPr>
          <w:jc w:val="center"/>
        </w:trPr>
        <w:tc>
          <w:tcPr>
            <w:tcW w:w="9752" w:type="dxa"/>
            <w:gridSpan w:val="2"/>
          </w:tcPr>
          <w:p w14:paraId="063D08F5" w14:textId="77777777" w:rsidR="0069032C" w:rsidRPr="00515B91" w:rsidRDefault="0069032C" w:rsidP="00DD6B1C">
            <w:pPr>
              <w:keepNext/>
            </w:pPr>
          </w:p>
        </w:tc>
      </w:tr>
      <w:tr w:rsidR="0069032C" w:rsidRPr="00515B91" w14:paraId="1577EE6C" w14:textId="77777777" w:rsidTr="00DD6B1C">
        <w:trPr>
          <w:jc w:val="center"/>
        </w:trPr>
        <w:tc>
          <w:tcPr>
            <w:tcW w:w="4876" w:type="dxa"/>
            <w:hideMark/>
          </w:tcPr>
          <w:p w14:paraId="405136F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6B62A0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6B39D6D" w14:textId="77777777" w:rsidTr="00DD6B1C">
        <w:trPr>
          <w:jc w:val="center"/>
        </w:trPr>
        <w:tc>
          <w:tcPr>
            <w:tcW w:w="4876" w:type="dxa"/>
            <w:hideMark/>
          </w:tcPr>
          <w:p w14:paraId="35025377"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empleabilidad y facilitar su transición a un empleo estable. </w:t>
            </w:r>
            <w:r w:rsidRPr="00515B91">
              <w:rPr>
                <w:b/>
                <w:i/>
                <w:lang w:val="es-ES_tradnl"/>
              </w:rPr>
              <w:t>Como tales, los períodos de prácticas constituyen una vía importante de inserción en el mercado laboral. Por lo que respecta a los empleadores,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w:t>
            </w:r>
          </w:p>
        </w:tc>
        <w:tc>
          <w:tcPr>
            <w:tcW w:w="4876" w:type="dxa"/>
            <w:hideMark/>
          </w:tcPr>
          <w:p w14:paraId="3548D8D8" w14:textId="77777777" w:rsidR="0069032C" w:rsidRPr="00515B91" w:rsidRDefault="0069032C" w:rsidP="00DD6B1C">
            <w:pPr>
              <w:pStyle w:val="Normal6"/>
              <w:rPr>
                <w:szCs w:val="24"/>
                <w:lang w:val="es-ES_tradnl"/>
              </w:rPr>
            </w:pPr>
            <w:r w:rsidRPr="00515B91">
              <w:rPr>
                <w:lang w:val="es-ES_tradnl"/>
              </w:rPr>
              <w:t>(5)</w:t>
            </w:r>
            <w:r w:rsidRPr="00515B91">
              <w:rPr>
                <w:lang w:val="es-ES_tradnl"/>
              </w:rPr>
              <w:tab/>
              <w:t>Los períodos de prácticas pueden ayudar a los jóvenes a adquirir experiencia práctica y profesional, mejorar su empleabilidad y facilitar su transición a un empleo estable.</w:t>
            </w:r>
          </w:p>
        </w:tc>
      </w:tr>
    </w:tbl>
    <w:p w14:paraId="73AB38F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AB51175" w14:textId="77777777" w:rsidR="0069032C" w:rsidRPr="00515B91" w:rsidRDefault="0069032C" w:rsidP="0069032C">
      <w:r w:rsidRPr="00515B91">
        <w:rPr>
          <w:rStyle w:val="HideTWBExt"/>
          <w:noProof w:val="0"/>
        </w:rPr>
        <w:t>&lt;/AmendB&gt;</w:t>
      </w:r>
    </w:p>
    <w:p w14:paraId="56D7193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121</w:t>
      </w:r>
      <w:r w:rsidRPr="00515B91">
        <w:rPr>
          <w:rStyle w:val="HideTWBExt"/>
          <w:b w:val="0"/>
          <w:noProof w:val="0"/>
          <w:lang w:val="es-ES_tradnl"/>
        </w:rPr>
        <w:t>&lt;/NumAmB&gt;</w:t>
      </w:r>
    </w:p>
    <w:p w14:paraId="14EF43E6"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3A0C9E21" w14:textId="77777777" w:rsidR="0069032C" w:rsidRPr="00515B91" w:rsidRDefault="0069032C" w:rsidP="0069032C">
      <w:r w:rsidRPr="00515B91">
        <w:rPr>
          <w:rStyle w:val="HideTWBExt"/>
          <w:noProof w:val="0"/>
        </w:rPr>
        <w:t>&lt;/RepeatBlock-By&gt;</w:t>
      </w:r>
    </w:p>
    <w:p w14:paraId="111B2E1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AC3AA27"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7772A9A" w14:textId="77777777" w:rsidTr="00DD6B1C">
        <w:trPr>
          <w:jc w:val="center"/>
        </w:trPr>
        <w:tc>
          <w:tcPr>
            <w:tcW w:w="9752" w:type="dxa"/>
            <w:gridSpan w:val="2"/>
          </w:tcPr>
          <w:p w14:paraId="1F6381CC" w14:textId="77777777" w:rsidR="0069032C" w:rsidRPr="00515B91" w:rsidRDefault="0069032C" w:rsidP="00DD6B1C">
            <w:pPr>
              <w:keepNext/>
            </w:pPr>
          </w:p>
        </w:tc>
      </w:tr>
      <w:tr w:rsidR="0069032C" w:rsidRPr="00515B91" w14:paraId="390D9E3A" w14:textId="77777777" w:rsidTr="00DD6B1C">
        <w:trPr>
          <w:jc w:val="center"/>
        </w:trPr>
        <w:tc>
          <w:tcPr>
            <w:tcW w:w="4876" w:type="dxa"/>
            <w:hideMark/>
          </w:tcPr>
          <w:p w14:paraId="41AA385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A3FB4F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429996B" w14:textId="77777777" w:rsidTr="00DD6B1C">
        <w:trPr>
          <w:jc w:val="center"/>
        </w:trPr>
        <w:tc>
          <w:tcPr>
            <w:tcW w:w="4876" w:type="dxa"/>
            <w:hideMark/>
          </w:tcPr>
          <w:p w14:paraId="5A7BE9A4"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empleabilidad y facilitar su transición a un empleo estable. Como tales, los períodos de prácticas constituyen una vía importante de inserción en el mercado laboral. </w:t>
            </w:r>
            <w:r w:rsidRPr="00515B91">
              <w:rPr>
                <w:b/>
                <w:i/>
                <w:lang w:val="es-ES_tradnl"/>
              </w:rPr>
              <w:t xml:space="preserve">Por lo que respecta a los empleadores, los períodos de prácticas ofrecen oportunidades para atraer, formar y retener a jóvenes. Pueden reducir el coste de la búsqueda y la contratación de </w:t>
            </w:r>
            <w:r w:rsidRPr="00515B91">
              <w:rPr>
                <w:b/>
                <w:i/>
                <w:lang w:val="es-ES_tradnl"/>
              </w:rPr>
              <w:lastRenderedPageBreak/>
              <w:t>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w:t>
            </w:r>
          </w:p>
        </w:tc>
        <w:tc>
          <w:tcPr>
            <w:tcW w:w="4876" w:type="dxa"/>
            <w:hideMark/>
          </w:tcPr>
          <w:p w14:paraId="5EBF18DC" w14:textId="77777777" w:rsidR="0069032C" w:rsidRPr="00515B91" w:rsidRDefault="0069032C" w:rsidP="00DD6B1C">
            <w:pPr>
              <w:pStyle w:val="Normal6"/>
              <w:rPr>
                <w:szCs w:val="24"/>
                <w:lang w:val="es-ES_tradnl"/>
              </w:rPr>
            </w:pPr>
            <w:r w:rsidRPr="00515B91">
              <w:rPr>
                <w:lang w:val="es-ES_tradnl"/>
              </w:rPr>
              <w:lastRenderedPageBreak/>
              <w:t>(5)</w:t>
            </w:r>
            <w:r w:rsidRPr="00515B91">
              <w:rPr>
                <w:lang w:val="es-ES_tradnl"/>
              </w:rPr>
              <w:tab/>
              <w:t>Los períodos de prácticas pueden ayudar a los jóvenes a adquirir experiencia práctica y profesional, mejorar su empleabilidad y facilitar su transición a un empleo estable. Como tales, los períodos de prácticas constituyen una vía importante de inserción en el mercado laboral.</w:t>
            </w:r>
          </w:p>
        </w:tc>
      </w:tr>
    </w:tbl>
    <w:p w14:paraId="2AEF947C"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4202121" w14:textId="77777777" w:rsidR="0069032C" w:rsidRPr="00515B91" w:rsidRDefault="0069032C" w:rsidP="0069032C">
      <w:r w:rsidRPr="00515B91">
        <w:rPr>
          <w:rStyle w:val="HideTWBExt"/>
          <w:noProof w:val="0"/>
        </w:rPr>
        <w:t>&lt;/AmendB&gt;</w:t>
      </w:r>
    </w:p>
    <w:p w14:paraId="09D814F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122</w:t>
      </w:r>
      <w:r w:rsidRPr="00515B91">
        <w:rPr>
          <w:rStyle w:val="HideTWBExt"/>
          <w:b w:val="0"/>
          <w:noProof w:val="0"/>
          <w:lang w:val="es-ES_tradnl"/>
        </w:rPr>
        <w:t>&lt;/NumAmB&gt;</w:t>
      </w:r>
    </w:p>
    <w:p w14:paraId="41AA3395"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3989B6C4" w14:textId="77777777" w:rsidR="0069032C" w:rsidRPr="00515B91" w:rsidRDefault="0069032C" w:rsidP="0069032C">
      <w:r w:rsidRPr="00515B91">
        <w:rPr>
          <w:rStyle w:val="HideTWBExt"/>
          <w:noProof w:val="0"/>
        </w:rPr>
        <w:t>&lt;/RepeatBlock-By&gt;</w:t>
      </w:r>
    </w:p>
    <w:p w14:paraId="73355CA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130A8F8"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BA7E5E4" w14:textId="77777777" w:rsidTr="00DD6B1C">
        <w:trPr>
          <w:jc w:val="center"/>
        </w:trPr>
        <w:tc>
          <w:tcPr>
            <w:tcW w:w="9752" w:type="dxa"/>
            <w:gridSpan w:val="2"/>
          </w:tcPr>
          <w:p w14:paraId="22CF0963" w14:textId="77777777" w:rsidR="0069032C" w:rsidRPr="00515B91" w:rsidRDefault="0069032C" w:rsidP="00DD6B1C">
            <w:pPr>
              <w:keepNext/>
            </w:pPr>
          </w:p>
        </w:tc>
      </w:tr>
      <w:tr w:rsidR="0069032C" w:rsidRPr="00515B91" w14:paraId="55307B38" w14:textId="77777777" w:rsidTr="00DD6B1C">
        <w:trPr>
          <w:jc w:val="center"/>
        </w:trPr>
        <w:tc>
          <w:tcPr>
            <w:tcW w:w="4876" w:type="dxa"/>
            <w:hideMark/>
          </w:tcPr>
          <w:p w14:paraId="732B4E3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F65887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9F31932" w14:textId="77777777" w:rsidTr="00DD6B1C">
        <w:trPr>
          <w:jc w:val="center"/>
        </w:trPr>
        <w:tc>
          <w:tcPr>
            <w:tcW w:w="4876" w:type="dxa"/>
            <w:hideMark/>
          </w:tcPr>
          <w:p w14:paraId="3FF3EC36"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w:t>
            </w:r>
            <w:r w:rsidRPr="00515B91">
              <w:rPr>
                <w:b/>
                <w:i/>
                <w:lang w:val="es-ES_tradnl"/>
              </w:rPr>
              <w:t>pueden</w:t>
            </w:r>
            <w:r w:rsidRPr="00515B91">
              <w:rPr>
                <w:lang w:val="es-ES_tradnl"/>
              </w:rPr>
              <w:t xml:space="preserve"> ayudar a los jóvenes a adquirir experiencia práctica y profesional, </w:t>
            </w:r>
            <w:r w:rsidRPr="00515B91">
              <w:rPr>
                <w:b/>
                <w:i/>
                <w:lang w:val="es-ES_tradnl"/>
              </w:rPr>
              <w:t>mejorar su empleabilidad y</w:t>
            </w:r>
            <w:r w:rsidRPr="00515B91">
              <w:rPr>
                <w:lang w:val="es-ES_tradnl"/>
              </w:rPr>
              <w:t xml:space="preserve"> facilitar su transición a un empleo estable. Como tales, los períodos de prácticas </w:t>
            </w:r>
            <w:r w:rsidRPr="00515B91">
              <w:rPr>
                <w:b/>
                <w:i/>
                <w:lang w:val="es-ES_tradnl"/>
              </w:rPr>
              <w:t>constituyen</w:t>
            </w:r>
            <w:r w:rsidRPr="00515B91">
              <w:rPr>
                <w:lang w:val="es-ES_tradnl"/>
              </w:rPr>
              <w:t xml:space="preserve"> una vía importante de inserción en el mercado laboral.</w:t>
            </w:r>
            <w:r w:rsidRPr="00515B91">
              <w:rPr>
                <w:b/>
                <w:i/>
                <w:lang w:val="es-ES_tradnl"/>
              </w:rPr>
              <w:t xml:space="preserve"> Por lo que respecta a los empleadores,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w:t>
            </w:r>
            <w:r w:rsidRPr="00515B91">
              <w:rPr>
                <w:lang w:val="es-ES_tradnl"/>
              </w:rPr>
              <w:t xml:space="preserve"> Sin embargo, esto solo puede lograrse si los períodos de prácticas son de buena calidad y ofrecen condiciones de trabajo dignas.</w:t>
            </w:r>
          </w:p>
        </w:tc>
        <w:tc>
          <w:tcPr>
            <w:tcW w:w="4876" w:type="dxa"/>
            <w:hideMark/>
          </w:tcPr>
          <w:p w14:paraId="0BB9976E" w14:textId="77777777" w:rsidR="0069032C" w:rsidRPr="00515B91" w:rsidRDefault="0069032C" w:rsidP="00DD6B1C">
            <w:pPr>
              <w:pStyle w:val="Normal6"/>
              <w:rPr>
                <w:szCs w:val="24"/>
                <w:lang w:val="es-ES_tradnl"/>
              </w:rPr>
            </w:pPr>
            <w:r w:rsidRPr="00515B91">
              <w:rPr>
                <w:lang w:val="es-ES_tradnl"/>
              </w:rPr>
              <w:t>(5)</w:t>
            </w:r>
            <w:r w:rsidRPr="00515B91">
              <w:rPr>
                <w:lang w:val="es-ES_tradnl"/>
              </w:rPr>
              <w:tab/>
              <w:t xml:space="preserve">Los períodos de prácticas </w:t>
            </w:r>
            <w:r w:rsidRPr="00515B91">
              <w:rPr>
                <w:b/>
                <w:i/>
                <w:lang w:val="es-ES_tradnl"/>
              </w:rPr>
              <w:t xml:space="preserve">se proponen </w:t>
            </w:r>
            <w:r w:rsidRPr="00515B91">
              <w:rPr>
                <w:lang w:val="es-ES_tradnl"/>
              </w:rPr>
              <w:t>ayudar a los jóvenes a adquirir experiencia práctica y profesional</w:t>
            </w:r>
            <w:r w:rsidRPr="00515B91">
              <w:rPr>
                <w:b/>
                <w:i/>
                <w:lang w:val="es-ES_tradnl"/>
              </w:rPr>
              <w:t>, para</w:t>
            </w:r>
            <w:r w:rsidRPr="00515B91">
              <w:rPr>
                <w:lang w:val="es-ES_tradnl"/>
              </w:rPr>
              <w:t xml:space="preserve"> facilitar su transición </w:t>
            </w:r>
            <w:r w:rsidRPr="00515B91">
              <w:rPr>
                <w:b/>
                <w:i/>
                <w:lang w:val="es-ES_tradnl"/>
              </w:rPr>
              <w:t>de la educación</w:t>
            </w:r>
            <w:r w:rsidRPr="00515B91">
              <w:rPr>
                <w:lang w:val="es-ES_tradnl"/>
              </w:rPr>
              <w:t xml:space="preserve"> a un empleo estable </w:t>
            </w:r>
            <w:r w:rsidRPr="00515B91">
              <w:rPr>
                <w:b/>
                <w:i/>
                <w:lang w:val="es-ES_tradnl"/>
              </w:rPr>
              <w:t>y el acceso a una profesión</w:t>
            </w:r>
            <w:r w:rsidRPr="00515B91">
              <w:rPr>
                <w:lang w:val="es-ES_tradnl"/>
              </w:rPr>
              <w:t>.</w:t>
            </w:r>
            <w:r w:rsidRPr="00515B91">
              <w:rPr>
                <w:b/>
                <w:i/>
                <w:lang w:val="es-ES_tradnl"/>
              </w:rPr>
              <w:t xml:space="preserve"> El objetivo de un período de prácticas es combinar un breve período de trabajo de nivel inicial con una experiencia de formación significativa.</w:t>
            </w:r>
            <w:r w:rsidRPr="00515B91">
              <w:rPr>
                <w:lang w:val="es-ES_tradnl"/>
              </w:rPr>
              <w:t xml:space="preserve"> Como tales, los períodos de prácticas </w:t>
            </w:r>
            <w:r w:rsidRPr="00515B91">
              <w:rPr>
                <w:b/>
                <w:i/>
                <w:lang w:val="es-ES_tradnl"/>
              </w:rPr>
              <w:t>pueden</w:t>
            </w:r>
            <w:r w:rsidRPr="00515B91">
              <w:rPr>
                <w:lang w:val="es-ES_tradnl"/>
              </w:rPr>
              <w:t xml:space="preserve"> constituir una vía importante de inserción en el mercado laboral. Sin embargo, esto solo puede lograrse si los períodos de prácticas son de buena calidad y ofrecen condiciones de trabajo dignas</w:t>
            </w:r>
            <w:r w:rsidRPr="00515B91">
              <w:rPr>
                <w:b/>
                <w:i/>
                <w:lang w:val="es-ES_tradnl"/>
              </w:rPr>
              <w:t>, incluida una remuneración justa</w:t>
            </w:r>
            <w:r w:rsidRPr="00515B91">
              <w:rPr>
                <w:lang w:val="es-ES_tradnl"/>
              </w:rPr>
              <w:t>.</w:t>
            </w:r>
          </w:p>
        </w:tc>
      </w:tr>
    </w:tbl>
    <w:p w14:paraId="2E1A82E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A1BEB46" w14:textId="77777777" w:rsidR="0069032C" w:rsidRPr="00515B91" w:rsidRDefault="0069032C" w:rsidP="0069032C">
      <w:r w:rsidRPr="00515B91">
        <w:rPr>
          <w:rStyle w:val="HideTWBExt"/>
          <w:noProof w:val="0"/>
        </w:rPr>
        <w:t>&lt;/AmendB&gt;</w:t>
      </w:r>
    </w:p>
    <w:p w14:paraId="3AB9930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123</w:t>
      </w:r>
      <w:r w:rsidRPr="00515B91">
        <w:rPr>
          <w:rStyle w:val="HideTWBExt"/>
          <w:b w:val="0"/>
          <w:noProof w:val="0"/>
          <w:lang w:val="es-ES_tradnl"/>
        </w:rPr>
        <w:t>&lt;/NumAmB&gt;</w:t>
      </w:r>
    </w:p>
    <w:p w14:paraId="7C49B0C7"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320FC891" w14:textId="77777777" w:rsidR="0069032C" w:rsidRPr="00515B91" w:rsidRDefault="0069032C" w:rsidP="0069032C">
      <w:r w:rsidRPr="00515B91">
        <w:rPr>
          <w:rStyle w:val="HideTWBExt"/>
          <w:noProof w:val="0"/>
        </w:rPr>
        <w:lastRenderedPageBreak/>
        <w:t>&lt;/RepeatBlock-By&gt;</w:t>
      </w:r>
    </w:p>
    <w:p w14:paraId="228E295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2D486BC"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6B75645" w14:textId="77777777" w:rsidTr="00DD6B1C">
        <w:trPr>
          <w:jc w:val="center"/>
        </w:trPr>
        <w:tc>
          <w:tcPr>
            <w:tcW w:w="9752" w:type="dxa"/>
            <w:gridSpan w:val="2"/>
          </w:tcPr>
          <w:p w14:paraId="6E41A081" w14:textId="77777777" w:rsidR="0069032C" w:rsidRPr="00515B91" w:rsidRDefault="0069032C" w:rsidP="00DD6B1C">
            <w:pPr>
              <w:keepNext/>
            </w:pPr>
          </w:p>
        </w:tc>
      </w:tr>
      <w:tr w:rsidR="0069032C" w:rsidRPr="00515B91" w14:paraId="28B60999" w14:textId="77777777" w:rsidTr="00DD6B1C">
        <w:trPr>
          <w:jc w:val="center"/>
        </w:trPr>
        <w:tc>
          <w:tcPr>
            <w:tcW w:w="4876" w:type="dxa"/>
            <w:hideMark/>
          </w:tcPr>
          <w:p w14:paraId="2275740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EF0032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65FC76D" w14:textId="77777777" w:rsidTr="00DD6B1C">
        <w:trPr>
          <w:jc w:val="center"/>
        </w:trPr>
        <w:tc>
          <w:tcPr>
            <w:tcW w:w="4876" w:type="dxa"/>
            <w:hideMark/>
          </w:tcPr>
          <w:p w14:paraId="6A9AF3EB"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empleabilidad y facilitar su transición a un empleo </w:t>
            </w:r>
            <w:r w:rsidRPr="00515B91">
              <w:rPr>
                <w:b/>
                <w:i/>
                <w:lang w:val="es-ES_tradnl"/>
              </w:rPr>
              <w:t>estable</w:t>
            </w:r>
            <w:r w:rsidRPr="00515B91">
              <w:rPr>
                <w:lang w:val="es-ES_tradnl"/>
              </w:rPr>
              <w:t xml:space="preserve">. Como tales, los períodos de prácticas constituyen una vía importante de inserción en el mercado laboral. Por lo que respecta a los </w:t>
            </w:r>
            <w:r w:rsidRPr="00515B91">
              <w:rPr>
                <w:b/>
                <w:i/>
                <w:lang w:val="es-ES_tradnl"/>
              </w:rPr>
              <w:t>empleadores</w:t>
            </w:r>
            <w:r w:rsidRPr="00515B91">
              <w:rPr>
                <w:lang w:val="es-ES_tradnl"/>
              </w:rPr>
              <w:t>,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w:t>
            </w:r>
          </w:p>
        </w:tc>
        <w:tc>
          <w:tcPr>
            <w:tcW w:w="4876" w:type="dxa"/>
            <w:hideMark/>
          </w:tcPr>
          <w:p w14:paraId="558C6732" w14:textId="77777777" w:rsidR="0069032C" w:rsidRPr="00515B91" w:rsidRDefault="0069032C" w:rsidP="00DD6B1C">
            <w:pPr>
              <w:pStyle w:val="Normal6"/>
              <w:rPr>
                <w:szCs w:val="24"/>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empleabilidad y facilitar su transición </w:t>
            </w:r>
            <w:r w:rsidRPr="00515B91">
              <w:rPr>
                <w:b/>
                <w:i/>
                <w:lang w:val="es-ES_tradnl"/>
              </w:rPr>
              <w:t>de la educación</w:t>
            </w:r>
            <w:r w:rsidRPr="00515B91">
              <w:rPr>
                <w:lang w:val="es-ES_tradnl"/>
              </w:rPr>
              <w:t xml:space="preserve"> a un empleo </w:t>
            </w:r>
            <w:r w:rsidRPr="00515B91">
              <w:rPr>
                <w:b/>
                <w:i/>
                <w:lang w:val="es-ES_tradnl"/>
              </w:rPr>
              <w:t>regular a través de un período limitado de trabajo en un puesto de entrada con sólidos elementos de aprendizaje y formación</w:t>
            </w:r>
            <w:r w:rsidRPr="00515B91">
              <w:rPr>
                <w:lang w:val="es-ES_tradnl"/>
              </w:rPr>
              <w:t xml:space="preserve">. Como tales, los períodos de prácticas constituyen una vía importante de inserción en el mercado laboral. Por lo que respecta a los </w:t>
            </w:r>
            <w:r w:rsidRPr="00515B91">
              <w:rPr>
                <w:b/>
                <w:i/>
                <w:lang w:val="es-ES_tradnl"/>
              </w:rPr>
              <w:t>proveedores de períodos de prácticas</w:t>
            </w:r>
            <w:r w:rsidRPr="00515B91">
              <w:rPr>
                <w:lang w:val="es-ES_tradnl"/>
              </w:rPr>
              <w:t xml:space="preserve">,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 </w:t>
            </w:r>
            <w:r w:rsidRPr="00515B91">
              <w:rPr>
                <w:b/>
                <w:i/>
                <w:lang w:val="es-ES_tradnl"/>
              </w:rPr>
              <w:t>y transparentes, y un componente significativo de aprendizaje y formación</w:t>
            </w:r>
            <w:r w:rsidRPr="00515B91">
              <w:rPr>
                <w:lang w:val="es-ES_tradnl"/>
              </w:rPr>
              <w:t>.</w:t>
            </w:r>
          </w:p>
        </w:tc>
      </w:tr>
    </w:tbl>
    <w:p w14:paraId="2372676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6F5CD35" w14:textId="77777777" w:rsidR="0069032C" w:rsidRPr="00515B91" w:rsidRDefault="0069032C" w:rsidP="0069032C">
      <w:r w:rsidRPr="00515B91">
        <w:rPr>
          <w:rStyle w:val="HideTWBExt"/>
          <w:noProof w:val="0"/>
        </w:rPr>
        <w:t>&lt;/AmendB&gt;</w:t>
      </w:r>
    </w:p>
    <w:p w14:paraId="39081C2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124</w:t>
      </w:r>
      <w:r w:rsidRPr="00515B91">
        <w:rPr>
          <w:rStyle w:val="HideTWBExt"/>
          <w:b w:val="0"/>
          <w:noProof w:val="0"/>
          <w:lang w:val="es-ES_tradnl"/>
        </w:rPr>
        <w:t>&lt;/NumAmB&gt;</w:t>
      </w:r>
    </w:p>
    <w:p w14:paraId="072C5EC8"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4C3CDFFE"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5669FC19" w14:textId="77777777" w:rsidR="0069032C" w:rsidRPr="00515B91" w:rsidRDefault="0069032C" w:rsidP="0069032C">
      <w:r w:rsidRPr="00515B91">
        <w:rPr>
          <w:rStyle w:val="HideTWBExt"/>
          <w:noProof w:val="0"/>
        </w:rPr>
        <w:t>&lt;/RepeatBlock-By&gt;</w:t>
      </w:r>
    </w:p>
    <w:p w14:paraId="3AF9295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3B3DBC8"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2FDD02C" w14:textId="77777777" w:rsidTr="00DD6B1C">
        <w:trPr>
          <w:jc w:val="center"/>
        </w:trPr>
        <w:tc>
          <w:tcPr>
            <w:tcW w:w="9752" w:type="dxa"/>
            <w:gridSpan w:val="2"/>
          </w:tcPr>
          <w:p w14:paraId="26032DB9" w14:textId="77777777" w:rsidR="0069032C" w:rsidRPr="00515B91" w:rsidRDefault="0069032C" w:rsidP="00DD6B1C">
            <w:pPr>
              <w:keepNext/>
            </w:pPr>
          </w:p>
        </w:tc>
      </w:tr>
      <w:tr w:rsidR="0069032C" w:rsidRPr="00515B91" w14:paraId="788BAC67" w14:textId="77777777" w:rsidTr="00DD6B1C">
        <w:trPr>
          <w:jc w:val="center"/>
        </w:trPr>
        <w:tc>
          <w:tcPr>
            <w:tcW w:w="4876" w:type="dxa"/>
            <w:hideMark/>
          </w:tcPr>
          <w:p w14:paraId="3E280A2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119DEF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E807BD4" w14:textId="77777777" w:rsidTr="00DD6B1C">
        <w:trPr>
          <w:jc w:val="center"/>
        </w:trPr>
        <w:tc>
          <w:tcPr>
            <w:tcW w:w="4876" w:type="dxa"/>
            <w:hideMark/>
          </w:tcPr>
          <w:p w14:paraId="2161E33B"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w:t>
            </w:r>
            <w:r w:rsidRPr="00515B91">
              <w:rPr>
                <w:lang w:val="es-ES_tradnl"/>
              </w:rPr>
              <w:lastRenderedPageBreak/>
              <w:t xml:space="preserve">empleabilidad y facilitar su transición a un empleo estable. Como tales, los períodos de prácticas constituyen una vía importante de </w:t>
            </w:r>
            <w:r w:rsidRPr="00515B91">
              <w:rPr>
                <w:b/>
                <w:i/>
                <w:lang w:val="es-ES_tradnl"/>
              </w:rPr>
              <w:t>inserción en el</w:t>
            </w:r>
            <w:r w:rsidRPr="00515B91">
              <w:rPr>
                <w:lang w:val="es-ES_tradnl"/>
              </w:rPr>
              <w:t xml:space="preserve"> mercado laboral. Por lo que respecta a los empleadores,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w:t>
            </w:r>
          </w:p>
        </w:tc>
        <w:tc>
          <w:tcPr>
            <w:tcW w:w="4876" w:type="dxa"/>
            <w:hideMark/>
          </w:tcPr>
          <w:p w14:paraId="435712FE" w14:textId="77777777" w:rsidR="0069032C" w:rsidRPr="00515B91" w:rsidRDefault="0069032C" w:rsidP="00DD6B1C">
            <w:pPr>
              <w:pStyle w:val="Normal6"/>
              <w:rPr>
                <w:szCs w:val="24"/>
                <w:lang w:val="es-ES_tradnl"/>
              </w:rPr>
            </w:pPr>
            <w:r w:rsidRPr="00515B91">
              <w:rPr>
                <w:lang w:val="es-ES_tradnl"/>
              </w:rPr>
              <w:lastRenderedPageBreak/>
              <w:t>(5)</w:t>
            </w:r>
            <w:r w:rsidRPr="00515B91">
              <w:rPr>
                <w:lang w:val="es-ES_tradnl"/>
              </w:rPr>
              <w:tab/>
              <w:t xml:space="preserve">Los períodos de prácticas pueden ayudar a los jóvenes a adquirir experiencia práctica y profesional, mejorar su </w:t>
            </w:r>
            <w:r w:rsidRPr="00515B91">
              <w:rPr>
                <w:lang w:val="es-ES_tradnl"/>
              </w:rPr>
              <w:lastRenderedPageBreak/>
              <w:t xml:space="preserve">empleabilidad y facilitar su transición </w:t>
            </w:r>
            <w:r w:rsidRPr="00515B91">
              <w:rPr>
                <w:b/>
                <w:i/>
                <w:lang w:val="es-ES_tradnl"/>
              </w:rPr>
              <w:t>de la educación</w:t>
            </w:r>
            <w:r w:rsidRPr="00515B91">
              <w:rPr>
                <w:lang w:val="es-ES_tradnl"/>
              </w:rPr>
              <w:t xml:space="preserve"> a un empleo estable.</w:t>
            </w:r>
            <w:r w:rsidRPr="00515B91">
              <w:rPr>
                <w:b/>
                <w:i/>
                <w:lang w:val="es-ES_tradnl"/>
              </w:rPr>
              <w:t xml:space="preserve"> El objetivo de un período de prácticas es combinar un breve período de trabajo en un puesto de entrada con una experiencia de formación significativa.</w:t>
            </w:r>
            <w:r w:rsidRPr="00515B91">
              <w:rPr>
                <w:lang w:val="es-ES_tradnl"/>
              </w:rPr>
              <w:t xml:space="preserve"> Como tales, los períodos de prácticas constituyen una vía importante de </w:t>
            </w:r>
            <w:r w:rsidRPr="00515B91">
              <w:rPr>
                <w:b/>
                <w:i/>
                <w:lang w:val="es-ES_tradnl"/>
              </w:rPr>
              <w:t xml:space="preserve">entrada </w:t>
            </w:r>
            <w:r w:rsidRPr="00515B91">
              <w:rPr>
                <w:lang w:val="es-ES_tradnl"/>
              </w:rPr>
              <w:t>al mercado laboral. Por lo que respecta a los empleadores,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prácticas son de buena calidad y ofrecen condiciones de trabajo dignas.</w:t>
            </w:r>
          </w:p>
        </w:tc>
      </w:tr>
    </w:tbl>
    <w:p w14:paraId="221B60E3"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F60BB76" w14:textId="77777777" w:rsidR="0069032C" w:rsidRPr="00515B91" w:rsidRDefault="0069032C" w:rsidP="0069032C">
      <w:r w:rsidRPr="00515B91">
        <w:rPr>
          <w:rStyle w:val="HideTWBExt"/>
          <w:noProof w:val="0"/>
        </w:rPr>
        <w:t>&lt;/AmendB&gt;</w:t>
      </w:r>
    </w:p>
    <w:p w14:paraId="273A4B2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125</w:t>
      </w:r>
      <w:r w:rsidRPr="00515B91">
        <w:rPr>
          <w:rStyle w:val="HideTWBExt"/>
          <w:b w:val="0"/>
          <w:noProof w:val="0"/>
          <w:lang w:val="es-ES_tradnl"/>
        </w:rPr>
        <w:t>&lt;/NumAmB&gt;</w:t>
      </w:r>
    </w:p>
    <w:p w14:paraId="0261F881"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03871E78" w14:textId="77777777" w:rsidR="0069032C" w:rsidRPr="00515B91" w:rsidRDefault="0069032C" w:rsidP="0069032C">
      <w:r w:rsidRPr="00515B91">
        <w:rPr>
          <w:rStyle w:val="HideTWBExt"/>
          <w:noProof w:val="0"/>
        </w:rPr>
        <w:t>&lt;/RepeatBlock-By&gt;</w:t>
      </w:r>
    </w:p>
    <w:p w14:paraId="71A89E8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CD5EBE8"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8FDA9B1" w14:textId="77777777" w:rsidTr="00DD6B1C">
        <w:trPr>
          <w:jc w:val="center"/>
        </w:trPr>
        <w:tc>
          <w:tcPr>
            <w:tcW w:w="9752" w:type="dxa"/>
            <w:gridSpan w:val="2"/>
          </w:tcPr>
          <w:p w14:paraId="65C81C97" w14:textId="77777777" w:rsidR="0069032C" w:rsidRPr="00515B91" w:rsidRDefault="0069032C" w:rsidP="00DD6B1C">
            <w:pPr>
              <w:keepNext/>
            </w:pPr>
          </w:p>
        </w:tc>
      </w:tr>
      <w:tr w:rsidR="0069032C" w:rsidRPr="00515B91" w14:paraId="2DFF1530" w14:textId="77777777" w:rsidTr="00DD6B1C">
        <w:trPr>
          <w:jc w:val="center"/>
        </w:trPr>
        <w:tc>
          <w:tcPr>
            <w:tcW w:w="4876" w:type="dxa"/>
            <w:hideMark/>
          </w:tcPr>
          <w:p w14:paraId="4663C72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CDC644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1C0F5CF" w14:textId="77777777" w:rsidTr="00DD6B1C">
        <w:trPr>
          <w:jc w:val="center"/>
        </w:trPr>
        <w:tc>
          <w:tcPr>
            <w:tcW w:w="4876" w:type="dxa"/>
            <w:hideMark/>
          </w:tcPr>
          <w:p w14:paraId="2DDCAAC8"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empleabilidad y facilitar su transición a un empleo estable. Como tales, los períodos de prácticas constituyen una vía importante de inserción en el mercado laboral. Por lo que respecta a los empleadores, los períodos de prácticas ofrecen oportunidades para atraer, formar y retener a jóvenes. Pueden reducir el coste de la búsqueda y la contratación de personal cualificado cuando se ofrece a los estudiantes o trabajadores en prácticas un </w:t>
            </w:r>
            <w:r w:rsidRPr="00515B91">
              <w:rPr>
                <w:lang w:val="es-ES_tradnl"/>
              </w:rPr>
              <w:lastRenderedPageBreak/>
              <w:t>puesto de trabajo regular después de su período de prácticas. Sin embargo, esto solo puede lograrse si los períodos de prácticas son de buena calidad y ofrecen condiciones de trabajo dignas.</w:t>
            </w:r>
          </w:p>
        </w:tc>
        <w:tc>
          <w:tcPr>
            <w:tcW w:w="4876" w:type="dxa"/>
            <w:hideMark/>
          </w:tcPr>
          <w:p w14:paraId="0590740E" w14:textId="77777777" w:rsidR="0069032C" w:rsidRPr="00515B91" w:rsidRDefault="0069032C" w:rsidP="00DD6B1C">
            <w:pPr>
              <w:pStyle w:val="Normal6"/>
              <w:rPr>
                <w:szCs w:val="24"/>
                <w:lang w:val="es-ES_tradnl"/>
              </w:rPr>
            </w:pPr>
            <w:r w:rsidRPr="00515B91">
              <w:rPr>
                <w:lang w:val="es-ES_tradnl"/>
              </w:rPr>
              <w:lastRenderedPageBreak/>
              <w:t>(5)</w:t>
            </w:r>
            <w:r w:rsidRPr="00515B91">
              <w:rPr>
                <w:lang w:val="es-ES_tradnl"/>
              </w:rPr>
              <w:tab/>
              <w:t xml:space="preserve">Los períodos de prácticas pueden ayudar a los jóvenes a adquirir experiencia práctica y profesional, mejorar su empleabilidad y facilitar su transición a un empleo estable. Como tales, los períodos de prácticas constituyen una vía importante de inserción en el mercado laboral. Por lo que respecta a los empleadores, los períodos de prácticas ofrecen oportunidades para atraer, formar y retener a jóvenes. Pueden reducir el coste de la búsqueda y la contratación de personal cualificado cuando se ofrece a los estudiantes o trabajadores en prácticas un </w:t>
            </w:r>
            <w:r w:rsidRPr="00515B91">
              <w:rPr>
                <w:lang w:val="es-ES_tradnl"/>
              </w:rPr>
              <w:lastRenderedPageBreak/>
              <w:t xml:space="preserve">puesto de trabajo regular después de su período de prácticas. Sin embargo, esto solo puede lograrse si los períodos de prácticas son de buena calidad y ofrecen condiciones de trabajo dignas. </w:t>
            </w:r>
            <w:r w:rsidRPr="00515B91">
              <w:rPr>
                <w:b/>
                <w:i/>
                <w:lang w:val="es-ES_tradnl"/>
              </w:rPr>
              <w:t>La investigación confirma que la capacidad de los períodos de prácticas para facilitar la entrada en el mundo laboral depende de la calidad del contenido didáctico y de las condiciones laborales que ofrecen</w:t>
            </w:r>
            <w:r w:rsidRPr="00515B91">
              <w:rPr>
                <w:b/>
                <w:i/>
                <w:vertAlign w:val="superscript"/>
                <w:lang w:val="es-ES_tradnl"/>
              </w:rPr>
              <w:t>1 bis</w:t>
            </w:r>
            <w:r w:rsidRPr="00515B91">
              <w:rPr>
                <w:b/>
                <w:i/>
                <w:lang w:val="es-ES_tradnl"/>
              </w:rPr>
              <w:t>.</w:t>
            </w:r>
          </w:p>
        </w:tc>
      </w:tr>
      <w:tr w:rsidR="0069032C" w:rsidRPr="00515B91" w14:paraId="58705C9B" w14:textId="77777777" w:rsidTr="00DD6B1C">
        <w:trPr>
          <w:jc w:val="center"/>
        </w:trPr>
        <w:tc>
          <w:tcPr>
            <w:tcW w:w="4876" w:type="dxa"/>
          </w:tcPr>
          <w:p w14:paraId="32A2CCEF" w14:textId="77777777" w:rsidR="0069032C" w:rsidRPr="00515B91" w:rsidRDefault="0069032C" w:rsidP="00DD6B1C">
            <w:pPr>
              <w:pStyle w:val="Normal6"/>
              <w:rPr>
                <w:lang w:val="es-ES_tradnl"/>
              </w:rPr>
            </w:pPr>
          </w:p>
        </w:tc>
        <w:tc>
          <w:tcPr>
            <w:tcW w:w="4876" w:type="dxa"/>
            <w:hideMark/>
          </w:tcPr>
          <w:p w14:paraId="2A9CB249"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0D9C1120" w14:textId="77777777" w:rsidTr="00DD6B1C">
        <w:trPr>
          <w:jc w:val="center"/>
        </w:trPr>
        <w:tc>
          <w:tcPr>
            <w:tcW w:w="4876" w:type="dxa"/>
          </w:tcPr>
          <w:p w14:paraId="699D8816" w14:textId="77777777" w:rsidR="0069032C" w:rsidRPr="00515B91" w:rsidRDefault="0069032C" w:rsidP="00DD6B1C">
            <w:pPr>
              <w:pStyle w:val="Normal6"/>
              <w:rPr>
                <w:lang w:val="es-ES_tradnl"/>
              </w:rPr>
            </w:pPr>
          </w:p>
        </w:tc>
        <w:tc>
          <w:tcPr>
            <w:tcW w:w="4876" w:type="dxa"/>
            <w:hideMark/>
          </w:tcPr>
          <w:p w14:paraId="5B7AB5C4" w14:textId="77777777"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Evaluación de impacto que acompaña a la propuesta de Recomendación del Consejo relativa al desarrollo de un marco de calidad para los períodos de prácticas. SWD(2013) 495 final. p. 15.</w:t>
            </w:r>
          </w:p>
        </w:tc>
      </w:tr>
    </w:tbl>
    <w:p w14:paraId="3749A1D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ED264D6" w14:textId="77777777" w:rsidR="0069032C" w:rsidRPr="00515B91" w:rsidRDefault="0069032C" w:rsidP="0069032C">
      <w:r w:rsidRPr="00515B91">
        <w:rPr>
          <w:rStyle w:val="HideTWBExt"/>
          <w:noProof w:val="0"/>
        </w:rPr>
        <w:t>&lt;/AmendB&gt;</w:t>
      </w:r>
    </w:p>
    <w:p w14:paraId="244F252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126</w:t>
      </w:r>
      <w:r w:rsidRPr="00515B91">
        <w:rPr>
          <w:rStyle w:val="HideTWBExt"/>
          <w:b w:val="0"/>
          <w:noProof w:val="0"/>
          <w:lang w:val="es-ES_tradnl"/>
        </w:rPr>
        <w:t>&lt;/NumAmB&gt;</w:t>
      </w:r>
    </w:p>
    <w:p w14:paraId="0B5041B4" w14:textId="77777777" w:rsidR="0069032C" w:rsidRPr="00515B91" w:rsidRDefault="0069032C" w:rsidP="0069032C">
      <w:pPr>
        <w:pStyle w:val="NormalBold"/>
      </w:pPr>
      <w:r w:rsidRPr="00515B91">
        <w:rPr>
          <w:rStyle w:val="HideTWBExt"/>
          <w:b w:val="0"/>
          <w:noProof w:val="0"/>
        </w:rPr>
        <w:t>&lt;RepeatBlock-By&gt;&lt;Members&gt;</w:t>
      </w:r>
      <w:r w:rsidRPr="00515B91">
        <w:t>Raúl de la Hoz Quintano, Rosa Estaràs Ferragut, Maravillas Abadía Jover</w:t>
      </w:r>
      <w:r w:rsidRPr="00515B91">
        <w:rPr>
          <w:rStyle w:val="HideTWBExt"/>
          <w:b w:val="0"/>
          <w:noProof w:val="0"/>
        </w:rPr>
        <w:t>&lt;/Members&gt;</w:t>
      </w:r>
    </w:p>
    <w:p w14:paraId="20F53A49" w14:textId="77777777" w:rsidR="0069032C" w:rsidRPr="00515B91" w:rsidRDefault="0069032C" w:rsidP="0069032C">
      <w:r w:rsidRPr="00515B91">
        <w:rPr>
          <w:rStyle w:val="HideTWBExt"/>
          <w:noProof w:val="0"/>
        </w:rPr>
        <w:t>&lt;/RepeatBlock-By&gt;</w:t>
      </w:r>
    </w:p>
    <w:p w14:paraId="7AC9B63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76068EC" w14:textId="77777777" w:rsidR="0069032C" w:rsidRPr="00515B91" w:rsidRDefault="0069032C" w:rsidP="0069032C">
      <w:pPr>
        <w:pStyle w:val="NormalBold"/>
      </w:pPr>
      <w:r w:rsidRPr="00515B91">
        <w:rPr>
          <w:rStyle w:val="HideTWBExt"/>
          <w:b w:val="0"/>
          <w:noProof w:val="0"/>
        </w:rPr>
        <w:t>&lt;Article&gt;</w:t>
      </w:r>
      <w:r w:rsidRPr="00515B91">
        <w:t>Considerando 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161D20F" w14:textId="77777777" w:rsidTr="00DD6B1C">
        <w:trPr>
          <w:jc w:val="center"/>
        </w:trPr>
        <w:tc>
          <w:tcPr>
            <w:tcW w:w="9752" w:type="dxa"/>
            <w:gridSpan w:val="2"/>
          </w:tcPr>
          <w:p w14:paraId="38A5F2D6" w14:textId="77777777" w:rsidR="0069032C" w:rsidRPr="00515B91" w:rsidRDefault="0069032C" w:rsidP="00DD6B1C">
            <w:pPr>
              <w:keepNext/>
            </w:pPr>
          </w:p>
        </w:tc>
      </w:tr>
      <w:tr w:rsidR="0069032C" w:rsidRPr="00515B91" w14:paraId="46BF15FB" w14:textId="77777777" w:rsidTr="00DD6B1C">
        <w:trPr>
          <w:jc w:val="center"/>
        </w:trPr>
        <w:tc>
          <w:tcPr>
            <w:tcW w:w="4876" w:type="dxa"/>
            <w:hideMark/>
          </w:tcPr>
          <w:p w14:paraId="30C46CE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A91CEF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3CA166E" w14:textId="77777777" w:rsidTr="00DD6B1C">
        <w:trPr>
          <w:jc w:val="center"/>
        </w:trPr>
        <w:tc>
          <w:tcPr>
            <w:tcW w:w="4876" w:type="dxa"/>
            <w:hideMark/>
          </w:tcPr>
          <w:p w14:paraId="2BBB1613" w14:textId="77777777" w:rsidR="0069032C" w:rsidRPr="00515B91" w:rsidRDefault="0069032C" w:rsidP="00DD6B1C">
            <w:pPr>
              <w:pStyle w:val="Normal6"/>
              <w:rPr>
                <w:lang w:val="es-ES_tradnl"/>
              </w:rPr>
            </w:pPr>
            <w:r w:rsidRPr="00515B91">
              <w:rPr>
                <w:lang w:val="es-ES_tradnl"/>
              </w:rPr>
              <w:t>(5)</w:t>
            </w:r>
            <w:r w:rsidRPr="00515B91">
              <w:rPr>
                <w:lang w:val="es-ES_tradnl"/>
              </w:rPr>
              <w:tab/>
              <w:t xml:space="preserve">Los períodos de prácticas pueden ayudar a los jóvenes a adquirir experiencia práctica y profesional, mejorar su empleabilidad y facilitar su transición a un empleo estable. Como tales, los períodos de prácticas constituyen una vía importante de inserción en el mercado laboral. Por lo que respecta a los empleadores, los períodos de prácticas ofrecen oportunidades para atraer, formar y retener a jóvenes. Pueden reducir el coste de la búsqueda y la contratación de personal cualificado cuando se ofrece a los estudiantes o trabajadores en prácticas un puesto de trabajo regular después de su período de prácticas. Sin embargo, esto solo puede lograrse si los períodos de </w:t>
            </w:r>
            <w:r w:rsidRPr="00515B91">
              <w:rPr>
                <w:lang w:val="es-ES_tradnl"/>
              </w:rPr>
              <w:lastRenderedPageBreak/>
              <w:t>prácticas son de buena calidad y ofrecen condiciones de trabajo dignas.</w:t>
            </w:r>
          </w:p>
        </w:tc>
        <w:tc>
          <w:tcPr>
            <w:tcW w:w="4876" w:type="dxa"/>
            <w:hideMark/>
          </w:tcPr>
          <w:p w14:paraId="434AB337" w14:textId="77777777" w:rsidR="0069032C" w:rsidRPr="00515B91" w:rsidRDefault="0069032C" w:rsidP="00DD6B1C">
            <w:pPr>
              <w:pStyle w:val="Normal6"/>
              <w:rPr>
                <w:szCs w:val="24"/>
                <w:lang w:val="es-ES_tradnl"/>
              </w:rPr>
            </w:pPr>
            <w:r w:rsidRPr="00515B91">
              <w:rPr>
                <w:lang w:val="es-ES_tradnl"/>
              </w:rPr>
              <w:lastRenderedPageBreak/>
              <w:t>(5)</w:t>
            </w:r>
            <w:r w:rsidRPr="00515B91">
              <w:rPr>
                <w:lang w:val="es-ES_tradnl"/>
              </w:rPr>
              <w:tab/>
              <w:t xml:space="preserve">Los períodos de prácticas pueden ayudar a los jóvenes a adquirir </w:t>
            </w:r>
            <w:r w:rsidRPr="00515B91">
              <w:rPr>
                <w:b/>
                <w:i/>
                <w:lang w:val="es-ES_tradnl"/>
              </w:rPr>
              <w:t>nuevas habilidades y</w:t>
            </w:r>
            <w:r w:rsidRPr="00515B91">
              <w:rPr>
                <w:lang w:val="es-ES_tradnl"/>
              </w:rPr>
              <w:t xml:space="preserve"> experiencia práctica y profesional, mejorar su empleabilidad y facilitar su transición a un empleo estable. Como tales, los períodos de prácticas constituyen una vía importante de inserción en el mercado laboral. Por lo que respecta a los empleadores, los períodos de prácticas ofrecen oportunidades para atraer, formar y retener a jóvenes </w:t>
            </w:r>
            <w:r w:rsidRPr="00515B91">
              <w:rPr>
                <w:b/>
                <w:i/>
                <w:lang w:val="es-ES_tradnl"/>
              </w:rPr>
              <w:t>e identificar talento emergente</w:t>
            </w:r>
            <w:r w:rsidRPr="00515B91">
              <w:rPr>
                <w:lang w:val="es-ES_tradnl"/>
              </w:rPr>
              <w:t xml:space="preserve">. Pueden reducir el coste de la búsqueda y la contratación de personal cualificado cuando se ofrece a los estudiantes o trabajadores en prácticas un puesto de trabajo regular después de su período de prácticas. Sin embargo, esto </w:t>
            </w:r>
            <w:r w:rsidRPr="00515B91">
              <w:rPr>
                <w:lang w:val="es-ES_tradnl"/>
              </w:rPr>
              <w:lastRenderedPageBreak/>
              <w:t>solo puede lograrse si los períodos de prácticas son de buena calidad y ofrecen condiciones de trabajo dignas.</w:t>
            </w:r>
          </w:p>
        </w:tc>
      </w:tr>
    </w:tbl>
    <w:p w14:paraId="1ACB3E73"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{ES}</w:t>
      </w:r>
      <w:r w:rsidRPr="00515B91">
        <w:rPr>
          <w:noProof w:val="0"/>
          <w:lang w:val="es-ES_tradnl"/>
        </w:rPr>
        <w:t>es</w:t>
      </w:r>
      <w:r w:rsidRPr="00515B91">
        <w:rPr>
          <w:rStyle w:val="HideTWBExt"/>
          <w:noProof w:val="0"/>
          <w:lang w:val="es-ES_tradnl"/>
        </w:rPr>
        <w:t>&lt;/Original&gt;</w:t>
      </w:r>
    </w:p>
    <w:p w14:paraId="02277602" w14:textId="77777777" w:rsidR="0069032C" w:rsidRPr="00515B91" w:rsidRDefault="0069032C" w:rsidP="0069032C">
      <w:r w:rsidRPr="00515B91">
        <w:rPr>
          <w:rStyle w:val="HideTWBExt"/>
          <w:noProof w:val="0"/>
        </w:rPr>
        <w:t>&lt;/AmendB&gt;</w:t>
      </w:r>
    </w:p>
    <w:p w14:paraId="45BB67C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127</w:t>
      </w:r>
      <w:r w:rsidRPr="00515B91">
        <w:rPr>
          <w:rStyle w:val="HideTWBExt"/>
          <w:b w:val="0"/>
          <w:noProof w:val="0"/>
          <w:lang w:val="es-ES_tradnl"/>
        </w:rPr>
        <w:t>&lt;/NumAmB&gt;</w:t>
      </w:r>
    </w:p>
    <w:p w14:paraId="41893301"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477694EA" w14:textId="77777777" w:rsidR="0069032C" w:rsidRPr="00515B91" w:rsidRDefault="0069032C" w:rsidP="0069032C">
      <w:r w:rsidRPr="00515B91">
        <w:rPr>
          <w:rStyle w:val="HideTWBExt"/>
          <w:noProof w:val="0"/>
        </w:rPr>
        <w:t>&lt;/RepeatBlock-By&gt;</w:t>
      </w:r>
    </w:p>
    <w:p w14:paraId="2B3BAFE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BD7CAB2" w14:textId="77777777" w:rsidR="0069032C" w:rsidRPr="00515B91" w:rsidRDefault="0069032C" w:rsidP="0069032C">
      <w:pPr>
        <w:pStyle w:val="NormalBold"/>
      </w:pPr>
      <w:r w:rsidRPr="00515B91">
        <w:rPr>
          <w:rStyle w:val="HideTWBExt"/>
          <w:b w:val="0"/>
          <w:noProof w:val="0"/>
        </w:rPr>
        <w:t>&lt;Article&gt;</w:t>
      </w:r>
      <w:r w:rsidRPr="00515B91">
        <w:t>Considerando 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5F890AD" w14:textId="77777777" w:rsidTr="00DD6B1C">
        <w:trPr>
          <w:jc w:val="center"/>
        </w:trPr>
        <w:tc>
          <w:tcPr>
            <w:tcW w:w="9752" w:type="dxa"/>
            <w:gridSpan w:val="2"/>
          </w:tcPr>
          <w:p w14:paraId="1087D4BA" w14:textId="77777777" w:rsidR="0069032C" w:rsidRPr="00515B91" w:rsidRDefault="0069032C" w:rsidP="00DD6B1C">
            <w:pPr>
              <w:keepNext/>
            </w:pPr>
          </w:p>
        </w:tc>
      </w:tr>
      <w:tr w:rsidR="0069032C" w:rsidRPr="00515B91" w14:paraId="6096ED99" w14:textId="77777777" w:rsidTr="00DD6B1C">
        <w:trPr>
          <w:jc w:val="center"/>
        </w:trPr>
        <w:tc>
          <w:tcPr>
            <w:tcW w:w="4876" w:type="dxa"/>
            <w:hideMark/>
          </w:tcPr>
          <w:p w14:paraId="6BD3240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E19D89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72BBB4A" w14:textId="77777777" w:rsidTr="00DD6B1C">
        <w:trPr>
          <w:jc w:val="center"/>
        </w:trPr>
        <w:tc>
          <w:tcPr>
            <w:tcW w:w="4876" w:type="dxa"/>
          </w:tcPr>
          <w:p w14:paraId="1925F122" w14:textId="77777777" w:rsidR="0069032C" w:rsidRPr="00515B91" w:rsidRDefault="0069032C" w:rsidP="00DD6B1C">
            <w:pPr>
              <w:pStyle w:val="Normal6"/>
              <w:rPr>
                <w:lang w:val="es-ES_tradnl"/>
              </w:rPr>
            </w:pPr>
          </w:p>
        </w:tc>
        <w:tc>
          <w:tcPr>
            <w:tcW w:w="4876" w:type="dxa"/>
            <w:hideMark/>
          </w:tcPr>
          <w:p w14:paraId="5FA06411" w14:textId="77777777" w:rsidR="0069032C" w:rsidRPr="00515B91" w:rsidRDefault="0069032C" w:rsidP="00DD6B1C">
            <w:pPr>
              <w:pStyle w:val="Normal6"/>
              <w:rPr>
                <w:szCs w:val="24"/>
                <w:lang w:val="es-ES_tradnl"/>
              </w:rPr>
            </w:pPr>
            <w:r w:rsidRPr="00515B91">
              <w:rPr>
                <w:b/>
                <w:i/>
                <w:lang w:val="es-ES_tradnl"/>
              </w:rPr>
              <w:t>(5 bis)</w:t>
            </w:r>
            <w:r w:rsidRPr="00515B91">
              <w:rPr>
                <w:b/>
                <w:i/>
                <w:lang w:val="es-ES_tradnl"/>
              </w:rPr>
              <w:tab/>
              <w:t>Los marcos legislativos de los Estados miembros en materia de períodos de prácticas difieren sustancialmente, y dieciséis de los veintisiete Estados miembros carecen de una definición jurídica de período de prácticas. Si bien la Unión estableció un marco político para los períodos de prácticas en 2013, la Recomendación del Consejo de 2014 relativa al desarrollo de un marco de calidad para los períodos de prácticas no es vinculante y no todos los Estados miembros han adaptado sus marcos jurídicos a esta Recomendación, a pesar de reconocer que unos períodos de prácticas de alta calidad podrían ser eficaces para facilitar el acceso de los jóvenes al empleo.</w:t>
            </w:r>
          </w:p>
        </w:tc>
      </w:tr>
    </w:tbl>
    <w:p w14:paraId="53BCDAE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F279629" w14:textId="77777777" w:rsidR="0069032C" w:rsidRPr="00515B91" w:rsidRDefault="0069032C" w:rsidP="0069032C">
      <w:r w:rsidRPr="00515B91">
        <w:rPr>
          <w:rStyle w:val="HideTWBExt"/>
          <w:noProof w:val="0"/>
        </w:rPr>
        <w:t>&lt;/AmendB&gt;</w:t>
      </w:r>
    </w:p>
    <w:p w14:paraId="7EE15B4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128</w:t>
      </w:r>
      <w:r w:rsidRPr="00515B91">
        <w:rPr>
          <w:rStyle w:val="HideTWBExt"/>
          <w:b w:val="0"/>
          <w:noProof w:val="0"/>
          <w:lang w:val="es-ES_tradnl"/>
        </w:rPr>
        <w:t>&lt;/NumAmB&gt;</w:t>
      </w:r>
    </w:p>
    <w:p w14:paraId="2676F248" w14:textId="77777777" w:rsidR="0069032C" w:rsidRPr="00515B91" w:rsidRDefault="0069032C" w:rsidP="0069032C">
      <w:pPr>
        <w:pStyle w:val="NormalBold"/>
      </w:pPr>
      <w:r w:rsidRPr="00515B91">
        <w:rPr>
          <w:rStyle w:val="HideTWBExt"/>
          <w:b w:val="0"/>
          <w:noProof w:val="0"/>
        </w:rPr>
        <w:t>&lt;RepeatBlock-By&gt;&lt;Members&gt;</w:t>
      </w:r>
      <w:r w:rsidRPr="00515B91">
        <w:t>Maravillas Abadía Jover, Raúl de la Hoz Quintano, Rosa Estaràs Ferragut</w:t>
      </w:r>
      <w:r w:rsidRPr="00515B91">
        <w:rPr>
          <w:rStyle w:val="HideTWBExt"/>
          <w:b w:val="0"/>
          <w:noProof w:val="0"/>
        </w:rPr>
        <w:t>&lt;/Members&gt;</w:t>
      </w:r>
    </w:p>
    <w:p w14:paraId="3C397F03" w14:textId="77777777" w:rsidR="0069032C" w:rsidRPr="00515B91" w:rsidRDefault="0069032C" w:rsidP="0069032C">
      <w:r w:rsidRPr="00515B91">
        <w:rPr>
          <w:rStyle w:val="HideTWBExt"/>
          <w:noProof w:val="0"/>
        </w:rPr>
        <w:t>&lt;/RepeatBlock-By&gt;</w:t>
      </w:r>
    </w:p>
    <w:p w14:paraId="04CA5B2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21892F4" w14:textId="77777777" w:rsidR="0069032C" w:rsidRPr="00515B91" w:rsidRDefault="0069032C" w:rsidP="0069032C">
      <w:pPr>
        <w:pStyle w:val="NormalBold"/>
      </w:pPr>
      <w:r w:rsidRPr="00515B91">
        <w:rPr>
          <w:rStyle w:val="HideTWBExt"/>
          <w:b w:val="0"/>
          <w:noProof w:val="0"/>
        </w:rPr>
        <w:t>&lt;Article&gt;</w:t>
      </w:r>
      <w:r w:rsidRPr="00515B91">
        <w:t>Considerando 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D2A9314" w14:textId="77777777" w:rsidTr="00DD6B1C">
        <w:trPr>
          <w:jc w:val="center"/>
        </w:trPr>
        <w:tc>
          <w:tcPr>
            <w:tcW w:w="9752" w:type="dxa"/>
            <w:gridSpan w:val="2"/>
          </w:tcPr>
          <w:p w14:paraId="63CA9107" w14:textId="77777777" w:rsidR="0069032C" w:rsidRPr="00515B91" w:rsidRDefault="0069032C" w:rsidP="00DD6B1C">
            <w:pPr>
              <w:keepNext/>
            </w:pPr>
          </w:p>
        </w:tc>
      </w:tr>
      <w:tr w:rsidR="0069032C" w:rsidRPr="00515B91" w14:paraId="3FC12B72" w14:textId="77777777" w:rsidTr="00DD6B1C">
        <w:trPr>
          <w:jc w:val="center"/>
        </w:trPr>
        <w:tc>
          <w:tcPr>
            <w:tcW w:w="4876" w:type="dxa"/>
            <w:hideMark/>
          </w:tcPr>
          <w:p w14:paraId="155968C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215F76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793BAF0" w14:textId="77777777" w:rsidTr="00DD6B1C">
        <w:trPr>
          <w:jc w:val="center"/>
        </w:trPr>
        <w:tc>
          <w:tcPr>
            <w:tcW w:w="4876" w:type="dxa"/>
          </w:tcPr>
          <w:p w14:paraId="70AC8602" w14:textId="77777777" w:rsidR="0069032C" w:rsidRPr="00515B91" w:rsidRDefault="0069032C" w:rsidP="00DD6B1C">
            <w:pPr>
              <w:pStyle w:val="Normal6"/>
              <w:rPr>
                <w:lang w:val="es-ES_tradnl"/>
              </w:rPr>
            </w:pPr>
          </w:p>
        </w:tc>
        <w:tc>
          <w:tcPr>
            <w:tcW w:w="4876" w:type="dxa"/>
            <w:hideMark/>
          </w:tcPr>
          <w:p w14:paraId="259DF383" w14:textId="77777777" w:rsidR="0069032C" w:rsidRPr="00515B91" w:rsidRDefault="0069032C" w:rsidP="00DD6B1C">
            <w:pPr>
              <w:pStyle w:val="Normal6"/>
              <w:rPr>
                <w:szCs w:val="24"/>
                <w:lang w:val="es-ES_tradnl"/>
              </w:rPr>
            </w:pPr>
            <w:r w:rsidRPr="00515B91">
              <w:rPr>
                <w:b/>
                <w:i/>
                <w:lang w:val="es-ES_tradnl"/>
              </w:rPr>
              <w:t>(5 bis)</w:t>
            </w:r>
            <w:r w:rsidRPr="00515B91">
              <w:rPr>
                <w:b/>
                <w:i/>
                <w:lang w:val="es-ES_tradnl"/>
              </w:rPr>
              <w:tab/>
              <w:t>Por lo que respecta a los empleadores, los períodos de prácticas ofrecen oportunidades para atraer, formar y retener a jóvenes. Pueden reducir el coste de la búsqueda y la contratación de personal cualificado cuando se ofrece a los trabajadores en prácticas un puesto de trabajo regular después del período de prácticas. Sin embargo, esto solo puede lograrse si los períodos de prácticas son atractivos y de buena calidad y ofrecen condiciones de trabajo dignas.</w:t>
            </w:r>
          </w:p>
        </w:tc>
      </w:tr>
    </w:tbl>
    <w:p w14:paraId="3977549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1F40E2D" w14:textId="77777777" w:rsidR="0069032C" w:rsidRPr="00515B91" w:rsidRDefault="0069032C" w:rsidP="0069032C">
      <w:r w:rsidRPr="00515B91">
        <w:rPr>
          <w:rStyle w:val="HideTWBExt"/>
          <w:noProof w:val="0"/>
        </w:rPr>
        <w:t>&lt;/AmendB&gt;</w:t>
      </w:r>
    </w:p>
    <w:p w14:paraId="26B9FB3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129</w:t>
      </w:r>
      <w:r w:rsidRPr="00515B91">
        <w:rPr>
          <w:rStyle w:val="HideTWBExt"/>
          <w:b w:val="0"/>
          <w:noProof w:val="0"/>
          <w:lang w:val="es-ES_tradnl"/>
        </w:rPr>
        <w:t>&lt;/NumAmB&gt;</w:t>
      </w:r>
    </w:p>
    <w:p w14:paraId="47E730CA"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0B479DFC" w14:textId="77777777" w:rsidR="0069032C" w:rsidRPr="00515B91" w:rsidRDefault="0069032C" w:rsidP="0069032C">
      <w:r w:rsidRPr="00515B91">
        <w:rPr>
          <w:rStyle w:val="HideTWBExt"/>
          <w:noProof w:val="0"/>
        </w:rPr>
        <w:t>&lt;/RepeatBlock-By&gt;</w:t>
      </w:r>
    </w:p>
    <w:p w14:paraId="558495E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A779216" w14:textId="77777777" w:rsidR="0069032C" w:rsidRPr="00515B91" w:rsidRDefault="0069032C" w:rsidP="0069032C">
      <w:pPr>
        <w:pStyle w:val="NormalBold"/>
      </w:pPr>
      <w:r w:rsidRPr="00515B91">
        <w:rPr>
          <w:rStyle w:val="HideTWBExt"/>
          <w:b w:val="0"/>
          <w:noProof w:val="0"/>
        </w:rPr>
        <w:t>&lt;Article&gt;</w:t>
      </w:r>
      <w:r w:rsidRPr="00515B91">
        <w:t>Considerando 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5C5E6EE" w14:textId="77777777" w:rsidTr="00DD6B1C">
        <w:trPr>
          <w:jc w:val="center"/>
        </w:trPr>
        <w:tc>
          <w:tcPr>
            <w:tcW w:w="9752" w:type="dxa"/>
            <w:gridSpan w:val="2"/>
          </w:tcPr>
          <w:p w14:paraId="382C47A9" w14:textId="77777777" w:rsidR="0069032C" w:rsidRPr="00515B91" w:rsidRDefault="0069032C" w:rsidP="00DD6B1C">
            <w:pPr>
              <w:keepNext/>
            </w:pPr>
          </w:p>
        </w:tc>
      </w:tr>
      <w:tr w:rsidR="0069032C" w:rsidRPr="00515B91" w14:paraId="5C9195EE" w14:textId="77777777" w:rsidTr="00DD6B1C">
        <w:trPr>
          <w:jc w:val="center"/>
        </w:trPr>
        <w:tc>
          <w:tcPr>
            <w:tcW w:w="4876" w:type="dxa"/>
            <w:hideMark/>
          </w:tcPr>
          <w:p w14:paraId="6438E55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5C3333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B920C51" w14:textId="77777777" w:rsidTr="00DD6B1C">
        <w:trPr>
          <w:jc w:val="center"/>
        </w:trPr>
        <w:tc>
          <w:tcPr>
            <w:tcW w:w="4876" w:type="dxa"/>
          </w:tcPr>
          <w:p w14:paraId="5831C585" w14:textId="77777777" w:rsidR="0069032C" w:rsidRPr="00515B91" w:rsidRDefault="0069032C" w:rsidP="00DD6B1C">
            <w:pPr>
              <w:pStyle w:val="Normal6"/>
              <w:rPr>
                <w:lang w:val="es-ES_tradnl"/>
              </w:rPr>
            </w:pPr>
          </w:p>
        </w:tc>
        <w:tc>
          <w:tcPr>
            <w:tcW w:w="4876" w:type="dxa"/>
            <w:hideMark/>
          </w:tcPr>
          <w:p w14:paraId="0873550A" w14:textId="0CE3F2DD" w:rsidR="0069032C" w:rsidRPr="00515B91" w:rsidRDefault="0069032C" w:rsidP="005923DC">
            <w:pPr>
              <w:pStyle w:val="Normal6"/>
              <w:rPr>
                <w:szCs w:val="24"/>
                <w:lang w:val="es-ES_tradnl"/>
              </w:rPr>
            </w:pPr>
            <w:r w:rsidRPr="00515B91">
              <w:rPr>
                <w:b/>
                <w:i/>
                <w:lang w:val="es-ES_tradnl"/>
              </w:rPr>
              <w:t>(5 bis)</w:t>
            </w:r>
            <w:r w:rsidRPr="00515B91">
              <w:rPr>
                <w:b/>
                <w:i/>
                <w:lang w:val="es-ES_tradnl"/>
              </w:rPr>
              <w:tab/>
              <w:t>Las políticas de educación y formación son responsabilidad y competencia de los Estados miembros, si bien la Unión desempeña un importante papel de apoyo, coordinación y complemento de las acciones de los Estados miembros en esos ámbitos</w:t>
            </w:r>
            <w:r w:rsidR="005923DC" w:rsidRPr="00515B91">
              <w:rPr>
                <w:b/>
                <w:i/>
                <w:lang w:val="es-ES_tradnl"/>
              </w:rPr>
              <w:t>.</w:t>
            </w:r>
          </w:p>
        </w:tc>
      </w:tr>
    </w:tbl>
    <w:p w14:paraId="3CEF554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4A7FE3B" w14:textId="77777777" w:rsidR="0069032C" w:rsidRPr="00515B91" w:rsidRDefault="0069032C" w:rsidP="0069032C">
      <w:r w:rsidRPr="00515B91">
        <w:rPr>
          <w:rStyle w:val="HideTWBExt"/>
          <w:noProof w:val="0"/>
        </w:rPr>
        <w:t>&lt;/AmendB&gt;</w:t>
      </w:r>
    </w:p>
    <w:p w14:paraId="6D012FD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130</w:t>
      </w:r>
      <w:r w:rsidRPr="00515B91">
        <w:rPr>
          <w:rStyle w:val="HideTWBExt"/>
          <w:b w:val="0"/>
          <w:noProof w:val="0"/>
          <w:lang w:val="es-ES_tradnl"/>
        </w:rPr>
        <w:t>&lt;/NumAmB&gt;</w:t>
      </w:r>
    </w:p>
    <w:p w14:paraId="61944355"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0FE80EFD" w14:textId="77777777" w:rsidR="0069032C" w:rsidRPr="00515B91" w:rsidRDefault="0069032C" w:rsidP="0069032C">
      <w:r w:rsidRPr="00515B91">
        <w:rPr>
          <w:rStyle w:val="HideTWBExt"/>
          <w:noProof w:val="0"/>
        </w:rPr>
        <w:t>&lt;/RepeatBlock-By&gt;</w:t>
      </w:r>
    </w:p>
    <w:p w14:paraId="5493C41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3D6B1CC" w14:textId="77777777" w:rsidR="0069032C" w:rsidRPr="00515B91" w:rsidRDefault="0069032C" w:rsidP="0069032C">
      <w:pPr>
        <w:pStyle w:val="NormalBold"/>
      </w:pPr>
      <w:r w:rsidRPr="00515B91">
        <w:rPr>
          <w:rStyle w:val="HideTWBExt"/>
          <w:b w:val="0"/>
          <w:noProof w:val="0"/>
        </w:rPr>
        <w:t>&lt;Article&gt;</w:t>
      </w:r>
      <w:r w:rsidRPr="00515B91">
        <w:t>Considerando 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F47F1C0" w14:textId="77777777" w:rsidTr="00DD6B1C">
        <w:trPr>
          <w:jc w:val="center"/>
        </w:trPr>
        <w:tc>
          <w:tcPr>
            <w:tcW w:w="9752" w:type="dxa"/>
            <w:gridSpan w:val="2"/>
          </w:tcPr>
          <w:p w14:paraId="1E6FBA39" w14:textId="77777777" w:rsidR="0069032C" w:rsidRPr="00515B91" w:rsidRDefault="0069032C" w:rsidP="00DD6B1C">
            <w:pPr>
              <w:keepNext/>
            </w:pPr>
          </w:p>
        </w:tc>
      </w:tr>
      <w:tr w:rsidR="0069032C" w:rsidRPr="00515B91" w14:paraId="3D825F5C" w14:textId="77777777" w:rsidTr="00DD6B1C">
        <w:trPr>
          <w:jc w:val="center"/>
        </w:trPr>
        <w:tc>
          <w:tcPr>
            <w:tcW w:w="4876" w:type="dxa"/>
            <w:hideMark/>
          </w:tcPr>
          <w:p w14:paraId="461232C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33403C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3B7D209" w14:textId="77777777" w:rsidTr="00DD6B1C">
        <w:trPr>
          <w:jc w:val="center"/>
        </w:trPr>
        <w:tc>
          <w:tcPr>
            <w:tcW w:w="4876" w:type="dxa"/>
          </w:tcPr>
          <w:p w14:paraId="4D911361" w14:textId="77777777" w:rsidR="0069032C" w:rsidRPr="00515B91" w:rsidRDefault="0069032C" w:rsidP="00DD6B1C">
            <w:pPr>
              <w:pStyle w:val="Normal6"/>
              <w:rPr>
                <w:lang w:val="es-ES_tradnl"/>
              </w:rPr>
            </w:pPr>
          </w:p>
        </w:tc>
        <w:tc>
          <w:tcPr>
            <w:tcW w:w="4876" w:type="dxa"/>
            <w:hideMark/>
          </w:tcPr>
          <w:p w14:paraId="51A14A9A" w14:textId="77777777" w:rsidR="0069032C" w:rsidRPr="00515B91" w:rsidRDefault="0069032C" w:rsidP="00DD6B1C">
            <w:pPr>
              <w:pStyle w:val="Normal6"/>
              <w:rPr>
                <w:szCs w:val="24"/>
                <w:lang w:val="es-ES_tradnl"/>
              </w:rPr>
            </w:pPr>
            <w:r w:rsidRPr="00515B91">
              <w:rPr>
                <w:b/>
                <w:i/>
                <w:lang w:val="es-ES_tradnl"/>
              </w:rPr>
              <w:t>(5 bis)</w:t>
            </w:r>
            <w:r w:rsidRPr="00515B91">
              <w:rPr>
                <w:b/>
                <w:i/>
                <w:lang w:val="es-ES_tradnl"/>
              </w:rPr>
              <w:tab/>
              <w:t>Por lo que respecta a los empleadores, los períodos de prácticas ofrecen oportunidades para atraer, formar y retener a jóvenes. Ofrecer a los trabajadores en prácticas un puesto de trabajo estable después de su período de prácticas puede reducir el coste de la búsqueda y la contratación de personal cualificado.</w:t>
            </w:r>
          </w:p>
        </w:tc>
      </w:tr>
    </w:tbl>
    <w:p w14:paraId="2E015FD0"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5C57F6A" w14:textId="77777777" w:rsidR="0069032C" w:rsidRPr="00515B91" w:rsidRDefault="0069032C" w:rsidP="0069032C">
      <w:r w:rsidRPr="00515B91">
        <w:rPr>
          <w:rStyle w:val="HideTWBExt"/>
          <w:noProof w:val="0"/>
        </w:rPr>
        <w:t>&lt;/AmendB&gt;</w:t>
      </w:r>
    </w:p>
    <w:p w14:paraId="44704DC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131</w:t>
      </w:r>
      <w:r w:rsidRPr="00515B91">
        <w:rPr>
          <w:rStyle w:val="HideTWBExt"/>
          <w:b w:val="0"/>
          <w:noProof w:val="0"/>
          <w:lang w:val="es-ES_tradnl"/>
        </w:rPr>
        <w:t>&lt;/NumAmB&gt;</w:t>
      </w:r>
    </w:p>
    <w:p w14:paraId="23649EEA"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663145C1" w14:textId="77777777" w:rsidR="0069032C" w:rsidRPr="00515B91" w:rsidRDefault="0069032C" w:rsidP="0069032C">
      <w:r w:rsidRPr="00515B91">
        <w:rPr>
          <w:rStyle w:val="HideTWBExt"/>
          <w:noProof w:val="0"/>
        </w:rPr>
        <w:t>&lt;/RepeatBlock-By&gt;</w:t>
      </w:r>
    </w:p>
    <w:p w14:paraId="0B4DF9A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96F046F" w14:textId="77777777" w:rsidR="0069032C" w:rsidRPr="00515B91" w:rsidRDefault="0069032C" w:rsidP="0069032C">
      <w:pPr>
        <w:pStyle w:val="NormalBold"/>
      </w:pPr>
      <w:r w:rsidRPr="00515B91">
        <w:rPr>
          <w:rStyle w:val="HideTWBExt"/>
          <w:b w:val="0"/>
          <w:noProof w:val="0"/>
        </w:rPr>
        <w:t>&lt;Article&gt;</w:t>
      </w:r>
      <w:r w:rsidRPr="00515B91">
        <w:t>Considerando 5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0C21C3E" w14:textId="77777777" w:rsidTr="00DD6B1C">
        <w:trPr>
          <w:jc w:val="center"/>
        </w:trPr>
        <w:tc>
          <w:tcPr>
            <w:tcW w:w="9752" w:type="dxa"/>
            <w:gridSpan w:val="2"/>
          </w:tcPr>
          <w:p w14:paraId="4309F9D4" w14:textId="77777777" w:rsidR="0069032C" w:rsidRPr="00515B91" w:rsidRDefault="0069032C" w:rsidP="00DD6B1C">
            <w:pPr>
              <w:keepNext/>
            </w:pPr>
          </w:p>
        </w:tc>
      </w:tr>
      <w:tr w:rsidR="0069032C" w:rsidRPr="00515B91" w14:paraId="3C648D54" w14:textId="77777777" w:rsidTr="00DD6B1C">
        <w:trPr>
          <w:jc w:val="center"/>
        </w:trPr>
        <w:tc>
          <w:tcPr>
            <w:tcW w:w="4876" w:type="dxa"/>
            <w:hideMark/>
          </w:tcPr>
          <w:p w14:paraId="61C27BB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D1226B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927C99" w14:textId="77777777" w:rsidTr="00DD6B1C">
        <w:trPr>
          <w:jc w:val="center"/>
        </w:trPr>
        <w:tc>
          <w:tcPr>
            <w:tcW w:w="4876" w:type="dxa"/>
          </w:tcPr>
          <w:p w14:paraId="788EAEBF" w14:textId="77777777" w:rsidR="0069032C" w:rsidRPr="00515B91" w:rsidRDefault="0069032C" w:rsidP="00DD6B1C">
            <w:pPr>
              <w:pStyle w:val="Normal6"/>
              <w:rPr>
                <w:lang w:val="es-ES_tradnl"/>
              </w:rPr>
            </w:pPr>
          </w:p>
        </w:tc>
        <w:tc>
          <w:tcPr>
            <w:tcW w:w="4876" w:type="dxa"/>
            <w:hideMark/>
          </w:tcPr>
          <w:p w14:paraId="14D2D06C" w14:textId="780ECF76" w:rsidR="0069032C" w:rsidRPr="00515B91" w:rsidRDefault="0069032C" w:rsidP="00DD6B1C">
            <w:pPr>
              <w:pStyle w:val="Normal6"/>
              <w:rPr>
                <w:szCs w:val="24"/>
                <w:lang w:val="es-ES_tradnl"/>
              </w:rPr>
            </w:pPr>
            <w:r w:rsidRPr="00515B91">
              <w:rPr>
                <w:b/>
                <w:i/>
                <w:lang w:val="es-ES_tradnl"/>
              </w:rPr>
              <w:t>(5 ter)</w:t>
            </w:r>
            <w:r w:rsidRPr="00515B91">
              <w:rPr>
                <w:b/>
                <w:i/>
                <w:lang w:val="es-ES_tradnl"/>
              </w:rPr>
              <w:tab/>
              <w:t>La falta de estadísticas oficiales sobre los períodos de prácticas dificulta la valoración de su calidad y eficacia a la hora de facilitar el paso a un empleo regular. Ahora bien, el número de jóvenes que han completado un período de prácticas ha registrado un aumento significativo en la última década, aunque, según las encuestas de opinión del Eurobarómetro, en torno a un tercio de los trabajadores en prácticas en el mercado laboral no perciben remuneración alguna en la actualidad. El Tribunal de Cuentas Europeo estima que, cada año, pueden realizar períodos de prácticas como primera experienc</w:t>
            </w:r>
            <w:r w:rsidR="003D6532" w:rsidRPr="00515B91">
              <w:rPr>
                <w:b/>
                <w:i/>
                <w:lang w:val="es-ES_tradnl"/>
              </w:rPr>
              <w:t>ia profesional alrededor de 3,7 </w:t>
            </w:r>
            <w:r w:rsidRPr="00515B91">
              <w:rPr>
                <w:b/>
                <w:i/>
                <w:lang w:val="es-ES_tradnl"/>
              </w:rPr>
              <w:t xml:space="preserve">millones de jóvenes en la Unión y, en un análisis reciente, el Tribunal ha detectado dificultades relacionadas con las diferencias en la definición de los períodos de prácticas y con la aplicación </w:t>
            </w:r>
            <w:r w:rsidRPr="00515B91">
              <w:rPr>
                <w:b/>
                <w:i/>
                <w:lang w:val="es-ES_tradnl"/>
              </w:rPr>
              <w:lastRenderedPageBreak/>
              <w:t>incoherente de la Recomendación del Consejo de 2014 relativa a los períodos de prácticas de calidad en los distintos Estados miembros, así como con derivadas de la insuficiencia de datos fiables sobre los períodos de prácticas, lo que dificulta la elaboración de políticas basadas en datos contrastados y las posibles variaciones en las oportunidades y la accesibilidad para los jóvenes de diferentes procedencias sociales</w:t>
            </w:r>
            <w:r w:rsidRPr="00515B91">
              <w:rPr>
                <w:b/>
                <w:i/>
                <w:vertAlign w:val="superscript"/>
                <w:lang w:val="es-ES_tradnl"/>
              </w:rPr>
              <w:t>1 bis</w:t>
            </w:r>
            <w:r w:rsidRPr="00515B91">
              <w:rPr>
                <w:b/>
                <w:i/>
                <w:lang w:val="es-ES_tradnl"/>
              </w:rPr>
              <w:t>.</w:t>
            </w:r>
          </w:p>
        </w:tc>
      </w:tr>
      <w:tr w:rsidR="0069032C" w:rsidRPr="00515B91" w14:paraId="5808C3BC" w14:textId="77777777" w:rsidTr="00DD6B1C">
        <w:trPr>
          <w:jc w:val="center"/>
        </w:trPr>
        <w:tc>
          <w:tcPr>
            <w:tcW w:w="4876" w:type="dxa"/>
          </w:tcPr>
          <w:p w14:paraId="6CC2F0B7" w14:textId="77777777" w:rsidR="0069032C" w:rsidRPr="00515B91" w:rsidRDefault="0069032C" w:rsidP="00DD6B1C">
            <w:pPr>
              <w:pStyle w:val="Normal6"/>
              <w:rPr>
                <w:lang w:val="es-ES_tradnl"/>
              </w:rPr>
            </w:pPr>
          </w:p>
        </w:tc>
        <w:tc>
          <w:tcPr>
            <w:tcW w:w="4876" w:type="dxa"/>
            <w:hideMark/>
          </w:tcPr>
          <w:p w14:paraId="0D99957E" w14:textId="77777777" w:rsidR="0069032C" w:rsidRPr="00515B91" w:rsidRDefault="0069032C" w:rsidP="00DD6B1C">
            <w:pPr>
              <w:pStyle w:val="Normal6"/>
              <w:rPr>
                <w:szCs w:val="24"/>
                <w:lang w:val="es-ES_tradnl"/>
              </w:rPr>
            </w:pPr>
            <w:r w:rsidRPr="00515B91">
              <w:rPr>
                <w:b/>
                <w:i/>
                <w:lang w:val="es-ES_tradnl"/>
              </w:rPr>
              <w:t>__________________</w:t>
            </w:r>
          </w:p>
        </w:tc>
      </w:tr>
      <w:tr w:rsidR="0069032C" w:rsidRPr="00515B91" w14:paraId="65232F59" w14:textId="77777777" w:rsidTr="00DD6B1C">
        <w:trPr>
          <w:jc w:val="center"/>
        </w:trPr>
        <w:tc>
          <w:tcPr>
            <w:tcW w:w="4876" w:type="dxa"/>
          </w:tcPr>
          <w:p w14:paraId="6349EFA4" w14:textId="77777777" w:rsidR="0069032C" w:rsidRPr="00515B91" w:rsidRDefault="0069032C" w:rsidP="00DD6B1C">
            <w:pPr>
              <w:pStyle w:val="Normal6"/>
              <w:rPr>
                <w:lang w:val="es-ES_tradnl"/>
              </w:rPr>
            </w:pPr>
          </w:p>
        </w:tc>
        <w:tc>
          <w:tcPr>
            <w:tcW w:w="4876" w:type="dxa"/>
            <w:hideMark/>
          </w:tcPr>
          <w:p w14:paraId="267B5972" w14:textId="77777777"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 xml:space="preserve">Análisis 01/2024: Acciones de la UE dirigidas a los períodos de prácticas para jóvenes, Tribunal de Cuentas Europeo. </w:t>
            </w:r>
          </w:p>
        </w:tc>
      </w:tr>
    </w:tbl>
    <w:p w14:paraId="11DC475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AAAB96A" w14:textId="77777777" w:rsidR="0069032C" w:rsidRPr="00515B91" w:rsidRDefault="0069032C" w:rsidP="0069032C">
      <w:r w:rsidRPr="00515B91">
        <w:rPr>
          <w:rStyle w:val="HideTWBExt"/>
          <w:noProof w:val="0"/>
        </w:rPr>
        <w:t>&lt;/AmendB&gt;</w:t>
      </w:r>
    </w:p>
    <w:p w14:paraId="14DD4FA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132</w:t>
      </w:r>
      <w:r w:rsidRPr="00515B91">
        <w:rPr>
          <w:rStyle w:val="HideTWBExt"/>
          <w:b w:val="0"/>
          <w:noProof w:val="0"/>
          <w:lang w:val="es-ES_tradnl"/>
        </w:rPr>
        <w:t>&lt;/NumAmB&gt;</w:t>
      </w:r>
    </w:p>
    <w:p w14:paraId="0945ADCF"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129A681" w14:textId="77777777" w:rsidR="0069032C" w:rsidRPr="00515B91" w:rsidRDefault="0069032C" w:rsidP="0069032C">
      <w:r w:rsidRPr="00515B91">
        <w:rPr>
          <w:rStyle w:val="HideTWBExt"/>
          <w:noProof w:val="0"/>
        </w:rPr>
        <w:t>&lt;/RepeatBlock-By&gt;</w:t>
      </w:r>
    </w:p>
    <w:p w14:paraId="45E58791"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18EA450" w14:textId="77777777" w:rsidR="0069032C" w:rsidRPr="00515B91" w:rsidRDefault="0069032C" w:rsidP="0069032C">
      <w:pPr>
        <w:pStyle w:val="NormalBold"/>
      </w:pPr>
      <w:r w:rsidRPr="00515B91">
        <w:rPr>
          <w:rStyle w:val="HideTWBExt"/>
          <w:b w:val="0"/>
          <w:noProof w:val="0"/>
        </w:rPr>
        <w:t>&lt;Article&gt;</w:t>
      </w:r>
      <w:r w:rsidRPr="00515B91">
        <w:t>Considerando 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3AAB885" w14:textId="77777777" w:rsidTr="00DD6B1C">
        <w:trPr>
          <w:jc w:val="center"/>
        </w:trPr>
        <w:tc>
          <w:tcPr>
            <w:tcW w:w="9752" w:type="dxa"/>
            <w:gridSpan w:val="2"/>
          </w:tcPr>
          <w:p w14:paraId="2842545A" w14:textId="77777777" w:rsidR="0069032C" w:rsidRPr="00515B91" w:rsidRDefault="0069032C" w:rsidP="00DD6B1C">
            <w:pPr>
              <w:keepNext/>
            </w:pPr>
          </w:p>
        </w:tc>
      </w:tr>
      <w:tr w:rsidR="0069032C" w:rsidRPr="00515B91" w14:paraId="64D34C38" w14:textId="77777777" w:rsidTr="00DD6B1C">
        <w:trPr>
          <w:jc w:val="center"/>
        </w:trPr>
        <w:tc>
          <w:tcPr>
            <w:tcW w:w="4876" w:type="dxa"/>
            <w:hideMark/>
          </w:tcPr>
          <w:p w14:paraId="1775862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2A87D1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771E980" w14:textId="77777777" w:rsidTr="00DD6B1C">
        <w:trPr>
          <w:jc w:val="center"/>
        </w:trPr>
        <w:tc>
          <w:tcPr>
            <w:tcW w:w="4876" w:type="dxa"/>
            <w:hideMark/>
          </w:tcPr>
          <w:p w14:paraId="191FE606" w14:textId="77777777" w:rsidR="0069032C" w:rsidRPr="00515B91" w:rsidRDefault="0069032C" w:rsidP="00DD6B1C">
            <w:pPr>
              <w:pStyle w:val="Normal6"/>
              <w:rPr>
                <w:lang w:val="es-ES_tradnl"/>
              </w:rPr>
            </w:pPr>
            <w:r w:rsidRPr="00515B91">
              <w:rPr>
                <w:lang w:val="es-ES_tradnl"/>
              </w:rPr>
              <w:t>(6)</w:t>
            </w:r>
            <w:r w:rsidRPr="00515B91">
              <w:rPr>
                <w:lang w:val="es-ES_tradnl"/>
              </w:rPr>
              <w:tab/>
              <w:t>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w:t>
            </w:r>
            <w:r w:rsidRPr="00515B91">
              <w:rPr>
                <w:b/>
                <w:i/>
                <w:lang w:val="es-ES_tradnl"/>
              </w:rPr>
              <w:t>, y estos corren el riesgo de quedar atrapados en condiciones de trabajo precarias</w:t>
            </w:r>
            <w:r w:rsidRPr="00515B91">
              <w:rPr>
                <w:lang w:val="es-ES_tradnl"/>
              </w:rPr>
              <w:t xml:space="preserve">.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w:t>
            </w:r>
            <w:r w:rsidRPr="00515B91">
              <w:rPr>
                <w:lang w:val="es-ES_tradnl"/>
              </w:rPr>
              <w:lastRenderedPageBreak/>
              <w:t>otros casos, los empleadores de «verdaderos» trabajadores en prácticas pueden no cumplir todos los requisitos derivados del Derecho de la Unión y del Derecho, los convenios colectivos o las prácticas nacionales, privándoles de sus plenos derechos.</w:t>
            </w:r>
          </w:p>
        </w:tc>
        <w:tc>
          <w:tcPr>
            <w:tcW w:w="4876" w:type="dxa"/>
            <w:hideMark/>
          </w:tcPr>
          <w:p w14:paraId="77C83A4F" w14:textId="77777777" w:rsidR="0069032C" w:rsidRPr="00515B91" w:rsidRDefault="0069032C" w:rsidP="00DD6B1C">
            <w:pPr>
              <w:pStyle w:val="Normal6"/>
              <w:rPr>
                <w:szCs w:val="24"/>
                <w:lang w:val="es-ES_tradnl"/>
              </w:rPr>
            </w:pPr>
            <w:r w:rsidRPr="00515B91">
              <w:rPr>
                <w:lang w:val="es-ES_tradnl"/>
              </w:rPr>
              <w:lastRenderedPageBreak/>
              <w:t>(6)</w:t>
            </w:r>
            <w:r w:rsidRPr="00515B91">
              <w:rPr>
                <w:lang w:val="es-ES_tradnl"/>
              </w:rPr>
              <w:tab/>
              <w:t xml:space="preserve">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empleadores de «verdaderos» trabajadores en prácticas </w:t>
            </w:r>
            <w:r w:rsidRPr="00515B91">
              <w:rPr>
                <w:lang w:val="es-ES_tradnl"/>
              </w:rPr>
              <w:lastRenderedPageBreak/>
              <w:t>pueden no cumplir todos los requisitos derivados del Derecho de la Unión y del Derecho, los convenios colectivos o las prácticas nacionales, privándoles de sus plenos derechos.</w:t>
            </w:r>
          </w:p>
        </w:tc>
      </w:tr>
    </w:tbl>
    <w:p w14:paraId="4817B6A1"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0C6243D" w14:textId="77777777" w:rsidR="0069032C" w:rsidRPr="00515B91" w:rsidRDefault="0069032C" w:rsidP="0069032C">
      <w:r w:rsidRPr="00515B91">
        <w:rPr>
          <w:rStyle w:val="HideTWBExt"/>
          <w:noProof w:val="0"/>
        </w:rPr>
        <w:t>&lt;/AmendB&gt;</w:t>
      </w:r>
    </w:p>
    <w:p w14:paraId="545D6CE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133</w:t>
      </w:r>
      <w:r w:rsidRPr="00515B91">
        <w:rPr>
          <w:rStyle w:val="HideTWBExt"/>
          <w:b w:val="0"/>
          <w:noProof w:val="0"/>
          <w:lang w:val="es-ES_tradnl"/>
        </w:rPr>
        <w:t>&lt;/NumAmB&gt;</w:t>
      </w:r>
    </w:p>
    <w:p w14:paraId="1F28B763"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78100B08" w14:textId="77777777" w:rsidR="0069032C" w:rsidRPr="00515B91" w:rsidRDefault="0069032C" w:rsidP="0069032C">
      <w:r w:rsidRPr="00515B91">
        <w:rPr>
          <w:rStyle w:val="HideTWBExt"/>
          <w:noProof w:val="0"/>
        </w:rPr>
        <w:t>&lt;/RepeatBlock-By&gt;</w:t>
      </w:r>
    </w:p>
    <w:p w14:paraId="1A84295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B32DD20" w14:textId="77777777" w:rsidR="0069032C" w:rsidRPr="00515B91" w:rsidRDefault="0069032C" w:rsidP="0069032C">
      <w:pPr>
        <w:pStyle w:val="NormalBold"/>
      </w:pPr>
      <w:r w:rsidRPr="00515B91">
        <w:rPr>
          <w:rStyle w:val="HideTWBExt"/>
          <w:b w:val="0"/>
          <w:noProof w:val="0"/>
        </w:rPr>
        <w:t>&lt;Article&gt;</w:t>
      </w:r>
      <w:r w:rsidRPr="00515B91">
        <w:t>Considerando 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9A84235" w14:textId="77777777" w:rsidTr="00DD6B1C">
        <w:trPr>
          <w:jc w:val="center"/>
        </w:trPr>
        <w:tc>
          <w:tcPr>
            <w:tcW w:w="9752" w:type="dxa"/>
            <w:gridSpan w:val="2"/>
          </w:tcPr>
          <w:p w14:paraId="4959EB64" w14:textId="77777777" w:rsidR="0069032C" w:rsidRPr="00515B91" w:rsidRDefault="0069032C" w:rsidP="00DD6B1C">
            <w:pPr>
              <w:keepNext/>
            </w:pPr>
          </w:p>
        </w:tc>
      </w:tr>
      <w:tr w:rsidR="0069032C" w:rsidRPr="00515B91" w14:paraId="544F60B8" w14:textId="77777777" w:rsidTr="00DD6B1C">
        <w:trPr>
          <w:jc w:val="center"/>
        </w:trPr>
        <w:tc>
          <w:tcPr>
            <w:tcW w:w="4876" w:type="dxa"/>
            <w:hideMark/>
          </w:tcPr>
          <w:p w14:paraId="6700ADC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018039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3E4C452" w14:textId="77777777" w:rsidTr="00DD6B1C">
        <w:trPr>
          <w:jc w:val="center"/>
        </w:trPr>
        <w:tc>
          <w:tcPr>
            <w:tcW w:w="4876" w:type="dxa"/>
            <w:hideMark/>
          </w:tcPr>
          <w:p w14:paraId="043E6603" w14:textId="77777777" w:rsidR="0069032C" w:rsidRPr="00515B91" w:rsidRDefault="0069032C" w:rsidP="00DD6B1C">
            <w:pPr>
              <w:pStyle w:val="Normal6"/>
              <w:rPr>
                <w:lang w:val="es-ES_tradnl"/>
              </w:rPr>
            </w:pPr>
            <w:r w:rsidRPr="00515B91">
              <w:rPr>
                <w:lang w:val="es-ES_tradnl"/>
              </w:rPr>
              <w:t>(6)</w:t>
            </w:r>
            <w:r w:rsidRPr="00515B91">
              <w:rPr>
                <w:lang w:val="es-ES_tradnl"/>
              </w:rPr>
              <w:tab/>
              <w:t>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w:t>
            </w:r>
            <w:r w:rsidRPr="00515B91">
              <w:rPr>
                <w:b/>
                <w:i/>
                <w:lang w:val="es-ES_tradnl"/>
              </w:rPr>
              <w:t>, y estos corren el riesgo de quedar atrapados en condiciones de trabajo precarias</w:t>
            </w:r>
            <w:r w:rsidRPr="00515B91">
              <w:rPr>
                <w:lang w:val="es-ES_tradnl"/>
              </w:rPr>
              <w:t>.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empleadores de «verdaderos» trabajadores en prácticas pueden no cumplir todos los requisitos derivados del Derecho de la Unión y del Derecho, los convenios colectivos o las prácticas nacionales, privándoles de sus plenos derechos.</w:t>
            </w:r>
          </w:p>
        </w:tc>
        <w:tc>
          <w:tcPr>
            <w:tcW w:w="4876" w:type="dxa"/>
            <w:hideMark/>
          </w:tcPr>
          <w:p w14:paraId="68DC3B88" w14:textId="77777777" w:rsidR="0069032C" w:rsidRPr="00515B91" w:rsidRDefault="0069032C" w:rsidP="00DD6B1C">
            <w:pPr>
              <w:pStyle w:val="Normal6"/>
              <w:rPr>
                <w:szCs w:val="24"/>
                <w:lang w:val="es-ES_tradnl"/>
              </w:rPr>
            </w:pPr>
            <w:r w:rsidRPr="00515B91">
              <w:rPr>
                <w:lang w:val="es-ES_tradnl"/>
              </w:rPr>
              <w:t>(6)</w:t>
            </w:r>
            <w:r w:rsidRPr="00515B91">
              <w:rPr>
                <w:lang w:val="es-ES_tradnl"/>
              </w:rPr>
              <w:tab/>
              <w:t>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empleadores de «verdaderos» trabajadores en prácticas pueden no cumplir todos los requisitos derivados del Derecho de la Unión y del Derecho, los convenios colectivos o las prácticas nacionales, privándoles de sus plenos derechos.</w:t>
            </w:r>
          </w:p>
        </w:tc>
      </w:tr>
    </w:tbl>
    <w:p w14:paraId="5A4C578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DC7AD4A" w14:textId="77777777" w:rsidR="0069032C" w:rsidRPr="00515B91" w:rsidRDefault="0069032C" w:rsidP="0069032C">
      <w:r w:rsidRPr="00515B91">
        <w:rPr>
          <w:rStyle w:val="HideTWBExt"/>
          <w:noProof w:val="0"/>
        </w:rPr>
        <w:t>&lt;/AmendB&gt;</w:t>
      </w:r>
    </w:p>
    <w:p w14:paraId="69CF161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134</w:t>
      </w:r>
      <w:r w:rsidRPr="00515B91">
        <w:rPr>
          <w:rStyle w:val="HideTWBExt"/>
          <w:b w:val="0"/>
          <w:noProof w:val="0"/>
          <w:lang w:val="es-ES_tradnl"/>
        </w:rPr>
        <w:t>&lt;/NumAmB&gt;</w:t>
      </w:r>
    </w:p>
    <w:p w14:paraId="488E806A"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DE12E1D" w14:textId="77777777" w:rsidR="0069032C" w:rsidRPr="00515B91" w:rsidRDefault="0069032C" w:rsidP="0069032C">
      <w:r w:rsidRPr="00515B91">
        <w:rPr>
          <w:rStyle w:val="HideTWBExt"/>
          <w:noProof w:val="0"/>
        </w:rPr>
        <w:t>&lt;/RepeatBlock-By&gt;</w:t>
      </w:r>
    </w:p>
    <w:p w14:paraId="62B2CC9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05F0C88" w14:textId="77777777" w:rsidR="0069032C" w:rsidRPr="00515B91" w:rsidRDefault="0069032C" w:rsidP="0069032C">
      <w:pPr>
        <w:pStyle w:val="NormalBold"/>
      </w:pPr>
      <w:r w:rsidRPr="00515B91">
        <w:rPr>
          <w:rStyle w:val="HideTWBExt"/>
          <w:b w:val="0"/>
          <w:noProof w:val="0"/>
        </w:rPr>
        <w:t>&lt;Article&gt;</w:t>
      </w:r>
      <w:r w:rsidRPr="00515B91">
        <w:t>Considerando 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8BE8A40" w14:textId="77777777" w:rsidTr="00DD6B1C">
        <w:trPr>
          <w:jc w:val="center"/>
        </w:trPr>
        <w:tc>
          <w:tcPr>
            <w:tcW w:w="9752" w:type="dxa"/>
            <w:gridSpan w:val="2"/>
          </w:tcPr>
          <w:p w14:paraId="59706AD0" w14:textId="77777777" w:rsidR="0069032C" w:rsidRPr="00515B91" w:rsidRDefault="0069032C" w:rsidP="00DD6B1C">
            <w:pPr>
              <w:keepNext/>
            </w:pPr>
          </w:p>
        </w:tc>
      </w:tr>
      <w:tr w:rsidR="0069032C" w:rsidRPr="00515B91" w14:paraId="3BB6AB53" w14:textId="77777777" w:rsidTr="00DD6B1C">
        <w:trPr>
          <w:jc w:val="center"/>
        </w:trPr>
        <w:tc>
          <w:tcPr>
            <w:tcW w:w="4876" w:type="dxa"/>
            <w:hideMark/>
          </w:tcPr>
          <w:p w14:paraId="50CA959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6D886C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2BBA537" w14:textId="77777777" w:rsidTr="00DD6B1C">
        <w:trPr>
          <w:jc w:val="center"/>
        </w:trPr>
        <w:tc>
          <w:tcPr>
            <w:tcW w:w="4876" w:type="dxa"/>
            <w:hideMark/>
          </w:tcPr>
          <w:p w14:paraId="69D769BD" w14:textId="77777777" w:rsidR="0069032C" w:rsidRPr="00515B91" w:rsidRDefault="0069032C" w:rsidP="00DD6B1C">
            <w:pPr>
              <w:pStyle w:val="Normal6"/>
              <w:rPr>
                <w:lang w:val="es-ES_tradnl"/>
              </w:rPr>
            </w:pPr>
            <w:r w:rsidRPr="00515B91">
              <w:rPr>
                <w:lang w:val="es-ES_tradnl"/>
              </w:rPr>
              <w:t>(6)</w:t>
            </w:r>
            <w:r w:rsidRPr="00515B91">
              <w:rPr>
                <w:lang w:val="es-ES_tradnl"/>
              </w:rPr>
              <w:tab/>
              <w:t xml:space="preserve">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 </w:t>
            </w:r>
            <w:r w:rsidRPr="00515B91">
              <w:rPr>
                <w:b/>
                <w:i/>
                <w:lang w:val="es-ES_tradnl"/>
              </w:rPr>
              <w:t>y estos</w:t>
            </w:r>
            <w:r w:rsidRPr="00515B91">
              <w:rPr>
                <w:lang w:val="es-ES_tradnl"/>
              </w:rPr>
              <w:t xml:space="preserve"> corren el riesgo de quedar atrapados en condiciones de trabajo precarias.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w:t>
            </w:r>
            <w:r w:rsidRPr="00515B91">
              <w:rPr>
                <w:b/>
                <w:i/>
                <w:lang w:val="es-ES_tradnl"/>
              </w:rPr>
              <w:t>empleadores</w:t>
            </w:r>
            <w:r w:rsidRPr="00515B91">
              <w:rPr>
                <w:lang w:val="es-ES_tradnl"/>
              </w:rPr>
              <w:t xml:space="preserve"> de «verdaderos» trabajadores en prácticas pueden no cumplir todos los requisitos derivados del Derecho de la Unión y del Derecho, los convenios colectivos o las prácticas nacionales, privándoles de sus plenos derechos.</w:t>
            </w:r>
          </w:p>
        </w:tc>
        <w:tc>
          <w:tcPr>
            <w:tcW w:w="4876" w:type="dxa"/>
            <w:hideMark/>
          </w:tcPr>
          <w:p w14:paraId="080068A8" w14:textId="77777777" w:rsidR="0069032C" w:rsidRPr="00515B91" w:rsidRDefault="0069032C" w:rsidP="00DD6B1C">
            <w:pPr>
              <w:pStyle w:val="Normal6"/>
              <w:rPr>
                <w:szCs w:val="24"/>
                <w:lang w:val="es-ES_tradnl"/>
              </w:rPr>
            </w:pPr>
            <w:r w:rsidRPr="00515B91">
              <w:rPr>
                <w:lang w:val="es-ES_tradnl"/>
              </w:rPr>
              <w:t>(6)</w:t>
            </w:r>
            <w:r w:rsidRPr="00515B91">
              <w:rPr>
                <w:lang w:val="es-ES_tradnl"/>
              </w:rPr>
              <w:tab/>
              <w:t xml:space="preserve">Siguen existiendo retos en relación con el uso problemático de los períodos de prácticas, en particular cuando </w:t>
            </w:r>
            <w:r w:rsidRPr="00515B91">
              <w:rPr>
                <w:b/>
                <w:i/>
                <w:lang w:val="es-ES_tradnl"/>
              </w:rPr>
              <w:t>estos son de mala calidad con condiciones de trabajo deficientes, como una remuneración nula o baja, o la duración indeterminada, se repiten con el mismo proveedor de prácticas o requieren experiencia laboral previa, o cuando</w:t>
            </w:r>
            <w:r w:rsidRPr="00515B91">
              <w:rPr>
                <w:lang w:val="es-ES_tradnl"/>
              </w:rPr>
              <w:t xml:space="preserve"> se encubren puestos de trabajo regulares como períodos de prácticas, de forma que se priva a esos trabajadores de </w:t>
            </w:r>
            <w:r w:rsidRPr="00515B91">
              <w:rPr>
                <w:b/>
                <w:i/>
                <w:lang w:val="es-ES_tradnl"/>
              </w:rPr>
              <w:t>unas relaciones laborales regulares y de</w:t>
            </w:r>
            <w:r w:rsidRPr="00515B91">
              <w:rPr>
                <w:lang w:val="es-ES_tradnl"/>
              </w:rPr>
              <w:t xml:space="preserve"> los plenos derechos que les confieren el Derecho de la Unión, el Derecho y los convenios colectivos nacionales, </w:t>
            </w:r>
            <w:r w:rsidRPr="00515B91">
              <w:rPr>
                <w:b/>
                <w:i/>
                <w:lang w:val="es-ES_tradnl"/>
              </w:rPr>
              <w:t>de forma que</w:t>
            </w:r>
            <w:r w:rsidRPr="00515B91">
              <w:rPr>
                <w:lang w:val="es-ES_tradnl"/>
              </w:rPr>
              <w:t xml:space="preserve"> corren el riesgo de quedar atrapados en condiciones de trabajo precarias. Las relaciones laborales </w:t>
            </w:r>
            <w:r w:rsidRPr="00515B91">
              <w:rPr>
                <w:b/>
                <w:i/>
                <w:lang w:val="es-ES_tradnl"/>
              </w:rPr>
              <w:t>regulares</w:t>
            </w:r>
            <w:r w:rsidRPr="00515B91">
              <w:rPr>
                <w:lang w:val="es-ES_tradnl"/>
              </w:rPr>
              <w:t xml:space="preserve">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w:t>
            </w:r>
            <w:r w:rsidRPr="00515B91">
              <w:rPr>
                <w:b/>
                <w:i/>
                <w:lang w:val="es-ES_tradnl"/>
              </w:rPr>
              <w:t xml:space="preserve">proveedores de períodos de prácticas </w:t>
            </w:r>
            <w:r w:rsidRPr="00515B91">
              <w:rPr>
                <w:lang w:val="es-ES_tradnl"/>
              </w:rPr>
              <w:t>de «verdaderos» trabajadores en prácticas pueden no cumplir todos los requisitos derivados del Derecho de la Unión y del Derecho, los convenios colectivos o las prácticas nacionales, privándoles de sus plenos derechos.</w:t>
            </w:r>
          </w:p>
        </w:tc>
      </w:tr>
    </w:tbl>
    <w:p w14:paraId="43BDDA9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577A1C1" w14:textId="77777777" w:rsidR="0069032C" w:rsidRPr="00515B91" w:rsidRDefault="0069032C" w:rsidP="0069032C">
      <w:r w:rsidRPr="00515B91">
        <w:rPr>
          <w:rStyle w:val="HideTWBExt"/>
          <w:noProof w:val="0"/>
        </w:rPr>
        <w:lastRenderedPageBreak/>
        <w:t>&lt;/AmendB&gt;</w:t>
      </w:r>
    </w:p>
    <w:p w14:paraId="41C66C8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135</w:t>
      </w:r>
      <w:r w:rsidRPr="00515B91">
        <w:rPr>
          <w:rStyle w:val="HideTWBExt"/>
          <w:b w:val="0"/>
          <w:noProof w:val="0"/>
          <w:lang w:val="es-ES_tradnl"/>
        </w:rPr>
        <w:t>&lt;/NumAmB&gt;</w:t>
      </w:r>
    </w:p>
    <w:p w14:paraId="743E23D9"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0EF22D80" w14:textId="77777777" w:rsidR="0069032C" w:rsidRPr="00515B91" w:rsidRDefault="0069032C" w:rsidP="0069032C">
      <w:r w:rsidRPr="00515B91">
        <w:rPr>
          <w:rStyle w:val="HideTWBExt"/>
          <w:noProof w:val="0"/>
        </w:rPr>
        <w:t>&lt;/RepeatBlock-By&gt;</w:t>
      </w:r>
    </w:p>
    <w:p w14:paraId="7BC8501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EB5F606" w14:textId="77777777" w:rsidR="0069032C" w:rsidRPr="00515B91" w:rsidRDefault="0069032C" w:rsidP="0069032C">
      <w:pPr>
        <w:pStyle w:val="NormalBold"/>
      </w:pPr>
      <w:r w:rsidRPr="00515B91">
        <w:rPr>
          <w:rStyle w:val="HideTWBExt"/>
          <w:b w:val="0"/>
          <w:noProof w:val="0"/>
        </w:rPr>
        <w:t>&lt;Article&gt;</w:t>
      </w:r>
      <w:r w:rsidRPr="00515B91">
        <w:t>Considerando 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5480BAA" w14:textId="77777777" w:rsidTr="00DD6B1C">
        <w:trPr>
          <w:jc w:val="center"/>
        </w:trPr>
        <w:tc>
          <w:tcPr>
            <w:tcW w:w="9752" w:type="dxa"/>
            <w:gridSpan w:val="2"/>
          </w:tcPr>
          <w:p w14:paraId="35AC1255" w14:textId="77777777" w:rsidR="0069032C" w:rsidRPr="00515B91" w:rsidRDefault="0069032C" w:rsidP="00DD6B1C">
            <w:pPr>
              <w:keepNext/>
            </w:pPr>
          </w:p>
        </w:tc>
      </w:tr>
      <w:tr w:rsidR="0069032C" w:rsidRPr="00515B91" w14:paraId="63099637" w14:textId="77777777" w:rsidTr="00DD6B1C">
        <w:trPr>
          <w:jc w:val="center"/>
        </w:trPr>
        <w:tc>
          <w:tcPr>
            <w:tcW w:w="4876" w:type="dxa"/>
            <w:hideMark/>
          </w:tcPr>
          <w:p w14:paraId="57F448D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19BDA1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044CED0" w14:textId="77777777" w:rsidTr="00DD6B1C">
        <w:trPr>
          <w:jc w:val="center"/>
        </w:trPr>
        <w:tc>
          <w:tcPr>
            <w:tcW w:w="4876" w:type="dxa"/>
            <w:hideMark/>
          </w:tcPr>
          <w:p w14:paraId="01D4A63C" w14:textId="77777777" w:rsidR="0069032C" w:rsidRPr="00515B91" w:rsidRDefault="0069032C" w:rsidP="00DD6B1C">
            <w:pPr>
              <w:pStyle w:val="Normal6"/>
              <w:rPr>
                <w:lang w:val="es-ES_tradnl"/>
              </w:rPr>
            </w:pPr>
            <w:r w:rsidRPr="00515B91">
              <w:rPr>
                <w:lang w:val="es-ES_tradnl"/>
              </w:rPr>
              <w:t>(6)</w:t>
            </w:r>
            <w:r w:rsidRPr="00515B91">
              <w:rPr>
                <w:lang w:val="es-ES_tradnl"/>
              </w:rPr>
              <w:tab/>
              <w:t>Siguen existiendo retos en relación con el uso problemático de los períodos de prácticas, en particular cuando se encubren puestos de trabajo regulares como períodos de prácticas, de forma que se priva a esos trabajadores de los plenos derechos que les confieren el Derecho de la Unión, el Derecho y los convenios colectivos nacionales, y estos corren el riesgo de quedar atrapados en condiciones de trabajo precarias.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empleadores de «verdaderos» trabajadores en prácticas pueden no cumplir todos los requisitos derivados del Derecho de la Unión y del Derecho, los convenios colectivos o las prácticas nacionales, privándoles de sus plenos derechos.</w:t>
            </w:r>
          </w:p>
        </w:tc>
        <w:tc>
          <w:tcPr>
            <w:tcW w:w="4876" w:type="dxa"/>
            <w:hideMark/>
          </w:tcPr>
          <w:p w14:paraId="55F9EEA3" w14:textId="77777777" w:rsidR="0069032C" w:rsidRPr="00515B91" w:rsidRDefault="0069032C" w:rsidP="00DD6B1C">
            <w:pPr>
              <w:pStyle w:val="Normal6"/>
              <w:rPr>
                <w:szCs w:val="24"/>
                <w:lang w:val="es-ES_tradnl"/>
              </w:rPr>
            </w:pPr>
            <w:r w:rsidRPr="00515B91">
              <w:rPr>
                <w:lang w:val="es-ES_tradnl"/>
              </w:rPr>
              <w:t>(6)</w:t>
            </w:r>
            <w:r w:rsidRPr="00515B91">
              <w:rPr>
                <w:lang w:val="es-ES_tradnl"/>
              </w:rPr>
              <w:tab/>
              <w:t xml:space="preserve">Siguen existiendo retos en relación con el uso problemático de los períodos de prácticas </w:t>
            </w:r>
            <w:r w:rsidRPr="00515B91">
              <w:rPr>
                <w:b/>
                <w:i/>
                <w:lang w:val="es-ES_tradnl"/>
              </w:rPr>
              <w:t>en el mercado laboral abierto</w:t>
            </w:r>
            <w:r w:rsidRPr="00515B91">
              <w:rPr>
                <w:lang w:val="es-ES_tradnl"/>
              </w:rPr>
              <w:t>, en particular cuando se encubren puestos de trabajo regulares como períodos de prácticas, de forma que se priva a esos trabajadores de los plenos derechos que les confieren el Derecho de la Unión, el Derecho y los convenios colectivos nacionales, y estos corren el riesgo de quedar atrapados en condiciones de trabajo precarias. Las relaciones laborales encubiertas como períodos de prácticas distorsionan la competencia entre las empresas al colocar a los empleadores que cumplen la normativa en una situación de desventaja, y dan lugar a la elusión de las obligaciones fiscales y de seguridad social de los empleadores, así como a la sustitución de puestos permanentes. En otros casos, los empleadores de «verdaderos» trabajadores en prácticas pueden no cumplir todos los requisitos derivados del Derecho de la Unión y del Derecho, los convenios colectivos o las prácticas nacionales, privándoles de sus plenos derechos.</w:t>
            </w:r>
          </w:p>
        </w:tc>
      </w:tr>
    </w:tbl>
    <w:p w14:paraId="1ABEEC1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974D367" w14:textId="77777777" w:rsidR="0069032C" w:rsidRPr="00515B91" w:rsidRDefault="0069032C" w:rsidP="0069032C">
      <w:r w:rsidRPr="00515B91">
        <w:rPr>
          <w:rStyle w:val="HideTWBExt"/>
          <w:noProof w:val="0"/>
        </w:rPr>
        <w:t>&lt;/AmendB&gt;</w:t>
      </w:r>
    </w:p>
    <w:p w14:paraId="33B0B32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136</w:t>
      </w:r>
      <w:r w:rsidRPr="00515B91">
        <w:rPr>
          <w:rStyle w:val="HideTWBExt"/>
          <w:b w:val="0"/>
          <w:noProof w:val="0"/>
          <w:lang w:val="es-ES_tradnl"/>
        </w:rPr>
        <w:t>&lt;/NumAmB&gt;</w:t>
      </w:r>
    </w:p>
    <w:p w14:paraId="1CD5356F"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3A6FB67F" w14:textId="77777777" w:rsidR="0069032C" w:rsidRPr="00515B91" w:rsidRDefault="0069032C" w:rsidP="0069032C">
      <w:r w:rsidRPr="00515B91">
        <w:rPr>
          <w:rStyle w:val="HideTWBExt"/>
          <w:noProof w:val="0"/>
        </w:rPr>
        <w:t>&lt;/RepeatBlock-By&gt;</w:t>
      </w:r>
    </w:p>
    <w:p w14:paraId="6AB8F17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4134495" w14:textId="77777777" w:rsidR="0069032C" w:rsidRPr="00515B91" w:rsidRDefault="0069032C" w:rsidP="0069032C">
      <w:pPr>
        <w:pStyle w:val="NormalBold"/>
      </w:pPr>
      <w:r w:rsidRPr="00515B91">
        <w:rPr>
          <w:rStyle w:val="HideTWBExt"/>
          <w:b w:val="0"/>
          <w:noProof w:val="0"/>
        </w:rPr>
        <w:t>&lt;Article&gt;</w:t>
      </w:r>
      <w:r w:rsidRPr="00515B91">
        <w:t>Considerando 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FEC426" w14:textId="77777777" w:rsidTr="00DD6B1C">
        <w:trPr>
          <w:jc w:val="center"/>
        </w:trPr>
        <w:tc>
          <w:tcPr>
            <w:tcW w:w="9752" w:type="dxa"/>
            <w:gridSpan w:val="2"/>
          </w:tcPr>
          <w:p w14:paraId="023ADB61" w14:textId="77777777" w:rsidR="0069032C" w:rsidRPr="00515B91" w:rsidRDefault="0069032C" w:rsidP="00DD6B1C">
            <w:pPr>
              <w:keepNext/>
            </w:pPr>
          </w:p>
        </w:tc>
      </w:tr>
      <w:tr w:rsidR="0069032C" w:rsidRPr="00515B91" w14:paraId="5A7A01FE" w14:textId="77777777" w:rsidTr="00DD6B1C">
        <w:trPr>
          <w:jc w:val="center"/>
        </w:trPr>
        <w:tc>
          <w:tcPr>
            <w:tcW w:w="4876" w:type="dxa"/>
            <w:hideMark/>
          </w:tcPr>
          <w:p w14:paraId="16B7AA3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F09EA9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DFF13CD" w14:textId="77777777" w:rsidTr="00DD6B1C">
        <w:trPr>
          <w:jc w:val="center"/>
        </w:trPr>
        <w:tc>
          <w:tcPr>
            <w:tcW w:w="4876" w:type="dxa"/>
            <w:hideMark/>
          </w:tcPr>
          <w:p w14:paraId="15AB4445" w14:textId="77777777" w:rsidR="0069032C" w:rsidRPr="00515B91" w:rsidRDefault="0069032C" w:rsidP="00DD6B1C">
            <w:pPr>
              <w:pStyle w:val="Normal6"/>
              <w:rPr>
                <w:lang w:val="es-ES_tradnl"/>
              </w:rPr>
            </w:pPr>
            <w:r w:rsidRPr="00515B91">
              <w:rPr>
                <w:lang w:val="es-ES_tradnl"/>
              </w:rPr>
              <w:t>(7)</w:t>
            </w:r>
            <w:r w:rsidRPr="00515B91">
              <w:rPr>
                <w:lang w:val="es-ES_tradnl"/>
              </w:rPr>
              <w:tab/>
              <w:t>Además, es menos probable que los trabajadores en prácticas defiendan sus derechos debido a su posición vulnerable en el mercado laboral. La ausencia, la complejidad o la diversidad de marcos reglamentarios para los períodos de prácticas en varios Estados miembros</w:t>
            </w:r>
            <w:r w:rsidRPr="00515B91">
              <w:rPr>
                <w:b/>
                <w:i/>
                <w:lang w:val="es-ES_tradnl"/>
              </w:rPr>
              <w:t>, junto con un control insuficiente del cumplimiento de la legislación nacional y la falta de capacidad para realizar controles e inspecciones, así como la falta de claridad en cuanto a la autoridad responsable del control y el cumplimiento,</w:t>
            </w:r>
            <w:r w:rsidRPr="00515B91">
              <w:rPr>
                <w:lang w:val="es-ES_tradnl"/>
              </w:rPr>
              <w:t xml:space="preserve"> son algunos de los factores principales que dan lugar al uso problemático de los períodos de prácticas.</w:t>
            </w:r>
          </w:p>
        </w:tc>
        <w:tc>
          <w:tcPr>
            <w:tcW w:w="4876" w:type="dxa"/>
            <w:hideMark/>
          </w:tcPr>
          <w:p w14:paraId="6666BA1F" w14:textId="77777777" w:rsidR="0069032C" w:rsidRPr="00515B91" w:rsidRDefault="0069032C" w:rsidP="00DD6B1C">
            <w:pPr>
              <w:pStyle w:val="Normal6"/>
              <w:rPr>
                <w:szCs w:val="24"/>
                <w:lang w:val="es-ES_tradnl"/>
              </w:rPr>
            </w:pPr>
            <w:r w:rsidRPr="00515B91">
              <w:rPr>
                <w:lang w:val="es-ES_tradnl"/>
              </w:rPr>
              <w:t>(7)</w:t>
            </w:r>
            <w:r w:rsidRPr="00515B91">
              <w:rPr>
                <w:lang w:val="es-ES_tradnl"/>
              </w:rPr>
              <w:tab/>
              <w:t>Además, es menos probable que los trabajadores en prácticas defiendan sus derechos debido a su posición vulnerable en el mercado laboral. La ausencia, la complejidad o la diversidad de marcos reglamentarios para los períodos de prácticas en varios Estados miembros son algunos de los factores principales que dan lugar al uso problemático de los períodos de prácticas.</w:t>
            </w:r>
          </w:p>
        </w:tc>
      </w:tr>
    </w:tbl>
    <w:p w14:paraId="0DA75F7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9061059" w14:textId="77777777" w:rsidR="0069032C" w:rsidRPr="00515B91" w:rsidRDefault="0069032C" w:rsidP="0069032C">
      <w:r w:rsidRPr="00515B91">
        <w:rPr>
          <w:rStyle w:val="HideTWBExt"/>
          <w:noProof w:val="0"/>
        </w:rPr>
        <w:t>&lt;/AmendB&gt;</w:t>
      </w:r>
    </w:p>
    <w:p w14:paraId="06C9961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137</w:t>
      </w:r>
      <w:r w:rsidRPr="00515B91">
        <w:rPr>
          <w:rStyle w:val="HideTWBExt"/>
          <w:b w:val="0"/>
          <w:noProof w:val="0"/>
          <w:lang w:val="es-ES_tradnl"/>
        </w:rPr>
        <w:t>&lt;/NumAmB&gt;</w:t>
      </w:r>
    </w:p>
    <w:p w14:paraId="7E8ED121" w14:textId="77777777" w:rsidR="0069032C" w:rsidRPr="00515B91" w:rsidRDefault="0069032C" w:rsidP="0069032C">
      <w:pPr>
        <w:pStyle w:val="NormalBold"/>
      </w:pPr>
      <w:r w:rsidRPr="00515B91">
        <w:rPr>
          <w:rStyle w:val="HideTWBExt"/>
          <w:b w:val="0"/>
          <w:noProof w:val="0"/>
        </w:rPr>
        <w:t>&lt;RepeatBlock-By&gt;&lt;Members&gt;</w:t>
      </w:r>
      <w:r w:rsidRPr="00515B91">
        <w:t>Raúl de la Hoz Quintano, Rosa Estaràs Ferragut, Maravillas Abadía Jover</w:t>
      </w:r>
      <w:r w:rsidRPr="00515B91">
        <w:rPr>
          <w:rStyle w:val="HideTWBExt"/>
          <w:b w:val="0"/>
          <w:noProof w:val="0"/>
        </w:rPr>
        <w:t>&lt;/Members&gt;</w:t>
      </w:r>
    </w:p>
    <w:p w14:paraId="47F9DFB7" w14:textId="77777777" w:rsidR="0069032C" w:rsidRPr="00515B91" w:rsidRDefault="0069032C" w:rsidP="0069032C">
      <w:r w:rsidRPr="00515B91">
        <w:rPr>
          <w:rStyle w:val="HideTWBExt"/>
          <w:noProof w:val="0"/>
        </w:rPr>
        <w:t>&lt;/RepeatBlock-By&gt;</w:t>
      </w:r>
    </w:p>
    <w:p w14:paraId="58084BB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14D9C52" w14:textId="77777777" w:rsidR="0069032C" w:rsidRPr="00515B91" w:rsidRDefault="0069032C" w:rsidP="0069032C">
      <w:pPr>
        <w:pStyle w:val="NormalBold"/>
      </w:pPr>
      <w:r w:rsidRPr="00515B91">
        <w:rPr>
          <w:rStyle w:val="HideTWBExt"/>
          <w:b w:val="0"/>
          <w:noProof w:val="0"/>
        </w:rPr>
        <w:t>&lt;Article&gt;</w:t>
      </w:r>
      <w:r w:rsidRPr="00515B91">
        <w:t>Considerando 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7BEC0B1" w14:textId="77777777" w:rsidTr="00DD6B1C">
        <w:trPr>
          <w:jc w:val="center"/>
        </w:trPr>
        <w:tc>
          <w:tcPr>
            <w:tcW w:w="9752" w:type="dxa"/>
            <w:gridSpan w:val="2"/>
          </w:tcPr>
          <w:p w14:paraId="2972E4C2" w14:textId="77777777" w:rsidR="0069032C" w:rsidRPr="00515B91" w:rsidRDefault="0069032C" w:rsidP="00DD6B1C">
            <w:pPr>
              <w:keepNext/>
            </w:pPr>
          </w:p>
        </w:tc>
      </w:tr>
      <w:tr w:rsidR="0069032C" w:rsidRPr="00515B91" w14:paraId="5266D632" w14:textId="77777777" w:rsidTr="00DD6B1C">
        <w:trPr>
          <w:jc w:val="center"/>
        </w:trPr>
        <w:tc>
          <w:tcPr>
            <w:tcW w:w="4876" w:type="dxa"/>
            <w:hideMark/>
          </w:tcPr>
          <w:p w14:paraId="2BF3147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7646AE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73260ED" w14:textId="77777777" w:rsidTr="00DD6B1C">
        <w:trPr>
          <w:jc w:val="center"/>
        </w:trPr>
        <w:tc>
          <w:tcPr>
            <w:tcW w:w="4876" w:type="dxa"/>
            <w:hideMark/>
          </w:tcPr>
          <w:p w14:paraId="4E341CAC" w14:textId="77777777" w:rsidR="0069032C" w:rsidRPr="00515B91" w:rsidRDefault="0069032C" w:rsidP="00DD6B1C">
            <w:pPr>
              <w:pStyle w:val="Normal6"/>
              <w:rPr>
                <w:lang w:val="es-ES_tradnl"/>
              </w:rPr>
            </w:pPr>
            <w:r w:rsidRPr="00515B91">
              <w:rPr>
                <w:lang w:val="es-ES_tradnl"/>
              </w:rPr>
              <w:t>(7)</w:t>
            </w:r>
            <w:r w:rsidRPr="00515B91">
              <w:rPr>
                <w:lang w:val="es-ES_tradnl"/>
              </w:rPr>
              <w:tab/>
            </w:r>
            <w:r w:rsidRPr="00515B91">
              <w:rPr>
                <w:b/>
                <w:i/>
                <w:lang w:val="es-ES_tradnl"/>
              </w:rPr>
              <w:t>Además, es menos probable que los trabajadores en prácticas defiendan sus derechos debido a su posición vulnerable en el mercado laboral.</w:t>
            </w:r>
            <w:r w:rsidRPr="00515B91">
              <w:rPr>
                <w:lang w:val="es-ES_tradnl"/>
              </w:rPr>
              <w:t xml:space="preserve">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son algunos de los factores principales que dan lugar al uso problemático de los </w:t>
            </w:r>
            <w:r w:rsidRPr="00515B91">
              <w:rPr>
                <w:lang w:val="es-ES_tradnl"/>
              </w:rPr>
              <w:lastRenderedPageBreak/>
              <w:t>períodos de prácticas.</w:t>
            </w:r>
          </w:p>
        </w:tc>
        <w:tc>
          <w:tcPr>
            <w:tcW w:w="4876" w:type="dxa"/>
            <w:hideMark/>
          </w:tcPr>
          <w:p w14:paraId="403CCA87" w14:textId="77777777" w:rsidR="0069032C" w:rsidRPr="00515B91" w:rsidRDefault="0069032C" w:rsidP="00DD6B1C">
            <w:pPr>
              <w:pStyle w:val="Normal6"/>
              <w:rPr>
                <w:szCs w:val="24"/>
                <w:lang w:val="es-ES_tradnl"/>
              </w:rPr>
            </w:pPr>
            <w:r w:rsidRPr="00515B91">
              <w:rPr>
                <w:lang w:val="es-ES_tradnl"/>
              </w:rPr>
              <w:lastRenderedPageBreak/>
              <w:t>(7)</w:t>
            </w:r>
            <w:r w:rsidRPr="00515B91">
              <w:rPr>
                <w:lang w:val="es-ES_tradnl"/>
              </w:rPr>
              <w:tab/>
              <w:t>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son algunos de los factores principales que dan lugar al uso problemático de los períodos de prácticas.</w:t>
            </w:r>
          </w:p>
        </w:tc>
      </w:tr>
    </w:tbl>
    <w:p w14:paraId="62BD53AA"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{ES}</w:t>
      </w:r>
      <w:r w:rsidRPr="00515B91">
        <w:rPr>
          <w:noProof w:val="0"/>
          <w:lang w:val="es-ES_tradnl"/>
        </w:rPr>
        <w:t>es</w:t>
      </w:r>
      <w:r w:rsidRPr="00515B91">
        <w:rPr>
          <w:rStyle w:val="HideTWBExt"/>
          <w:noProof w:val="0"/>
          <w:lang w:val="es-ES_tradnl"/>
        </w:rPr>
        <w:t>&lt;/Original&gt;</w:t>
      </w:r>
    </w:p>
    <w:p w14:paraId="143F8C6F" w14:textId="77777777" w:rsidR="0069032C" w:rsidRPr="00515B91" w:rsidRDefault="0069032C" w:rsidP="0069032C">
      <w:r w:rsidRPr="00515B91">
        <w:rPr>
          <w:rStyle w:val="HideTWBExt"/>
          <w:noProof w:val="0"/>
        </w:rPr>
        <w:t>&lt;/AmendB&gt;</w:t>
      </w:r>
    </w:p>
    <w:p w14:paraId="54D4F0B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138</w:t>
      </w:r>
      <w:r w:rsidRPr="00515B91">
        <w:rPr>
          <w:rStyle w:val="HideTWBExt"/>
          <w:b w:val="0"/>
          <w:noProof w:val="0"/>
          <w:lang w:val="es-ES_tradnl"/>
        </w:rPr>
        <w:t>&lt;/NumAmB&gt;</w:t>
      </w:r>
    </w:p>
    <w:p w14:paraId="08239EEF" w14:textId="77777777" w:rsidR="0069032C" w:rsidRPr="00515B91" w:rsidRDefault="0069032C" w:rsidP="0069032C">
      <w:pPr>
        <w:pStyle w:val="NormalBold"/>
      </w:pPr>
      <w:r w:rsidRPr="00515B91">
        <w:rPr>
          <w:rStyle w:val="HideTWBExt"/>
          <w:b w:val="0"/>
          <w:noProof w:val="0"/>
        </w:rPr>
        <w:t>&lt;RepeatBlock-By&gt;&lt;Members&gt;</w:t>
      </w:r>
      <w:r w:rsidRPr="00515B91">
        <w:t>Arba Kokalari, Henrik Dahl</w:t>
      </w:r>
      <w:r w:rsidRPr="00515B91">
        <w:rPr>
          <w:rStyle w:val="HideTWBExt"/>
          <w:b w:val="0"/>
          <w:noProof w:val="0"/>
        </w:rPr>
        <w:t>&lt;/Members&gt;</w:t>
      </w:r>
    </w:p>
    <w:p w14:paraId="5994F35D" w14:textId="77777777" w:rsidR="0069032C" w:rsidRPr="00515B91" w:rsidRDefault="0069032C" w:rsidP="0069032C">
      <w:r w:rsidRPr="00515B91">
        <w:rPr>
          <w:rStyle w:val="HideTWBExt"/>
          <w:noProof w:val="0"/>
        </w:rPr>
        <w:t>&lt;/RepeatBlock-By&gt;</w:t>
      </w:r>
    </w:p>
    <w:p w14:paraId="42492DF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C76691B" w14:textId="77777777" w:rsidR="0069032C" w:rsidRPr="00515B91" w:rsidRDefault="0069032C" w:rsidP="0069032C">
      <w:pPr>
        <w:pStyle w:val="NormalBold"/>
      </w:pPr>
      <w:r w:rsidRPr="00515B91">
        <w:rPr>
          <w:rStyle w:val="HideTWBExt"/>
          <w:b w:val="0"/>
          <w:noProof w:val="0"/>
        </w:rPr>
        <w:t>&lt;Article&gt;</w:t>
      </w:r>
      <w:r w:rsidRPr="00515B91">
        <w:t>Considerando 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7525E35" w14:textId="77777777" w:rsidTr="00DD6B1C">
        <w:trPr>
          <w:jc w:val="center"/>
        </w:trPr>
        <w:tc>
          <w:tcPr>
            <w:tcW w:w="9752" w:type="dxa"/>
            <w:gridSpan w:val="2"/>
          </w:tcPr>
          <w:p w14:paraId="35AADFA4" w14:textId="77777777" w:rsidR="0069032C" w:rsidRPr="00515B91" w:rsidRDefault="0069032C" w:rsidP="00DD6B1C">
            <w:pPr>
              <w:keepNext/>
            </w:pPr>
          </w:p>
        </w:tc>
      </w:tr>
      <w:tr w:rsidR="0069032C" w:rsidRPr="00515B91" w14:paraId="1D60C44A" w14:textId="77777777" w:rsidTr="00DD6B1C">
        <w:trPr>
          <w:jc w:val="center"/>
        </w:trPr>
        <w:tc>
          <w:tcPr>
            <w:tcW w:w="4876" w:type="dxa"/>
            <w:hideMark/>
          </w:tcPr>
          <w:p w14:paraId="2DF509F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C8C4C8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BBC6488" w14:textId="77777777" w:rsidTr="00DD6B1C">
        <w:trPr>
          <w:jc w:val="center"/>
        </w:trPr>
        <w:tc>
          <w:tcPr>
            <w:tcW w:w="4876" w:type="dxa"/>
            <w:hideMark/>
          </w:tcPr>
          <w:p w14:paraId="24571E48" w14:textId="77777777" w:rsidR="0069032C" w:rsidRPr="00515B91" w:rsidRDefault="0069032C" w:rsidP="00DD6B1C">
            <w:pPr>
              <w:pStyle w:val="Normal6"/>
              <w:rPr>
                <w:lang w:val="es-ES_tradnl"/>
              </w:rPr>
            </w:pPr>
            <w:r w:rsidRPr="00515B91">
              <w:rPr>
                <w:lang w:val="es-ES_tradnl"/>
              </w:rPr>
              <w:t>(7)</w:t>
            </w:r>
            <w:r w:rsidRPr="00515B91">
              <w:rPr>
                <w:lang w:val="es-ES_tradnl"/>
              </w:rPr>
              <w:tab/>
              <w:t xml:space="preserve">Además, es menos probable que los trabajadores en prácticas defiendan sus derechos debido a su posición vulnerable en el mercado laboral. </w:t>
            </w:r>
            <w:r w:rsidRPr="00515B91">
              <w:rPr>
                <w:b/>
                <w:i/>
                <w:lang w:val="es-ES_tradnl"/>
              </w:rPr>
              <w:t>La ausencia, la complejidad o la diversidad de marcos reglamentarios para los períodos de prácticas en varios</w:t>
            </w:r>
            <w:r w:rsidRPr="00515B91">
              <w:rPr>
                <w:lang w:val="es-ES_tradnl"/>
              </w:rPr>
              <w:t xml:space="preserve"> Estados miembros</w:t>
            </w:r>
            <w:r w:rsidRPr="00515B91">
              <w:rPr>
                <w:b/>
                <w:i/>
                <w:lang w:val="es-ES_tradnl"/>
              </w:rPr>
              <w:t>, junto con</w:t>
            </w:r>
            <w:r w:rsidRPr="00515B91">
              <w:rPr>
                <w:lang w:val="es-ES_tradnl"/>
              </w:rPr>
              <w:t xml:space="preserve"> un control insuficiente del cumplimiento de la legislación nacional </w:t>
            </w:r>
            <w:r w:rsidRPr="00515B91">
              <w:rPr>
                <w:b/>
                <w:i/>
                <w:lang w:val="es-ES_tradnl"/>
              </w:rPr>
              <w:t>y la falta de capacidad para realizar controles e inspecciones, así como la falta de claridad en cuanto a la autoridad responsable del control y el cumplimiento,</w:t>
            </w:r>
            <w:r w:rsidRPr="00515B91">
              <w:rPr>
                <w:lang w:val="es-ES_tradnl"/>
              </w:rPr>
              <w:t xml:space="preserve"> son algunos de los factores principales que dan lugar al uso problemático de los períodos de prácticas.</w:t>
            </w:r>
          </w:p>
        </w:tc>
        <w:tc>
          <w:tcPr>
            <w:tcW w:w="4876" w:type="dxa"/>
            <w:hideMark/>
          </w:tcPr>
          <w:p w14:paraId="3D316A00" w14:textId="77777777" w:rsidR="0069032C" w:rsidRPr="00515B91" w:rsidRDefault="0069032C" w:rsidP="00DD6B1C">
            <w:pPr>
              <w:pStyle w:val="Normal6"/>
              <w:rPr>
                <w:szCs w:val="24"/>
                <w:lang w:val="es-ES_tradnl"/>
              </w:rPr>
            </w:pPr>
            <w:r w:rsidRPr="00515B91">
              <w:rPr>
                <w:lang w:val="es-ES_tradnl"/>
              </w:rPr>
              <w:t>(7)</w:t>
            </w:r>
            <w:r w:rsidRPr="00515B91">
              <w:rPr>
                <w:lang w:val="es-ES_tradnl"/>
              </w:rPr>
              <w:tab/>
              <w:t xml:space="preserve">Además, es menos probable que los trabajadores en prácticas defiendan sus derechos debido a su posición vulnerable en el mercado laboral. </w:t>
            </w:r>
            <w:r w:rsidRPr="00515B91">
              <w:rPr>
                <w:b/>
                <w:i/>
                <w:lang w:val="es-ES_tradnl"/>
              </w:rPr>
              <w:t xml:space="preserve">Si bien algunos </w:t>
            </w:r>
            <w:r w:rsidRPr="00515B91">
              <w:rPr>
                <w:lang w:val="es-ES_tradnl"/>
              </w:rPr>
              <w:t xml:space="preserve">Estados miembros </w:t>
            </w:r>
            <w:r w:rsidRPr="00515B91">
              <w:rPr>
                <w:b/>
                <w:i/>
                <w:lang w:val="es-ES_tradnl"/>
              </w:rPr>
              <w:t>cuentan con sistemas que funcionan correctamente, otros se enfrentan a retos como</w:t>
            </w:r>
            <w:r w:rsidRPr="00515B91">
              <w:rPr>
                <w:lang w:val="es-ES_tradnl"/>
              </w:rPr>
              <w:t xml:space="preserve"> un control insuficiente del cumplimiento de la legislación nacional </w:t>
            </w:r>
            <w:r w:rsidRPr="00515B91">
              <w:rPr>
                <w:b/>
                <w:i/>
                <w:lang w:val="es-ES_tradnl"/>
              </w:rPr>
              <w:t xml:space="preserve">o unos sistemas del mercado de trabajo disfuncionales. Estos problemas </w:t>
            </w:r>
            <w:r w:rsidRPr="00515B91">
              <w:rPr>
                <w:lang w:val="es-ES_tradnl"/>
              </w:rPr>
              <w:t xml:space="preserve">son algunos de los factores principales que dan lugar al uso problemático de los períodos de prácticas. </w:t>
            </w:r>
            <w:r w:rsidRPr="00515B91">
              <w:rPr>
                <w:b/>
                <w:i/>
                <w:lang w:val="es-ES_tradnl"/>
              </w:rPr>
              <w:t>Ahora bien, los sistemas existentes en los Estados miembros deben respetarse en consonancia con el principio de subsidiariedad, reconociendo los diferentes enfoques y necesidades de los distintos Estados miembros.</w:t>
            </w:r>
          </w:p>
        </w:tc>
      </w:tr>
    </w:tbl>
    <w:p w14:paraId="756989C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CD75EFF" w14:textId="77777777" w:rsidR="0069032C" w:rsidRPr="00515B91" w:rsidRDefault="0069032C" w:rsidP="0069032C">
      <w:r w:rsidRPr="00515B91">
        <w:rPr>
          <w:rStyle w:val="HideTWBExt"/>
          <w:noProof w:val="0"/>
        </w:rPr>
        <w:t>&lt;/AmendB&gt;</w:t>
      </w:r>
    </w:p>
    <w:p w14:paraId="0DD572F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139</w:t>
      </w:r>
      <w:r w:rsidRPr="00515B91">
        <w:rPr>
          <w:rStyle w:val="HideTWBExt"/>
          <w:b w:val="0"/>
          <w:noProof w:val="0"/>
          <w:lang w:val="es-ES_tradnl"/>
        </w:rPr>
        <w:t>&lt;/NumAmB&gt;</w:t>
      </w:r>
    </w:p>
    <w:p w14:paraId="50A83091"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5F5C056A" w14:textId="77777777" w:rsidR="0069032C" w:rsidRPr="00515B91" w:rsidRDefault="0069032C" w:rsidP="0069032C">
      <w:r w:rsidRPr="00515B91">
        <w:rPr>
          <w:rStyle w:val="HideTWBExt"/>
          <w:noProof w:val="0"/>
        </w:rPr>
        <w:t>&lt;/RepeatBlock-By&gt;</w:t>
      </w:r>
    </w:p>
    <w:p w14:paraId="68488C1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2328334" w14:textId="77777777" w:rsidR="0069032C" w:rsidRPr="00515B91" w:rsidRDefault="0069032C" w:rsidP="0069032C">
      <w:pPr>
        <w:pStyle w:val="NormalBold"/>
      </w:pPr>
      <w:r w:rsidRPr="00515B91">
        <w:rPr>
          <w:rStyle w:val="HideTWBExt"/>
          <w:b w:val="0"/>
          <w:noProof w:val="0"/>
        </w:rPr>
        <w:t>&lt;Article&gt;</w:t>
      </w:r>
      <w:r w:rsidRPr="00515B91">
        <w:t>Considerando 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24F32E5" w14:textId="77777777" w:rsidTr="00DD6B1C">
        <w:trPr>
          <w:jc w:val="center"/>
        </w:trPr>
        <w:tc>
          <w:tcPr>
            <w:tcW w:w="9752" w:type="dxa"/>
            <w:gridSpan w:val="2"/>
          </w:tcPr>
          <w:p w14:paraId="26E0349D" w14:textId="77777777" w:rsidR="0069032C" w:rsidRPr="00515B91" w:rsidRDefault="0069032C" w:rsidP="00DD6B1C">
            <w:pPr>
              <w:keepNext/>
            </w:pPr>
          </w:p>
        </w:tc>
      </w:tr>
      <w:tr w:rsidR="0069032C" w:rsidRPr="00515B91" w14:paraId="7C9D7A50" w14:textId="77777777" w:rsidTr="00DD6B1C">
        <w:trPr>
          <w:jc w:val="center"/>
        </w:trPr>
        <w:tc>
          <w:tcPr>
            <w:tcW w:w="4876" w:type="dxa"/>
            <w:hideMark/>
          </w:tcPr>
          <w:p w14:paraId="3360361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D07BAF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6FC8B0B" w14:textId="77777777" w:rsidTr="00DD6B1C">
        <w:trPr>
          <w:jc w:val="center"/>
        </w:trPr>
        <w:tc>
          <w:tcPr>
            <w:tcW w:w="4876" w:type="dxa"/>
            <w:hideMark/>
          </w:tcPr>
          <w:p w14:paraId="406A3950" w14:textId="77777777" w:rsidR="0069032C" w:rsidRPr="00515B91" w:rsidRDefault="0069032C" w:rsidP="00DD6B1C">
            <w:pPr>
              <w:pStyle w:val="Normal6"/>
              <w:rPr>
                <w:lang w:val="es-ES_tradnl"/>
              </w:rPr>
            </w:pPr>
            <w:r w:rsidRPr="00515B91">
              <w:rPr>
                <w:lang w:val="es-ES_tradnl"/>
              </w:rPr>
              <w:t>(7)</w:t>
            </w:r>
            <w:r w:rsidRPr="00515B91">
              <w:rPr>
                <w:lang w:val="es-ES_tradnl"/>
              </w:rPr>
              <w:tab/>
              <w:t xml:space="preserve">Además, </w:t>
            </w:r>
            <w:r w:rsidRPr="00515B91">
              <w:rPr>
                <w:b/>
                <w:i/>
                <w:lang w:val="es-ES_tradnl"/>
              </w:rPr>
              <w:t>es menos probable que</w:t>
            </w:r>
            <w:r w:rsidRPr="00515B91">
              <w:rPr>
                <w:lang w:val="es-ES_tradnl"/>
              </w:rPr>
              <w:t xml:space="preserve"> los trabajadores en prácticas </w:t>
            </w:r>
            <w:r w:rsidRPr="00515B91">
              <w:rPr>
                <w:b/>
                <w:i/>
                <w:lang w:val="es-ES_tradnl"/>
              </w:rPr>
              <w:t>defiendan</w:t>
            </w:r>
            <w:r w:rsidRPr="00515B91">
              <w:rPr>
                <w:lang w:val="es-ES_tradnl"/>
              </w:rPr>
              <w:t xml:space="preserve"> sus </w:t>
            </w:r>
            <w:r w:rsidRPr="00515B91">
              <w:rPr>
                <w:lang w:val="es-ES_tradnl"/>
              </w:rPr>
              <w:lastRenderedPageBreak/>
              <w:t>derechos debido a su posición vulnerable en el mercado laboral.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son algunos de los factores principales que dan lugar al uso problemático de los períodos de prácticas.</w:t>
            </w:r>
          </w:p>
        </w:tc>
        <w:tc>
          <w:tcPr>
            <w:tcW w:w="4876" w:type="dxa"/>
            <w:hideMark/>
          </w:tcPr>
          <w:p w14:paraId="46257B6B" w14:textId="77777777" w:rsidR="0069032C" w:rsidRPr="00515B91" w:rsidRDefault="0069032C" w:rsidP="00DD6B1C">
            <w:pPr>
              <w:pStyle w:val="Normal6"/>
              <w:rPr>
                <w:szCs w:val="24"/>
                <w:lang w:val="es-ES_tradnl"/>
              </w:rPr>
            </w:pPr>
            <w:r w:rsidRPr="00515B91">
              <w:rPr>
                <w:lang w:val="es-ES_tradnl"/>
              </w:rPr>
              <w:lastRenderedPageBreak/>
              <w:t>(7)</w:t>
            </w:r>
            <w:r w:rsidRPr="00515B91">
              <w:rPr>
                <w:lang w:val="es-ES_tradnl"/>
              </w:rPr>
              <w:tab/>
              <w:t xml:space="preserve">Además, </w:t>
            </w:r>
            <w:r w:rsidRPr="00515B91">
              <w:rPr>
                <w:b/>
                <w:i/>
                <w:lang w:val="es-ES_tradnl"/>
              </w:rPr>
              <w:t xml:space="preserve">con frecuencia </w:t>
            </w:r>
            <w:r w:rsidRPr="00515B91">
              <w:rPr>
                <w:lang w:val="es-ES_tradnl"/>
              </w:rPr>
              <w:t xml:space="preserve">los trabajadores en prácticas </w:t>
            </w:r>
            <w:r w:rsidRPr="00515B91">
              <w:rPr>
                <w:b/>
                <w:i/>
                <w:lang w:val="es-ES_tradnl"/>
              </w:rPr>
              <w:t xml:space="preserve">se sienten </w:t>
            </w:r>
            <w:r w:rsidRPr="00515B91">
              <w:rPr>
                <w:b/>
                <w:i/>
                <w:lang w:val="es-ES_tradnl"/>
              </w:rPr>
              <w:lastRenderedPageBreak/>
              <w:t xml:space="preserve">incapaces de defender </w:t>
            </w:r>
            <w:r w:rsidRPr="00515B91">
              <w:rPr>
                <w:lang w:val="es-ES_tradnl"/>
              </w:rPr>
              <w:t>sus derechos debido a su posición vulnerable en el mercado laboral.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son algunos de los factores principales que dan lugar al uso problemático de los períodos de prácticas.</w:t>
            </w:r>
          </w:p>
        </w:tc>
      </w:tr>
    </w:tbl>
    <w:p w14:paraId="416EF04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8058281" w14:textId="77777777" w:rsidR="0069032C" w:rsidRPr="00515B91" w:rsidRDefault="0069032C" w:rsidP="0069032C">
      <w:r w:rsidRPr="00515B91">
        <w:rPr>
          <w:rStyle w:val="HideTWBExt"/>
          <w:noProof w:val="0"/>
        </w:rPr>
        <w:t>&lt;/AmendB&gt;</w:t>
      </w:r>
    </w:p>
    <w:p w14:paraId="00DC62E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140</w:t>
      </w:r>
      <w:r w:rsidRPr="00515B91">
        <w:rPr>
          <w:rStyle w:val="HideTWBExt"/>
          <w:b w:val="0"/>
          <w:noProof w:val="0"/>
          <w:lang w:val="es-ES_tradnl"/>
        </w:rPr>
        <w:t>&lt;/NumAmB&gt;</w:t>
      </w:r>
    </w:p>
    <w:p w14:paraId="21CB9CC0"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1B494141" w14:textId="77777777" w:rsidR="0069032C" w:rsidRPr="00515B91" w:rsidRDefault="0069032C" w:rsidP="0069032C">
      <w:r w:rsidRPr="00515B91">
        <w:rPr>
          <w:rStyle w:val="HideTWBExt"/>
          <w:noProof w:val="0"/>
        </w:rPr>
        <w:t>&lt;/RepeatBlock-By&gt;</w:t>
      </w:r>
    </w:p>
    <w:p w14:paraId="64590EE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79C88AB" w14:textId="77777777" w:rsidR="0069032C" w:rsidRPr="00515B91" w:rsidRDefault="0069032C" w:rsidP="0069032C">
      <w:pPr>
        <w:pStyle w:val="NormalBold"/>
      </w:pPr>
      <w:r w:rsidRPr="00515B91">
        <w:rPr>
          <w:rStyle w:val="HideTWBExt"/>
          <w:b w:val="0"/>
          <w:noProof w:val="0"/>
        </w:rPr>
        <w:t>&lt;Article&gt;</w:t>
      </w:r>
      <w:r w:rsidRPr="00515B91">
        <w:t>Considerando 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284341C" w14:textId="77777777" w:rsidTr="00DD6B1C">
        <w:trPr>
          <w:jc w:val="center"/>
        </w:trPr>
        <w:tc>
          <w:tcPr>
            <w:tcW w:w="9752" w:type="dxa"/>
            <w:gridSpan w:val="2"/>
          </w:tcPr>
          <w:p w14:paraId="5B33EFD2" w14:textId="77777777" w:rsidR="0069032C" w:rsidRPr="00515B91" w:rsidRDefault="0069032C" w:rsidP="00DD6B1C">
            <w:pPr>
              <w:keepNext/>
            </w:pPr>
          </w:p>
        </w:tc>
      </w:tr>
      <w:tr w:rsidR="0069032C" w:rsidRPr="00515B91" w14:paraId="099B258B" w14:textId="77777777" w:rsidTr="00DD6B1C">
        <w:trPr>
          <w:jc w:val="center"/>
        </w:trPr>
        <w:tc>
          <w:tcPr>
            <w:tcW w:w="4876" w:type="dxa"/>
            <w:hideMark/>
          </w:tcPr>
          <w:p w14:paraId="54D01AC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EA0CB1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482461A" w14:textId="77777777" w:rsidTr="00DD6B1C">
        <w:trPr>
          <w:jc w:val="center"/>
        </w:trPr>
        <w:tc>
          <w:tcPr>
            <w:tcW w:w="4876" w:type="dxa"/>
            <w:hideMark/>
          </w:tcPr>
          <w:p w14:paraId="1FFBFB39" w14:textId="77777777" w:rsidR="0069032C" w:rsidRPr="00515B91" w:rsidRDefault="0069032C" w:rsidP="00DD6B1C">
            <w:pPr>
              <w:pStyle w:val="Normal6"/>
              <w:rPr>
                <w:lang w:val="es-ES_tradnl"/>
              </w:rPr>
            </w:pPr>
            <w:r w:rsidRPr="00515B91">
              <w:rPr>
                <w:lang w:val="es-ES_tradnl"/>
              </w:rPr>
              <w:t>(7)</w:t>
            </w:r>
            <w:r w:rsidRPr="00515B91">
              <w:rPr>
                <w:lang w:val="es-ES_tradnl"/>
              </w:rPr>
              <w:tab/>
            </w:r>
            <w:r w:rsidRPr="00515B91">
              <w:rPr>
                <w:b/>
                <w:i/>
                <w:lang w:val="es-ES_tradnl"/>
              </w:rPr>
              <w:t xml:space="preserve">Además, </w:t>
            </w:r>
            <w:r w:rsidRPr="00515B91">
              <w:rPr>
                <w:lang w:val="es-ES_tradnl"/>
              </w:rPr>
              <w:t xml:space="preserve">es menos probable que los trabajadores en prácticas defiendan sus derechos debido a su posición vulnerable en el mercado laboral.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w:t>
            </w:r>
            <w:r w:rsidRPr="00515B91">
              <w:rPr>
                <w:b/>
                <w:i/>
                <w:lang w:val="es-ES_tradnl"/>
              </w:rPr>
              <w:t>son algunos de los factores principales que dan</w:t>
            </w:r>
            <w:r w:rsidRPr="00515B91">
              <w:rPr>
                <w:lang w:val="es-ES_tradnl"/>
              </w:rPr>
              <w:t xml:space="preserve"> lugar </w:t>
            </w:r>
            <w:r w:rsidRPr="00515B91">
              <w:rPr>
                <w:b/>
                <w:i/>
                <w:lang w:val="es-ES_tradnl"/>
              </w:rPr>
              <w:t>al</w:t>
            </w:r>
            <w:r w:rsidRPr="00515B91">
              <w:rPr>
                <w:lang w:val="es-ES_tradnl"/>
              </w:rPr>
              <w:t xml:space="preserve"> uso</w:t>
            </w:r>
            <w:r w:rsidRPr="00515B91">
              <w:rPr>
                <w:b/>
                <w:i/>
                <w:lang w:val="es-ES_tradnl"/>
              </w:rPr>
              <w:t xml:space="preserve"> problemático</w:t>
            </w:r>
            <w:r w:rsidRPr="00515B91">
              <w:rPr>
                <w:lang w:val="es-ES_tradnl"/>
              </w:rPr>
              <w:t xml:space="preserve"> de los períodos de prácticas.</w:t>
            </w:r>
          </w:p>
        </w:tc>
        <w:tc>
          <w:tcPr>
            <w:tcW w:w="4876" w:type="dxa"/>
            <w:hideMark/>
          </w:tcPr>
          <w:p w14:paraId="20E17640" w14:textId="77777777" w:rsidR="0069032C" w:rsidRPr="00515B91" w:rsidRDefault="0069032C" w:rsidP="00DD6B1C">
            <w:pPr>
              <w:pStyle w:val="Normal6"/>
              <w:rPr>
                <w:szCs w:val="24"/>
                <w:lang w:val="es-ES_tradnl"/>
              </w:rPr>
            </w:pPr>
            <w:r w:rsidRPr="00515B91">
              <w:rPr>
                <w:lang w:val="es-ES_tradnl"/>
              </w:rPr>
              <w:t>(7)</w:t>
            </w:r>
            <w:r w:rsidRPr="00515B91">
              <w:rPr>
                <w:lang w:val="es-ES_tradnl"/>
              </w:rPr>
              <w:tab/>
              <w:t xml:space="preserve">Es menos probable que los trabajadores en prácticas defiendan sus derechos debido a su posición vulnerable en el mercado laboral.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w:t>
            </w:r>
            <w:r w:rsidRPr="00515B91">
              <w:rPr>
                <w:b/>
                <w:i/>
                <w:lang w:val="es-ES_tradnl"/>
              </w:rPr>
              <w:t>pueden dar</w:t>
            </w:r>
            <w:r w:rsidRPr="00515B91">
              <w:rPr>
                <w:lang w:val="es-ES_tradnl"/>
              </w:rPr>
              <w:t xml:space="preserve"> lugar </w:t>
            </w:r>
            <w:r w:rsidRPr="00515B91">
              <w:rPr>
                <w:b/>
                <w:i/>
                <w:lang w:val="es-ES_tradnl"/>
              </w:rPr>
              <w:t>a prácticas abusivas derivadas del</w:t>
            </w:r>
            <w:r w:rsidRPr="00515B91">
              <w:rPr>
                <w:lang w:val="es-ES_tradnl"/>
              </w:rPr>
              <w:t xml:space="preserve"> uso de los períodos de prácticas.</w:t>
            </w:r>
          </w:p>
        </w:tc>
      </w:tr>
    </w:tbl>
    <w:p w14:paraId="14C8068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8AFFE0D" w14:textId="77777777" w:rsidR="0069032C" w:rsidRPr="00515B91" w:rsidRDefault="0069032C" w:rsidP="0069032C">
      <w:r w:rsidRPr="00515B91">
        <w:rPr>
          <w:rStyle w:val="HideTWBExt"/>
          <w:noProof w:val="0"/>
        </w:rPr>
        <w:t>&lt;/AmendB&gt;</w:t>
      </w:r>
    </w:p>
    <w:p w14:paraId="7DF67D42"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141</w:t>
      </w:r>
      <w:r w:rsidRPr="00515B91">
        <w:rPr>
          <w:rStyle w:val="HideTWBExt"/>
          <w:b w:val="0"/>
          <w:noProof w:val="0"/>
          <w:lang w:val="es-ES_tradnl"/>
        </w:rPr>
        <w:t>&lt;/NumAmB&gt;</w:t>
      </w:r>
    </w:p>
    <w:p w14:paraId="74304D07"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7C07EFB7" w14:textId="77777777" w:rsidR="0069032C" w:rsidRPr="00515B91" w:rsidRDefault="0069032C" w:rsidP="0069032C">
      <w:r w:rsidRPr="00515B91">
        <w:rPr>
          <w:rStyle w:val="HideTWBExt"/>
          <w:noProof w:val="0"/>
        </w:rPr>
        <w:t>&lt;/RepeatBlock-By&gt;</w:t>
      </w:r>
    </w:p>
    <w:p w14:paraId="5784282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40556EF" w14:textId="77777777" w:rsidR="0069032C" w:rsidRPr="00515B91" w:rsidRDefault="0069032C" w:rsidP="0069032C">
      <w:pPr>
        <w:pStyle w:val="NormalBold"/>
      </w:pPr>
      <w:r w:rsidRPr="00515B91">
        <w:rPr>
          <w:rStyle w:val="HideTWBExt"/>
          <w:b w:val="0"/>
          <w:noProof w:val="0"/>
        </w:rPr>
        <w:t>&lt;Article&gt;</w:t>
      </w:r>
      <w:r w:rsidRPr="00515B91">
        <w:t>Considerando 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16C3C3D" w14:textId="77777777" w:rsidTr="00DD6B1C">
        <w:trPr>
          <w:jc w:val="center"/>
        </w:trPr>
        <w:tc>
          <w:tcPr>
            <w:tcW w:w="9752" w:type="dxa"/>
            <w:gridSpan w:val="2"/>
          </w:tcPr>
          <w:p w14:paraId="5BE4BE7A" w14:textId="77777777" w:rsidR="0069032C" w:rsidRPr="00515B91" w:rsidRDefault="0069032C" w:rsidP="00DD6B1C">
            <w:pPr>
              <w:keepNext/>
            </w:pPr>
          </w:p>
        </w:tc>
      </w:tr>
      <w:tr w:rsidR="0069032C" w:rsidRPr="00515B91" w14:paraId="065EC27D" w14:textId="77777777" w:rsidTr="00DD6B1C">
        <w:trPr>
          <w:jc w:val="center"/>
        </w:trPr>
        <w:tc>
          <w:tcPr>
            <w:tcW w:w="4876" w:type="dxa"/>
            <w:hideMark/>
          </w:tcPr>
          <w:p w14:paraId="604FDBE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2B434E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CD8F050" w14:textId="77777777" w:rsidTr="00DD6B1C">
        <w:trPr>
          <w:jc w:val="center"/>
        </w:trPr>
        <w:tc>
          <w:tcPr>
            <w:tcW w:w="4876" w:type="dxa"/>
            <w:hideMark/>
          </w:tcPr>
          <w:p w14:paraId="7C57E1FD" w14:textId="77777777" w:rsidR="0069032C" w:rsidRPr="00515B91" w:rsidRDefault="0069032C" w:rsidP="00DD6B1C">
            <w:pPr>
              <w:pStyle w:val="Normal6"/>
              <w:rPr>
                <w:lang w:val="es-ES_tradnl"/>
              </w:rPr>
            </w:pPr>
            <w:r w:rsidRPr="00515B91">
              <w:rPr>
                <w:lang w:val="es-ES_tradnl"/>
              </w:rPr>
              <w:t>(7)</w:t>
            </w:r>
            <w:r w:rsidRPr="00515B91">
              <w:rPr>
                <w:lang w:val="es-ES_tradnl"/>
              </w:rPr>
              <w:tab/>
              <w:t>Además, es menos probable que los trabajadores en prácticas defiendan sus derechos debido a su posición vulnerable en el mercado laboral.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son algunos de los factores principales que dan lugar al uso problemático de los períodos de prácticas.</w:t>
            </w:r>
          </w:p>
        </w:tc>
        <w:tc>
          <w:tcPr>
            <w:tcW w:w="4876" w:type="dxa"/>
            <w:hideMark/>
          </w:tcPr>
          <w:p w14:paraId="5285AA09" w14:textId="77777777" w:rsidR="0069032C" w:rsidRPr="00515B91" w:rsidRDefault="0069032C" w:rsidP="00DD6B1C">
            <w:pPr>
              <w:pStyle w:val="Normal6"/>
              <w:rPr>
                <w:szCs w:val="24"/>
                <w:lang w:val="es-ES_tradnl"/>
              </w:rPr>
            </w:pPr>
            <w:r w:rsidRPr="00515B91">
              <w:rPr>
                <w:lang w:val="es-ES_tradnl"/>
              </w:rPr>
              <w:t>(7)</w:t>
            </w:r>
            <w:r w:rsidRPr="00515B91">
              <w:rPr>
                <w:lang w:val="es-ES_tradnl"/>
              </w:rPr>
              <w:tab/>
              <w:t xml:space="preserve">Además, es menos probable que los trabajadores en prácticas </w:t>
            </w:r>
            <w:r w:rsidRPr="00515B91">
              <w:rPr>
                <w:b/>
                <w:i/>
                <w:lang w:val="es-ES_tradnl"/>
              </w:rPr>
              <w:t>en el mercado laboral abierto</w:t>
            </w:r>
            <w:r w:rsidRPr="00515B91">
              <w:rPr>
                <w:lang w:val="es-ES_tradnl"/>
              </w:rPr>
              <w:t xml:space="preserve"> defiendan sus derechos debido a su posición vulnerable en el mercado laboral. La ausencia, la complejidad o la diversidad de marcos reglamentarios para los períodos de prácticas en varios Estados miembros, junto con un control insuficiente del cumplimiento de la legislación nacional y la falta de capacidad para realizar controles e inspecciones, así como la falta de claridad en cuanto a la autoridad responsable del control y el cumplimiento, son algunos de los factores principales que dan lugar al uso problemático de los períodos de prácticas.</w:t>
            </w:r>
          </w:p>
        </w:tc>
      </w:tr>
    </w:tbl>
    <w:p w14:paraId="59880D1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536C3301" w14:textId="77777777" w:rsidR="0069032C" w:rsidRPr="00515B91" w:rsidRDefault="0069032C" w:rsidP="0069032C">
      <w:r w:rsidRPr="00515B91">
        <w:rPr>
          <w:rStyle w:val="HideTWBExt"/>
          <w:noProof w:val="0"/>
        </w:rPr>
        <w:t>&lt;/AmendB&gt;</w:t>
      </w:r>
    </w:p>
    <w:p w14:paraId="4A367A6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142</w:t>
      </w:r>
      <w:r w:rsidRPr="00515B91">
        <w:rPr>
          <w:rStyle w:val="HideTWBExt"/>
          <w:b w:val="0"/>
          <w:noProof w:val="0"/>
          <w:lang w:val="es-ES_tradnl"/>
        </w:rPr>
        <w:t>&lt;/NumAmB&gt;</w:t>
      </w:r>
    </w:p>
    <w:p w14:paraId="2703341D" w14:textId="77777777" w:rsidR="0069032C" w:rsidRPr="00515B91" w:rsidRDefault="0069032C" w:rsidP="0069032C">
      <w:pPr>
        <w:pStyle w:val="NormalBold"/>
      </w:pPr>
      <w:r w:rsidRPr="00515B91">
        <w:rPr>
          <w:rStyle w:val="HideTWBExt"/>
          <w:b w:val="0"/>
          <w:noProof w:val="0"/>
        </w:rPr>
        <w:t>&lt;RepeatBlock-By&gt;&lt;Members&gt;</w:t>
      </w:r>
      <w:r w:rsidRPr="00515B91">
        <w:t>Pierfrancesco Maran, Raffaele Topo, Brando Benifei, Cecilia Strada</w:t>
      </w:r>
      <w:r w:rsidRPr="00515B91">
        <w:rPr>
          <w:rStyle w:val="HideTWBExt"/>
          <w:b w:val="0"/>
          <w:noProof w:val="0"/>
        </w:rPr>
        <w:t>&lt;/Members&gt;</w:t>
      </w:r>
    </w:p>
    <w:p w14:paraId="40F2FCD3" w14:textId="77777777" w:rsidR="0069032C" w:rsidRPr="00515B91" w:rsidRDefault="0069032C" w:rsidP="0069032C">
      <w:r w:rsidRPr="00515B91">
        <w:rPr>
          <w:rStyle w:val="HideTWBExt"/>
          <w:noProof w:val="0"/>
        </w:rPr>
        <w:t>&lt;/RepeatBlock-By&gt;</w:t>
      </w:r>
    </w:p>
    <w:p w14:paraId="44D9FEA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A0AF188" w14:textId="77777777" w:rsidR="0069032C" w:rsidRPr="00515B91" w:rsidRDefault="0069032C" w:rsidP="0069032C">
      <w:pPr>
        <w:pStyle w:val="NormalBold"/>
      </w:pPr>
      <w:r w:rsidRPr="00515B91">
        <w:rPr>
          <w:rStyle w:val="HideTWBExt"/>
          <w:b w:val="0"/>
          <w:noProof w:val="0"/>
        </w:rPr>
        <w:t>&lt;Article&gt;</w:t>
      </w:r>
      <w:r w:rsidRPr="00515B91">
        <w:t>Considerando 7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C8B5253" w14:textId="77777777" w:rsidTr="00DD6B1C">
        <w:trPr>
          <w:jc w:val="center"/>
        </w:trPr>
        <w:tc>
          <w:tcPr>
            <w:tcW w:w="9752" w:type="dxa"/>
            <w:gridSpan w:val="2"/>
          </w:tcPr>
          <w:p w14:paraId="10E0D656" w14:textId="77777777" w:rsidR="0069032C" w:rsidRPr="00515B91" w:rsidRDefault="0069032C" w:rsidP="00DD6B1C">
            <w:pPr>
              <w:keepNext/>
            </w:pPr>
          </w:p>
        </w:tc>
      </w:tr>
      <w:tr w:rsidR="0069032C" w:rsidRPr="00515B91" w14:paraId="49339CB5" w14:textId="77777777" w:rsidTr="00DD6B1C">
        <w:trPr>
          <w:jc w:val="center"/>
        </w:trPr>
        <w:tc>
          <w:tcPr>
            <w:tcW w:w="4876" w:type="dxa"/>
            <w:hideMark/>
          </w:tcPr>
          <w:p w14:paraId="27E1ECA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140ACD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B43C945" w14:textId="77777777" w:rsidTr="00DD6B1C">
        <w:trPr>
          <w:jc w:val="center"/>
        </w:trPr>
        <w:tc>
          <w:tcPr>
            <w:tcW w:w="4876" w:type="dxa"/>
          </w:tcPr>
          <w:p w14:paraId="5C0F951B" w14:textId="77777777" w:rsidR="0069032C" w:rsidRPr="00515B91" w:rsidRDefault="0069032C" w:rsidP="00DD6B1C">
            <w:pPr>
              <w:pStyle w:val="Normal6"/>
              <w:rPr>
                <w:lang w:val="es-ES_tradnl"/>
              </w:rPr>
            </w:pPr>
          </w:p>
        </w:tc>
        <w:tc>
          <w:tcPr>
            <w:tcW w:w="4876" w:type="dxa"/>
            <w:hideMark/>
          </w:tcPr>
          <w:p w14:paraId="5CD82657" w14:textId="77777777" w:rsidR="0069032C" w:rsidRPr="00515B91" w:rsidRDefault="0069032C" w:rsidP="00DD6B1C">
            <w:pPr>
              <w:pStyle w:val="Normal6"/>
              <w:rPr>
                <w:szCs w:val="24"/>
                <w:lang w:val="es-ES_tradnl"/>
              </w:rPr>
            </w:pPr>
            <w:r w:rsidRPr="00515B91">
              <w:rPr>
                <w:b/>
                <w:i/>
                <w:lang w:val="es-ES_tradnl"/>
              </w:rPr>
              <w:t>(7 bis)</w:t>
            </w:r>
            <w:r w:rsidRPr="00515B91">
              <w:rPr>
                <w:b/>
                <w:i/>
                <w:lang w:val="es-ES_tradnl"/>
              </w:rPr>
              <w:tab/>
              <w:t xml:space="preserve">En algunos Estados miembros, el acceso a determinadas profesiones está supeditado a la realización de un período de prácticas obligatorio, impuesto por la legislación. Sin embargo, estos períodos de prácticas no suelen estar remunerados, lo que supone una carga financiera significativa para los trabajadores en prácticas y crea obstáculos a la entrada </w:t>
            </w:r>
            <w:r w:rsidRPr="00515B91">
              <w:rPr>
                <w:b/>
                <w:i/>
                <w:lang w:val="es-ES_tradnl"/>
              </w:rPr>
              <w:lastRenderedPageBreak/>
              <w:t>para aquellos que carecen de suficientes recursos. Esta práctica puede vulnerar el principio de remuneración justa y justicia social, ya que obliga a las personas a trabajar sin remuneración, al tiempo que cumplen un requisito legal de acreditación profesional. Los Estados miembros deben velar por que todos los períodos de prácticas obligatorios necesarios para el acceso profesional sean remunerados de forma equitativa, en consonancia con los principios de igualdad de trato y condiciones de trabajo dignas.</w:t>
            </w:r>
          </w:p>
        </w:tc>
      </w:tr>
    </w:tbl>
    <w:p w14:paraId="228D4AF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181929D" w14:textId="77777777" w:rsidR="0069032C" w:rsidRPr="00515B91" w:rsidRDefault="0069032C" w:rsidP="0069032C">
      <w:r w:rsidRPr="00515B91">
        <w:rPr>
          <w:rStyle w:val="HideTWBExt"/>
          <w:noProof w:val="0"/>
        </w:rPr>
        <w:t>&lt;/AmendB&gt;</w:t>
      </w:r>
    </w:p>
    <w:p w14:paraId="431391E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143</w:t>
      </w:r>
      <w:r w:rsidRPr="00515B91">
        <w:rPr>
          <w:rStyle w:val="HideTWBExt"/>
          <w:b w:val="0"/>
          <w:noProof w:val="0"/>
          <w:lang w:val="es-ES_tradnl"/>
        </w:rPr>
        <w:t>&lt;/NumAmB&gt;</w:t>
      </w:r>
    </w:p>
    <w:p w14:paraId="60D1AF4C"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673EE906" w14:textId="77777777" w:rsidR="0069032C" w:rsidRPr="00515B91" w:rsidRDefault="0069032C" w:rsidP="0069032C">
      <w:r w:rsidRPr="00515B91">
        <w:rPr>
          <w:rStyle w:val="HideTWBExt"/>
          <w:noProof w:val="0"/>
        </w:rPr>
        <w:t>&lt;/RepeatBlock-By&gt;</w:t>
      </w:r>
    </w:p>
    <w:p w14:paraId="737E730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0FCA4E" w14:textId="77777777" w:rsidR="0069032C" w:rsidRPr="00515B91" w:rsidRDefault="0069032C" w:rsidP="0069032C">
      <w:pPr>
        <w:pStyle w:val="NormalBold"/>
      </w:pPr>
      <w:r w:rsidRPr="00515B91">
        <w:rPr>
          <w:rStyle w:val="HideTWBExt"/>
          <w:b w:val="0"/>
          <w:noProof w:val="0"/>
        </w:rPr>
        <w:t>&lt;Article&gt;</w:t>
      </w:r>
      <w:r w:rsidRPr="00515B91">
        <w:t>Considerando 7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E71927C" w14:textId="77777777" w:rsidTr="00DD6B1C">
        <w:trPr>
          <w:jc w:val="center"/>
        </w:trPr>
        <w:tc>
          <w:tcPr>
            <w:tcW w:w="9752" w:type="dxa"/>
            <w:gridSpan w:val="2"/>
          </w:tcPr>
          <w:p w14:paraId="59D0E86D" w14:textId="77777777" w:rsidR="0069032C" w:rsidRPr="00515B91" w:rsidRDefault="0069032C" w:rsidP="00DD6B1C">
            <w:pPr>
              <w:keepNext/>
            </w:pPr>
          </w:p>
        </w:tc>
      </w:tr>
      <w:tr w:rsidR="0069032C" w:rsidRPr="00515B91" w14:paraId="0BA129FD" w14:textId="77777777" w:rsidTr="00DD6B1C">
        <w:trPr>
          <w:jc w:val="center"/>
        </w:trPr>
        <w:tc>
          <w:tcPr>
            <w:tcW w:w="4876" w:type="dxa"/>
            <w:hideMark/>
          </w:tcPr>
          <w:p w14:paraId="260D86A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FF4565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1AC13D5" w14:textId="77777777" w:rsidTr="00DD6B1C">
        <w:trPr>
          <w:jc w:val="center"/>
        </w:trPr>
        <w:tc>
          <w:tcPr>
            <w:tcW w:w="4876" w:type="dxa"/>
          </w:tcPr>
          <w:p w14:paraId="40D4956B" w14:textId="77777777" w:rsidR="0069032C" w:rsidRPr="00515B91" w:rsidRDefault="0069032C" w:rsidP="00DD6B1C">
            <w:pPr>
              <w:pStyle w:val="Normal6"/>
              <w:rPr>
                <w:lang w:val="es-ES_tradnl"/>
              </w:rPr>
            </w:pPr>
          </w:p>
        </w:tc>
        <w:tc>
          <w:tcPr>
            <w:tcW w:w="4876" w:type="dxa"/>
            <w:hideMark/>
          </w:tcPr>
          <w:p w14:paraId="367500CA" w14:textId="77777777" w:rsidR="0069032C" w:rsidRPr="00515B91" w:rsidRDefault="0069032C" w:rsidP="00DD6B1C">
            <w:pPr>
              <w:pStyle w:val="Normal6"/>
              <w:rPr>
                <w:szCs w:val="24"/>
                <w:lang w:val="es-ES_tradnl"/>
              </w:rPr>
            </w:pPr>
            <w:r w:rsidRPr="00515B91">
              <w:rPr>
                <w:b/>
                <w:i/>
                <w:lang w:val="es-ES_tradnl"/>
              </w:rPr>
              <w:t>(7 bis)</w:t>
            </w:r>
            <w:r w:rsidRPr="00515B91">
              <w:rPr>
                <w:b/>
                <w:i/>
                <w:lang w:val="es-ES_tradnl"/>
              </w:rPr>
              <w:tab/>
              <w:t>Los períodos de prácticas no remunerados o mal remunerados pueden ser especialmente excluyentes para los jóvenes que no disponen de los medios financieros necesarios para completarlos. Además, conllevan el riesgo de discriminar de forma directa o indirecta por motivos de edad, sexo, raza, color, origen étnico y social y discapacidad, entre otros. La división entre los períodos de prácticas remunerados y no remunerados también puede constituir un medio de discriminación entre los trabajadores en prácticas debido a la diferencia de trato.</w:t>
            </w:r>
          </w:p>
        </w:tc>
      </w:tr>
    </w:tbl>
    <w:p w14:paraId="0181B30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7BE463F" w14:textId="77777777" w:rsidR="0069032C" w:rsidRPr="00515B91" w:rsidRDefault="0069032C" w:rsidP="0069032C">
      <w:r w:rsidRPr="00515B91">
        <w:rPr>
          <w:rStyle w:val="HideTWBExt"/>
          <w:noProof w:val="0"/>
        </w:rPr>
        <w:t>&lt;/AmendB&gt;</w:t>
      </w:r>
    </w:p>
    <w:p w14:paraId="79D96F71"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144</w:t>
      </w:r>
      <w:r w:rsidRPr="00515B91">
        <w:rPr>
          <w:rStyle w:val="HideTWBExt"/>
          <w:b w:val="0"/>
          <w:noProof w:val="0"/>
          <w:lang w:val="es-ES_tradnl"/>
        </w:rPr>
        <w:t>&lt;/NumAmB&gt;</w:t>
      </w:r>
    </w:p>
    <w:p w14:paraId="25953F55"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69AB6E54" w14:textId="77777777" w:rsidR="0069032C" w:rsidRPr="00515B91" w:rsidRDefault="0069032C" w:rsidP="0069032C">
      <w:r w:rsidRPr="00515B91">
        <w:rPr>
          <w:rStyle w:val="HideTWBExt"/>
          <w:noProof w:val="0"/>
        </w:rPr>
        <w:t>&lt;/RepeatBlock-By&gt;</w:t>
      </w:r>
    </w:p>
    <w:p w14:paraId="70B46D2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4CD16F6" w14:textId="77777777" w:rsidR="0069032C" w:rsidRPr="00515B91" w:rsidRDefault="0069032C" w:rsidP="0069032C">
      <w:pPr>
        <w:pStyle w:val="NormalBold"/>
      </w:pPr>
      <w:r w:rsidRPr="00515B91">
        <w:rPr>
          <w:rStyle w:val="HideTWBExt"/>
          <w:b w:val="0"/>
          <w:noProof w:val="0"/>
        </w:rPr>
        <w:t>&lt;Article&gt;</w:t>
      </w:r>
      <w:r w:rsidRPr="00515B91">
        <w:t>Considerando 7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6CEB5B3" w14:textId="77777777" w:rsidTr="00DD6B1C">
        <w:trPr>
          <w:jc w:val="center"/>
        </w:trPr>
        <w:tc>
          <w:tcPr>
            <w:tcW w:w="9752" w:type="dxa"/>
            <w:gridSpan w:val="2"/>
          </w:tcPr>
          <w:p w14:paraId="5AF6BD72" w14:textId="77777777" w:rsidR="0069032C" w:rsidRPr="00515B91" w:rsidRDefault="0069032C" w:rsidP="00DD6B1C">
            <w:pPr>
              <w:keepNext/>
            </w:pPr>
          </w:p>
        </w:tc>
      </w:tr>
      <w:tr w:rsidR="0069032C" w:rsidRPr="00515B91" w14:paraId="38E31C8F" w14:textId="77777777" w:rsidTr="00DD6B1C">
        <w:trPr>
          <w:jc w:val="center"/>
        </w:trPr>
        <w:tc>
          <w:tcPr>
            <w:tcW w:w="4876" w:type="dxa"/>
            <w:hideMark/>
          </w:tcPr>
          <w:p w14:paraId="031D747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C09A3F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8C5AFE2" w14:textId="77777777" w:rsidTr="00DD6B1C">
        <w:trPr>
          <w:jc w:val="center"/>
        </w:trPr>
        <w:tc>
          <w:tcPr>
            <w:tcW w:w="4876" w:type="dxa"/>
          </w:tcPr>
          <w:p w14:paraId="7BCB79C7" w14:textId="77777777" w:rsidR="0069032C" w:rsidRPr="00515B91" w:rsidRDefault="0069032C" w:rsidP="00DD6B1C">
            <w:pPr>
              <w:pStyle w:val="Normal6"/>
              <w:rPr>
                <w:lang w:val="es-ES_tradnl"/>
              </w:rPr>
            </w:pPr>
          </w:p>
        </w:tc>
        <w:tc>
          <w:tcPr>
            <w:tcW w:w="4876" w:type="dxa"/>
            <w:hideMark/>
          </w:tcPr>
          <w:p w14:paraId="480BD3B5" w14:textId="77777777" w:rsidR="0069032C" w:rsidRPr="00515B91" w:rsidRDefault="0069032C" w:rsidP="00DD6B1C">
            <w:pPr>
              <w:pStyle w:val="Normal6"/>
              <w:rPr>
                <w:szCs w:val="24"/>
                <w:lang w:val="es-ES_tradnl"/>
              </w:rPr>
            </w:pPr>
            <w:r w:rsidRPr="00515B91">
              <w:rPr>
                <w:b/>
                <w:i/>
                <w:lang w:val="es-ES_tradnl"/>
              </w:rPr>
              <w:t>(7 bis)</w:t>
            </w:r>
            <w:r w:rsidRPr="00515B91">
              <w:rPr>
                <w:b/>
                <w:i/>
                <w:lang w:val="es-ES_tradnl"/>
              </w:rPr>
              <w:tab/>
              <w:t>Otras complicaciones se derivan de que, en los Estados miembros, la mayoría de los períodos de prácticas en el mercado abierto no están regulados, o solo lo están en parte. Por lo tanto, un marco jurídico común de la Unión para este tipo de trabajadores en prácticas puede contribuir a una mayor transparencia, un cumplimiento más fácil y una mejor aplicación en un ámbito que tiene un importante componente transfronterizo.</w:t>
            </w:r>
          </w:p>
        </w:tc>
      </w:tr>
    </w:tbl>
    <w:p w14:paraId="22F91E8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A143DEA" w14:textId="77777777" w:rsidR="0069032C" w:rsidRPr="00515B91" w:rsidRDefault="0069032C" w:rsidP="0069032C">
      <w:r w:rsidRPr="00515B91">
        <w:rPr>
          <w:rStyle w:val="HideTWBExt"/>
          <w:noProof w:val="0"/>
        </w:rPr>
        <w:t>&lt;/AmendB&gt;</w:t>
      </w:r>
    </w:p>
    <w:p w14:paraId="44994D4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145</w:t>
      </w:r>
      <w:r w:rsidRPr="00515B91">
        <w:rPr>
          <w:rStyle w:val="HideTWBExt"/>
          <w:b w:val="0"/>
          <w:noProof w:val="0"/>
          <w:lang w:val="es-ES_tradnl"/>
        </w:rPr>
        <w:t>&lt;/NumAmB&gt;</w:t>
      </w:r>
    </w:p>
    <w:p w14:paraId="48362436"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601804C8"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147C4C58" w14:textId="77777777" w:rsidR="0069032C" w:rsidRPr="00515B91" w:rsidRDefault="0069032C" w:rsidP="0069032C">
      <w:r w:rsidRPr="00515B91">
        <w:rPr>
          <w:rStyle w:val="HideTWBExt"/>
          <w:noProof w:val="0"/>
        </w:rPr>
        <w:t>&lt;/RepeatBlock-By&gt;</w:t>
      </w:r>
    </w:p>
    <w:p w14:paraId="7F897DB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8A8ED0F" w14:textId="77777777" w:rsidR="0069032C" w:rsidRPr="00515B91" w:rsidRDefault="0069032C" w:rsidP="0069032C">
      <w:pPr>
        <w:pStyle w:val="NormalBold"/>
      </w:pPr>
      <w:r w:rsidRPr="00515B91">
        <w:rPr>
          <w:rStyle w:val="HideTWBExt"/>
          <w:b w:val="0"/>
          <w:noProof w:val="0"/>
        </w:rPr>
        <w:t>&lt;Article&gt;</w:t>
      </w:r>
      <w:r w:rsidRPr="00515B91">
        <w:t>Considerando 7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68B7408" w14:textId="77777777" w:rsidTr="00DD6B1C">
        <w:trPr>
          <w:jc w:val="center"/>
        </w:trPr>
        <w:tc>
          <w:tcPr>
            <w:tcW w:w="9752" w:type="dxa"/>
            <w:gridSpan w:val="2"/>
          </w:tcPr>
          <w:p w14:paraId="639B43F8" w14:textId="77777777" w:rsidR="0069032C" w:rsidRPr="00515B91" w:rsidRDefault="0069032C" w:rsidP="00DD6B1C">
            <w:pPr>
              <w:keepNext/>
            </w:pPr>
          </w:p>
        </w:tc>
      </w:tr>
      <w:tr w:rsidR="0069032C" w:rsidRPr="00515B91" w14:paraId="5DCAAE32" w14:textId="77777777" w:rsidTr="00DD6B1C">
        <w:trPr>
          <w:jc w:val="center"/>
        </w:trPr>
        <w:tc>
          <w:tcPr>
            <w:tcW w:w="4876" w:type="dxa"/>
            <w:hideMark/>
          </w:tcPr>
          <w:p w14:paraId="3EEF492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CD6F6E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9E9F739" w14:textId="77777777" w:rsidTr="00DD6B1C">
        <w:trPr>
          <w:jc w:val="center"/>
        </w:trPr>
        <w:tc>
          <w:tcPr>
            <w:tcW w:w="4876" w:type="dxa"/>
          </w:tcPr>
          <w:p w14:paraId="43898982" w14:textId="77777777" w:rsidR="0069032C" w:rsidRPr="00515B91" w:rsidRDefault="0069032C" w:rsidP="00DD6B1C">
            <w:pPr>
              <w:pStyle w:val="Normal6"/>
              <w:rPr>
                <w:lang w:val="es-ES_tradnl"/>
              </w:rPr>
            </w:pPr>
          </w:p>
        </w:tc>
        <w:tc>
          <w:tcPr>
            <w:tcW w:w="4876" w:type="dxa"/>
            <w:hideMark/>
          </w:tcPr>
          <w:p w14:paraId="0E6D15CC" w14:textId="08F1B821" w:rsidR="0069032C" w:rsidRPr="00515B91" w:rsidRDefault="0069032C" w:rsidP="00DD6B1C">
            <w:pPr>
              <w:pStyle w:val="Normal6"/>
              <w:rPr>
                <w:szCs w:val="24"/>
                <w:lang w:val="es-ES_tradnl"/>
              </w:rPr>
            </w:pPr>
            <w:r w:rsidRPr="00515B91">
              <w:rPr>
                <w:b/>
                <w:i/>
                <w:lang w:val="es-ES_tradnl"/>
              </w:rPr>
              <w:t>(7 bis)</w:t>
            </w:r>
            <w:r w:rsidRPr="00515B91">
              <w:rPr>
                <w:b/>
                <w:i/>
                <w:lang w:val="es-ES_tradnl"/>
              </w:rPr>
              <w:tab/>
              <w:t>La falta de una definición común de período de prácticas para toda la Unión ha dado lugar a un conjunto fragmentado de categorías jurídicas en virtud de las cuales personas que realizan mayormente las mismas tareas pueden recibir un trato muy diferente en función de la legislación nacional, los convenios colectivos o las prácticas en los distintos Estados miembros</w:t>
            </w:r>
            <w:r w:rsidR="005923DC" w:rsidRPr="00515B91">
              <w:rPr>
                <w:b/>
                <w:i/>
                <w:lang w:val="es-ES_tradnl"/>
              </w:rPr>
              <w:t>.</w:t>
            </w:r>
          </w:p>
        </w:tc>
      </w:tr>
    </w:tbl>
    <w:p w14:paraId="6FBDFD7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6B12A5F" w14:textId="77777777" w:rsidR="0069032C" w:rsidRPr="00515B91" w:rsidRDefault="0069032C" w:rsidP="0069032C">
      <w:r w:rsidRPr="00515B91">
        <w:rPr>
          <w:rStyle w:val="HideTWBExt"/>
          <w:noProof w:val="0"/>
        </w:rPr>
        <w:t>&lt;/AmendB&gt;</w:t>
      </w:r>
    </w:p>
    <w:p w14:paraId="0F03C779"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146</w:t>
      </w:r>
      <w:r w:rsidRPr="00515B91">
        <w:rPr>
          <w:rStyle w:val="HideTWBExt"/>
          <w:b w:val="0"/>
          <w:noProof w:val="0"/>
          <w:lang w:val="es-ES_tradnl"/>
        </w:rPr>
        <w:t>&lt;/NumAmB&gt;</w:t>
      </w:r>
    </w:p>
    <w:p w14:paraId="1F083903"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197FE994" w14:textId="77777777" w:rsidR="0069032C" w:rsidRPr="00515B91" w:rsidRDefault="0069032C" w:rsidP="0069032C">
      <w:r w:rsidRPr="00515B91">
        <w:rPr>
          <w:rStyle w:val="HideTWBExt"/>
          <w:noProof w:val="0"/>
        </w:rPr>
        <w:t>&lt;/RepeatBlock-By&gt;</w:t>
      </w:r>
    </w:p>
    <w:p w14:paraId="5B30A32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3F05846" w14:textId="77777777" w:rsidR="0069032C" w:rsidRPr="00515B91" w:rsidRDefault="0069032C" w:rsidP="0069032C">
      <w:pPr>
        <w:pStyle w:val="NormalBold"/>
      </w:pPr>
      <w:r w:rsidRPr="00515B91">
        <w:rPr>
          <w:rStyle w:val="HideTWBExt"/>
          <w:b w:val="0"/>
          <w:noProof w:val="0"/>
        </w:rPr>
        <w:t>&lt;Article&gt;</w:t>
      </w:r>
      <w:r w:rsidRPr="00515B91">
        <w:t>Considerando 7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D2B3928" w14:textId="77777777" w:rsidTr="00DD6B1C">
        <w:trPr>
          <w:jc w:val="center"/>
        </w:trPr>
        <w:tc>
          <w:tcPr>
            <w:tcW w:w="9752" w:type="dxa"/>
            <w:gridSpan w:val="2"/>
          </w:tcPr>
          <w:p w14:paraId="66776359" w14:textId="77777777" w:rsidR="0069032C" w:rsidRPr="00515B91" w:rsidRDefault="0069032C" w:rsidP="00DD6B1C">
            <w:pPr>
              <w:keepNext/>
            </w:pPr>
          </w:p>
        </w:tc>
      </w:tr>
      <w:tr w:rsidR="0069032C" w:rsidRPr="00515B91" w14:paraId="3F6E9020" w14:textId="77777777" w:rsidTr="00DD6B1C">
        <w:trPr>
          <w:jc w:val="center"/>
        </w:trPr>
        <w:tc>
          <w:tcPr>
            <w:tcW w:w="4876" w:type="dxa"/>
            <w:hideMark/>
          </w:tcPr>
          <w:p w14:paraId="4E3C759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079102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3E58CD3" w14:textId="77777777" w:rsidTr="00DD6B1C">
        <w:trPr>
          <w:jc w:val="center"/>
        </w:trPr>
        <w:tc>
          <w:tcPr>
            <w:tcW w:w="4876" w:type="dxa"/>
          </w:tcPr>
          <w:p w14:paraId="0F9BE62F" w14:textId="77777777" w:rsidR="0069032C" w:rsidRPr="00515B91" w:rsidRDefault="0069032C" w:rsidP="00DD6B1C">
            <w:pPr>
              <w:pStyle w:val="Normal6"/>
              <w:rPr>
                <w:lang w:val="es-ES_tradnl"/>
              </w:rPr>
            </w:pPr>
          </w:p>
        </w:tc>
        <w:tc>
          <w:tcPr>
            <w:tcW w:w="4876" w:type="dxa"/>
            <w:hideMark/>
          </w:tcPr>
          <w:p w14:paraId="6ADA4DBF" w14:textId="77777777" w:rsidR="0069032C" w:rsidRPr="00515B91" w:rsidRDefault="0069032C" w:rsidP="00DD6B1C">
            <w:pPr>
              <w:pStyle w:val="Normal6"/>
              <w:rPr>
                <w:szCs w:val="24"/>
                <w:lang w:val="es-ES_tradnl"/>
              </w:rPr>
            </w:pPr>
            <w:r w:rsidRPr="00515B91">
              <w:rPr>
                <w:b/>
                <w:i/>
                <w:lang w:val="es-ES_tradnl"/>
              </w:rPr>
              <w:t>(7 ter)</w:t>
            </w:r>
            <w:r w:rsidRPr="00515B91">
              <w:rPr>
                <w:b/>
                <w:i/>
                <w:lang w:val="es-ES_tradnl"/>
              </w:rPr>
              <w:tab/>
              <w:t>Los costes socioeconómicos aumentan cuando se permite que los períodos de prácticas, especialmente si son consecutivos, sustituyan los trabajos regulares, en particular los puestos de entrada a la empresa, que suelen ofrecerse a los trabajadores en prácticas.</w:t>
            </w:r>
          </w:p>
        </w:tc>
      </w:tr>
    </w:tbl>
    <w:p w14:paraId="28585EF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140A557" w14:textId="77777777" w:rsidR="0069032C" w:rsidRPr="00515B91" w:rsidRDefault="0069032C" w:rsidP="0069032C">
      <w:r w:rsidRPr="00515B91">
        <w:rPr>
          <w:rStyle w:val="HideTWBExt"/>
          <w:noProof w:val="0"/>
        </w:rPr>
        <w:t>&lt;/AmendB&gt;</w:t>
      </w:r>
    </w:p>
    <w:p w14:paraId="2DCA6F0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147</w:t>
      </w:r>
      <w:r w:rsidRPr="00515B91">
        <w:rPr>
          <w:rStyle w:val="HideTWBExt"/>
          <w:b w:val="0"/>
          <w:noProof w:val="0"/>
          <w:lang w:val="es-ES_tradnl"/>
        </w:rPr>
        <w:t>&lt;/NumAmB&gt;</w:t>
      </w:r>
    </w:p>
    <w:p w14:paraId="4A120096"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2FAD584E" w14:textId="77777777" w:rsidR="0069032C" w:rsidRPr="00515B91" w:rsidRDefault="0069032C" w:rsidP="0069032C">
      <w:r w:rsidRPr="00515B91">
        <w:rPr>
          <w:rStyle w:val="HideTWBExt"/>
          <w:noProof w:val="0"/>
        </w:rPr>
        <w:t>&lt;/RepeatBlock-By&gt;</w:t>
      </w:r>
    </w:p>
    <w:p w14:paraId="28216BB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52D70D2" w14:textId="77777777" w:rsidR="0069032C" w:rsidRPr="00515B91" w:rsidRDefault="0069032C" w:rsidP="0069032C">
      <w:pPr>
        <w:pStyle w:val="NormalBold"/>
      </w:pPr>
      <w:r w:rsidRPr="00515B91">
        <w:rPr>
          <w:rStyle w:val="HideTWBExt"/>
          <w:b w:val="0"/>
          <w:noProof w:val="0"/>
        </w:rPr>
        <w:t>&lt;Article&gt;</w:t>
      </w:r>
      <w:r w:rsidRPr="00515B91">
        <w:t>Considerando 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630F1A6" w14:textId="77777777" w:rsidTr="00DD6B1C">
        <w:trPr>
          <w:jc w:val="center"/>
        </w:trPr>
        <w:tc>
          <w:tcPr>
            <w:tcW w:w="9752" w:type="dxa"/>
            <w:gridSpan w:val="2"/>
          </w:tcPr>
          <w:p w14:paraId="5B4DE401" w14:textId="77777777" w:rsidR="0069032C" w:rsidRPr="00515B91" w:rsidRDefault="0069032C" w:rsidP="00DD6B1C">
            <w:pPr>
              <w:keepNext/>
            </w:pPr>
          </w:p>
        </w:tc>
      </w:tr>
      <w:tr w:rsidR="0069032C" w:rsidRPr="00515B91" w14:paraId="11ED204E" w14:textId="77777777" w:rsidTr="00DD6B1C">
        <w:trPr>
          <w:jc w:val="center"/>
        </w:trPr>
        <w:tc>
          <w:tcPr>
            <w:tcW w:w="4876" w:type="dxa"/>
            <w:hideMark/>
          </w:tcPr>
          <w:p w14:paraId="2EB34DB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FBA1CB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4E0FE06" w14:textId="77777777" w:rsidTr="00DD6B1C">
        <w:trPr>
          <w:jc w:val="center"/>
        </w:trPr>
        <w:tc>
          <w:tcPr>
            <w:tcW w:w="4876" w:type="dxa"/>
            <w:hideMark/>
          </w:tcPr>
          <w:p w14:paraId="50FD192A" w14:textId="77777777" w:rsidR="0069032C" w:rsidRPr="00515B91" w:rsidRDefault="0069032C" w:rsidP="00DD6B1C">
            <w:pPr>
              <w:pStyle w:val="Normal6"/>
              <w:rPr>
                <w:lang w:val="es-ES_tradnl"/>
              </w:rPr>
            </w:pPr>
            <w:r w:rsidRPr="00515B91">
              <w:rPr>
                <w:b/>
                <w:i/>
                <w:lang w:val="es-ES_tradnl"/>
              </w:rPr>
              <w:t>(8)</w:t>
            </w:r>
            <w:r w:rsidRPr="00515B91">
              <w:rPr>
                <w:b/>
                <w:i/>
                <w:lang w:val="es-ES_tradnl"/>
              </w:rPr>
              <w:tab/>
              <w:t>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 y la remuneración.</w:t>
            </w:r>
          </w:p>
        </w:tc>
        <w:tc>
          <w:tcPr>
            <w:tcW w:w="4876" w:type="dxa"/>
            <w:hideMark/>
          </w:tcPr>
          <w:p w14:paraId="18BB4F61" w14:textId="77777777" w:rsidR="0069032C" w:rsidRPr="00515B91" w:rsidRDefault="0069032C" w:rsidP="00DD6B1C">
            <w:pPr>
              <w:pStyle w:val="Normal6"/>
              <w:rPr>
                <w:szCs w:val="24"/>
                <w:lang w:val="es-ES_tradnl"/>
              </w:rPr>
            </w:pPr>
            <w:r w:rsidRPr="00515B91">
              <w:rPr>
                <w:b/>
                <w:i/>
                <w:lang w:val="es-ES_tradnl"/>
              </w:rPr>
              <w:t>suprimido</w:t>
            </w:r>
          </w:p>
        </w:tc>
      </w:tr>
    </w:tbl>
    <w:p w14:paraId="267E187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E7CDFAC" w14:textId="77777777" w:rsidR="0069032C" w:rsidRPr="00515B91" w:rsidRDefault="0069032C" w:rsidP="0069032C">
      <w:r w:rsidRPr="00515B91">
        <w:rPr>
          <w:rStyle w:val="HideTWBExt"/>
          <w:noProof w:val="0"/>
        </w:rPr>
        <w:t>&lt;/AmendB&gt;</w:t>
      </w:r>
    </w:p>
    <w:p w14:paraId="45A0B7F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148</w:t>
      </w:r>
      <w:r w:rsidRPr="00515B91">
        <w:rPr>
          <w:rStyle w:val="HideTWBExt"/>
          <w:b w:val="0"/>
          <w:noProof w:val="0"/>
          <w:lang w:val="es-ES_tradnl"/>
        </w:rPr>
        <w:t>&lt;/NumAmB&gt;</w:t>
      </w:r>
    </w:p>
    <w:p w14:paraId="41BE016E"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w:t>
      </w:r>
      <w:r w:rsidRPr="00515B91">
        <w:rPr>
          <w:rStyle w:val="HideTWBExt"/>
          <w:b w:val="0"/>
          <w:noProof w:val="0"/>
        </w:rPr>
        <w:t>&lt;/Members&gt;</w:t>
      </w:r>
    </w:p>
    <w:p w14:paraId="3149A11E" w14:textId="77777777" w:rsidR="0069032C" w:rsidRPr="00515B91" w:rsidRDefault="0069032C" w:rsidP="0069032C">
      <w:r w:rsidRPr="00515B91">
        <w:rPr>
          <w:rStyle w:val="HideTWBExt"/>
          <w:noProof w:val="0"/>
        </w:rPr>
        <w:t>&lt;/RepeatBlock-By&gt;</w:t>
      </w:r>
    </w:p>
    <w:p w14:paraId="70B6D2A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0BCAAA3" w14:textId="77777777" w:rsidR="0069032C" w:rsidRPr="00515B91" w:rsidRDefault="0069032C" w:rsidP="0069032C">
      <w:pPr>
        <w:pStyle w:val="NormalBold"/>
      </w:pPr>
      <w:r w:rsidRPr="00515B91">
        <w:rPr>
          <w:rStyle w:val="HideTWBExt"/>
          <w:b w:val="0"/>
          <w:noProof w:val="0"/>
        </w:rPr>
        <w:t>&lt;Article&gt;</w:t>
      </w:r>
      <w:r w:rsidRPr="00515B91">
        <w:t>Considerando 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04C17D9" w14:textId="77777777" w:rsidTr="00DD6B1C">
        <w:trPr>
          <w:jc w:val="center"/>
        </w:trPr>
        <w:tc>
          <w:tcPr>
            <w:tcW w:w="9752" w:type="dxa"/>
            <w:gridSpan w:val="2"/>
          </w:tcPr>
          <w:p w14:paraId="50EAF1D3" w14:textId="77777777" w:rsidR="0069032C" w:rsidRPr="00515B91" w:rsidRDefault="0069032C" w:rsidP="00DD6B1C">
            <w:pPr>
              <w:keepNext/>
            </w:pPr>
          </w:p>
        </w:tc>
      </w:tr>
      <w:tr w:rsidR="0069032C" w:rsidRPr="00515B91" w14:paraId="32D688BD" w14:textId="77777777" w:rsidTr="00DD6B1C">
        <w:trPr>
          <w:jc w:val="center"/>
        </w:trPr>
        <w:tc>
          <w:tcPr>
            <w:tcW w:w="4876" w:type="dxa"/>
            <w:hideMark/>
          </w:tcPr>
          <w:p w14:paraId="623BC4C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9F83A0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507D777" w14:textId="77777777" w:rsidTr="00DD6B1C">
        <w:trPr>
          <w:jc w:val="center"/>
        </w:trPr>
        <w:tc>
          <w:tcPr>
            <w:tcW w:w="4876" w:type="dxa"/>
            <w:hideMark/>
          </w:tcPr>
          <w:p w14:paraId="6B4899F7" w14:textId="77777777" w:rsidR="0069032C" w:rsidRPr="00515B91" w:rsidRDefault="0069032C" w:rsidP="00DD6B1C">
            <w:pPr>
              <w:pStyle w:val="Normal6"/>
              <w:rPr>
                <w:lang w:val="es-ES_tradnl"/>
              </w:rPr>
            </w:pPr>
            <w:r w:rsidRPr="00515B91">
              <w:rPr>
                <w:lang w:val="es-ES_tradnl"/>
              </w:rPr>
              <w:t>(8)</w:t>
            </w:r>
            <w:r w:rsidRPr="00515B91">
              <w:rPr>
                <w:lang w:val="es-ES_tradnl"/>
              </w:rPr>
              <w:tab/>
              <w:t xml:space="preserve">Los datos demuestran que una proporción </w:t>
            </w:r>
            <w:r w:rsidRPr="00515B91">
              <w:rPr>
                <w:b/>
                <w:i/>
                <w:lang w:val="es-ES_tradnl"/>
              </w:rPr>
              <w:t>significativa de</w:t>
            </w:r>
            <w:r w:rsidRPr="00515B91">
              <w:rPr>
                <w:lang w:val="es-ES_tradnl"/>
              </w:rPr>
              <w:t xml:space="preserve"> trabajadores en prácticas </w:t>
            </w:r>
            <w:r w:rsidRPr="00515B91">
              <w:rPr>
                <w:b/>
                <w:i/>
                <w:lang w:val="es-ES_tradnl"/>
              </w:rPr>
              <w:t>están sujetos a condiciones de trabajo menos favorables que las de los trabajadores ordinarios, en particular en lo que respecta a las horas de trabajo, los derechos a vacaciones y permisos, así como el acceso a equipos y la remuneración</w:t>
            </w:r>
            <w:r w:rsidRPr="00515B91">
              <w:rPr>
                <w:lang w:val="es-ES_tradnl"/>
              </w:rPr>
              <w:t>.</w:t>
            </w:r>
          </w:p>
        </w:tc>
        <w:tc>
          <w:tcPr>
            <w:tcW w:w="4876" w:type="dxa"/>
            <w:hideMark/>
          </w:tcPr>
          <w:p w14:paraId="5B479ABB" w14:textId="77777777" w:rsidR="0069032C" w:rsidRPr="00515B91" w:rsidRDefault="0069032C" w:rsidP="00DD6B1C">
            <w:pPr>
              <w:pStyle w:val="Normal6"/>
              <w:rPr>
                <w:szCs w:val="24"/>
                <w:lang w:val="es-ES_tradnl"/>
              </w:rPr>
            </w:pPr>
            <w:r w:rsidRPr="00515B91">
              <w:rPr>
                <w:lang w:val="es-ES_tradnl"/>
              </w:rPr>
              <w:t>(8)</w:t>
            </w:r>
            <w:r w:rsidRPr="00515B91">
              <w:rPr>
                <w:lang w:val="es-ES_tradnl"/>
              </w:rPr>
              <w:tab/>
              <w:t xml:space="preserve">Los datos demuestran que una proporción </w:t>
            </w:r>
            <w:r w:rsidRPr="00515B91">
              <w:rPr>
                <w:b/>
                <w:i/>
                <w:lang w:val="es-ES_tradnl"/>
              </w:rPr>
              <w:t>no desdeñable de los períodos de prácticas confieren a los</w:t>
            </w:r>
            <w:r w:rsidRPr="00515B91">
              <w:rPr>
                <w:lang w:val="es-ES_tradnl"/>
              </w:rPr>
              <w:t xml:space="preserve"> trabajadores en prácticas </w:t>
            </w:r>
            <w:r w:rsidRPr="00515B91">
              <w:rPr>
                <w:b/>
                <w:i/>
                <w:lang w:val="es-ES_tradnl"/>
              </w:rPr>
              <w:t>tareas y responsabilidades incompatibles con la función de un período de prácticas, lo que conduce en realidad a disponer de trabajadores con costes y limitaciones inferiores a las normas generalmente aplicables en los Estados miembros</w:t>
            </w:r>
            <w:r w:rsidRPr="00515B91">
              <w:rPr>
                <w:lang w:val="es-ES_tradnl"/>
              </w:rPr>
              <w:t>.</w:t>
            </w:r>
          </w:p>
        </w:tc>
      </w:tr>
    </w:tbl>
    <w:p w14:paraId="78E1E0C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C78DF07"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1410D3F5" w14:textId="77777777" w:rsidR="0069032C" w:rsidRPr="00515B91" w:rsidRDefault="0069032C" w:rsidP="0069032C">
      <w:pPr>
        <w:pStyle w:val="Normal12Italic"/>
        <w:rPr>
          <w:noProof w:val="0"/>
          <w:lang w:val="es-ES_tradnl"/>
        </w:rPr>
      </w:pPr>
      <w:r w:rsidRPr="00515B91">
        <w:rPr>
          <w:noProof w:val="0"/>
          <w:lang w:val="es-ES_tradnl"/>
        </w:rPr>
        <w:t>Aunque cierta, esta afirmación no expone ningún problema con respecto a lo que debe ser la naturaleza de un período de prácticas. El problema radica más bien en las excesivas exigencias impuestas a algunos trabajadores en prácticas.</w:t>
      </w:r>
    </w:p>
    <w:p w14:paraId="64A00B42" w14:textId="77777777" w:rsidR="0069032C" w:rsidRPr="00515B91" w:rsidRDefault="0069032C" w:rsidP="0069032C">
      <w:r w:rsidRPr="00515B91">
        <w:rPr>
          <w:rStyle w:val="HideTWBExt"/>
          <w:noProof w:val="0"/>
        </w:rPr>
        <w:t>&lt;/AmendB&gt;</w:t>
      </w:r>
    </w:p>
    <w:p w14:paraId="0E66710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149</w:t>
      </w:r>
      <w:r w:rsidRPr="00515B91">
        <w:rPr>
          <w:rStyle w:val="HideTWBExt"/>
          <w:b w:val="0"/>
          <w:noProof w:val="0"/>
          <w:lang w:val="es-ES_tradnl"/>
        </w:rPr>
        <w:t>&lt;/NumAmB&gt;</w:t>
      </w:r>
    </w:p>
    <w:p w14:paraId="0B0B6EB8"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50A33367"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1FF7D6DA" w14:textId="77777777" w:rsidR="0069032C" w:rsidRPr="00515B91" w:rsidRDefault="0069032C" w:rsidP="0069032C">
      <w:r w:rsidRPr="00515B91">
        <w:rPr>
          <w:rStyle w:val="HideTWBExt"/>
          <w:noProof w:val="0"/>
        </w:rPr>
        <w:t>&lt;/RepeatBlock-By&gt;</w:t>
      </w:r>
    </w:p>
    <w:p w14:paraId="01FA3A4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79A3112" w14:textId="77777777" w:rsidR="0069032C" w:rsidRPr="00515B91" w:rsidRDefault="0069032C" w:rsidP="0069032C">
      <w:pPr>
        <w:pStyle w:val="NormalBold"/>
      </w:pPr>
      <w:r w:rsidRPr="00515B91">
        <w:rPr>
          <w:rStyle w:val="HideTWBExt"/>
          <w:b w:val="0"/>
          <w:noProof w:val="0"/>
        </w:rPr>
        <w:t>&lt;Article&gt;</w:t>
      </w:r>
      <w:r w:rsidRPr="00515B91">
        <w:t>Considerando 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EFA0222" w14:textId="77777777" w:rsidTr="00DD6B1C">
        <w:trPr>
          <w:jc w:val="center"/>
        </w:trPr>
        <w:tc>
          <w:tcPr>
            <w:tcW w:w="9752" w:type="dxa"/>
            <w:gridSpan w:val="2"/>
          </w:tcPr>
          <w:p w14:paraId="71596EBB" w14:textId="77777777" w:rsidR="0069032C" w:rsidRPr="00515B91" w:rsidRDefault="0069032C" w:rsidP="00DD6B1C">
            <w:pPr>
              <w:keepNext/>
            </w:pPr>
          </w:p>
        </w:tc>
      </w:tr>
      <w:tr w:rsidR="0069032C" w:rsidRPr="00515B91" w14:paraId="5902FA65" w14:textId="77777777" w:rsidTr="00DD6B1C">
        <w:trPr>
          <w:jc w:val="center"/>
        </w:trPr>
        <w:tc>
          <w:tcPr>
            <w:tcW w:w="4876" w:type="dxa"/>
            <w:hideMark/>
          </w:tcPr>
          <w:p w14:paraId="2830921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A62527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02A66ED" w14:textId="77777777" w:rsidTr="00DD6B1C">
        <w:trPr>
          <w:jc w:val="center"/>
        </w:trPr>
        <w:tc>
          <w:tcPr>
            <w:tcW w:w="4876" w:type="dxa"/>
            <w:hideMark/>
          </w:tcPr>
          <w:p w14:paraId="624CD9FE" w14:textId="77777777" w:rsidR="0069032C" w:rsidRPr="00515B91" w:rsidRDefault="0069032C" w:rsidP="00DD6B1C">
            <w:pPr>
              <w:pStyle w:val="Normal6"/>
              <w:rPr>
                <w:lang w:val="es-ES_tradnl"/>
              </w:rPr>
            </w:pPr>
            <w:r w:rsidRPr="00515B91">
              <w:rPr>
                <w:lang w:val="es-ES_tradnl"/>
              </w:rPr>
              <w:t>(8)</w:t>
            </w:r>
            <w:r w:rsidRPr="00515B91">
              <w:rPr>
                <w:lang w:val="es-ES_tradnl"/>
              </w:rPr>
              <w:tab/>
              <w:t xml:space="preserve">Los datos demuestran que una proporción significativa de trabajadores en prácticas están sujetos a condiciones de trabajo menos favorables que las de los trabajadores </w:t>
            </w:r>
            <w:r w:rsidRPr="00515B91">
              <w:rPr>
                <w:b/>
                <w:i/>
                <w:lang w:val="es-ES_tradnl"/>
              </w:rPr>
              <w:t>ordinarios</w:t>
            </w:r>
            <w:r w:rsidRPr="00515B91">
              <w:rPr>
                <w:lang w:val="es-ES_tradnl"/>
              </w:rPr>
              <w:t>, en particular en lo que respecta a las horas de trabajo, los derechos a vacaciones y permisos, así como el acceso a equipos y la remuneración.</w:t>
            </w:r>
          </w:p>
        </w:tc>
        <w:tc>
          <w:tcPr>
            <w:tcW w:w="4876" w:type="dxa"/>
            <w:hideMark/>
          </w:tcPr>
          <w:p w14:paraId="3953D54B" w14:textId="7E68FB78" w:rsidR="0069032C" w:rsidRPr="00515B91" w:rsidRDefault="0069032C" w:rsidP="005923DC">
            <w:pPr>
              <w:pStyle w:val="Normal6"/>
              <w:rPr>
                <w:szCs w:val="24"/>
                <w:lang w:val="es-ES_tradnl"/>
              </w:rPr>
            </w:pPr>
            <w:r w:rsidRPr="00515B91">
              <w:rPr>
                <w:lang w:val="es-ES_tradnl"/>
              </w:rPr>
              <w:t>(8)</w:t>
            </w:r>
            <w:r w:rsidRPr="00515B91">
              <w:rPr>
                <w:lang w:val="es-ES_tradnl"/>
              </w:rPr>
              <w:tab/>
              <w:t xml:space="preserve">Los datos demuestran que una proporción significativa de trabajadores en prácticas están sujetos a condiciones de trabajo menos favorables que las de los </w:t>
            </w:r>
            <w:r w:rsidRPr="00515B91">
              <w:rPr>
                <w:b/>
                <w:i/>
                <w:lang w:val="es-ES_tradnl"/>
              </w:rPr>
              <w:t xml:space="preserve">otros </w:t>
            </w:r>
            <w:r w:rsidRPr="00515B91">
              <w:rPr>
                <w:lang w:val="es-ES_tradnl"/>
              </w:rPr>
              <w:t>trabajadores, en particular en lo que respecta a las horas de trabajo, los derechos a vacaciones y permisos, así como el acceso a equipos y</w:t>
            </w:r>
            <w:r w:rsidRPr="00515B91">
              <w:rPr>
                <w:b/>
                <w:i/>
                <w:lang w:val="es-ES_tradnl"/>
              </w:rPr>
              <w:t>, lo que es más importante,</w:t>
            </w:r>
            <w:r w:rsidRPr="00515B91">
              <w:rPr>
                <w:lang w:val="es-ES_tradnl"/>
              </w:rPr>
              <w:t xml:space="preserve"> la remuneración.</w:t>
            </w:r>
            <w:r w:rsidRPr="00515B91">
              <w:rPr>
                <w:b/>
                <w:i/>
                <w:lang w:val="es-ES_tradnl"/>
              </w:rPr>
              <w:t xml:space="preserve"> Los períodos de prácticas no remunerados impiden a las personas de procedencias sociales vulnerables adquirir las capacidades y competencias necesarias para acceder al mercado de trabajo, exacerbando las desigualdades sociales y marginando a los </w:t>
            </w:r>
            <w:r w:rsidRPr="00515B91">
              <w:rPr>
                <w:b/>
                <w:i/>
                <w:lang w:val="es-ES_tradnl"/>
              </w:rPr>
              <w:lastRenderedPageBreak/>
              <w:t>jóvenes vulnerables</w:t>
            </w:r>
            <w:r w:rsidR="005923DC" w:rsidRPr="00515B91">
              <w:rPr>
                <w:b/>
                <w:i/>
                <w:lang w:val="es-ES_tradnl"/>
              </w:rPr>
              <w:t>.</w:t>
            </w:r>
          </w:p>
        </w:tc>
      </w:tr>
    </w:tbl>
    <w:p w14:paraId="55BB7347"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3425B30" w14:textId="77777777" w:rsidR="0069032C" w:rsidRPr="00515B91" w:rsidRDefault="0069032C" w:rsidP="0069032C">
      <w:r w:rsidRPr="00515B91">
        <w:rPr>
          <w:rStyle w:val="HideTWBExt"/>
          <w:noProof w:val="0"/>
        </w:rPr>
        <w:t>&lt;/AmendB&gt;</w:t>
      </w:r>
    </w:p>
    <w:p w14:paraId="101B3E9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150</w:t>
      </w:r>
      <w:r w:rsidRPr="00515B91">
        <w:rPr>
          <w:rStyle w:val="HideTWBExt"/>
          <w:b w:val="0"/>
          <w:noProof w:val="0"/>
          <w:lang w:val="es-ES_tradnl"/>
        </w:rPr>
        <w:t>&lt;/NumAmB&gt;</w:t>
      </w:r>
    </w:p>
    <w:p w14:paraId="003CD251"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385D2E64" w14:textId="77777777" w:rsidR="0069032C" w:rsidRPr="00515B91" w:rsidRDefault="0069032C" w:rsidP="0069032C">
      <w:r w:rsidRPr="00515B91">
        <w:rPr>
          <w:rStyle w:val="HideTWBExt"/>
          <w:noProof w:val="0"/>
        </w:rPr>
        <w:t>&lt;/RepeatBlock-By&gt;</w:t>
      </w:r>
    </w:p>
    <w:p w14:paraId="69C9784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1196FF3" w14:textId="77777777" w:rsidR="0069032C" w:rsidRPr="00515B91" w:rsidRDefault="0069032C" w:rsidP="0069032C">
      <w:pPr>
        <w:pStyle w:val="NormalBold"/>
      </w:pPr>
      <w:r w:rsidRPr="00515B91">
        <w:rPr>
          <w:rStyle w:val="HideTWBExt"/>
          <w:b w:val="0"/>
          <w:noProof w:val="0"/>
        </w:rPr>
        <w:t>&lt;Article&gt;</w:t>
      </w:r>
      <w:r w:rsidRPr="00515B91">
        <w:t>Considerando 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2DFF5B7" w14:textId="77777777" w:rsidTr="00DD6B1C">
        <w:trPr>
          <w:jc w:val="center"/>
        </w:trPr>
        <w:tc>
          <w:tcPr>
            <w:tcW w:w="9752" w:type="dxa"/>
            <w:gridSpan w:val="2"/>
          </w:tcPr>
          <w:p w14:paraId="77E8A3C7" w14:textId="77777777" w:rsidR="0069032C" w:rsidRPr="00515B91" w:rsidRDefault="0069032C" w:rsidP="00DD6B1C">
            <w:pPr>
              <w:keepNext/>
            </w:pPr>
          </w:p>
        </w:tc>
      </w:tr>
      <w:tr w:rsidR="0069032C" w:rsidRPr="00515B91" w14:paraId="2B395771" w14:textId="77777777" w:rsidTr="00DD6B1C">
        <w:trPr>
          <w:jc w:val="center"/>
        </w:trPr>
        <w:tc>
          <w:tcPr>
            <w:tcW w:w="4876" w:type="dxa"/>
            <w:hideMark/>
          </w:tcPr>
          <w:p w14:paraId="54E2410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6E5715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9663FC8" w14:textId="77777777" w:rsidTr="00DD6B1C">
        <w:trPr>
          <w:jc w:val="center"/>
        </w:trPr>
        <w:tc>
          <w:tcPr>
            <w:tcW w:w="4876" w:type="dxa"/>
            <w:hideMark/>
          </w:tcPr>
          <w:p w14:paraId="51DC5F2B" w14:textId="77777777" w:rsidR="0069032C" w:rsidRPr="00515B91" w:rsidRDefault="0069032C" w:rsidP="00DD6B1C">
            <w:pPr>
              <w:pStyle w:val="Normal6"/>
              <w:rPr>
                <w:lang w:val="es-ES_tradnl"/>
              </w:rPr>
            </w:pPr>
            <w:r w:rsidRPr="00515B91">
              <w:rPr>
                <w:lang w:val="es-ES_tradnl"/>
              </w:rPr>
              <w:t>(8)</w:t>
            </w:r>
            <w:r w:rsidRPr="00515B91">
              <w:rPr>
                <w:lang w:val="es-ES_tradnl"/>
              </w:rPr>
              <w:tab/>
              <w:t xml:space="preserve">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 y la </w:t>
            </w:r>
            <w:r w:rsidRPr="00515B91">
              <w:rPr>
                <w:b/>
                <w:i/>
                <w:lang w:val="es-ES_tradnl"/>
              </w:rPr>
              <w:t>remuneración</w:t>
            </w:r>
            <w:r w:rsidRPr="00515B91">
              <w:rPr>
                <w:lang w:val="es-ES_tradnl"/>
              </w:rPr>
              <w:t>.</w:t>
            </w:r>
          </w:p>
        </w:tc>
        <w:tc>
          <w:tcPr>
            <w:tcW w:w="4876" w:type="dxa"/>
            <w:hideMark/>
          </w:tcPr>
          <w:p w14:paraId="0E3BDBA7" w14:textId="77777777" w:rsidR="0069032C" w:rsidRPr="00515B91" w:rsidRDefault="0069032C" w:rsidP="00DD6B1C">
            <w:pPr>
              <w:pStyle w:val="Normal6"/>
              <w:rPr>
                <w:szCs w:val="24"/>
                <w:lang w:val="es-ES_tradnl"/>
              </w:rPr>
            </w:pPr>
            <w:r w:rsidRPr="00515B91">
              <w:rPr>
                <w:lang w:val="es-ES_tradnl"/>
              </w:rPr>
              <w:t>(8)</w:t>
            </w:r>
            <w:r w:rsidRPr="00515B91">
              <w:rPr>
                <w:lang w:val="es-ES_tradnl"/>
              </w:rPr>
              <w:tab/>
              <w:t xml:space="preserve">Los datos demuestran que una proporción significativa de trabajadores en prácticas </w:t>
            </w:r>
            <w:r w:rsidRPr="00515B91">
              <w:rPr>
                <w:b/>
                <w:i/>
                <w:lang w:val="es-ES_tradnl"/>
              </w:rPr>
              <w:t>en el mercado laboral abierto</w:t>
            </w:r>
            <w:r w:rsidRPr="00515B91">
              <w:rPr>
                <w:lang w:val="es-ES_tradnl"/>
              </w:rPr>
              <w:t xml:space="preserve"> están sujetos a condiciones de trabajo menos favorables que las de los trabajadores ordinarios, en particular en lo que respecta a las horas de trabajo, los derechos a vacaciones y permisos, así como el acceso a equipos y la </w:t>
            </w:r>
            <w:r w:rsidRPr="00515B91">
              <w:rPr>
                <w:b/>
                <w:i/>
                <w:lang w:val="es-ES_tradnl"/>
              </w:rPr>
              <w:t>compensación</w:t>
            </w:r>
            <w:r w:rsidRPr="00515B91">
              <w:rPr>
                <w:lang w:val="es-ES_tradnl"/>
              </w:rPr>
              <w:t>.</w:t>
            </w:r>
          </w:p>
        </w:tc>
      </w:tr>
    </w:tbl>
    <w:p w14:paraId="52A9924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4E5D9797" w14:textId="77777777" w:rsidR="0069032C" w:rsidRPr="00515B91" w:rsidRDefault="0069032C" w:rsidP="0069032C">
      <w:r w:rsidRPr="00515B91">
        <w:rPr>
          <w:rStyle w:val="HideTWBExt"/>
          <w:noProof w:val="0"/>
        </w:rPr>
        <w:t>&lt;/AmendB&gt;</w:t>
      </w:r>
    </w:p>
    <w:p w14:paraId="73D6815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151</w:t>
      </w:r>
      <w:r w:rsidRPr="00515B91">
        <w:rPr>
          <w:rStyle w:val="HideTWBExt"/>
          <w:b w:val="0"/>
          <w:noProof w:val="0"/>
          <w:lang w:val="es-ES_tradnl"/>
        </w:rPr>
        <w:t>&lt;/NumAmB&gt;</w:t>
      </w:r>
    </w:p>
    <w:p w14:paraId="072BF338" w14:textId="77777777" w:rsidR="0069032C" w:rsidRPr="00515B91" w:rsidRDefault="0069032C" w:rsidP="0069032C">
      <w:pPr>
        <w:pStyle w:val="NormalBold"/>
      </w:pPr>
      <w:r w:rsidRPr="00515B91">
        <w:rPr>
          <w:rStyle w:val="HideTWBExt"/>
          <w:b w:val="0"/>
          <w:noProof w:val="0"/>
        </w:rPr>
        <w:t>&lt;RepeatBlock-By&gt;&lt;Members&gt;</w:t>
      </w:r>
      <w:r w:rsidRPr="00515B91">
        <w:t>Miriam Lexmann</w:t>
      </w:r>
      <w:r w:rsidRPr="00515B91">
        <w:rPr>
          <w:rStyle w:val="HideTWBExt"/>
          <w:b w:val="0"/>
          <w:noProof w:val="0"/>
        </w:rPr>
        <w:t>&lt;/Members&gt;</w:t>
      </w:r>
    </w:p>
    <w:p w14:paraId="3C1E694F" w14:textId="77777777" w:rsidR="0069032C" w:rsidRPr="00515B91" w:rsidRDefault="0069032C" w:rsidP="0069032C">
      <w:r w:rsidRPr="00515B91">
        <w:rPr>
          <w:rStyle w:val="HideTWBExt"/>
          <w:noProof w:val="0"/>
        </w:rPr>
        <w:t>&lt;/RepeatBlock-By&gt;</w:t>
      </w:r>
    </w:p>
    <w:p w14:paraId="75BADDD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CDDF274" w14:textId="77777777" w:rsidR="0069032C" w:rsidRPr="00515B91" w:rsidRDefault="0069032C" w:rsidP="0069032C">
      <w:pPr>
        <w:pStyle w:val="NormalBold"/>
      </w:pPr>
      <w:r w:rsidRPr="00515B91">
        <w:rPr>
          <w:rStyle w:val="HideTWBExt"/>
          <w:b w:val="0"/>
          <w:noProof w:val="0"/>
        </w:rPr>
        <w:t>&lt;Article&gt;</w:t>
      </w:r>
      <w:r w:rsidRPr="00515B91">
        <w:t>Considerando 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07EDDAD" w14:textId="77777777" w:rsidTr="00DD6B1C">
        <w:trPr>
          <w:jc w:val="center"/>
        </w:trPr>
        <w:tc>
          <w:tcPr>
            <w:tcW w:w="9752" w:type="dxa"/>
            <w:gridSpan w:val="2"/>
          </w:tcPr>
          <w:p w14:paraId="09AB022B" w14:textId="77777777" w:rsidR="0069032C" w:rsidRPr="00515B91" w:rsidRDefault="0069032C" w:rsidP="00DD6B1C">
            <w:pPr>
              <w:keepNext/>
            </w:pPr>
          </w:p>
        </w:tc>
      </w:tr>
      <w:tr w:rsidR="0069032C" w:rsidRPr="00515B91" w14:paraId="45E436BD" w14:textId="77777777" w:rsidTr="00DD6B1C">
        <w:trPr>
          <w:jc w:val="center"/>
        </w:trPr>
        <w:tc>
          <w:tcPr>
            <w:tcW w:w="4876" w:type="dxa"/>
            <w:hideMark/>
          </w:tcPr>
          <w:p w14:paraId="1E0AF63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594509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92E85F1" w14:textId="77777777" w:rsidTr="00DD6B1C">
        <w:trPr>
          <w:jc w:val="center"/>
        </w:trPr>
        <w:tc>
          <w:tcPr>
            <w:tcW w:w="4876" w:type="dxa"/>
            <w:hideMark/>
          </w:tcPr>
          <w:p w14:paraId="5F14C13E" w14:textId="77777777" w:rsidR="0069032C" w:rsidRPr="00515B91" w:rsidRDefault="0069032C" w:rsidP="00DD6B1C">
            <w:pPr>
              <w:pStyle w:val="Normal6"/>
              <w:rPr>
                <w:lang w:val="es-ES_tradnl"/>
              </w:rPr>
            </w:pPr>
            <w:r w:rsidRPr="00515B91">
              <w:rPr>
                <w:lang w:val="es-ES_tradnl"/>
              </w:rPr>
              <w:t>(8)</w:t>
            </w:r>
            <w:r w:rsidRPr="00515B91">
              <w:rPr>
                <w:lang w:val="es-ES_tradnl"/>
              </w:rPr>
              <w:tab/>
              <w:t xml:space="preserve">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 y </w:t>
            </w:r>
            <w:r w:rsidRPr="00515B91">
              <w:rPr>
                <w:b/>
                <w:i/>
                <w:lang w:val="es-ES_tradnl"/>
              </w:rPr>
              <w:t>la remuneración</w:t>
            </w:r>
            <w:r w:rsidRPr="00515B91">
              <w:rPr>
                <w:lang w:val="es-ES_tradnl"/>
              </w:rPr>
              <w:t>.</w:t>
            </w:r>
          </w:p>
        </w:tc>
        <w:tc>
          <w:tcPr>
            <w:tcW w:w="4876" w:type="dxa"/>
            <w:hideMark/>
          </w:tcPr>
          <w:p w14:paraId="3A46621B" w14:textId="77777777" w:rsidR="0069032C" w:rsidRPr="00515B91" w:rsidRDefault="0069032C" w:rsidP="00DD6B1C">
            <w:pPr>
              <w:pStyle w:val="Normal6"/>
              <w:rPr>
                <w:szCs w:val="24"/>
                <w:lang w:val="es-ES_tradnl"/>
              </w:rPr>
            </w:pPr>
            <w:r w:rsidRPr="00515B91">
              <w:rPr>
                <w:lang w:val="es-ES_tradnl"/>
              </w:rPr>
              <w:t>(8)</w:t>
            </w:r>
            <w:r w:rsidRPr="00515B91">
              <w:rPr>
                <w:lang w:val="es-ES_tradnl"/>
              </w:rPr>
              <w:tab/>
              <w:t xml:space="preserve">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 y </w:t>
            </w:r>
            <w:r w:rsidRPr="00515B91">
              <w:rPr>
                <w:b/>
                <w:i/>
                <w:lang w:val="es-ES_tradnl"/>
              </w:rPr>
              <w:t>una compensación justa</w:t>
            </w:r>
            <w:r w:rsidRPr="00515B91">
              <w:rPr>
                <w:lang w:val="es-ES_tradnl"/>
              </w:rPr>
              <w:t>.</w:t>
            </w:r>
          </w:p>
        </w:tc>
      </w:tr>
    </w:tbl>
    <w:p w14:paraId="48D54A1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9891307" w14:textId="77777777" w:rsidR="0069032C" w:rsidRPr="00515B91" w:rsidRDefault="0069032C" w:rsidP="0069032C">
      <w:r w:rsidRPr="00515B91">
        <w:rPr>
          <w:rStyle w:val="HideTWBExt"/>
          <w:noProof w:val="0"/>
        </w:rPr>
        <w:lastRenderedPageBreak/>
        <w:t>&lt;/AmendB&gt;</w:t>
      </w:r>
    </w:p>
    <w:p w14:paraId="61733EE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152</w:t>
      </w:r>
      <w:r w:rsidRPr="00515B91">
        <w:rPr>
          <w:rStyle w:val="HideTWBExt"/>
          <w:b w:val="0"/>
          <w:noProof w:val="0"/>
          <w:lang w:val="es-ES_tradnl"/>
        </w:rPr>
        <w:t>&lt;/NumAmB&gt;</w:t>
      </w:r>
    </w:p>
    <w:p w14:paraId="1D40DAFE"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C1E0927" w14:textId="77777777" w:rsidR="0069032C" w:rsidRPr="00515B91" w:rsidRDefault="0069032C" w:rsidP="0069032C">
      <w:r w:rsidRPr="00515B91">
        <w:rPr>
          <w:rStyle w:val="HideTWBExt"/>
          <w:noProof w:val="0"/>
        </w:rPr>
        <w:t>&lt;/RepeatBlock-By&gt;</w:t>
      </w:r>
    </w:p>
    <w:p w14:paraId="075216E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346624E" w14:textId="77777777" w:rsidR="0069032C" w:rsidRPr="00515B91" w:rsidRDefault="0069032C" w:rsidP="0069032C">
      <w:pPr>
        <w:pStyle w:val="NormalBold"/>
      </w:pPr>
      <w:r w:rsidRPr="00515B91">
        <w:rPr>
          <w:rStyle w:val="HideTWBExt"/>
          <w:b w:val="0"/>
          <w:noProof w:val="0"/>
        </w:rPr>
        <w:t>&lt;Article&gt;</w:t>
      </w:r>
      <w:r w:rsidRPr="00515B91">
        <w:t>Considerando 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F641518" w14:textId="77777777" w:rsidTr="00DD6B1C">
        <w:trPr>
          <w:jc w:val="center"/>
        </w:trPr>
        <w:tc>
          <w:tcPr>
            <w:tcW w:w="9752" w:type="dxa"/>
            <w:gridSpan w:val="2"/>
          </w:tcPr>
          <w:p w14:paraId="6E362CDD" w14:textId="77777777" w:rsidR="0069032C" w:rsidRPr="00515B91" w:rsidRDefault="0069032C" w:rsidP="00DD6B1C">
            <w:pPr>
              <w:keepNext/>
            </w:pPr>
          </w:p>
        </w:tc>
      </w:tr>
      <w:tr w:rsidR="0069032C" w:rsidRPr="00515B91" w14:paraId="29AA4356" w14:textId="77777777" w:rsidTr="00DD6B1C">
        <w:trPr>
          <w:jc w:val="center"/>
        </w:trPr>
        <w:tc>
          <w:tcPr>
            <w:tcW w:w="4876" w:type="dxa"/>
            <w:hideMark/>
          </w:tcPr>
          <w:p w14:paraId="2D8A087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373B9C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BA0663D" w14:textId="77777777" w:rsidTr="00DD6B1C">
        <w:trPr>
          <w:jc w:val="center"/>
        </w:trPr>
        <w:tc>
          <w:tcPr>
            <w:tcW w:w="4876" w:type="dxa"/>
            <w:hideMark/>
          </w:tcPr>
          <w:p w14:paraId="03E5F763" w14:textId="77777777" w:rsidR="0069032C" w:rsidRPr="00515B91" w:rsidRDefault="0069032C" w:rsidP="00DD6B1C">
            <w:pPr>
              <w:pStyle w:val="Normal6"/>
              <w:rPr>
                <w:lang w:val="es-ES_tradnl"/>
              </w:rPr>
            </w:pPr>
            <w:r w:rsidRPr="00515B91">
              <w:rPr>
                <w:lang w:val="es-ES_tradnl"/>
              </w:rPr>
              <w:t>(8)</w:t>
            </w:r>
            <w:r w:rsidRPr="00515B91">
              <w:rPr>
                <w:lang w:val="es-ES_tradnl"/>
              </w:rPr>
              <w:tab/>
              <w:t>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w:t>
            </w:r>
            <w:r w:rsidRPr="00515B91">
              <w:rPr>
                <w:b/>
                <w:i/>
                <w:lang w:val="es-ES_tradnl"/>
              </w:rPr>
              <w:t xml:space="preserve"> y la remuneración</w:t>
            </w:r>
            <w:r w:rsidRPr="00515B91">
              <w:rPr>
                <w:lang w:val="es-ES_tradnl"/>
              </w:rPr>
              <w:t>.</w:t>
            </w:r>
          </w:p>
        </w:tc>
        <w:tc>
          <w:tcPr>
            <w:tcW w:w="4876" w:type="dxa"/>
            <w:hideMark/>
          </w:tcPr>
          <w:p w14:paraId="28504CD6" w14:textId="77777777" w:rsidR="0069032C" w:rsidRPr="00515B91" w:rsidRDefault="0069032C" w:rsidP="00DD6B1C">
            <w:pPr>
              <w:pStyle w:val="Normal6"/>
              <w:rPr>
                <w:szCs w:val="24"/>
                <w:lang w:val="es-ES_tradnl"/>
              </w:rPr>
            </w:pPr>
            <w:r w:rsidRPr="00515B91">
              <w:rPr>
                <w:lang w:val="es-ES_tradnl"/>
              </w:rPr>
              <w:t>(8)</w:t>
            </w:r>
            <w:r w:rsidRPr="00515B91">
              <w:rPr>
                <w:lang w:val="es-ES_tradnl"/>
              </w:rPr>
              <w:tab/>
              <w:t>Los datos demuestran que una proporción significativa de trabajadores en prácticas están sujetos a condiciones de trabajo menos favorables que las de los trabajadores ordinarios, en particular en lo que respecta a las horas de trabajo, los derechos a vacaciones y permisos, así como el acceso a equipos.</w:t>
            </w:r>
          </w:p>
        </w:tc>
      </w:tr>
    </w:tbl>
    <w:p w14:paraId="437F0A5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BBCF084" w14:textId="77777777" w:rsidR="0069032C" w:rsidRPr="00515B91" w:rsidRDefault="0069032C" w:rsidP="0069032C">
      <w:r w:rsidRPr="00515B91">
        <w:rPr>
          <w:rStyle w:val="HideTWBExt"/>
          <w:noProof w:val="0"/>
        </w:rPr>
        <w:t>&lt;/AmendB&gt;</w:t>
      </w:r>
    </w:p>
    <w:p w14:paraId="7EF1547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153</w:t>
      </w:r>
      <w:r w:rsidRPr="00515B91">
        <w:rPr>
          <w:rStyle w:val="HideTWBExt"/>
          <w:b w:val="0"/>
          <w:noProof w:val="0"/>
          <w:lang w:val="es-ES_tradnl"/>
        </w:rPr>
        <w:t>&lt;/NumAmB&gt;</w:t>
      </w:r>
    </w:p>
    <w:p w14:paraId="0B41665E"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6700EC9A"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2981C296" w14:textId="77777777" w:rsidR="0069032C" w:rsidRPr="00515B91" w:rsidRDefault="0069032C" w:rsidP="0069032C">
      <w:r w:rsidRPr="00515B91">
        <w:rPr>
          <w:rStyle w:val="HideTWBExt"/>
          <w:noProof w:val="0"/>
        </w:rPr>
        <w:t>&lt;/RepeatBlock-By&gt;</w:t>
      </w:r>
    </w:p>
    <w:p w14:paraId="7212CAE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FE2A80" w14:textId="77777777" w:rsidR="0069032C" w:rsidRPr="00515B91" w:rsidRDefault="0069032C" w:rsidP="0069032C">
      <w:pPr>
        <w:pStyle w:val="NormalBold"/>
      </w:pPr>
      <w:r w:rsidRPr="00515B91">
        <w:rPr>
          <w:rStyle w:val="HideTWBExt"/>
          <w:b w:val="0"/>
          <w:noProof w:val="0"/>
        </w:rPr>
        <w:t>&lt;Article&gt;</w:t>
      </w:r>
      <w:r w:rsidRPr="00515B91">
        <w:t>Considerando 8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61641EF" w14:textId="77777777" w:rsidTr="00DD6B1C">
        <w:trPr>
          <w:jc w:val="center"/>
        </w:trPr>
        <w:tc>
          <w:tcPr>
            <w:tcW w:w="9752" w:type="dxa"/>
            <w:gridSpan w:val="2"/>
          </w:tcPr>
          <w:p w14:paraId="12B147A5" w14:textId="77777777" w:rsidR="0069032C" w:rsidRPr="00515B91" w:rsidRDefault="0069032C" w:rsidP="00DD6B1C">
            <w:pPr>
              <w:keepNext/>
            </w:pPr>
          </w:p>
        </w:tc>
      </w:tr>
      <w:tr w:rsidR="0069032C" w:rsidRPr="00515B91" w14:paraId="67BCB770" w14:textId="77777777" w:rsidTr="00DD6B1C">
        <w:trPr>
          <w:jc w:val="center"/>
        </w:trPr>
        <w:tc>
          <w:tcPr>
            <w:tcW w:w="4876" w:type="dxa"/>
            <w:hideMark/>
          </w:tcPr>
          <w:p w14:paraId="0EEC421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8B1600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4B7CE50" w14:textId="77777777" w:rsidTr="00DD6B1C">
        <w:trPr>
          <w:jc w:val="center"/>
        </w:trPr>
        <w:tc>
          <w:tcPr>
            <w:tcW w:w="4876" w:type="dxa"/>
          </w:tcPr>
          <w:p w14:paraId="4DD642EA" w14:textId="77777777" w:rsidR="0069032C" w:rsidRPr="00515B91" w:rsidRDefault="0069032C" w:rsidP="00DD6B1C">
            <w:pPr>
              <w:pStyle w:val="Normal6"/>
              <w:rPr>
                <w:lang w:val="es-ES_tradnl"/>
              </w:rPr>
            </w:pPr>
          </w:p>
        </w:tc>
        <w:tc>
          <w:tcPr>
            <w:tcW w:w="4876" w:type="dxa"/>
            <w:hideMark/>
          </w:tcPr>
          <w:p w14:paraId="2FD1F52F" w14:textId="77777777" w:rsidR="0069032C" w:rsidRPr="00515B91" w:rsidRDefault="0069032C" w:rsidP="00DD6B1C">
            <w:pPr>
              <w:pStyle w:val="Normal6"/>
              <w:rPr>
                <w:szCs w:val="24"/>
                <w:lang w:val="es-ES_tradnl"/>
              </w:rPr>
            </w:pPr>
            <w:r w:rsidRPr="00515B91">
              <w:rPr>
                <w:b/>
                <w:i/>
                <w:lang w:val="es-ES_tradnl"/>
              </w:rPr>
              <w:t>(8 bis)</w:t>
            </w:r>
            <w:r w:rsidRPr="00515B91">
              <w:rPr>
                <w:b/>
                <w:i/>
                <w:lang w:val="es-ES_tradnl"/>
              </w:rPr>
              <w:tab/>
              <w:t>El informe Letta insiste en la urgencia de abordar las consecuencias negativas de la emigración de los jóvenes a otros países en busca de mejores salarios y oportunidades de empleo, y pide un conjunto de medidas políticas e inversiones sociales para hacer del «derecho de permanencia» una realidad para muchos jóvenes y trabajadores de la Unión.</w:t>
            </w:r>
          </w:p>
        </w:tc>
      </w:tr>
    </w:tbl>
    <w:p w14:paraId="3A729C6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9E7880A" w14:textId="77777777" w:rsidR="0069032C" w:rsidRPr="00515B91" w:rsidRDefault="0069032C" w:rsidP="0069032C">
      <w:r w:rsidRPr="00515B91">
        <w:rPr>
          <w:rStyle w:val="HideTWBExt"/>
          <w:noProof w:val="0"/>
        </w:rPr>
        <w:t>&lt;/AmendB&gt;</w:t>
      </w:r>
    </w:p>
    <w:p w14:paraId="289B87DF"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154</w:t>
      </w:r>
      <w:r w:rsidRPr="00515B91">
        <w:rPr>
          <w:rStyle w:val="HideTWBExt"/>
          <w:b w:val="0"/>
          <w:noProof w:val="0"/>
          <w:lang w:val="es-ES_tradnl"/>
        </w:rPr>
        <w:t>&lt;/NumAmB&gt;</w:t>
      </w:r>
    </w:p>
    <w:p w14:paraId="71B84A3A"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46049991"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39842B50" w14:textId="77777777" w:rsidR="0069032C" w:rsidRPr="00515B91" w:rsidRDefault="0069032C" w:rsidP="0069032C">
      <w:r w:rsidRPr="00515B91">
        <w:rPr>
          <w:rStyle w:val="HideTWBExt"/>
          <w:noProof w:val="0"/>
        </w:rPr>
        <w:t>&lt;/RepeatBlock-By&gt;</w:t>
      </w:r>
    </w:p>
    <w:p w14:paraId="1E7E7B8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55586E3" w14:textId="77777777" w:rsidR="0069032C" w:rsidRPr="00515B91" w:rsidRDefault="0069032C" w:rsidP="0069032C">
      <w:pPr>
        <w:pStyle w:val="NormalBold"/>
      </w:pPr>
      <w:r w:rsidRPr="00515B91">
        <w:rPr>
          <w:rStyle w:val="HideTWBExt"/>
          <w:b w:val="0"/>
          <w:noProof w:val="0"/>
        </w:rPr>
        <w:t>&lt;Article&gt;</w:t>
      </w:r>
      <w:r w:rsidRPr="00515B91">
        <w:t>Considerando 8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3828052" w14:textId="77777777" w:rsidTr="00DD6B1C">
        <w:trPr>
          <w:jc w:val="center"/>
        </w:trPr>
        <w:tc>
          <w:tcPr>
            <w:tcW w:w="9752" w:type="dxa"/>
            <w:gridSpan w:val="2"/>
          </w:tcPr>
          <w:p w14:paraId="6D24B00B" w14:textId="77777777" w:rsidR="0069032C" w:rsidRPr="00515B91" w:rsidRDefault="0069032C" w:rsidP="00DD6B1C">
            <w:pPr>
              <w:keepNext/>
            </w:pPr>
          </w:p>
        </w:tc>
      </w:tr>
      <w:tr w:rsidR="0069032C" w:rsidRPr="00515B91" w14:paraId="3855F148" w14:textId="77777777" w:rsidTr="00DD6B1C">
        <w:trPr>
          <w:jc w:val="center"/>
        </w:trPr>
        <w:tc>
          <w:tcPr>
            <w:tcW w:w="4876" w:type="dxa"/>
            <w:hideMark/>
          </w:tcPr>
          <w:p w14:paraId="30819A0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6FF39B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D1DA2EC" w14:textId="77777777" w:rsidTr="00DD6B1C">
        <w:trPr>
          <w:jc w:val="center"/>
        </w:trPr>
        <w:tc>
          <w:tcPr>
            <w:tcW w:w="4876" w:type="dxa"/>
          </w:tcPr>
          <w:p w14:paraId="54161BDD" w14:textId="77777777" w:rsidR="0069032C" w:rsidRPr="00515B91" w:rsidRDefault="0069032C" w:rsidP="00DD6B1C">
            <w:pPr>
              <w:pStyle w:val="Normal6"/>
              <w:rPr>
                <w:lang w:val="es-ES_tradnl"/>
              </w:rPr>
            </w:pPr>
          </w:p>
        </w:tc>
        <w:tc>
          <w:tcPr>
            <w:tcW w:w="4876" w:type="dxa"/>
            <w:hideMark/>
          </w:tcPr>
          <w:p w14:paraId="6F37DCC7" w14:textId="77777777" w:rsidR="0069032C" w:rsidRPr="00515B91" w:rsidRDefault="0069032C" w:rsidP="00DD6B1C">
            <w:pPr>
              <w:pStyle w:val="Normal6"/>
              <w:rPr>
                <w:szCs w:val="24"/>
                <w:lang w:val="es-ES_tradnl"/>
              </w:rPr>
            </w:pPr>
            <w:r w:rsidRPr="00515B91">
              <w:rPr>
                <w:b/>
                <w:i/>
                <w:lang w:val="es-ES_tradnl"/>
              </w:rPr>
              <w:t>(8 ter)</w:t>
            </w:r>
            <w:r w:rsidRPr="00515B91">
              <w:rPr>
                <w:b/>
                <w:i/>
                <w:lang w:val="es-ES_tradnl"/>
              </w:rPr>
              <w:tab/>
              <w:t>El Parlamento Europeo ha condenado en reiteradas ocasiones los períodos de prácticas no remunerados como una forma de explotación de los trabajadores jóvenes y una vulneración de sus derechos, y ha solicitado un marco jurídico común para garantizar una remuneración justa de los períodos de prácticas a fin de evitar las prácticas de explotación.</w:t>
            </w:r>
          </w:p>
        </w:tc>
      </w:tr>
    </w:tbl>
    <w:p w14:paraId="05000F7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E5E89B1" w14:textId="77777777" w:rsidR="0069032C" w:rsidRPr="00515B91" w:rsidRDefault="0069032C" w:rsidP="0069032C">
      <w:r w:rsidRPr="00515B91">
        <w:rPr>
          <w:rStyle w:val="HideTWBExt"/>
          <w:noProof w:val="0"/>
        </w:rPr>
        <w:t>&lt;/AmendB&gt;</w:t>
      </w:r>
    </w:p>
    <w:p w14:paraId="0A7D2AD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155</w:t>
      </w:r>
      <w:r w:rsidRPr="00515B91">
        <w:rPr>
          <w:rStyle w:val="HideTWBExt"/>
          <w:b w:val="0"/>
          <w:noProof w:val="0"/>
          <w:lang w:val="es-ES_tradnl"/>
        </w:rPr>
        <w:t>&lt;/NumAmB&gt;</w:t>
      </w:r>
    </w:p>
    <w:p w14:paraId="7EE19295"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2EC15079"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4938ECA0" w14:textId="77777777" w:rsidR="0069032C" w:rsidRPr="00515B91" w:rsidRDefault="0069032C" w:rsidP="0069032C">
      <w:r w:rsidRPr="00515B91">
        <w:rPr>
          <w:rStyle w:val="HideTWBExt"/>
          <w:noProof w:val="0"/>
        </w:rPr>
        <w:t>&lt;/RepeatBlock-By&gt;</w:t>
      </w:r>
    </w:p>
    <w:p w14:paraId="27DA989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81C5989" w14:textId="77777777" w:rsidR="0069032C" w:rsidRPr="00515B91" w:rsidRDefault="0069032C" w:rsidP="0069032C">
      <w:pPr>
        <w:pStyle w:val="NormalBold"/>
      </w:pPr>
      <w:r w:rsidRPr="00515B91">
        <w:rPr>
          <w:rStyle w:val="HideTWBExt"/>
          <w:b w:val="0"/>
          <w:noProof w:val="0"/>
        </w:rPr>
        <w:t>&lt;Article&gt;</w:t>
      </w:r>
      <w:r w:rsidRPr="00515B91">
        <w:t>Considerando 8 quater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5C80ABF" w14:textId="77777777" w:rsidTr="00DD6B1C">
        <w:trPr>
          <w:jc w:val="center"/>
        </w:trPr>
        <w:tc>
          <w:tcPr>
            <w:tcW w:w="9752" w:type="dxa"/>
            <w:gridSpan w:val="2"/>
          </w:tcPr>
          <w:p w14:paraId="42A3823C" w14:textId="77777777" w:rsidR="0069032C" w:rsidRPr="00515B91" w:rsidRDefault="0069032C" w:rsidP="00DD6B1C">
            <w:pPr>
              <w:keepNext/>
            </w:pPr>
          </w:p>
        </w:tc>
      </w:tr>
      <w:tr w:rsidR="0069032C" w:rsidRPr="00515B91" w14:paraId="0EC91922" w14:textId="77777777" w:rsidTr="00DD6B1C">
        <w:trPr>
          <w:jc w:val="center"/>
        </w:trPr>
        <w:tc>
          <w:tcPr>
            <w:tcW w:w="4876" w:type="dxa"/>
            <w:hideMark/>
          </w:tcPr>
          <w:p w14:paraId="3650F7C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B3EAEE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CEB22F4" w14:textId="77777777" w:rsidTr="00DD6B1C">
        <w:trPr>
          <w:jc w:val="center"/>
        </w:trPr>
        <w:tc>
          <w:tcPr>
            <w:tcW w:w="4876" w:type="dxa"/>
          </w:tcPr>
          <w:p w14:paraId="53D5E3D3" w14:textId="77777777" w:rsidR="0069032C" w:rsidRPr="00515B91" w:rsidRDefault="0069032C" w:rsidP="00DD6B1C">
            <w:pPr>
              <w:pStyle w:val="Normal6"/>
              <w:rPr>
                <w:lang w:val="es-ES_tradnl"/>
              </w:rPr>
            </w:pPr>
          </w:p>
        </w:tc>
        <w:tc>
          <w:tcPr>
            <w:tcW w:w="4876" w:type="dxa"/>
            <w:hideMark/>
          </w:tcPr>
          <w:p w14:paraId="4F91F184" w14:textId="304611B3" w:rsidR="0069032C" w:rsidRPr="00515B91" w:rsidRDefault="0069032C" w:rsidP="0080029E">
            <w:pPr>
              <w:pStyle w:val="Normal6"/>
              <w:rPr>
                <w:szCs w:val="24"/>
                <w:lang w:val="es-ES_tradnl"/>
              </w:rPr>
            </w:pPr>
            <w:r w:rsidRPr="00515B91">
              <w:rPr>
                <w:b/>
                <w:i/>
                <w:lang w:val="es-ES_tradnl"/>
              </w:rPr>
              <w:t>(8 quater)</w:t>
            </w:r>
            <w:r w:rsidRPr="00515B91">
              <w:rPr>
                <w:b/>
                <w:i/>
                <w:lang w:val="es-ES_tradnl"/>
              </w:rPr>
              <w:tab/>
              <w:t>La Comunicación sobre el aprovechamiento del talento en las regiones de Europa señaló graves riesgos para la cohesión económica, social y territorial de la Unión en los próximos años si no se abordan adecuadamente las tendencias actuales de fuga de cerebros dentro de la U</w:t>
            </w:r>
            <w:r w:rsidR="0080029E" w:rsidRPr="00515B91">
              <w:rPr>
                <w:b/>
                <w:i/>
                <w:lang w:val="es-ES_tradnl"/>
              </w:rPr>
              <w:t>nión</w:t>
            </w:r>
            <w:r w:rsidRPr="00515B91">
              <w:rPr>
                <w:b/>
                <w:i/>
                <w:lang w:val="es-ES_tradnl"/>
              </w:rPr>
              <w:t xml:space="preserve">. En los últimos decenios, jóvenes cualificados están abandonando su país de origen, generalmente más pobre, para buscar mejores oportunidades de empleo en otros Estados miembros de la Unión. A medida que trabajadores altamente cualificados se desplazan a países económicamente </w:t>
            </w:r>
            <w:r w:rsidRPr="00515B91">
              <w:rPr>
                <w:b/>
                <w:i/>
                <w:lang w:val="es-ES_tradnl"/>
              </w:rPr>
              <w:lastRenderedPageBreak/>
              <w:t>más fuertes, las regiones con economías ya débiles se enfrentan a un agotamiento del capital humano, lo que menoscaba su potencial de crecimiento y desarrollo.</w:t>
            </w:r>
          </w:p>
        </w:tc>
      </w:tr>
    </w:tbl>
    <w:p w14:paraId="53A8C7DA"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D07CE8A" w14:textId="77777777" w:rsidR="0069032C" w:rsidRPr="00515B91" w:rsidRDefault="0069032C" w:rsidP="0069032C">
      <w:r w:rsidRPr="00515B91">
        <w:rPr>
          <w:rStyle w:val="HideTWBExt"/>
          <w:noProof w:val="0"/>
        </w:rPr>
        <w:t>&lt;/AmendB&gt;</w:t>
      </w:r>
    </w:p>
    <w:p w14:paraId="75655D3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156</w:t>
      </w:r>
      <w:r w:rsidRPr="00515B91">
        <w:rPr>
          <w:rStyle w:val="HideTWBExt"/>
          <w:b w:val="0"/>
          <w:noProof w:val="0"/>
          <w:lang w:val="es-ES_tradnl"/>
        </w:rPr>
        <w:t>&lt;/NumAmB&gt;</w:t>
      </w:r>
    </w:p>
    <w:p w14:paraId="4CB5D3C8"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768A8089"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3A7202A7" w14:textId="77777777" w:rsidR="0069032C" w:rsidRPr="00515B91" w:rsidRDefault="0069032C" w:rsidP="0069032C">
      <w:r w:rsidRPr="00515B91">
        <w:rPr>
          <w:rStyle w:val="HideTWBExt"/>
          <w:noProof w:val="0"/>
        </w:rPr>
        <w:t>&lt;/RepeatBlock-By&gt;</w:t>
      </w:r>
    </w:p>
    <w:p w14:paraId="42DC965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37F4625" w14:textId="77777777" w:rsidR="0069032C" w:rsidRPr="00515B91" w:rsidRDefault="0069032C" w:rsidP="0069032C">
      <w:pPr>
        <w:pStyle w:val="NormalBold"/>
      </w:pPr>
      <w:r w:rsidRPr="00515B91">
        <w:rPr>
          <w:rStyle w:val="HideTWBExt"/>
          <w:b w:val="0"/>
          <w:noProof w:val="0"/>
        </w:rPr>
        <w:t>&lt;Article&gt;</w:t>
      </w:r>
      <w:r w:rsidRPr="00515B91">
        <w:t>Considerando 8 quinquies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5A644C9" w14:textId="77777777" w:rsidTr="00DD6B1C">
        <w:trPr>
          <w:jc w:val="center"/>
        </w:trPr>
        <w:tc>
          <w:tcPr>
            <w:tcW w:w="9752" w:type="dxa"/>
            <w:gridSpan w:val="2"/>
          </w:tcPr>
          <w:p w14:paraId="64B2AD11" w14:textId="77777777" w:rsidR="0069032C" w:rsidRPr="00515B91" w:rsidRDefault="0069032C" w:rsidP="00DD6B1C">
            <w:pPr>
              <w:keepNext/>
            </w:pPr>
          </w:p>
        </w:tc>
      </w:tr>
      <w:tr w:rsidR="0069032C" w:rsidRPr="00515B91" w14:paraId="61E7B64A" w14:textId="77777777" w:rsidTr="00DD6B1C">
        <w:trPr>
          <w:jc w:val="center"/>
        </w:trPr>
        <w:tc>
          <w:tcPr>
            <w:tcW w:w="4876" w:type="dxa"/>
            <w:hideMark/>
          </w:tcPr>
          <w:p w14:paraId="46A9A42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50BD49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CDAA56B" w14:textId="77777777" w:rsidTr="00DD6B1C">
        <w:trPr>
          <w:jc w:val="center"/>
        </w:trPr>
        <w:tc>
          <w:tcPr>
            <w:tcW w:w="4876" w:type="dxa"/>
          </w:tcPr>
          <w:p w14:paraId="11492474" w14:textId="77777777" w:rsidR="0069032C" w:rsidRPr="00515B91" w:rsidRDefault="0069032C" w:rsidP="00DD6B1C">
            <w:pPr>
              <w:pStyle w:val="Normal6"/>
              <w:rPr>
                <w:lang w:val="es-ES_tradnl"/>
              </w:rPr>
            </w:pPr>
          </w:p>
        </w:tc>
        <w:tc>
          <w:tcPr>
            <w:tcW w:w="4876" w:type="dxa"/>
            <w:hideMark/>
          </w:tcPr>
          <w:p w14:paraId="3E083B60" w14:textId="77777777" w:rsidR="0069032C" w:rsidRPr="00515B91" w:rsidRDefault="0069032C" w:rsidP="00DD6B1C">
            <w:pPr>
              <w:pStyle w:val="Normal6"/>
              <w:rPr>
                <w:szCs w:val="24"/>
                <w:lang w:val="es-ES_tradnl"/>
              </w:rPr>
            </w:pPr>
            <w:r w:rsidRPr="00515B91">
              <w:rPr>
                <w:b/>
                <w:i/>
                <w:lang w:val="es-ES_tradnl"/>
              </w:rPr>
              <w:t>(8 quinquies)</w:t>
            </w:r>
            <w:r w:rsidRPr="00515B91">
              <w:rPr>
                <w:b/>
                <w:i/>
                <w:lang w:val="es-ES_tradnl"/>
              </w:rPr>
              <w:tab/>
              <w:t>En los diálogos sobre políticas de juventud celebrados durante el Año Europeo de la Juventud se destacó que la disponibilidad de puestos de trabajo de calidad es uno de los principales factores que explican la decisión de los jóvenes profesionales de permanecer en su región de origen. Unos salarios atractivos y la mejora de las condiciones de trabajo, como el acceso a la protección social, el empleo estable, las perspectivas profesionales y unos lugares de trabajo inclusivos, son los principales factores para atraer, retener y desarrollar el talento.</w:t>
            </w:r>
          </w:p>
        </w:tc>
      </w:tr>
      <w:tr w:rsidR="0069032C" w:rsidRPr="00515B91" w14:paraId="03643D25" w14:textId="77777777" w:rsidTr="00DD6B1C">
        <w:trPr>
          <w:jc w:val="center"/>
        </w:trPr>
        <w:tc>
          <w:tcPr>
            <w:tcW w:w="4876" w:type="dxa"/>
          </w:tcPr>
          <w:p w14:paraId="4B08E804" w14:textId="77777777" w:rsidR="0069032C" w:rsidRPr="00515B91" w:rsidRDefault="0069032C" w:rsidP="00DD6B1C">
            <w:pPr>
              <w:pStyle w:val="Normal6"/>
              <w:rPr>
                <w:lang w:val="es-ES_tradnl"/>
              </w:rPr>
            </w:pPr>
          </w:p>
        </w:tc>
        <w:tc>
          <w:tcPr>
            <w:tcW w:w="4876" w:type="dxa"/>
            <w:hideMark/>
          </w:tcPr>
          <w:p w14:paraId="2FB9BBBE" w14:textId="77777777" w:rsidR="0069032C" w:rsidRPr="00515B91" w:rsidRDefault="0069032C" w:rsidP="00DD6B1C">
            <w:pPr>
              <w:pStyle w:val="Normal6"/>
              <w:rPr>
                <w:szCs w:val="24"/>
                <w:lang w:val="es-ES_tradnl"/>
              </w:rPr>
            </w:pPr>
            <w:r w:rsidRPr="00515B91">
              <w:rPr>
                <w:i/>
                <w:lang w:val="es-ES_tradnl"/>
              </w:rPr>
              <w:t>(https://youth.europa.eu/year-of-youth/activities/4413_en)</w:t>
            </w:r>
          </w:p>
        </w:tc>
      </w:tr>
    </w:tbl>
    <w:p w14:paraId="378A751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5BB5D48" w14:textId="77777777" w:rsidR="0069032C" w:rsidRPr="00515B91" w:rsidRDefault="0069032C" w:rsidP="0069032C">
      <w:r w:rsidRPr="00515B91">
        <w:rPr>
          <w:rStyle w:val="HideTWBExt"/>
          <w:noProof w:val="0"/>
        </w:rPr>
        <w:t>&lt;/AmendB&gt;</w:t>
      </w:r>
    </w:p>
    <w:p w14:paraId="388E24E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157</w:t>
      </w:r>
      <w:r w:rsidRPr="00515B91">
        <w:rPr>
          <w:rStyle w:val="HideTWBExt"/>
          <w:b w:val="0"/>
          <w:noProof w:val="0"/>
          <w:lang w:val="es-ES_tradnl"/>
        </w:rPr>
        <w:t>&lt;/NumAmB&gt;</w:t>
      </w:r>
    </w:p>
    <w:p w14:paraId="402BC748"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6A88E28E" w14:textId="77777777" w:rsidR="0069032C" w:rsidRPr="00515B91" w:rsidRDefault="0069032C" w:rsidP="0069032C">
      <w:r w:rsidRPr="00515B91">
        <w:rPr>
          <w:rStyle w:val="HideTWBExt"/>
          <w:noProof w:val="0"/>
        </w:rPr>
        <w:t>&lt;/RepeatBlock-By&gt;</w:t>
      </w:r>
    </w:p>
    <w:p w14:paraId="206853C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D62CC3D" w14:textId="77777777" w:rsidR="0069032C" w:rsidRPr="00515B91" w:rsidRDefault="0069032C" w:rsidP="0069032C">
      <w:pPr>
        <w:pStyle w:val="NormalBold"/>
      </w:pPr>
      <w:r w:rsidRPr="00515B91">
        <w:rPr>
          <w:rStyle w:val="HideTWBExt"/>
          <w:b w:val="0"/>
          <w:noProof w:val="0"/>
        </w:rPr>
        <w:t>&lt;Article&gt;</w:t>
      </w:r>
      <w:r w:rsidRPr="00515B91">
        <w:t>Considerando 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D5C5EA1" w14:textId="77777777" w:rsidTr="00DD6B1C">
        <w:trPr>
          <w:jc w:val="center"/>
        </w:trPr>
        <w:tc>
          <w:tcPr>
            <w:tcW w:w="9752" w:type="dxa"/>
            <w:gridSpan w:val="2"/>
          </w:tcPr>
          <w:p w14:paraId="32421CEC" w14:textId="77777777" w:rsidR="0069032C" w:rsidRPr="00515B91" w:rsidRDefault="0069032C" w:rsidP="00DD6B1C">
            <w:pPr>
              <w:keepNext/>
            </w:pPr>
          </w:p>
        </w:tc>
      </w:tr>
      <w:tr w:rsidR="0069032C" w:rsidRPr="00515B91" w14:paraId="03425818" w14:textId="77777777" w:rsidTr="00DD6B1C">
        <w:trPr>
          <w:jc w:val="center"/>
        </w:trPr>
        <w:tc>
          <w:tcPr>
            <w:tcW w:w="4876" w:type="dxa"/>
            <w:hideMark/>
          </w:tcPr>
          <w:p w14:paraId="4BA7189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467F58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EC5BE69" w14:textId="77777777" w:rsidTr="00DD6B1C">
        <w:trPr>
          <w:jc w:val="center"/>
        </w:trPr>
        <w:tc>
          <w:tcPr>
            <w:tcW w:w="4876" w:type="dxa"/>
            <w:hideMark/>
          </w:tcPr>
          <w:p w14:paraId="233A385C" w14:textId="77777777" w:rsidR="0069032C" w:rsidRPr="00515B91" w:rsidRDefault="0069032C" w:rsidP="00DD6B1C">
            <w:pPr>
              <w:pStyle w:val="Normal6"/>
              <w:rPr>
                <w:lang w:val="es-ES_tradnl"/>
              </w:rPr>
            </w:pPr>
            <w:r w:rsidRPr="00515B91">
              <w:rPr>
                <w:lang w:val="es-ES_tradnl"/>
              </w:rPr>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el tiempo de 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el desplazamiento de trabajadores</w:t>
            </w:r>
            <w:r w:rsidRPr="00515B91">
              <w:rPr>
                <w:vertAlign w:val="superscript"/>
                <w:lang w:val="es-ES_tradnl"/>
              </w:rPr>
              <w:t>14</w:t>
            </w:r>
            <w:r w:rsidRPr="00515B91">
              <w:rPr>
                <w:lang w:val="es-ES_tradnl"/>
              </w:rPr>
              <w:t xml:space="preserve"> y el trabajo a través de empresas de trabajo temporal</w:t>
            </w:r>
            <w:r w:rsidRPr="00515B91">
              <w:rPr>
                <w:vertAlign w:val="superscript"/>
                <w:lang w:val="es-ES_tradnl"/>
              </w:rPr>
              <w:t>15</w:t>
            </w:r>
            <w:r w:rsidRPr="00515B91">
              <w:rPr>
                <w:lang w:val="es-ES_tradnl"/>
              </w:rPr>
              <w:t xml:space="preserve">. </w:t>
            </w:r>
            <w:r w:rsidRPr="00515B91">
              <w:rPr>
                <w:b/>
                <w:i/>
                <w:lang w:val="es-ES_tradnl"/>
              </w:rPr>
              <w:t>Este marco jurídico se aplica plenamente a los trabajadores en prácticas que tengan un contrato de trabajo o una relación laboral conforme a lo definido en el Derecho, los convenios colectivos o las prácticas vigentes en cada Estado miembro, teniendo en cuenta la jurisprudencia del Tribunal de Justicia de la Unión Europea.</w:t>
            </w:r>
            <w:r w:rsidRPr="00515B91">
              <w:rPr>
                <w:lang w:val="es-ES_tradnl"/>
              </w:rPr>
              <w:t xml:space="preserve"> El marco jurídico de la Unión incluye asimismo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c>
          <w:tcPr>
            <w:tcW w:w="4876" w:type="dxa"/>
            <w:hideMark/>
          </w:tcPr>
          <w:p w14:paraId="0B90D846" w14:textId="77777777" w:rsidR="0069032C" w:rsidRPr="00515B91" w:rsidRDefault="0069032C" w:rsidP="00DD6B1C">
            <w:pPr>
              <w:pStyle w:val="Normal6"/>
              <w:rPr>
                <w:szCs w:val="24"/>
                <w:lang w:val="es-ES_tradnl"/>
              </w:rPr>
            </w:pPr>
            <w:r w:rsidRPr="00515B91">
              <w:rPr>
                <w:lang w:val="es-ES_tradnl"/>
              </w:rPr>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el tiempo de 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el desplazamiento de trabajadores</w:t>
            </w:r>
            <w:r w:rsidRPr="00515B91">
              <w:rPr>
                <w:vertAlign w:val="superscript"/>
                <w:lang w:val="es-ES_tradnl"/>
              </w:rPr>
              <w:t>14</w:t>
            </w:r>
            <w:r w:rsidRPr="00515B91">
              <w:rPr>
                <w:lang w:val="es-ES_tradnl"/>
              </w:rPr>
              <w:t xml:space="preserve"> y el trabajo a través de empresas de trabajo temporal</w:t>
            </w:r>
            <w:r w:rsidRPr="00515B91">
              <w:rPr>
                <w:vertAlign w:val="superscript"/>
                <w:lang w:val="es-ES_tradnl"/>
              </w:rPr>
              <w:t>15</w:t>
            </w:r>
            <w:r w:rsidRPr="00515B91">
              <w:rPr>
                <w:lang w:val="es-ES_tradnl"/>
              </w:rPr>
              <w:t>. El marco jurídico de la Unión incluye asimismo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r>
      <w:tr w:rsidR="0069032C" w:rsidRPr="00515B91" w14:paraId="15C4B254" w14:textId="77777777" w:rsidTr="00DD6B1C">
        <w:trPr>
          <w:jc w:val="center"/>
        </w:trPr>
        <w:tc>
          <w:tcPr>
            <w:tcW w:w="4876" w:type="dxa"/>
            <w:hideMark/>
          </w:tcPr>
          <w:p w14:paraId="132698D7" w14:textId="77777777" w:rsidR="0069032C" w:rsidRPr="00515B91" w:rsidRDefault="0069032C" w:rsidP="00DD6B1C">
            <w:pPr>
              <w:pStyle w:val="Normal6"/>
              <w:rPr>
                <w:lang w:val="es-ES_tradnl"/>
              </w:rPr>
            </w:pPr>
            <w:r w:rsidRPr="00515B91">
              <w:rPr>
                <w:lang w:val="es-ES_tradnl"/>
              </w:rPr>
              <w:t>__________________</w:t>
            </w:r>
          </w:p>
        </w:tc>
        <w:tc>
          <w:tcPr>
            <w:tcW w:w="4876" w:type="dxa"/>
            <w:hideMark/>
          </w:tcPr>
          <w:p w14:paraId="4AC229A6"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1328733C" w14:textId="77777777" w:rsidTr="00DD6B1C">
        <w:trPr>
          <w:jc w:val="center"/>
        </w:trPr>
        <w:tc>
          <w:tcPr>
            <w:tcW w:w="4876" w:type="dxa"/>
            <w:hideMark/>
          </w:tcPr>
          <w:p w14:paraId="35F9FF02" w14:textId="77777777" w:rsidR="0069032C" w:rsidRPr="00515B91" w:rsidRDefault="0069032C" w:rsidP="00DD6B1C">
            <w:pPr>
              <w:pStyle w:val="Normal6"/>
              <w:rPr>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c>
          <w:tcPr>
            <w:tcW w:w="4876" w:type="dxa"/>
            <w:hideMark/>
          </w:tcPr>
          <w:p w14:paraId="52B8B5EF" w14:textId="77777777" w:rsidR="0069032C" w:rsidRPr="00515B91" w:rsidRDefault="0069032C" w:rsidP="00DD6B1C">
            <w:pPr>
              <w:pStyle w:val="Normal6"/>
              <w:rPr>
                <w:szCs w:val="24"/>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r>
      <w:tr w:rsidR="0069032C" w:rsidRPr="00515B91" w14:paraId="4C4DCA66" w14:textId="77777777" w:rsidTr="00DD6B1C">
        <w:trPr>
          <w:jc w:val="center"/>
        </w:trPr>
        <w:tc>
          <w:tcPr>
            <w:tcW w:w="4876" w:type="dxa"/>
            <w:hideMark/>
          </w:tcPr>
          <w:p w14:paraId="11D97D5F" w14:textId="77777777" w:rsidR="0069032C" w:rsidRPr="00515B91" w:rsidRDefault="0069032C" w:rsidP="00DD6B1C">
            <w:pPr>
              <w:pStyle w:val="Normal6"/>
              <w:rPr>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c>
          <w:tcPr>
            <w:tcW w:w="4876" w:type="dxa"/>
            <w:hideMark/>
          </w:tcPr>
          <w:p w14:paraId="5FAB5E4E" w14:textId="77777777" w:rsidR="0069032C" w:rsidRPr="00515B91" w:rsidRDefault="0069032C" w:rsidP="00DD6B1C">
            <w:pPr>
              <w:pStyle w:val="Normal6"/>
              <w:rPr>
                <w:szCs w:val="24"/>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r>
      <w:tr w:rsidR="0069032C" w:rsidRPr="00515B91" w14:paraId="58C17B72" w14:textId="77777777" w:rsidTr="00DD6B1C">
        <w:trPr>
          <w:jc w:val="center"/>
        </w:trPr>
        <w:tc>
          <w:tcPr>
            <w:tcW w:w="4876" w:type="dxa"/>
            <w:hideMark/>
          </w:tcPr>
          <w:p w14:paraId="5F5A92C1" w14:textId="77777777" w:rsidR="0069032C" w:rsidRPr="00515B91" w:rsidRDefault="0069032C" w:rsidP="00DD6B1C">
            <w:pPr>
              <w:pStyle w:val="Normal6"/>
              <w:rPr>
                <w:lang w:val="es-ES_tradnl"/>
              </w:rPr>
            </w:pPr>
            <w:r w:rsidRPr="00515B91">
              <w:rPr>
                <w:vertAlign w:val="superscript"/>
                <w:lang w:val="es-ES_tradnl"/>
              </w:rPr>
              <w:lastRenderedPageBreak/>
              <w:t>7</w:t>
            </w:r>
            <w:r w:rsidRPr="00515B91">
              <w:rPr>
                <w:lang w:val="es-ES_tradnl"/>
              </w:rPr>
              <w:t xml:space="preserve"> Directiva 2003/88/CE del Parlamento Europeo y del Consejo, de 4 de noviembre de 2003, relativa a determinados aspectos de la ordenación del tiempo de trabajo (DO L 299 de 18.11.2003, p. 9).</w:t>
            </w:r>
          </w:p>
        </w:tc>
        <w:tc>
          <w:tcPr>
            <w:tcW w:w="4876" w:type="dxa"/>
            <w:hideMark/>
          </w:tcPr>
          <w:p w14:paraId="30BCDEF0" w14:textId="77777777" w:rsidR="0069032C" w:rsidRPr="00515B91" w:rsidRDefault="0069032C" w:rsidP="00DD6B1C">
            <w:pPr>
              <w:pStyle w:val="Normal6"/>
              <w:rPr>
                <w:szCs w:val="24"/>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r>
      <w:tr w:rsidR="0069032C" w:rsidRPr="00515B91" w14:paraId="684D82B3" w14:textId="77777777" w:rsidTr="00DD6B1C">
        <w:trPr>
          <w:jc w:val="center"/>
        </w:trPr>
        <w:tc>
          <w:tcPr>
            <w:tcW w:w="4876" w:type="dxa"/>
            <w:hideMark/>
          </w:tcPr>
          <w:p w14:paraId="11A9B196" w14:textId="77777777" w:rsidR="0069032C" w:rsidRPr="00515B91" w:rsidRDefault="0069032C" w:rsidP="00DD6B1C">
            <w:pPr>
              <w:pStyle w:val="Normal6"/>
              <w:rPr>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p. 1).</w:t>
            </w:r>
          </w:p>
        </w:tc>
        <w:tc>
          <w:tcPr>
            <w:tcW w:w="4876" w:type="dxa"/>
            <w:hideMark/>
          </w:tcPr>
          <w:p w14:paraId="360E93EC" w14:textId="77777777" w:rsidR="0069032C" w:rsidRPr="00515B91" w:rsidRDefault="0069032C" w:rsidP="00DD6B1C">
            <w:pPr>
              <w:pStyle w:val="Normal6"/>
              <w:rPr>
                <w:szCs w:val="24"/>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p. 1).</w:t>
            </w:r>
          </w:p>
        </w:tc>
      </w:tr>
      <w:tr w:rsidR="0069032C" w:rsidRPr="00515B91" w14:paraId="4FD8A10B" w14:textId="77777777" w:rsidTr="00DD6B1C">
        <w:trPr>
          <w:jc w:val="center"/>
        </w:trPr>
        <w:tc>
          <w:tcPr>
            <w:tcW w:w="4876" w:type="dxa"/>
            <w:hideMark/>
          </w:tcPr>
          <w:p w14:paraId="009BEF30" w14:textId="77777777" w:rsidR="0069032C" w:rsidRPr="00515B91" w:rsidRDefault="0069032C" w:rsidP="00DD6B1C">
            <w:pPr>
              <w:pStyle w:val="Normal6"/>
              <w:rPr>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c>
          <w:tcPr>
            <w:tcW w:w="4876" w:type="dxa"/>
            <w:hideMark/>
          </w:tcPr>
          <w:p w14:paraId="7933B5F6" w14:textId="77777777" w:rsidR="0069032C" w:rsidRPr="00515B91" w:rsidRDefault="0069032C" w:rsidP="00DD6B1C">
            <w:pPr>
              <w:pStyle w:val="Normal6"/>
              <w:rPr>
                <w:szCs w:val="24"/>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r>
      <w:tr w:rsidR="0069032C" w:rsidRPr="00515B91" w14:paraId="6ED26E4D" w14:textId="77777777" w:rsidTr="00DD6B1C">
        <w:trPr>
          <w:jc w:val="center"/>
        </w:trPr>
        <w:tc>
          <w:tcPr>
            <w:tcW w:w="4876" w:type="dxa"/>
            <w:hideMark/>
          </w:tcPr>
          <w:p w14:paraId="44A6FFFB" w14:textId="77777777" w:rsidR="0069032C" w:rsidRPr="00515B91" w:rsidRDefault="0069032C" w:rsidP="00DD6B1C">
            <w:pPr>
              <w:pStyle w:val="Normal6"/>
              <w:rPr>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conciliación de la vida familiar y la vida profesional (DO L 188 de 12.7.2019, p. 79).</w:t>
            </w:r>
          </w:p>
        </w:tc>
        <w:tc>
          <w:tcPr>
            <w:tcW w:w="4876" w:type="dxa"/>
            <w:hideMark/>
          </w:tcPr>
          <w:p w14:paraId="55B729FB" w14:textId="77777777" w:rsidR="0069032C" w:rsidRPr="00515B91" w:rsidRDefault="0069032C" w:rsidP="00DD6B1C">
            <w:pPr>
              <w:pStyle w:val="Normal6"/>
              <w:rPr>
                <w:szCs w:val="24"/>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conciliación de la vida familiar y la vida profesional (DO L 188 de 12.7.2019, p. 79).</w:t>
            </w:r>
          </w:p>
        </w:tc>
      </w:tr>
      <w:tr w:rsidR="0069032C" w:rsidRPr="00515B91" w14:paraId="1DE1E8F0" w14:textId="77777777" w:rsidTr="00DD6B1C">
        <w:trPr>
          <w:jc w:val="center"/>
        </w:trPr>
        <w:tc>
          <w:tcPr>
            <w:tcW w:w="4876" w:type="dxa"/>
            <w:hideMark/>
          </w:tcPr>
          <w:p w14:paraId="19DE844C" w14:textId="77777777" w:rsidR="0069032C" w:rsidRPr="00515B91" w:rsidRDefault="0069032C" w:rsidP="00DD6B1C">
            <w:pPr>
              <w:pStyle w:val="Normal6"/>
              <w:rPr>
                <w:lang w:val="es-ES_tradnl"/>
              </w:rPr>
            </w:pPr>
            <w:r w:rsidRPr="00515B91">
              <w:rPr>
                <w:vertAlign w:val="superscript"/>
                <w:lang w:val="es-ES_tradnl"/>
              </w:rPr>
              <w:t>11</w:t>
            </w:r>
            <w:r w:rsidRPr="00515B91">
              <w:rPr>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c>
          <w:tcPr>
            <w:tcW w:w="4876" w:type="dxa"/>
            <w:hideMark/>
          </w:tcPr>
          <w:p w14:paraId="0886290F" w14:textId="77777777" w:rsidR="0069032C" w:rsidRPr="00515B91" w:rsidRDefault="0069032C" w:rsidP="00DD6B1C">
            <w:pPr>
              <w:pStyle w:val="Normal6"/>
              <w:rPr>
                <w:szCs w:val="24"/>
                <w:lang w:val="es-ES_tradnl"/>
              </w:rPr>
            </w:pPr>
            <w:r w:rsidRPr="00515B91">
              <w:rPr>
                <w:vertAlign w:val="superscript"/>
                <w:lang w:val="es-ES_tradnl"/>
              </w:rPr>
              <w:t>11</w:t>
            </w:r>
            <w:r w:rsidRPr="00515B91">
              <w:rPr>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r>
      <w:tr w:rsidR="0069032C" w:rsidRPr="00515B91" w14:paraId="5D49B941" w14:textId="77777777" w:rsidTr="00DD6B1C">
        <w:trPr>
          <w:jc w:val="center"/>
        </w:trPr>
        <w:tc>
          <w:tcPr>
            <w:tcW w:w="4876" w:type="dxa"/>
            <w:hideMark/>
          </w:tcPr>
          <w:p w14:paraId="7EB1F369" w14:textId="77777777" w:rsidR="0069032C" w:rsidRPr="00515B91" w:rsidRDefault="0069032C" w:rsidP="00DD6B1C">
            <w:pPr>
              <w:pStyle w:val="Normal6"/>
              <w:rPr>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c>
          <w:tcPr>
            <w:tcW w:w="4876" w:type="dxa"/>
            <w:hideMark/>
          </w:tcPr>
          <w:p w14:paraId="0BD3F424" w14:textId="77777777" w:rsidR="0069032C" w:rsidRPr="00515B91" w:rsidRDefault="0069032C" w:rsidP="00DD6B1C">
            <w:pPr>
              <w:pStyle w:val="Normal6"/>
              <w:rPr>
                <w:szCs w:val="24"/>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r>
      <w:tr w:rsidR="0069032C" w:rsidRPr="00515B91" w14:paraId="43D91187" w14:textId="77777777" w:rsidTr="00DD6B1C">
        <w:trPr>
          <w:jc w:val="center"/>
        </w:trPr>
        <w:tc>
          <w:tcPr>
            <w:tcW w:w="4876" w:type="dxa"/>
            <w:hideMark/>
          </w:tcPr>
          <w:p w14:paraId="7054EAF2" w14:textId="77777777" w:rsidR="0069032C" w:rsidRPr="00515B91" w:rsidRDefault="0069032C" w:rsidP="00DD6B1C">
            <w:pPr>
              <w:pStyle w:val="Normal6"/>
              <w:rPr>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c>
          <w:tcPr>
            <w:tcW w:w="4876" w:type="dxa"/>
            <w:hideMark/>
          </w:tcPr>
          <w:p w14:paraId="04C63B2E" w14:textId="77777777" w:rsidR="0069032C" w:rsidRPr="00515B91" w:rsidRDefault="0069032C" w:rsidP="00DD6B1C">
            <w:pPr>
              <w:pStyle w:val="Normal6"/>
              <w:rPr>
                <w:szCs w:val="24"/>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r>
      <w:tr w:rsidR="0069032C" w:rsidRPr="00515B91" w14:paraId="2ABB1B99" w14:textId="77777777" w:rsidTr="00DD6B1C">
        <w:trPr>
          <w:jc w:val="center"/>
        </w:trPr>
        <w:tc>
          <w:tcPr>
            <w:tcW w:w="4876" w:type="dxa"/>
            <w:hideMark/>
          </w:tcPr>
          <w:p w14:paraId="79823C42" w14:textId="77777777" w:rsidR="0069032C" w:rsidRPr="00515B91" w:rsidRDefault="0069032C" w:rsidP="00DD6B1C">
            <w:pPr>
              <w:pStyle w:val="Normal6"/>
              <w:rPr>
                <w:lang w:val="es-ES_tradnl"/>
              </w:rPr>
            </w:pPr>
            <w:r w:rsidRPr="00515B91">
              <w:rPr>
                <w:vertAlign w:val="superscript"/>
                <w:lang w:val="es-ES_tradnl"/>
              </w:rPr>
              <w:lastRenderedPageBreak/>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c>
          <w:tcPr>
            <w:tcW w:w="4876" w:type="dxa"/>
            <w:hideMark/>
          </w:tcPr>
          <w:p w14:paraId="144EB67A" w14:textId="77777777" w:rsidR="0069032C" w:rsidRPr="00515B91" w:rsidRDefault="0069032C" w:rsidP="00DD6B1C">
            <w:pPr>
              <w:pStyle w:val="Normal6"/>
              <w:rPr>
                <w:szCs w:val="24"/>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r>
      <w:tr w:rsidR="0069032C" w:rsidRPr="00515B91" w14:paraId="7A47A173" w14:textId="77777777" w:rsidTr="00DD6B1C">
        <w:trPr>
          <w:jc w:val="center"/>
        </w:trPr>
        <w:tc>
          <w:tcPr>
            <w:tcW w:w="4876" w:type="dxa"/>
            <w:hideMark/>
          </w:tcPr>
          <w:p w14:paraId="671E75AD" w14:textId="77777777" w:rsidR="0069032C" w:rsidRPr="00515B91" w:rsidRDefault="0069032C" w:rsidP="00DD6B1C">
            <w:pPr>
              <w:pStyle w:val="Normal6"/>
              <w:rPr>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(DO L 327 de 5.12.2008, p. 9).</w:t>
            </w:r>
          </w:p>
        </w:tc>
        <w:tc>
          <w:tcPr>
            <w:tcW w:w="4876" w:type="dxa"/>
            <w:hideMark/>
          </w:tcPr>
          <w:p w14:paraId="1695576D" w14:textId="77777777" w:rsidR="0069032C" w:rsidRPr="00515B91" w:rsidRDefault="0069032C" w:rsidP="00DD6B1C">
            <w:pPr>
              <w:pStyle w:val="Normal6"/>
              <w:rPr>
                <w:szCs w:val="24"/>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(DO L 327 de 5.12.2008, p. 9).</w:t>
            </w:r>
          </w:p>
        </w:tc>
      </w:tr>
      <w:tr w:rsidR="0069032C" w:rsidRPr="00515B91" w14:paraId="5DFF30BE" w14:textId="77777777" w:rsidTr="00DD6B1C">
        <w:trPr>
          <w:jc w:val="center"/>
        </w:trPr>
        <w:tc>
          <w:tcPr>
            <w:tcW w:w="4876" w:type="dxa"/>
            <w:hideMark/>
          </w:tcPr>
          <w:p w14:paraId="2909A31A" w14:textId="77777777" w:rsidR="0069032C" w:rsidRPr="00515B91" w:rsidRDefault="0069032C" w:rsidP="00DD6B1C">
            <w:pPr>
              <w:pStyle w:val="Normal6"/>
              <w:rPr>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c>
          <w:tcPr>
            <w:tcW w:w="4876" w:type="dxa"/>
            <w:hideMark/>
          </w:tcPr>
          <w:p w14:paraId="71C2ECB1" w14:textId="77777777" w:rsidR="0069032C" w:rsidRPr="00515B91" w:rsidRDefault="0069032C" w:rsidP="00DD6B1C">
            <w:pPr>
              <w:pStyle w:val="Normal6"/>
              <w:rPr>
                <w:szCs w:val="24"/>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r>
      <w:tr w:rsidR="0069032C" w:rsidRPr="00515B91" w14:paraId="4357E3D8" w14:textId="77777777" w:rsidTr="00DD6B1C">
        <w:trPr>
          <w:jc w:val="center"/>
        </w:trPr>
        <w:tc>
          <w:tcPr>
            <w:tcW w:w="4876" w:type="dxa"/>
            <w:hideMark/>
          </w:tcPr>
          <w:p w14:paraId="21FDDF56" w14:textId="77777777" w:rsidR="0069032C" w:rsidRPr="00515B91" w:rsidRDefault="0069032C" w:rsidP="00DD6B1C">
            <w:pPr>
              <w:pStyle w:val="Normal6"/>
              <w:rPr>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p. 1).</w:t>
            </w:r>
          </w:p>
        </w:tc>
        <w:tc>
          <w:tcPr>
            <w:tcW w:w="4876" w:type="dxa"/>
            <w:hideMark/>
          </w:tcPr>
          <w:p w14:paraId="236DB8D1" w14:textId="77777777" w:rsidR="0069032C" w:rsidRPr="00515B91" w:rsidRDefault="0069032C" w:rsidP="00DD6B1C">
            <w:pPr>
              <w:pStyle w:val="Normal6"/>
              <w:rPr>
                <w:szCs w:val="24"/>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p. 1).</w:t>
            </w:r>
          </w:p>
        </w:tc>
      </w:tr>
      <w:tr w:rsidR="0069032C" w:rsidRPr="00515B91" w14:paraId="3764F80D" w14:textId="77777777" w:rsidTr="00DD6B1C">
        <w:trPr>
          <w:jc w:val="center"/>
        </w:trPr>
        <w:tc>
          <w:tcPr>
            <w:tcW w:w="4876" w:type="dxa"/>
            <w:hideMark/>
          </w:tcPr>
          <w:p w14:paraId="1DCCBEF8" w14:textId="77777777" w:rsidR="0069032C" w:rsidRPr="00515B91" w:rsidRDefault="0069032C" w:rsidP="00DD6B1C">
            <w:pPr>
              <w:pStyle w:val="Normal6"/>
              <w:rPr>
                <w:lang w:val="es-ES_tradnl"/>
              </w:rPr>
            </w:pPr>
            <w:r w:rsidRPr="00515B91">
              <w:rPr>
                <w:vertAlign w:val="superscript"/>
                <w:lang w:val="es-ES_tradnl"/>
              </w:rPr>
              <w:t>18</w:t>
            </w:r>
            <w:r w:rsidRPr="00515B91">
              <w:rPr>
                <w:lang w:val="es-ES_tradnl"/>
              </w:rPr>
              <w:t xml:space="preserve"> Recomendación del Consejo, de 8 de noviembre de 2019, relativa al acceso a la protección social para los trabajadores por cuenta ajena y por cuenta propia (DO C 387 de 15.11.2019, p. 1).</w:t>
            </w:r>
          </w:p>
        </w:tc>
        <w:tc>
          <w:tcPr>
            <w:tcW w:w="4876" w:type="dxa"/>
            <w:hideMark/>
          </w:tcPr>
          <w:p w14:paraId="52C70057" w14:textId="77777777" w:rsidR="0069032C" w:rsidRPr="00515B91" w:rsidRDefault="0069032C" w:rsidP="00DD6B1C">
            <w:pPr>
              <w:pStyle w:val="Normal6"/>
              <w:rPr>
                <w:szCs w:val="24"/>
                <w:lang w:val="es-ES_tradnl"/>
              </w:rPr>
            </w:pPr>
            <w:r w:rsidRPr="00515B91">
              <w:rPr>
                <w:vertAlign w:val="superscript"/>
                <w:lang w:val="es-ES_tradnl"/>
              </w:rPr>
              <w:t>18</w:t>
            </w:r>
            <w:r w:rsidRPr="00515B91">
              <w:rPr>
                <w:lang w:val="es-ES_tradnl"/>
              </w:rPr>
              <w:t xml:space="preserve"> Recomendación del Consejo, de 8 de noviembre de 2019, relativa al acceso a la protección social para los trabajadores por cuenta ajena y por cuenta propia (DO C 387 de 15.11.2019, p. 1).</w:t>
            </w:r>
          </w:p>
        </w:tc>
      </w:tr>
    </w:tbl>
    <w:p w14:paraId="378CDA8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31A80B51" w14:textId="77777777" w:rsidR="0069032C" w:rsidRPr="00515B91" w:rsidRDefault="0069032C" w:rsidP="0069032C">
      <w:r w:rsidRPr="00515B91">
        <w:rPr>
          <w:rStyle w:val="HideTWBExt"/>
          <w:noProof w:val="0"/>
        </w:rPr>
        <w:t>&lt;/AmendB&gt;</w:t>
      </w:r>
    </w:p>
    <w:p w14:paraId="23CD42F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158</w:t>
      </w:r>
      <w:r w:rsidRPr="00515B91">
        <w:rPr>
          <w:rStyle w:val="HideTWBExt"/>
          <w:b w:val="0"/>
          <w:noProof w:val="0"/>
          <w:lang w:val="es-ES_tradnl"/>
        </w:rPr>
        <w:t>&lt;/NumAmB&gt;</w:t>
      </w:r>
    </w:p>
    <w:p w14:paraId="148F6569"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5C3238E5" w14:textId="77777777" w:rsidR="0069032C" w:rsidRPr="00515B91" w:rsidRDefault="0069032C" w:rsidP="0069032C">
      <w:r w:rsidRPr="00515B91">
        <w:rPr>
          <w:rStyle w:val="HideTWBExt"/>
          <w:noProof w:val="0"/>
        </w:rPr>
        <w:t>&lt;/RepeatBlock-By&gt;</w:t>
      </w:r>
    </w:p>
    <w:p w14:paraId="0DBD9B8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E04914A" w14:textId="77777777" w:rsidR="0069032C" w:rsidRPr="00515B91" w:rsidRDefault="0069032C" w:rsidP="0069032C">
      <w:pPr>
        <w:pStyle w:val="NormalBold"/>
      </w:pPr>
      <w:r w:rsidRPr="00515B91">
        <w:rPr>
          <w:rStyle w:val="HideTWBExt"/>
          <w:b w:val="0"/>
          <w:noProof w:val="0"/>
        </w:rPr>
        <w:t>&lt;Article&gt;</w:t>
      </w:r>
      <w:r w:rsidRPr="00515B91">
        <w:t>Considerando 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F517D10" w14:textId="77777777" w:rsidTr="00DD6B1C">
        <w:trPr>
          <w:jc w:val="center"/>
        </w:trPr>
        <w:tc>
          <w:tcPr>
            <w:tcW w:w="9752" w:type="dxa"/>
            <w:gridSpan w:val="2"/>
          </w:tcPr>
          <w:p w14:paraId="50469867" w14:textId="77777777" w:rsidR="0069032C" w:rsidRPr="00515B91" w:rsidRDefault="0069032C" w:rsidP="00DD6B1C">
            <w:pPr>
              <w:keepNext/>
            </w:pPr>
          </w:p>
        </w:tc>
      </w:tr>
      <w:tr w:rsidR="0069032C" w:rsidRPr="00515B91" w14:paraId="2874C689" w14:textId="77777777" w:rsidTr="00DD6B1C">
        <w:trPr>
          <w:jc w:val="center"/>
        </w:trPr>
        <w:tc>
          <w:tcPr>
            <w:tcW w:w="4876" w:type="dxa"/>
            <w:hideMark/>
          </w:tcPr>
          <w:p w14:paraId="343799E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41799D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68E3F0A" w14:textId="77777777" w:rsidTr="00DD6B1C">
        <w:trPr>
          <w:jc w:val="center"/>
        </w:trPr>
        <w:tc>
          <w:tcPr>
            <w:tcW w:w="4876" w:type="dxa"/>
            <w:hideMark/>
          </w:tcPr>
          <w:p w14:paraId="22F146EB" w14:textId="77777777" w:rsidR="0069032C" w:rsidRPr="00515B91" w:rsidRDefault="0069032C" w:rsidP="00DD6B1C">
            <w:pPr>
              <w:pStyle w:val="Normal6"/>
              <w:rPr>
                <w:lang w:val="es-ES_tradnl"/>
              </w:rPr>
            </w:pPr>
            <w:r w:rsidRPr="00515B91">
              <w:rPr>
                <w:lang w:val="es-ES_tradnl"/>
              </w:rPr>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xml:space="preserve">, el tiempo de </w:t>
            </w:r>
            <w:r w:rsidRPr="00515B91">
              <w:rPr>
                <w:lang w:val="es-ES_tradnl"/>
              </w:rPr>
              <w:lastRenderedPageBreak/>
              <w:t>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el desplazamiento de trabajadores</w:t>
            </w:r>
            <w:r w:rsidRPr="00515B91">
              <w:rPr>
                <w:vertAlign w:val="superscript"/>
                <w:lang w:val="es-ES_tradnl"/>
              </w:rPr>
              <w:t>14</w:t>
            </w:r>
            <w:r w:rsidRPr="00515B91">
              <w:rPr>
                <w:lang w:val="es-ES_tradnl"/>
              </w:rPr>
              <w:t xml:space="preserve"> y el trabajo a través de empresas de trabajo temporal </w:t>
            </w:r>
            <w:r w:rsidRPr="00515B91">
              <w:rPr>
                <w:vertAlign w:val="superscript"/>
                <w:lang w:val="es-ES_tradnl"/>
              </w:rPr>
              <w:t>15</w:t>
            </w:r>
            <w:r w:rsidRPr="00515B91">
              <w:rPr>
                <w:lang w:val="es-ES_tradnl"/>
              </w:rPr>
              <w:t>.</w:t>
            </w:r>
            <w:r w:rsidRPr="00515B91">
              <w:rPr>
                <w:b/>
                <w:i/>
                <w:lang w:val="es-ES_tradnl"/>
              </w:rPr>
              <w:t xml:space="preserve"> Este marco jurídico se aplica plenamente a los trabajadores en prácticas que tengan un contrato de trabajo o una relación laboral conforme a lo definido en el Derecho, los convenios colectivos o las prácticas vigentes en cada Estado miembro, teniendo en cuenta la jurisprudencia del Tribunal de Justicia de la Unión Europea.</w:t>
            </w:r>
            <w:r w:rsidRPr="00515B91">
              <w:rPr>
                <w:lang w:val="es-ES_tradnl"/>
              </w:rPr>
              <w:t xml:space="preserve"> El marco jurídico de la Unión incluye asimismo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c>
          <w:tcPr>
            <w:tcW w:w="4876" w:type="dxa"/>
            <w:hideMark/>
          </w:tcPr>
          <w:p w14:paraId="1D3A7459" w14:textId="77777777" w:rsidR="0069032C" w:rsidRPr="00515B91" w:rsidRDefault="0069032C" w:rsidP="00DD6B1C">
            <w:pPr>
              <w:pStyle w:val="Normal6"/>
              <w:rPr>
                <w:szCs w:val="24"/>
                <w:lang w:val="es-ES_tradnl"/>
              </w:rPr>
            </w:pPr>
            <w:r w:rsidRPr="00515B91">
              <w:rPr>
                <w:lang w:val="es-ES_tradnl"/>
              </w:rPr>
              <w:lastRenderedPageBreak/>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xml:space="preserve">, el tiempo de </w:t>
            </w:r>
            <w:r w:rsidRPr="00515B91">
              <w:rPr>
                <w:lang w:val="es-ES_tradnl"/>
              </w:rPr>
              <w:lastRenderedPageBreak/>
              <w:t>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el desplazamiento de trabajadores</w:t>
            </w:r>
            <w:r w:rsidRPr="00515B91">
              <w:rPr>
                <w:vertAlign w:val="superscript"/>
                <w:lang w:val="es-ES_tradnl"/>
              </w:rPr>
              <w:t>14</w:t>
            </w:r>
            <w:r w:rsidRPr="00515B91">
              <w:rPr>
                <w:lang w:val="es-ES_tradnl"/>
              </w:rPr>
              <w:t xml:space="preserve"> y el trabajo a través de empresas de trabajo temporal </w:t>
            </w:r>
            <w:r w:rsidRPr="00515B91">
              <w:rPr>
                <w:vertAlign w:val="superscript"/>
                <w:lang w:val="es-ES_tradnl"/>
              </w:rPr>
              <w:t>15</w:t>
            </w:r>
            <w:r w:rsidRPr="00515B91">
              <w:rPr>
                <w:lang w:val="es-ES_tradnl"/>
              </w:rPr>
              <w:t>. El marco jurídico de la Unión incluye asimismo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r>
      <w:tr w:rsidR="0069032C" w:rsidRPr="00515B91" w14:paraId="56EAE75A" w14:textId="77777777" w:rsidTr="00DD6B1C">
        <w:trPr>
          <w:jc w:val="center"/>
        </w:trPr>
        <w:tc>
          <w:tcPr>
            <w:tcW w:w="4876" w:type="dxa"/>
            <w:hideMark/>
          </w:tcPr>
          <w:p w14:paraId="7A15521F" w14:textId="77777777" w:rsidR="0069032C" w:rsidRPr="00515B91" w:rsidRDefault="0069032C" w:rsidP="00DD6B1C">
            <w:pPr>
              <w:pStyle w:val="Normal6"/>
              <w:rPr>
                <w:lang w:val="es-ES_tradnl"/>
              </w:rPr>
            </w:pPr>
            <w:r w:rsidRPr="00515B91">
              <w:rPr>
                <w:lang w:val="es-ES_tradnl"/>
              </w:rPr>
              <w:lastRenderedPageBreak/>
              <w:t>__________________</w:t>
            </w:r>
          </w:p>
        </w:tc>
        <w:tc>
          <w:tcPr>
            <w:tcW w:w="4876" w:type="dxa"/>
            <w:hideMark/>
          </w:tcPr>
          <w:p w14:paraId="1EFC7A42"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0D69A531" w14:textId="77777777" w:rsidTr="00DD6B1C">
        <w:trPr>
          <w:jc w:val="center"/>
        </w:trPr>
        <w:tc>
          <w:tcPr>
            <w:tcW w:w="4876" w:type="dxa"/>
            <w:hideMark/>
          </w:tcPr>
          <w:p w14:paraId="0CBA5C70" w14:textId="77777777" w:rsidR="0069032C" w:rsidRPr="00515B91" w:rsidRDefault="0069032C" w:rsidP="00DD6B1C">
            <w:pPr>
              <w:pStyle w:val="Normal6"/>
              <w:rPr>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c>
          <w:tcPr>
            <w:tcW w:w="4876" w:type="dxa"/>
            <w:hideMark/>
          </w:tcPr>
          <w:p w14:paraId="6478E803" w14:textId="77777777" w:rsidR="0069032C" w:rsidRPr="00515B91" w:rsidRDefault="0069032C" w:rsidP="00DD6B1C">
            <w:pPr>
              <w:pStyle w:val="Normal6"/>
              <w:rPr>
                <w:szCs w:val="24"/>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r>
      <w:tr w:rsidR="0069032C" w:rsidRPr="00515B91" w14:paraId="49711040" w14:textId="77777777" w:rsidTr="00DD6B1C">
        <w:trPr>
          <w:jc w:val="center"/>
        </w:trPr>
        <w:tc>
          <w:tcPr>
            <w:tcW w:w="4876" w:type="dxa"/>
            <w:hideMark/>
          </w:tcPr>
          <w:p w14:paraId="28F30412" w14:textId="77777777" w:rsidR="0069032C" w:rsidRPr="00515B91" w:rsidRDefault="0069032C" w:rsidP="00DD6B1C">
            <w:pPr>
              <w:pStyle w:val="Normal6"/>
              <w:rPr>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c>
          <w:tcPr>
            <w:tcW w:w="4876" w:type="dxa"/>
            <w:hideMark/>
          </w:tcPr>
          <w:p w14:paraId="0DEFF405" w14:textId="77777777" w:rsidR="0069032C" w:rsidRPr="00515B91" w:rsidRDefault="0069032C" w:rsidP="00DD6B1C">
            <w:pPr>
              <w:pStyle w:val="Normal6"/>
              <w:rPr>
                <w:szCs w:val="24"/>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r>
      <w:tr w:rsidR="0069032C" w:rsidRPr="00515B91" w14:paraId="2060D502" w14:textId="77777777" w:rsidTr="00DD6B1C">
        <w:trPr>
          <w:jc w:val="center"/>
        </w:trPr>
        <w:tc>
          <w:tcPr>
            <w:tcW w:w="4876" w:type="dxa"/>
            <w:hideMark/>
          </w:tcPr>
          <w:p w14:paraId="11893614" w14:textId="77777777" w:rsidR="0069032C" w:rsidRPr="00515B91" w:rsidRDefault="0069032C" w:rsidP="00DD6B1C">
            <w:pPr>
              <w:pStyle w:val="Normal6"/>
              <w:rPr>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c>
          <w:tcPr>
            <w:tcW w:w="4876" w:type="dxa"/>
            <w:hideMark/>
          </w:tcPr>
          <w:p w14:paraId="57EC5409" w14:textId="77777777" w:rsidR="0069032C" w:rsidRPr="00515B91" w:rsidRDefault="0069032C" w:rsidP="00DD6B1C">
            <w:pPr>
              <w:pStyle w:val="Normal6"/>
              <w:rPr>
                <w:szCs w:val="24"/>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r>
      <w:tr w:rsidR="0069032C" w:rsidRPr="00515B91" w14:paraId="6723B00C" w14:textId="77777777" w:rsidTr="00DD6B1C">
        <w:trPr>
          <w:jc w:val="center"/>
        </w:trPr>
        <w:tc>
          <w:tcPr>
            <w:tcW w:w="4876" w:type="dxa"/>
            <w:hideMark/>
          </w:tcPr>
          <w:p w14:paraId="3DD86B3E" w14:textId="77777777" w:rsidR="0069032C" w:rsidRPr="00515B91" w:rsidRDefault="0069032C" w:rsidP="00DD6B1C">
            <w:pPr>
              <w:pStyle w:val="Normal6"/>
              <w:rPr>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w:t>
            </w:r>
            <w:r w:rsidRPr="00515B91">
              <w:rPr>
                <w:lang w:val="es-ES_tradnl"/>
              </w:rPr>
              <w:lastRenderedPageBreak/>
              <w:t>p. 1).</w:t>
            </w:r>
          </w:p>
        </w:tc>
        <w:tc>
          <w:tcPr>
            <w:tcW w:w="4876" w:type="dxa"/>
            <w:hideMark/>
          </w:tcPr>
          <w:p w14:paraId="3297083C" w14:textId="77777777" w:rsidR="0069032C" w:rsidRPr="00515B91" w:rsidRDefault="0069032C" w:rsidP="00DD6B1C">
            <w:pPr>
              <w:pStyle w:val="Normal6"/>
              <w:rPr>
                <w:szCs w:val="24"/>
                <w:lang w:val="es-ES_tradnl"/>
              </w:rPr>
            </w:pPr>
            <w:r w:rsidRPr="00515B91">
              <w:rPr>
                <w:vertAlign w:val="superscript"/>
                <w:lang w:val="es-ES_tradnl"/>
              </w:rPr>
              <w:lastRenderedPageBreak/>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w:t>
            </w:r>
            <w:r w:rsidRPr="00515B91">
              <w:rPr>
                <w:lang w:val="es-ES_tradnl"/>
              </w:rPr>
              <w:lastRenderedPageBreak/>
              <w:t>p. 1).</w:t>
            </w:r>
          </w:p>
        </w:tc>
      </w:tr>
      <w:tr w:rsidR="0069032C" w:rsidRPr="00515B91" w14:paraId="30EF279C" w14:textId="77777777" w:rsidTr="00DD6B1C">
        <w:trPr>
          <w:jc w:val="center"/>
        </w:trPr>
        <w:tc>
          <w:tcPr>
            <w:tcW w:w="4876" w:type="dxa"/>
            <w:hideMark/>
          </w:tcPr>
          <w:p w14:paraId="5F25BCC9" w14:textId="77777777" w:rsidR="0069032C" w:rsidRPr="00515B91" w:rsidRDefault="0069032C" w:rsidP="00DD6B1C">
            <w:pPr>
              <w:pStyle w:val="Normal6"/>
              <w:rPr>
                <w:lang w:val="es-ES_tradnl"/>
              </w:rPr>
            </w:pPr>
            <w:r w:rsidRPr="00515B91">
              <w:rPr>
                <w:vertAlign w:val="superscript"/>
                <w:lang w:val="es-ES_tradnl"/>
              </w:rPr>
              <w:lastRenderedPageBreak/>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c>
          <w:tcPr>
            <w:tcW w:w="4876" w:type="dxa"/>
            <w:hideMark/>
          </w:tcPr>
          <w:p w14:paraId="45C85199" w14:textId="77777777" w:rsidR="0069032C" w:rsidRPr="00515B91" w:rsidRDefault="0069032C" w:rsidP="00DD6B1C">
            <w:pPr>
              <w:pStyle w:val="Normal6"/>
              <w:rPr>
                <w:szCs w:val="24"/>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r>
      <w:tr w:rsidR="0069032C" w:rsidRPr="00515B91" w14:paraId="3CD80F09" w14:textId="77777777" w:rsidTr="00DD6B1C">
        <w:trPr>
          <w:jc w:val="center"/>
        </w:trPr>
        <w:tc>
          <w:tcPr>
            <w:tcW w:w="4876" w:type="dxa"/>
            <w:hideMark/>
          </w:tcPr>
          <w:p w14:paraId="61CF5B05" w14:textId="77777777" w:rsidR="0069032C" w:rsidRPr="00515B91" w:rsidRDefault="0069032C" w:rsidP="00DD6B1C">
            <w:pPr>
              <w:pStyle w:val="Normal6"/>
              <w:rPr>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conciliación de la vida familiar y la vida profesional (DO L 188 de 12.7.2019, p. 79).</w:t>
            </w:r>
          </w:p>
        </w:tc>
        <w:tc>
          <w:tcPr>
            <w:tcW w:w="4876" w:type="dxa"/>
            <w:hideMark/>
          </w:tcPr>
          <w:p w14:paraId="6AE3B65D" w14:textId="77777777" w:rsidR="0069032C" w:rsidRPr="00515B91" w:rsidRDefault="0069032C" w:rsidP="00DD6B1C">
            <w:pPr>
              <w:pStyle w:val="Normal6"/>
              <w:rPr>
                <w:szCs w:val="24"/>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conciliación de la vida familiar y la vida profesional (DO L 188 de 12.7.2019, p. 79).</w:t>
            </w:r>
          </w:p>
        </w:tc>
      </w:tr>
      <w:tr w:rsidR="0069032C" w:rsidRPr="00515B91" w14:paraId="514CF645" w14:textId="77777777" w:rsidTr="00DD6B1C">
        <w:trPr>
          <w:jc w:val="center"/>
        </w:trPr>
        <w:tc>
          <w:tcPr>
            <w:tcW w:w="4876" w:type="dxa"/>
            <w:hideMark/>
          </w:tcPr>
          <w:p w14:paraId="47C5B2D9" w14:textId="77777777" w:rsidR="0069032C" w:rsidRPr="00515B91" w:rsidRDefault="0069032C" w:rsidP="00DD6B1C">
            <w:pPr>
              <w:pStyle w:val="Normal6"/>
              <w:rPr>
                <w:lang w:val="es-ES_tradnl"/>
              </w:rPr>
            </w:pPr>
            <w:r w:rsidRPr="00515B91">
              <w:rPr>
                <w:vertAlign w:val="superscript"/>
                <w:lang w:val="es-ES_tradnl"/>
              </w:rPr>
              <w:t>11</w:t>
            </w:r>
            <w:r w:rsidRPr="00515B91">
              <w:rPr>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c>
          <w:tcPr>
            <w:tcW w:w="4876" w:type="dxa"/>
            <w:hideMark/>
          </w:tcPr>
          <w:p w14:paraId="066AFBDD" w14:textId="77777777" w:rsidR="0069032C" w:rsidRPr="00515B91" w:rsidRDefault="0069032C" w:rsidP="00DD6B1C">
            <w:pPr>
              <w:pStyle w:val="Normal6"/>
              <w:rPr>
                <w:szCs w:val="24"/>
                <w:lang w:val="es-ES_tradnl"/>
              </w:rPr>
            </w:pPr>
            <w:r w:rsidRPr="00515B91">
              <w:rPr>
                <w:vertAlign w:val="superscript"/>
                <w:lang w:val="es-ES_tradnl"/>
              </w:rPr>
              <w:t>11</w:t>
            </w:r>
            <w:r w:rsidRPr="00515B91">
              <w:rPr>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r>
      <w:tr w:rsidR="0069032C" w:rsidRPr="00515B91" w14:paraId="0C43BB06" w14:textId="77777777" w:rsidTr="00DD6B1C">
        <w:trPr>
          <w:jc w:val="center"/>
        </w:trPr>
        <w:tc>
          <w:tcPr>
            <w:tcW w:w="4876" w:type="dxa"/>
            <w:hideMark/>
          </w:tcPr>
          <w:p w14:paraId="10909C9F" w14:textId="77777777" w:rsidR="0069032C" w:rsidRPr="00515B91" w:rsidRDefault="0069032C" w:rsidP="00DD6B1C">
            <w:pPr>
              <w:pStyle w:val="Normal6"/>
              <w:rPr>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c>
          <w:tcPr>
            <w:tcW w:w="4876" w:type="dxa"/>
            <w:hideMark/>
          </w:tcPr>
          <w:p w14:paraId="16D5344A" w14:textId="77777777" w:rsidR="0069032C" w:rsidRPr="00515B91" w:rsidRDefault="0069032C" w:rsidP="00DD6B1C">
            <w:pPr>
              <w:pStyle w:val="Normal6"/>
              <w:rPr>
                <w:szCs w:val="24"/>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r>
      <w:tr w:rsidR="0069032C" w:rsidRPr="00515B91" w14:paraId="26EC75AB" w14:textId="77777777" w:rsidTr="00DD6B1C">
        <w:trPr>
          <w:jc w:val="center"/>
        </w:trPr>
        <w:tc>
          <w:tcPr>
            <w:tcW w:w="4876" w:type="dxa"/>
            <w:hideMark/>
          </w:tcPr>
          <w:p w14:paraId="1D6A9B3D" w14:textId="77777777" w:rsidR="0069032C" w:rsidRPr="00515B91" w:rsidRDefault="0069032C" w:rsidP="00DD6B1C">
            <w:pPr>
              <w:pStyle w:val="Normal6"/>
              <w:rPr>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c>
          <w:tcPr>
            <w:tcW w:w="4876" w:type="dxa"/>
            <w:hideMark/>
          </w:tcPr>
          <w:p w14:paraId="1DD246A2" w14:textId="77777777" w:rsidR="0069032C" w:rsidRPr="00515B91" w:rsidRDefault="0069032C" w:rsidP="00DD6B1C">
            <w:pPr>
              <w:pStyle w:val="Normal6"/>
              <w:rPr>
                <w:szCs w:val="24"/>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r>
      <w:tr w:rsidR="0069032C" w:rsidRPr="00515B91" w14:paraId="0298A956" w14:textId="77777777" w:rsidTr="00DD6B1C">
        <w:trPr>
          <w:jc w:val="center"/>
        </w:trPr>
        <w:tc>
          <w:tcPr>
            <w:tcW w:w="4876" w:type="dxa"/>
            <w:hideMark/>
          </w:tcPr>
          <w:p w14:paraId="586AD92B" w14:textId="77777777" w:rsidR="0069032C" w:rsidRPr="00515B91" w:rsidRDefault="0069032C" w:rsidP="00DD6B1C">
            <w:pPr>
              <w:pStyle w:val="Normal6"/>
              <w:rPr>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c>
          <w:tcPr>
            <w:tcW w:w="4876" w:type="dxa"/>
            <w:hideMark/>
          </w:tcPr>
          <w:p w14:paraId="161A1B5E" w14:textId="77777777" w:rsidR="0069032C" w:rsidRPr="00515B91" w:rsidRDefault="0069032C" w:rsidP="00DD6B1C">
            <w:pPr>
              <w:pStyle w:val="Normal6"/>
              <w:rPr>
                <w:szCs w:val="24"/>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r>
      <w:tr w:rsidR="0069032C" w:rsidRPr="00515B91" w14:paraId="45BF2AF2" w14:textId="77777777" w:rsidTr="00DD6B1C">
        <w:trPr>
          <w:jc w:val="center"/>
        </w:trPr>
        <w:tc>
          <w:tcPr>
            <w:tcW w:w="4876" w:type="dxa"/>
            <w:hideMark/>
          </w:tcPr>
          <w:p w14:paraId="35A506F5" w14:textId="77777777" w:rsidR="0069032C" w:rsidRPr="00515B91" w:rsidRDefault="0069032C" w:rsidP="00DD6B1C">
            <w:pPr>
              <w:pStyle w:val="Normal6"/>
              <w:rPr>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w:t>
            </w:r>
            <w:r w:rsidRPr="00515B91">
              <w:rPr>
                <w:lang w:val="es-ES_tradnl"/>
              </w:rPr>
              <w:lastRenderedPageBreak/>
              <w:t>(DO L 327 de 5.12.2008, p. 9).</w:t>
            </w:r>
          </w:p>
        </w:tc>
        <w:tc>
          <w:tcPr>
            <w:tcW w:w="4876" w:type="dxa"/>
            <w:hideMark/>
          </w:tcPr>
          <w:p w14:paraId="1708C01F" w14:textId="77777777" w:rsidR="0069032C" w:rsidRPr="00515B91" w:rsidRDefault="0069032C" w:rsidP="00DD6B1C">
            <w:pPr>
              <w:pStyle w:val="Normal6"/>
              <w:rPr>
                <w:szCs w:val="24"/>
                <w:lang w:val="es-ES_tradnl"/>
              </w:rPr>
            </w:pPr>
            <w:r w:rsidRPr="00515B91">
              <w:rPr>
                <w:vertAlign w:val="superscript"/>
                <w:lang w:val="es-ES_tradnl"/>
              </w:rPr>
              <w:lastRenderedPageBreak/>
              <w:t>15</w:t>
            </w:r>
            <w:r w:rsidRPr="00515B91">
              <w:rPr>
                <w:lang w:val="es-ES_tradnl"/>
              </w:rPr>
              <w:t xml:space="preserve"> Directiva 2008/104/CE del Parlamento Europeo y del Consejo, de 19 de noviembre de 2008, relativa al trabajo a través de empresas de trabajo temporal </w:t>
            </w:r>
            <w:r w:rsidRPr="00515B91">
              <w:rPr>
                <w:lang w:val="es-ES_tradnl"/>
              </w:rPr>
              <w:lastRenderedPageBreak/>
              <w:t>(DO L 327 de 5.12.2008, p. 9).</w:t>
            </w:r>
          </w:p>
        </w:tc>
      </w:tr>
      <w:tr w:rsidR="0069032C" w:rsidRPr="00515B91" w14:paraId="5F738090" w14:textId="77777777" w:rsidTr="00DD6B1C">
        <w:trPr>
          <w:jc w:val="center"/>
        </w:trPr>
        <w:tc>
          <w:tcPr>
            <w:tcW w:w="4876" w:type="dxa"/>
            <w:hideMark/>
          </w:tcPr>
          <w:p w14:paraId="51DF5CE8" w14:textId="77777777" w:rsidR="0069032C" w:rsidRPr="00515B91" w:rsidRDefault="0069032C" w:rsidP="00DD6B1C">
            <w:pPr>
              <w:pStyle w:val="Normal6"/>
              <w:rPr>
                <w:lang w:val="es-ES_tradnl"/>
              </w:rPr>
            </w:pPr>
            <w:r w:rsidRPr="00515B91">
              <w:rPr>
                <w:vertAlign w:val="superscript"/>
                <w:lang w:val="es-ES_tradnl"/>
              </w:rPr>
              <w:lastRenderedPageBreak/>
              <w:t>16</w:t>
            </w:r>
            <w:r w:rsidRPr="00515B91">
              <w:rPr>
                <w:lang w:val="es-ES_tradnl"/>
              </w:rPr>
              <w:t xml:space="preserve"> Recomendación del Consejo, de 10 de marzo de 2014, sobre un marco de calidad para los períodos de prácticas (DO C 88 de 27.3.2014, p. 1).</w:t>
            </w:r>
          </w:p>
        </w:tc>
        <w:tc>
          <w:tcPr>
            <w:tcW w:w="4876" w:type="dxa"/>
            <w:hideMark/>
          </w:tcPr>
          <w:p w14:paraId="00FC05B4" w14:textId="77777777" w:rsidR="0069032C" w:rsidRPr="00515B91" w:rsidRDefault="0069032C" w:rsidP="00DD6B1C">
            <w:pPr>
              <w:pStyle w:val="Normal6"/>
              <w:rPr>
                <w:szCs w:val="24"/>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r>
      <w:tr w:rsidR="0069032C" w:rsidRPr="00515B91" w14:paraId="0C31349A" w14:textId="77777777" w:rsidTr="00DD6B1C">
        <w:trPr>
          <w:jc w:val="center"/>
        </w:trPr>
        <w:tc>
          <w:tcPr>
            <w:tcW w:w="4876" w:type="dxa"/>
            <w:hideMark/>
          </w:tcPr>
          <w:p w14:paraId="6D17FAAA" w14:textId="77777777" w:rsidR="0069032C" w:rsidRPr="00515B91" w:rsidRDefault="0069032C" w:rsidP="00DD6B1C">
            <w:pPr>
              <w:pStyle w:val="Normal6"/>
              <w:rPr>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p. 1).</w:t>
            </w:r>
          </w:p>
        </w:tc>
        <w:tc>
          <w:tcPr>
            <w:tcW w:w="4876" w:type="dxa"/>
            <w:hideMark/>
          </w:tcPr>
          <w:p w14:paraId="4BF835B5" w14:textId="77777777" w:rsidR="0069032C" w:rsidRPr="00515B91" w:rsidRDefault="0069032C" w:rsidP="00DD6B1C">
            <w:pPr>
              <w:pStyle w:val="Normal6"/>
              <w:rPr>
                <w:szCs w:val="24"/>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p. 1).</w:t>
            </w:r>
          </w:p>
        </w:tc>
      </w:tr>
      <w:tr w:rsidR="0069032C" w:rsidRPr="00515B91" w14:paraId="6C591058" w14:textId="77777777" w:rsidTr="00DD6B1C">
        <w:trPr>
          <w:jc w:val="center"/>
        </w:trPr>
        <w:tc>
          <w:tcPr>
            <w:tcW w:w="4876" w:type="dxa"/>
            <w:hideMark/>
          </w:tcPr>
          <w:p w14:paraId="56BBB53C" w14:textId="77777777" w:rsidR="0069032C" w:rsidRPr="00515B91" w:rsidRDefault="0069032C" w:rsidP="00DD6B1C">
            <w:pPr>
              <w:pStyle w:val="Normal6"/>
              <w:rPr>
                <w:lang w:val="es-ES_tradnl"/>
              </w:rPr>
            </w:pPr>
            <w:r w:rsidRPr="00515B91">
              <w:rPr>
                <w:vertAlign w:val="superscript"/>
                <w:lang w:val="es-ES_tradnl"/>
              </w:rPr>
              <w:t>18</w:t>
            </w:r>
            <w:r w:rsidRPr="00515B91">
              <w:rPr>
                <w:lang w:val="es-ES_tradnl"/>
              </w:rPr>
              <w:t xml:space="preserve"> Recomendación del Consejo, de 8 de noviembre de 2019, relativa al acceso a la protección social para los trabajadores por cuenta ajena y por cuenta propia (DO C 387 de 15.11.2019, p. 1).</w:t>
            </w:r>
          </w:p>
        </w:tc>
        <w:tc>
          <w:tcPr>
            <w:tcW w:w="4876" w:type="dxa"/>
            <w:hideMark/>
          </w:tcPr>
          <w:p w14:paraId="7A24AEF6" w14:textId="77777777" w:rsidR="0069032C" w:rsidRPr="00515B91" w:rsidRDefault="0069032C" w:rsidP="00DD6B1C">
            <w:pPr>
              <w:pStyle w:val="Normal6"/>
              <w:rPr>
                <w:szCs w:val="24"/>
                <w:lang w:val="es-ES_tradnl"/>
              </w:rPr>
            </w:pPr>
            <w:r w:rsidRPr="00515B91">
              <w:rPr>
                <w:vertAlign w:val="superscript"/>
                <w:lang w:val="es-ES_tradnl"/>
              </w:rPr>
              <w:t>18</w:t>
            </w:r>
            <w:r w:rsidRPr="00515B91">
              <w:rPr>
                <w:lang w:val="es-ES_tradnl"/>
              </w:rPr>
              <w:t xml:space="preserve"> Recomendación del Consejo, de 8 de noviembre de 2019, relativa al acceso a la protección social para los trabajadores por cuenta ajena y por cuenta propia (DO C 387 de 15.11.2019, p. 1).</w:t>
            </w:r>
          </w:p>
        </w:tc>
      </w:tr>
    </w:tbl>
    <w:p w14:paraId="2FD4FF4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951EB49" w14:textId="77777777" w:rsidR="0069032C" w:rsidRPr="00515B91" w:rsidRDefault="0069032C" w:rsidP="0069032C">
      <w:r w:rsidRPr="00515B91">
        <w:rPr>
          <w:rStyle w:val="HideTWBExt"/>
          <w:noProof w:val="0"/>
        </w:rPr>
        <w:t>&lt;/AmendB&gt;</w:t>
      </w:r>
    </w:p>
    <w:p w14:paraId="4B8916F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159</w:t>
      </w:r>
      <w:r w:rsidRPr="00515B91">
        <w:rPr>
          <w:rStyle w:val="HideTWBExt"/>
          <w:b w:val="0"/>
          <w:noProof w:val="0"/>
          <w:lang w:val="es-ES_tradnl"/>
        </w:rPr>
        <w:t>&lt;/NumAmB&gt;</w:t>
      </w:r>
    </w:p>
    <w:p w14:paraId="65421CF3"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345D8AB8"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39F72AA" w14:textId="77777777" w:rsidR="0069032C" w:rsidRPr="00515B91" w:rsidRDefault="0069032C" w:rsidP="0069032C">
      <w:r w:rsidRPr="00515B91">
        <w:rPr>
          <w:rStyle w:val="HideTWBExt"/>
          <w:noProof w:val="0"/>
        </w:rPr>
        <w:t>&lt;/RepeatBlock-By&gt;</w:t>
      </w:r>
    </w:p>
    <w:p w14:paraId="16FE919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F25142B" w14:textId="77777777" w:rsidR="0069032C" w:rsidRPr="00515B91" w:rsidRDefault="0069032C" w:rsidP="0069032C">
      <w:pPr>
        <w:pStyle w:val="NormalBold"/>
      </w:pPr>
      <w:r w:rsidRPr="00515B91">
        <w:rPr>
          <w:rStyle w:val="HideTWBExt"/>
          <w:b w:val="0"/>
          <w:noProof w:val="0"/>
        </w:rPr>
        <w:t>&lt;Article&gt;</w:t>
      </w:r>
      <w:r w:rsidRPr="00515B91">
        <w:t>Considerando 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E659091" w14:textId="77777777" w:rsidTr="00DD6B1C">
        <w:trPr>
          <w:jc w:val="center"/>
        </w:trPr>
        <w:tc>
          <w:tcPr>
            <w:tcW w:w="9752" w:type="dxa"/>
            <w:gridSpan w:val="2"/>
          </w:tcPr>
          <w:p w14:paraId="0C839130" w14:textId="77777777" w:rsidR="0069032C" w:rsidRPr="00515B91" w:rsidRDefault="0069032C" w:rsidP="00DD6B1C">
            <w:pPr>
              <w:keepNext/>
            </w:pPr>
          </w:p>
        </w:tc>
      </w:tr>
      <w:tr w:rsidR="0069032C" w:rsidRPr="00515B91" w14:paraId="18A84186" w14:textId="77777777" w:rsidTr="00DD6B1C">
        <w:trPr>
          <w:jc w:val="center"/>
        </w:trPr>
        <w:tc>
          <w:tcPr>
            <w:tcW w:w="4876" w:type="dxa"/>
            <w:hideMark/>
          </w:tcPr>
          <w:p w14:paraId="0967D20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EF06D9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5F5B919" w14:textId="77777777" w:rsidTr="00DD6B1C">
        <w:trPr>
          <w:jc w:val="center"/>
        </w:trPr>
        <w:tc>
          <w:tcPr>
            <w:tcW w:w="4876" w:type="dxa"/>
            <w:hideMark/>
          </w:tcPr>
          <w:p w14:paraId="09E67040" w14:textId="77777777" w:rsidR="0069032C" w:rsidRPr="00515B91" w:rsidRDefault="0069032C" w:rsidP="00DD6B1C">
            <w:pPr>
              <w:pStyle w:val="Normal6"/>
              <w:rPr>
                <w:lang w:val="es-ES_tradnl"/>
              </w:rPr>
            </w:pPr>
            <w:r w:rsidRPr="00515B91">
              <w:rPr>
                <w:lang w:val="es-ES_tradnl"/>
              </w:rPr>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el tiempo de 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xml:space="preserve">, el desplazamiento de trabajadores y el trabajo a través de empresas de trabajo temporal </w:t>
            </w:r>
            <w:r w:rsidRPr="00515B91">
              <w:rPr>
                <w:vertAlign w:val="superscript"/>
                <w:lang w:val="es-ES_tradnl"/>
              </w:rPr>
              <w:t>15</w:t>
            </w:r>
            <w:r w:rsidRPr="00515B91">
              <w:rPr>
                <w:lang w:val="es-ES_tradnl"/>
              </w:rPr>
              <w:t xml:space="preserve">. Este marco jurídico se aplica </w:t>
            </w:r>
            <w:r w:rsidRPr="00515B91">
              <w:rPr>
                <w:lang w:val="es-ES_tradnl"/>
              </w:rPr>
              <w:lastRenderedPageBreak/>
              <w:t xml:space="preserve">plenamente a los trabajadores en prácticas </w:t>
            </w:r>
            <w:r w:rsidRPr="00515B91">
              <w:rPr>
                <w:b/>
                <w:i/>
                <w:lang w:val="es-ES_tradnl"/>
              </w:rPr>
              <w:t>que tengan un contrato de trabajo o una relación laboral conforme a lo definido en el Derecho, los convenios colectivos o las prácticas vigentes en cada Estado miembro</w:t>
            </w:r>
            <w:r w:rsidRPr="00515B91">
              <w:rPr>
                <w:lang w:val="es-ES_tradnl"/>
              </w:rPr>
              <w:t>, teniendo en cuenta la jurisprudencia del Tribunal de Justicia de la Unión Europea. El marco jurídico de la Unión incluye asimismo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c>
          <w:tcPr>
            <w:tcW w:w="4876" w:type="dxa"/>
            <w:hideMark/>
          </w:tcPr>
          <w:p w14:paraId="686CEE10" w14:textId="77777777" w:rsidR="0069032C" w:rsidRPr="00515B91" w:rsidRDefault="0069032C" w:rsidP="00DD6B1C">
            <w:pPr>
              <w:pStyle w:val="Normal6"/>
              <w:rPr>
                <w:szCs w:val="24"/>
                <w:lang w:val="es-ES_tradnl"/>
              </w:rPr>
            </w:pPr>
            <w:r w:rsidRPr="00515B91">
              <w:rPr>
                <w:lang w:val="es-ES_tradnl"/>
              </w:rPr>
              <w:lastRenderedPageBreak/>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el tiempo de 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xml:space="preserve">, el desplazamiento de trabajadores y el trabajo a través de empresas de trabajo temporal </w:t>
            </w:r>
            <w:r w:rsidRPr="00515B91">
              <w:rPr>
                <w:vertAlign w:val="superscript"/>
                <w:lang w:val="es-ES_tradnl"/>
              </w:rPr>
              <w:t>15</w:t>
            </w:r>
            <w:r w:rsidRPr="00515B91">
              <w:rPr>
                <w:lang w:val="es-ES_tradnl"/>
              </w:rPr>
              <w:t xml:space="preserve">. Este marco jurídico se aplica </w:t>
            </w:r>
            <w:r w:rsidRPr="00515B91">
              <w:rPr>
                <w:lang w:val="es-ES_tradnl"/>
              </w:rPr>
              <w:lastRenderedPageBreak/>
              <w:t>plenamente a los trabajadores en prácticas, teniendo en cuenta la jurisprudencia del Tribunal de Justicia de la Unión Europea. El marco jurídico de la Unión incluye asimismo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r>
      <w:tr w:rsidR="0069032C" w:rsidRPr="00515B91" w14:paraId="7E3FA930" w14:textId="77777777" w:rsidTr="00DD6B1C">
        <w:trPr>
          <w:jc w:val="center"/>
        </w:trPr>
        <w:tc>
          <w:tcPr>
            <w:tcW w:w="4876" w:type="dxa"/>
            <w:hideMark/>
          </w:tcPr>
          <w:p w14:paraId="2ECAD364" w14:textId="77777777" w:rsidR="0069032C" w:rsidRPr="00515B91" w:rsidRDefault="0069032C" w:rsidP="00DD6B1C">
            <w:pPr>
              <w:pStyle w:val="Normal6"/>
              <w:rPr>
                <w:lang w:val="es-ES_tradnl"/>
              </w:rPr>
            </w:pPr>
            <w:r w:rsidRPr="00515B91">
              <w:rPr>
                <w:lang w:val="es-ES_tradnl"/>
              </w:rPr>
              <w:lastRenderedPageBreak/>
              <w:t>__________________</w:t>
            </w:r>
          </w:p>
        </w:tc>
        <w:tc>
          <w:tcPr>
            <w:tcW w:w="4876" w:type="dxa"/>
            <w:hideMark/>
          </w:tcPr>
          <w:p w14:paraId="361C7EF7"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25E9DC9B" w14:textId="77777777" w:rsidTr="00DD6B1C">
        <w:trPr>
          <w:jc w:val="center"/>
        </w:trPr>
        <w:tc>
          <w:tcPr>
            <w:tcW w:w="4876" w:type="dxa"/>
            <w:hideMark/>
          </w:tcPr>
          <w:p w14:paraId="6B4A8002" w14:textId="77777777" w:rsidR="0069032C" w:rsidRPr="00515B91" w:rsidRDefault="0069032C" w:rsidP="00DD6B1C">
            <w:pPr>
              <w:pStyle w:val="Normal6"/>
              <w:rPr>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c>
          <w:tcPr>
            <w:tcW w:w="4876" w:type="dxa"/>
            <w:hideMark/>
          </w:tcPr>
          <w:p w14:paraId="241DCA62" w14:textId="77777777" w:rsidR="0069032C" w:rsidRPr="00515B91" w:rsidRDefault="0069032C" w:rsidP="00DD6B1C">
            <w:pPr>
              <w:pStyle w:val="Normal6"/>
              <w:rPr>
                <w:szCs w:val="24"/>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r>
      <w:tr w:rsidR="0069032C" w:rsidRPr="00515B91" w14:paraId="20CC14A9" w14:textId="77777777" w:rsidTr="00DD6B1C">
        <w:trPr>
          <w:jc w:val="center"/>
        </w:trPr>
        <w:tc>
          <w:tcPr>
            <w:tcW w:w="4876" w:type="dxa"/>
            <w:hideMark/>
          </w:tcPr>
          <w:p w14:paraId="17C0F955" w14:textId="77777777" w:rsidR="0069032C" w:rsidRPr="00515B91" w:rsidRDefault="0069032C" w:rsidP="00DD6B1C">
            <w:pPr>
              <w:pStyle w:val="Normal6"/>
              <w:rPr>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c>
          <w:tcPr>
            <w:tcW w:w="4876" w:type="dxa"/>
            <w:hideMark/>
          </w:tcPr>
          <w:p w14:paraId="6129EF3E" w14:textId="77777777" w:rsidR="0069032C" w:rsidRPr="00515B91" w:rsidRDefault="0069032C" w:rsidP="00DD6B1C">
            <w:pPr>
              <w:pStyle w:val="Normal6"/>
              <w:rPr>
                <w:szCs w:val="24"/>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r>
      <w:tr w:rsidR="0069032C" w:rsidRPr="00515B91" w14:paraId="1A9F37B3" w14:textId="77777777" w:rsidTr="00DD6B1C">
        <w:trPr>
          <w:jc w:val="center"/>
        </w:trPr>
        <w:tc>
          <w:tcPr>
            <w:tcW w:w="4876" w:type="dxa"/>
            <w:hideMark/>
          </w:tcPr>
          <w:p w14:paraId="504169E4" w14:textId="77777777" w:rsidR="0069032C" w:rsidRPr="00515B91" w:rsidRDefault="0069032C" w:rsidP="00DD6B1C">
            <w:pPr>
              <w:pStyle w:val="Normal6"/>
              <w:rPr>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c>
          <w:tcPr>
            <w:tcW w:w="4876" w:type="dxa"/>
            <w:hideMark/>
          </w:tcPr>
          <w:p w14:paraId="78882924" w14:textId="77777777" w:rsidR="0069032C" w:rsidRPr="00515B91" w:rsidRDefault="0069032C" w:rsidP="00DD6B1C">
            <w:pPr>
              <w:pStyle w:val="Normal6"/>
              <w:rPr>
                <w:szCs w:val="24"/>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r>
      <w:tr w:rsidR="0069032C" w:rsidRPr="00515B91" w14:paraId="2302A69D" w14:textId="77777777" w:rsidTr="00DD6B1C">
        <w:trPr>
          <w:jc w:val="center"/>
        </w:trPr>
        <w:tc>
          <w:tcPr>
            <w:tcW w:w="4876" w:type="dxa"/>
            <w:hideMark/>
          </w:tcPr>
          <w:p w14:paraId="69289DF9" w14:textId="77777777" w:rsidR="0069032C" w:rsidRPr="00515B91" w:rsidRDefault="0069032C" w:rsidP="00DD6B1C">
            <w:pPr>
              <w:pStyle w:val="Normal6"/>
              <w:rPr>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p. 1).</w:t>
            </w:r>
          </w:p>
        </w:tc>
        <w:tc>
          <w:tcPr>
            <w:tcW w:w="4876" w:type="dxa"/>
            <w:hideMark/>
          </w:tcPr>
          <w:p w14:paraId="56415264" w14:textId="77777777" w:rsidR="0069032C" w:rsidRPr="00515B91" w:rsidRDefault="0069032C" w:rsidP="00DD6B1C">
            <w:pPr>
              <w:pStyle w:val="Normal6"/>
              <w:rPr>
                <w:szCs w:val="24"/>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p. 1).</w:t>
            </w:r>
          </w:p>
        </w:tc>
      </w:tr>
      <w:tr w:rsidR="0069032C" w:rsidRPr="00515B91" w14:paraId="356FE5E1" w14:textId="77777777" w:rsidTr="00DD6B1C">
        <w:trPr>
          <w:jc w:val="center"/>
        </w:trPr>
        <w:tc>
          <w:tcPr>
            <w:tcW w:w="4876" w:type="dxa"/>
            <w:hideMark/>
          </w:tcPr>
          <w:p w14:paraId="37BE982C" w14:textId="77777777" w:rsidR="0069032C" w:rsidRPr="00515B91" w:rsidRDefault="0069032C" w:rsidP="00DD6B1C">
            <w:pPr>
              <w:pStyle w:val="Normal6"/>
              <w:rPr>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c>
          <w:tcPr>
            <w:tcW w:w="4876" w:type="dxa"/>
            <w:hideMark/>
          </w:tcPr>
          <w:p w14:paraId="25E0A03C" w14:textId="77777777" w:rsidR="0069032C" w:rsidRPr="00515B91" w:rsidRDefault="0069032C" w:rsidP="00DD6B1C">
            <w:pPr>
              <w:pStyle w:val="Normal6"/>
              <w:rPr>
                <w:szCs w:val="24"/>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r>
      <w:tr w:rsidR="0069032C" w:rsidRPr="00515B91" w14:paraId="0C8729BB" w14:textId="77777777" w:rsidTr="00DD6B1C">
        <w:trPr>
          <w:jc w:val="center"/>
        </w:trPr>
        <w:tc>
          <w:tcPr>
            <w:tcW w:w="4876" w:type="dxa"/>
            <w:hideMark/>
          </w:tcPr>
          <w:p w14:paraId="20D2B88A" w14:textId="77777777" w:rsidR="0069032C" w:rsidRPr="00515B91" w:rsidRDefault="0069032C" w:rsidP="00DD6B1C">
            <w:pPr>
              <w:pStyle w:val="Normal6"/>
              <w:rPr>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w:t>
            </w:r>
            <w:r w:rsidRPr="00515B91">
              <w:rPr>
                <w:lang w:val="es-ES_tradnl"/>
              </w:rPr>
              <w:lastRenderedPageBreak/>
              <w:t>conciliación de la vida familiar y la vida profesional (DO L 188 de 12.7.2019, p. 79).</w:t>
            </w:r>
          </w:p>
        </w:tc>
        <w:tc>
          <w:tcPr>
            <w:tcW w:w="4876" w:type="dxa"/>
            <w:hideMark/>
          </w:tcPr>
          <w:p w14:paraId="4EFE4AC4" w14:textId="77777777" w:rsidR="0069032C" w:rsidRPr="00515B91" w:rsidRDefault="0069032C" w:rsidP="00DD6B1C">
            <w:pPr>
              <w:pStyle w:val="Normal6"/>
              <w:rPr>
                <w:szCs w:val="24"/>
                <w:lang w:val="es-ES_tradnl"/>
              </w:rPr>
            </w:pPr>
            <w:r w:rsidRPr="00515B91">
              <w:rPr>
                <w:vertAlign w:val="superscript"/>
                <w:lang w:val="es-ES_tradnl"/>
              </w:rPr>
              <w:lastRenderedPageBreak/>
              <w:t>10</w:t>
            </w:r>
            <w:r w:rsidRPr="00515B91">
              <w:rPr>
                <w:lang w:val="es-ES_tradnl"/>
              </w:rPr>
              <w:t xml:space="preserve"> Directiva (UE) 2019/1158 del Parlamento Europeo y del Consejo, de 20 de junio de 2019, relativa a la </w:t>
            </w:r>
            <w:r w:rsidRPr="00515B91">
              <w:rPr>
                <w:lang w:val="es-ES_tradnl"/>
              </w:rPr>
              <w:lastRenderedPageBreak/>
              <w:t>conciliación de la vida familiar y la vida profesional (DO L 188 de 12.7.2019, p. 79).</w:t>
            </w:r>
          </w:p>
        </w:tc>
      </w:tr>
      <w:tr w:rsidR="0069032C" w:rsidRPr="00515B91" w14:paraId="766FC28E" w14:textId="77777777" w:rsidTr="00DD6B1C">
        <w:trPr>
          <w:jc w:val="center"/>
        </w:trPr>
        <w:tc>
          <w:tcPr>
            <w:tcW w:w="4876" w:type="dxa"/>
            <w:hideMark/>
          </w:tcPr>
          <w:p w14:paraId="3858AD52" w14:textId="77777777" w:rsidR="0069032C" w:rsidRPr="00515B91" w:rsidRDefault="0069032C" w:rsidP="00DD6B1C">
            <w:pPr>
              <w:pStyle w:val="Normal6"/>
              <w:rPr>
                <w:lang w:val="es-ES_tradnl"/>
              </w:rPr>
            </w:pPr>
            <w:r w:rsidRPr="00515B91">
              <w:rPr>
                <w:vertAlign w:val="superscript"/>
                <w:lang w:val="es-ES_tradnl"/>
              </w:rPr>
              <w:lastRenderedPageBreak/>
              <w:t>11</w:t>
            </w:r>
            <w:r w:rsidRPr="00515B91">
              <w:rPr>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c>
          <w:tcPr>
            <w:tcW w:w="4876" w:type="dxa"/>
            <w:hideMark/>
          </w:tcPr>
          <w:p w14:paraId="3CFDFA15" w14:textId="77777777" w:rsidR="0069032C" w:rsidRPr="00515B91" w:rsidRDefault="0069032C" w:rsidP="00DD6B1C">
            <w:pPr>
              <w:pStyle w:val="Normal6"/>
              <w:rPr>
                <w:szCs w:val="24"/>
                <w:lang w:val="es-ES_tradnl"/>
              </w:rPr>
            </w:pPr>
            <w:r w:rsidRPr="00515B91">
              <w:rPr>
                <w:vertAlign w:val="superscript"/>
                <w:lang w:val="es-ES_tradnl"/>
              </w:rPr>
              <w:t>11</w:t>
            </w:r>
            <w:r w:rsidRPr="00515B91">
              <w:rPr>
                <w:lang w:val="es-ES_tradnl"/>
              </w:rPr>
              <w:t xml:space="preserve"> Directiva 2002/14/CE del Parlamento Europeo y del Consejo, de 11 de marzo de 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r>
      <w:tr w:rsidR="0069032C" w:rsidRPr="00515B91" w14:paraId="379A9A77" w14:textId="77777777" w:rsidTr="00DD6B1C">
        <w:trPr>
          <w:jc w:val="center"/>
        </w:trPr>
        <w:tc>
          <w:tcPr>
            <w:tcW w:w="4876" w:type="dxa"/>
            <w:hideMark/>
          </w:tcPr>
          <w:p w14:paraId="3887B401" w14:textId="77777777" w:rsidR="0069032C" w:rsidRPr="00515B91" w:rsidRDefault="0069032C" w:rsidP="00DD6B1C">
            <w:pPr>
              <w:pStyle w:val="Normal6"/>
              <w:rPr>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c>
          <w:tcPr>
            <w:tcW w:w="4876" w:type="dxa"/>
            <w:hideMark/>
          </w:tcPr>
          <w:p w14:paraId="49114BED" w14:textId="77777777" w:rsidR="0069032C" w:rsidRPr="00515B91" w:rsidRDefault="0069032C" w:rsidP="00DD6B1C">
            <w:pPr>
              <w:pStyle w:val="Normal6"/>
              <w:rPr>
                <w:szCs w:val="24"/>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r>
      <w:tr w:rsidR="0069032C" w:rsidRPr="00515B91" w14:paraId="63C77598" w14:textId="77777777" w:rsidTr="00DD6B1C">
        <w:trPr>
          <w:jc w:val="center"/>
        </w:trPr>
        <w:tc>
          <w:tcPr>
            <w:tcW w:w="4876" w:type="dxa"/>
            <w:hideMark/>
          </w:tcPr>
          <w:p w14:paraId="41249921" w14:textId="77777777" w:rsidR="0069032C" w:rsidRPr="00515B91" w:rsidRDefault="0069032C" w:rsidP="00DD6B1C">
            <w:pPr>
              <w:pStyle w:val="Normal6"/>
              <w:rPr>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c>
          <w:tcPr>
            <w:tcW w:w="4876" w:type="dxa"/>
            <w:hideMark/>
          </w:tcPr>
          <w:p w14:paraId="34134EEC" w14:textId="77777777" w:rsidR="0069032C" w:rsidRPr="00515B91" w:rsidRDefault="0069032C" w:rsidP="00DD6B1C">
            <w:pPr>
              <w:pStyle w:val="Normal6"/>
              <w:rPr>
                <w:szCs w:val="24"/>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r>
      <w:tr w:rsidR="0069032C" w:rsidRPr="00515B91" w14:paraId="247296AA" w14:textId="77777777" w:rsidTr="00DD6B1C">
        <w:trPr>
          <w:jc w:val="center"/>
        </w:trPr>
        <w:tc>
          <w:tcPr>
            <w:tcW w:w="4876" w:type="dxa"/>
            <w:hideMark/>
          </w:tcPr>
          <w:p w14:paraId="75F73B75" w14:textId="77777777" w:rsidR="0069032C" w:rsidRPr="00515B91" w:rsidRDefault="0069032C" w:rsidP="00DD6B1C">
            <w:pPr>
              <w:pStyle w:val="Normal6"/>
              <w:rPr>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c>
          <w:tcPr>
            <w:tcW w:w="4876" w:type="dxa"/>
            <w:hideMark/>
          </w:tcPr>
          <w:p w14:paraId="28B0DF48" w14:textId="77777777" w:rsidR="0069032C" w:rsidRPr="00515B91" w:rsidRDefault="0069032C" w:rsidP="00DD6B1C">
            <w:pPr>
              <w:pStyle w:val="Normal6"/>
              <w:rPr>
                <w:szCs w:val="24"/>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r>
      <w:tr w:rsidR="0069032C" w:rsidRPr="00515B91" w14:paraId="68126A60" w14:textId="77777777" w:rsidTr="00DD6B1C">
        <w:trPr>
          <w:jc w:val="center"/>
        </w:trPr>
        <w:tc>
          <w:tcPr>
            <w:tcW w:w="4876" w:type="dxa"/>
            <w:hideMark/>
          </w:tcPr>
          <w:p w14:paraId="5B0AB280" w14:textId="77777777" w:rsidR="0069032C" w:rsidRPr="00515B91" w:rsidRDefault="0069032C" w:rsidP="00DD6B1C">
            <w:pPr>
              <w:pStyle w:val="Normal6"/>
              <w:rPr>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(DO L 327 de 5.12.2008, p. 9).</w:t>
            </w:r>
          </w:p>
        </w:tc>
        <w:tc>
          <w:tcPr>
            <w:tcW w:w="4876" w:type="dxa"/>
            <w:hideMark/>
          </w:tcPr>
          <w:p w14:paraId="446EC1ED" w14:textId="77777777" w:rsidR="0069032C" w:rsidRPr="00515B91" w:rsidRDefault="0069032C" w:rsidP="00DD6B1C">
            <w:pPr>
              <w:pStyle w:val="Normal6"/>
              <w:rPr>
                <w:szCs w:val="24"/>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(DO L 327 de 5.12.2008, p. 9).</w:t>
            </w:r>
          </w:p>
        </w:tc>
      </w:tr>
      <w:tr w:rsidR="0069032C" w:rsidRPr="00515B91" w14:paraId="0983E57B" w14:textId="77777777" w:rsidTr="00DD6B1C">
        <w:trPr>
          <w:jc w:val="center"/>
        </w:trPr>
        <w:tc>
          <w:tcPr>
            <w:tcW w:w="4876" w:type="dxa"/>
            <w:hideMark/>
          </w:tcPr>
          <w:p w14:paraId="2587D771" w14:textId="77777777" w:rsidR="0069032C" w:rsidRPr="00515B91" w:rsidRDefault="0069032C" w:rsidP="00DD6B1C">
            <w:pPr>
              <w:pStyle w:val="Normal6"/>
              <w:rPr>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c>
          <w:tcPr>
            <w:tcW w:w="4876" w:type="dxa"/>
            <w:hideMark/>
          </w:tcPr>
          <w:p w14:paraId="6760D979" w14:textId="77777777" w:rsidR="0069032C" w:rsidRPr="00515B91" w:rsidRDefault="0069032C" w:rsidP="00DD6B1C">
            <w:pPr>
              <w:pStyle w:val="Normal6"/>
              <w:rPr>
                <w:szCs w:val="24"/>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r>
      <w:tr w:rsidR="0069032C" w:rsidRPr="00515B91" w14:paraId="374A278D" w14:textId="77777777" w:rsidTr="00DD6B1C">
        <w:trPr>
          <w:jc w:val="center"/>
        </w:trPr>
        <w:tc>
          <w:tcPr>
            <w:tcW w:w="4876" w:type="dxa"/>
            <w:hideMark/>
          </w:tcPr>
          <w:p w14:paraId="24075017" w14:textId="77777777" w:rsidR="0069032C" w:rsidRPr="00515B91" w:rsidRDefault="0069032C" w:rsidP="00DD6B1C">
            <w:pPr>
              <w:pStyle w:val="Normal6"/>
              <w:rPr>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w:t>
            </w:r>
            <w:r w:rsidRPr="00515B91">
              <w:rPr>
                <w:lang w:val="es-ES_tradnl"/>
              </w:rPr>
              <w:lastRenderedPageBreak/>
              <w:t>p. 1).</w:t>
            </w:r>
          </w:p>
        </w:tc>
        <w:tc>
          <w:tcPr>
            <w:tcW w:w="4876" w:type="dxa"/>
            <w:hideMark/>
          </w:tcPr>
          <w:p w14:paraId="479842DE" w14:textId="77777777" w:rsidR="0069032C" w:rsidRPr="00515B91" w:rsidRDefault="0069032C" w:rsidP="00DD6B1C">
            <w:pPr>
              <w:pStyle w:val="Normal6"/>
              <w:rPr>
                <w:szCs w:val="24"/>
                <w:lang w:val="es-ES_tradnl"/>
              </w:rPr>
            </w:pPr>
            <w:r w:rsidRPr="00515B91">
              <w:rPr>
                <w:vertAlign w:val="superscript"/>
                <w:lang w:val="es-ES_tradnl"/>
              </w:rPr>
              <w:lastRenderedPageBreak/>
              <w:t>17</w:t>
            </w:r>
            <w:r w:rsidRPr="00515B91">
              <w:rPr>
                <w:lang w:val="es-ES_tradnl"/>
              </w:rPr>
              <w:t xml:space="preserve"> Recomendación del Consejo, de 15 de marzo de 2018, relativa al Marco Europeo para una formación de Aprendices de Calidad y Eficaz (DO C 153 de 2.5.2018, </w:t>
            </w:r>
            <w:r w:rsidRPr="00515B91">
              <w:rPr>
                <w:lang w:val="es-ES_tradnl"/>
              </w:rPr>
              <w:lastRenderedPageBreak/>
              <w:t>p. 1).</w:t>
            </w:r>
          </w:p>
        </w:tc>
      </w:tr>
      <w:tr w:rsidR="0069032C" w:rsidRPr="00515B91" w14:paraId="6FB356CC" w14:textId="77777777" w:rsidTr="00DD6B1C">
        <w:trPr>
          <w:jc w:val="center"/>
        </w:trPr>
        <w:tc>
          <w:tcPr>
            <w:tcW w:w="4876" w:type="dxa"/>
            <w:hideMark/>
          </w:tcPr>
          <w:p w14:paraId="32DC0B17" w14:textId="77777777" w:rsidR="0069032C" w:rsidRPr="00515B91" w:rsidRDefault="0069032C" w:rsidP="00DD6B1C">
            <w:pPr>
              <w:pStyle w:val="Normal6"/>
              <w:rPr>
                <w:lang w:val="es-ES_tradnl"/>
              </w:rPr>
            </w:pPr>
            <w:r w:rsidRPr="00515B91">
              <w:rPr>
                <w:vertAlign w:val="superscript"/>
                <w:lang w:val="es-ES_tradnl"/>
              </w:rPr>
              <w:lastRenderedPageBreak/>
              <w:t>18</w:t>
            </w:r>
            <w:r w:rsidRPr="00515B91">
              <w:rPr>
                <w:lang w:val="es-ES_tradnl"/>
              </w:rPr>
              <w:t xml:space="preserve"> Recomendación del Consejo, de 8 de noviembre de 2019, relativa al acceso a la protección social para los trabajadores por cuenta ajena y por cuenta propia (DO C 387 de 15.11.2019, p. 1).</w:t>
            </w:r>
          </w:p>
        </w:tc>
        <w:tc>
          <w:tcPr>
            <w:tcW w:w="4876" w:type="dxa"/>
            <w:hideMark/>
          </w:tcPr>
          <w:p w14:paraId="3EA2340B" w14:textId="77777777" w:rsidR="0069032C" w:rsidRPr="00515B91" w:rsidRDefault="0069032C" w:rsidP="00DD6B1C">
            <w:pPr>
              <w:pStyle w:val="Normal6"/>
              <w:rPr>
                <w:szCs w:val="24"/>
                <w:lang w:val="es-ES_tradnl"/>
              </w:rPr>
            </w:pPr>
            <w:r w:rsidRPr="00515B91">
              <w:rPr>
                <w:vertAlign w:val="superscript"/>
                <w:lang w:val="es-ES_tradnl"/>
              </w:rPr>
              <w:t>18</w:t>
            </w:r>
            <w:r w:rsidRPr="00515B91">
              <w:rPr>
                <w:lang w:val="es-ES_tradnl"/>
              </w:rPr>
              <w:t xml:space="preserve"> Recomendación del Consejo, de 8 de noviembre de 2019, relativa al acceso a la protección social para los trabajadores por cuenta ajena y por cuenta propia (DO C 387 de 15.11.2019, p. 1).</w:t>
            </w:r>
          </w:p>
        </w:tc>
      </w:tr>
    </w:tbl>
    <w:p w14:paraId="4E15B0E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130F4EC" w14:textId="77777777" w:rsidR="0069032C" w:rsidRPr="00515B91" w:rsidRDefault="0069032C" w:rsidP="0069032C">
      <w:r w:rsidRPr="00515B91">
        <w:rPr>
          <w:rStyle w:val="HideTWBExt"/>
          <w:noProof w:val="0"/>
        </w:rPr>
        <w:t>&lt;/AmendB&gt;</w:t>
      </w:r>
    </w:p>
    <w:p w14:paraId="138EE18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160</w:t>
      </w:r>
      <w:r w:rsidRPr="00515B91">
        <w:rPr>
          <w:rStyle w:val="HideTWBExt"/>
          <w:b w:val="0"/>
          <w:noProof w:val="0"/>
          <w:lang w:val="es-ES_tradnl"/>
        </w:rPr>
        <w:t>&lt;/NumAmB&gt;</w:t>
      </w:r>
    </w:p>
    <w:p w14:paraId="6B6FB417"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375CB657" w14:textId="77777777" w:rsidR="0069032C" w:rsidRPr="00515B91" w:rsidRDefault="0069032C" w:rsidP="0069032C">
      <w:r w:rsidRPr="00515B91">
        <w:rPr>
          <w:rStyle w:val="HideTWBExt"/>
          <w:noProof w:val="0"/>
        </w:rPr>
        <w:t>&lt;/RepeatBlock-By&gt;</w:t>
      </w:r>
    </w:p>
    <w:p w14:paraId="7ACBF54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D8E9909" w14:textId="77777777" w:rsidR="0069032C" w:rsidRPr="00515B91" w:rsidRDefault="0069032C" w:rsidP="0069032C">
      <w:pPr>
        <w:pStyle w:val="NormalBold"/>
      </w:pPr>
      <w:r w:rsidRPr="00515B91">
        <w:rPr>
          <w:rStyle w:val="HideTWBExt"/>
          <w:b w:val="0"/>
          <w:noProof w:val="0"/>
        </w:rPr>
        <w:t>&lt;Article&gt;</w:t>
      </w:r>
      <w:r w:rsidRPr="00515B91">
        <w:t>Considerando 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FF5920F" w14:textId="77777777" w:rsidTr="00DD6B1C">
        <w:trPr>
          <w:jc w:val="center"/>
        </w:trPr>
        <w:tc>
          <w:tcPr>
            <w:tcW w:w="9752" w:type="dxa"/>
            <w:gridSpan w:val="2"/>
          </w:tcPr>
          <w:p w14:paraId="6291D718" w14:textId="77777777" w:rsidR="0069032C" w:rsidRPr="00515B91" w:rsidRDefault="0069032C" w:rsidP="00DD6B1C">
            <w:pPr>
              <w:keepNext/>
            </w:pPr>
          </w:p>
        </w:tc>
      </w:tr>
      <w:tr w:rsidR="0069032C" w:rsidRPr="00515B91" w14:paraId="23508390" w14:textId="77777777" w:rsidTr="00DD6B1C">
        <w:trPr>
          <w:jc w:val="center"/>
        </w:trPr>
        <w:tc>
          <w:tcPr>
            <w:tcW w:w="4876" w:type="dxa"/>
            <w:hideMark/>
          </w:tcPr>
          <w:p w14:paraId="5AF0F0D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855169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5FA147B" w14:textId="77777777" w:rsidTr="00DD6B1C">
        <w:trPr>
          <w:jc w:val="center"/>
        </w:trPr>
        <w:tc>
          <w:tcPr>
            <w:tcW w:w="4876" w:type="dxa"/>
            <w:hideMark/>
          </w:tcPr>
          <w:p w14:paraId="62D3E395" w14:textId="77777777" w:rsidR="0069032C" w:rsidRPr="00515B91" w:rsidRDefault="0069032C" w:rsidP="00DD6B1C">
            <w:pPr>
              <w:pStyle w:val="Normal6"/>
              <w:rPr>
                <w:lang w:val="es-ES_tradnl"/>
              </w:rPr>
            </w:pPr>
            <w:r w:rsidRPr="00515B91">
              <w:rPr>
                <w:lang w:val="es-ES_tradnl"/>
              </w:rPr>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el tiempo de 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el desplazamiento de trabajadores</w:t>
            </w:r>
            <w:r w:rsidRPr="00515B91">
              <w:rPr>
                <w:vertAlign w:val="superscript"/>
                <w:lang w:val="es-ES_tradnl"/>
              </w:rPr>
              <w:t>14</w:t>
            </w:r>
            <w:r w:rsidRPr="00515B91">
              <w:rPr>
                <w:lang w:val="es-ES_tradnl"/>
              </w:rPr>
              <w:t xml:space="preserve"> y el trabajo a través de empresas de trabajo temporal</w:t>
            </w:r>
            <w:r w:rsidRPr="00515B91">
              <w:rPr>
                <w:vertAlign w:val="superscript"/>
                <w:lang w:val="es-ES_tradnl"/>
              </w:rPr>
              <w:t>15</w:t>
            </w:r>
            <w:r w:rsidRPr="00515B91">
              <w:rPr>
                <w:lang w:val="es-ES_tradnl"/>
              </w:rPr>
              <w:t xml:space="preserve">. Este marco jurídico </w:t>
            </w:r>
            <w:r w:rsidRPr="00515B91">
              <w:rPr>
                <w:b/>
                <w:i/>
                <w:lang w:val="es-ES_tradnl"/>
              </w:rPr>
              <w:t>se aplica plenamente</w:t>
            </w:r>
            <w:r w:rsidRPr="00515B91">
              <w:rPr>
                <w:lang w:val="es-ES_tradnl"/>
              </w:rPr>
              <w:t xml:space="preserve"> a los trabajadores en prácticas </w:t>
            </w:r>
            <w:r w:rsidRPr="00515B91">
              <w:rPr>
                <w:b/>
                <w:i/>
                <w:lang w:val="es-ES_tradnl"/>
              </w:rPr>
              <w:t>que tengan</w:t>
            </w:r>
            <w:r w:rsidRPr="00515B91">
              <w:rPr>
                <w:lang w:val="es-ES_tradnl"/>
              </w:rPr>
              <w:t xml:space="preserve"> un contrato de trabajo o una relación laboral conforme a lo definido en el Derecho, los convenios colectivos o las prácticas vigentes en cada Estado miembro, teniendo en cuenta la jurisprudencia del Tribunal de Justicia de la Unión Europea. El marco jurídico de la Unión incluye </w:t>
            </w:r>
            <w:r w:rsidRPr="00515B91">
              <w:rPr>
                <w:b/>
                <w:i/>
                <w:lang w:val="es-ES_tradnl"/>
              </w:rPr>
              <w:t>asimismo</w:t>
            </w:r>
            <w:r w:rsidRPr="00515B91">
              <w:rPr>
                <w:lang w:val="es-ES_tradnl"/>
              </w:rPr>
              <w:t xml:space="preserve"> Recomendaciones sobre la calidad de los períodos de </w:t>
            </w:r>
            <w:r w:rsidRPr="00515B91">
              <w:rPr>
                <w:lang w:val="es-ES_tradnl"/>
              </w:rPr>
              <w:lastRenderedPageBreak/>
              <w:t>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c>
          <w:tcPr>
            <w:tcW w:w="4876" w:type="dxa"/>
            <w:hideMark/>
          </w:tcPr>
          <w:p w14:paraId="75CEB4C6" w14:textId="77777777" w:rsidR="0069032C" w:rsidRPr="00515B91" w:rsidRDefault="0069032C" w:rsidP="00DD6B1C">
            <w:pPr>
              <w:pStyle w:val="Normal6"/>
              <w:rPr>
                <w:szCs w:val="24"/>
                <w:lang w:val="es-ES_tradnl"/>
              </w:rPr>
            </w:pPr>
            <w:r w:rsidRPr="00515B91">
              <w:rPr>
                <w:lang w:val="es-ES_tradnl"/>
              </w:rPr>
              <w:lastRenderedPageBreak/>
              <w:t>(9)</w:t>
            </w:r>
            <w:r w:rsidRPr="00515B91">
              <w:rPr>
                <w:lang w:val="es-ES_tradnl"/>
              </w:rPr>
              <w:tab/>
              <w:t>A nivel de la Unión, los instrumentos jurídicos existentes proporcionan un marco para la protección de los trabajadores, en particular las Directivas sobre unas condiciones laborales transparentes y previsibles</w:t>
            </w:r>
            <w:r w:rsidRPr="00515B91">
              <w:rPr>
                <w:vertAlign w:val="superscript"/>
                <w:lang w:val="es-ES_tradnl"/>
              </w:rPr>
              <w:t>5</w:t>
            </w:r>
            <w:r w:rsidRPr="00515B91">
              <w:rPr>
                <w:lang w:val="es-ES_tradnl"/>
              </w:rPr>
              <w:t>, unos salarios mínimos adecuados</w:t>
            </w:r>
            <w:r w:rsidRPr="00515B91">
              <w:rPr>
                <w:vertAlign w:val="superscript"/>
                <w:lang w:val="es-ES_tradnl"/>
              </w:rPr>
              <w:t>6</w:t>
            </w:r>
            <w:r w:rsidRPr="00515B91">
              <w:rPr>
                <w:lang w:val="es-ES_tradnl"/>
              </w:rPr>
              <w:t>, el tiempo de trabajo</w:t>
            </w:r>
            <w:r w:rsidRPr="00515B91">
              <w:rPr>
                <w:vertAlign w:val="superscript"/>
                <w:lang w:val="es-ES_tradnl"/>
              </w:rPr>
              <w:t>7</w:t>
            </w:r>
            <w:r w:rsidRPr="00515B91">
              <w:rPr>
                <w:lang w:val="es-ES_tradnl"/>
              </w:rPr>
              <w:t>, la salud y la seguridad en el trabajo</w:t>
            </w:r>
            <w:r w:rsidRPr="00515B91">
              <w:rPr>
                <w:vertAlign w:val="superscript"/>
                <w:lang w:val="es-ES_tradnl"/>
              </w:rPr>
              <w:t>8</w:t>
            </w:r>
            <w:r w:rsidRPr="00515B91">
              <w:rPr>
                <w:lang w:val="es-ES_tradnl"/>
              </w:rPr>
              <w:t>, la igualdad y la no discriminación</w:t>
            </w:r>
            <w:r w:rsidRPr="00515B91">
              <w:rPr>
                <w:vertAlign w:val="superscript"/>
                <w:lang w:val="es-ES_tradnl"/>
              </w:rPr>
              <w:t>9</w:t>
            </w:r>
            <w:r w:rsidRPr="00515B91">
              <w:rPr>
                <w:lang w:val="es-ES_tradnl"/>
              </w:rPr>
              <w:t>, la conciliación de la vida familiar y la vida profesional de los progenitores y los cuidadores</w:t>
            </w:r>
            <w:r w:rsidRPr="00515B91">
              <w:rPr>
                <w:vertAlign w:val="superscript"/>
                <w:lang w:val="es-ES_tradnl"/>
              </w:rPr>
              <w:t>10</w:t>
            </w:r>
            <w:r w:rsidRPr="00515B91">
              <w:rPr>
                <w:lang w:val="es-ES_tradnl"/>
              </w:rPr>
              <w:t>, la información y la consulta de los trabajadores</w:t>
            </w:r>
            <w:r w:rsidRPr="00515B91">
              <w:rPr>
                <w:vertAlign w:val="superscript"/>
                <w:lang w:val="es-ES_tradnl"/>
              </w:rPr>
              <w:t>11</w:t>
            </w:r>
            <w:r w:rsidRPr="00515B91">
              <w:rPr>
                <w:lang w:val="es-ES_tradnl"/>
              </w:rPr>
              <w:t>, el trabajo de duración determinada</w:t>
            </w:r>
            <w:r w:rsidRPr="00515B91">
              <w:rPr>
                <w:vertAlign w:val="superscript"/>
                <w:lang w:val="es-ES_tradnl"/>
              </w:rPr>
              <w:t>12</w:t>
            </w:r>
            <w:r w:rsidRPr="00515B91">
              <w:rPr>
                <w:lang w:val="es-ES_tradnl"/>
              </w:rPr>
              <w:t>, el trabajo a tiempo parcial</w:t>
            </w:r>
            <w:r w:rsidRPr="00515B91">
              <w:rPr>
                <w:vertAlign w:val="superscript"/>
                <w:lang w:val="es-ES_tradnl"/>
              </w:rPr>
              <w:t>13</w:t>
            </w:r>
            <w:r w:rsidRPr="00515B91">
              <w:rPr>
                <w:lang w:val="es-ES_tradnl"/>
              </w:rPr>
              <w:t>, el desplazamiento de trabajadores</w:t>
            </w:r>
            <w:r w:rsidRPr="00515B91">
              <w:rPr>
                <w:vertAlign w:val="superscript"/>
                <w:lang w:val="es-ES_tradnl"/>
              </w:rPr>
              <w:t>14</w:t>
            </w:r>
            <w:r w:rsidRPr="00515B91">
              <w:rPr>
                <w:lang w:val="es-ES_tradnl"/>
              </w:rPr>
              <w:t xml:space="preserve"> y el trabajo a través de empresas de trabajo temporal</w:t>
            </w:r>
            <w:r w:rsidRPr="00515B91">
              <w:rPr>
                <w:vertAlign w:val="superscript"/>
                <w:lang w:val="es-ES_tradnl"/>
              </w:rPr>
              <w:t>15</w:t>
            </w:r>
            <w:r w:rsidRPr="00515B91">
              <w:rPr>
                <w:lang w:val="es-ES_tradnl"/>
              </w:rPr>
              <w:t xml:space="preserve">. </w:t>
            </w:r>
            <w:r w:rsidRPr="00515B91">
              <w:rPr>
                <w:b/>
                <w:i/>
                <w:lang w:val="es-ES_tradnl"/>
              </w:rPr>
              <w:t>Según el Derecho de los Tratados actualmente en vigor,</w:t>
            </w:r>
            <w:r w:rsidRPr="00515B91">
              <w:rPr>
                <w:lang w:val="es-ES_tradnl"/>
              </w:rPr>
              <w:t xml:space="preserve"> este marco jurídico </w:t>
            </w:r>
            <w:r w:rsidRPr="00515B91">
              <w:rPr>
                <w:b/>
                <w:i/>
                <w:lang w:val="es-ES_tradnl"/>
              </w:rPr>
              <w:t>no puede aplicarse</w:t>
            </w:r>
            <w:r w:rsidRPr="00515B91">
              <w:rPr>
                <w:lang w:val="es-ES_tradnl"/>
              </w:rPr>
              <w:t xml:space="preserve"> a los trabajadores en prácticas </w:t>
            </w:r>
            <w:r w:rsidRPr="00515B91">
              <w:rPr>
                <w:b/>
                <w:i/>
                <w:lang w:val="es-ES_tradnl"/>
              </w:rPr>
              <w:t>cuyo contrato o relación laboral son distintos de</w:t>
            </w:r>
            <w:r w:rsidRPr="00515B91">
              <w:rPr>
                <w:lang w:val="es-ES_tradnl"/>
              </w:rPr>
              <w:t xml:space="preserve"> un contrato de trabajo o </w:t>
            </w:r>
            <w:r w:rsidRPr="00515B91">
              <w:rPr>
                <w:b/>
                <w:i/>
                <w:lang w:val="es-ES_tradnl"/>
              </w:rPr>
              <w:t>de</w:t>
            </w:r>
            <w:r w:rsidRPr="00515B91">
              <w:rPr>
                <w:lang w:val="es-ES_tradnl"/>
              </w:rPr>
              <w:t xml:space="preserve"> una relación laboral conforme a lo definido en el Derecho, los convenios colectivos o las prácticas vigentes en cada Estado miembro, teniendo en cuenta la jurisprudencia del Tribunal de Justicia de </w:t>
            </w:r>
            <w:r w:rsidRPr="00515B91">
              <w:rPr>
                <w:lang w:val="es-ES_tradnl"/>
              </w:rPr>
              <w:lastRenderedPageBreak/>
              <w:t>la Unión Europea. El marco jurídico de la Unión incluye</w:t>
            </w:r>
            <w:r w:rsidRPr="00515B91">
              <w:rPr>
                <w:b/>
                <w:i/>
                <w:lang w:val="es-ES_tradnl"/>
              </w:rPr>
              <w:t>, no obstante,</w:t>
            </w:r>
            <w:r w:rsidRPr="00515B91">
              <w:rPr>
                <w:lang w:val="es-ES_tradnl"/>
              </w:rPr>
              <w:t xml:space="preserve"> Recomendaciones sobre la calidad de los períodos de prácticas</w:t>
            </w:r>
            <w:r w:rsidRPr="00515B91">
              <w:rPr>
                <w:vertAlign w:val="superscript"/>
                <w:lang w:val="es-ES_tradnl"/>
              </w:rPr>
              <w:t>16</w:t>
            </w:r>
            <w:r w:rsidRPr="00515B91">
              <w:rPr>
                <w:lang w:val="es-ES_tradnl"/>
              </w:rPr>
              <w:t xml:space="preserve"> y de los períodos de aprendizaje profesional</w:t>
            </w:r>
            <w:r w:rsidRPr="00515B91">
              <w:rPr>
                <w:vertAlign w:val="superscript"/>
                <w:lang w:val="es-ES_tradnl"/>
              </w:rPr>
              <w:t>17</w:t>
            </w:r>
            <w:r w:rsidRPr="00515B91">
              <w:rPr>
                <w:lang w:val="es-ES_tradnl"/>
              </w:rPr>
              <w:t>, así como sobre el acceso a la protección social para los trabajadores por cuenta ajena y por cuenta propia</w:t>
            </w:r>
            <w:r w:rsidRPr="00515B91">
              <w:rPr>
                <w:vertAlign w:val="superscript"/>
                <w:lang w:val="es-ES_tradnl"/>
              </w:rPr>
              <w:t>18</w:t>
            </w:r>
            <w:r w:rsidRPr="00515B91">
              <w:rPr>
                <w:lang w:val="es-ES_tradnl"/>
              </w:rPr>
              <w:t>.</w:t>
            </w:r>
          </w:p>
        </w:tc>
      </w:tr>
      <w:tr w:rsidR="0069032C" w:rsidRPr="00515B91" w14:paraId="3240B1EB" w14:textId="77777777" w:rsidTr="00DD6B1C">
        <w:trPr>
          <w:jc w:val="center"/>
        </w:trPr>
        <w:tc>
          <w:tcPr>
            <w:tcW w:w="4876" w:type="dxa"/>
            <w:hideMark/>
          </w:tcPr>
          <w:p w14:paraId="35F07299" w14:textId="77777777" w:rsidR="0069032C" w:rsidRPr="00515B91" w:rsidRDefault="0069032C" w:rsidP="00DD6B1C">
            <w:pPr>
              <w:pStyle w:val="Normal6"/>
              <w:rPr>
                <w:lang w:val="es-ES_tradnl"/>
              </w:rPr>
            </w:pPr>
            <w:r w:rsidRPr="00515B91">
              <w:rPr>
                <w:lang w:val="es-ES_tradnl"/>
              </w:rPr>
              <w:lastRenderedPageBreak/>
              <w:t>__________________</w:t>
            </w:r>
          </w:p>
        </w:tc>
        <w:tc>
          <w:tcPr>
            <w:tcW w:w="4876" w:type="dxa"/>
            <w:hideMark/>
          </w:tcPr>
          <w:p w14:paraId="64692F19"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231E0782" w14:textId="77777777" w:rsidTr="00DD6B1C">
        <w:trPr>
          <w:jc w:val="center"/>
        </w:trPr>
        <w:tc>
          <w:tcPr>
            <w:tcW w:w="4876" w:type="dxa"/>
            <w:hideMark/>
          </w:tcPr>
          <w:p w14:paraId="76F6440F" w14:textId="77777777" w:rsidR="0069032C" w:rsidRPr="00515B91" w:rsidRDefault="0069032C" w:rsidP="00DD6B1C">
            <w:pPr>
              <w:pStyle w:val="Normal6"/>
              <w:rPr>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c>
          <w:tcPr>
            <w:tcW w:w="4876" w:type="dxa"/>
            <w:hideMark/>
          </w:tcPr>
          <w:p w14:paraId="609DDC6C" w14:textId="77777777" w:rsidR="0069032C" w:rsidRPr="00515B91" w:rsidRDefault="0069032C" w:rsidP="00DD6B1C">
            <w:pPr>
              <w:pStyle w:val="Normal6"/>
              <w:rPr>
                <w:szCs w:val="24"/>
                <w:lang w:val="es-ES_tradnl"/>
              </w:rPr>
            </w:pPr>
            <w:r w:rsidRPr="00515B91">
              <w:rPr>
                <w:vertAlign w:val="superscript"/>
                <w:lang w:val="es-ES_tradnl"/>
              </w:rPr>
              <w:t>5</w:t>
            </w:r>
            <w:r w:rsidRPr="00515B91">
              <w:rPr>
                <w:lang w:val="es-ES_tradnl"/>
              </w:rPr>
              <w:t xml:space="preserve"> Directiva (UE) 2019/1152 del Parlamento Europeo y del Consejo, de 20 de junio de 2019, relativa a unas condiciones laborales transparentes y previsibles en la Unión Europea (DO L 186 de 11.7.2019, p. 105).</w:t>
            </w:r>
          </w:p>
        </w:tc>
      </w:tr>
      <w:tr w:rsidR="0069032C" w:rsidRPr="00515B91" w14:paraId="7B37EED9" w14:textId="77777777" w:rsidTr="00DD6B1C">
        <w:trPr>
          <w:jc w:val="center"/>
        </w:trPr>
        <w:tc>
          <w:tcPr>
            <w:tcW w:w="4876" w:type="dxa"/>
            <w:hideMark/>
          </w:tcPr>
          <w:p w14:paraId="5212CBC2" w14:textId="77777777" w:rsidR="0069032C" w:rsidRPr="00515B91" w:rsidRDefault="0069032C" w:rsidP="00DD6B1C">
            <w:pPr>
              <w:pStyle w:val="Normal6"/>
              <w:rPr>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c>
          <w:tcPr>
            <w:tcW w:w="4876" w:type="dxa"/>
            <w:hideMark/>
          </w:tcPr>
          <w:p w14:paraId="361FC0E5" w14:textId="77777777" w:rsidR="0069032C" w:rsidRPr="00515B91" w:rsidRDefault="0069032C" w:rsidP="00DD6B1C">
            <w:pPr>
              <w:pStyle w:val="Normal6"/>
              <w:rPr>
                <w:szCs w:val="24"/>
                <w:lang w:val="es-ES_tradnl"/>
              </w:rPr>
            </w:pPr>
            <w:r w:rsidRPr="00515B91">
              <w:rPr>
                <w:vertAlign w:val="superscript"/>
                <w:lang w:val="es-ES_tradnl"/>
              </w:rPr>
              <w:t>6</w:t>
            </w:r>
            <w:r w:rsidRPr="00515B91">
              <w:rPr>
                <w:lang w:val="es-ES_tradnl"/>
              </w:rPr>
              <w:t xml:space="preserve"> Directiva (UE) 2022/2041 del Parlamento Europeo y del Consejo, de 19 de octubre de 2022, sobre unos salarios mínimos adecuados en la Unión Europea (DO L 275 de 25.10.2022, p. 33).</w:t>
            </w:r>
          </w:p>
        </w:tc>
      </w:tr>
      <w:tr w:rsidR="0069032C" w:rsidRPr="00515B91" w14:paraId="2DB1ECF8" w14:textId="77777777" w:rsidTr="00DD6B1C">
        <w:trPr>
          <w:jc w:val="center"/>
        </w:trPr>
        <w:tc>
          <w:tcPr>
            <w:tcW w:w="4876" w:type="dxa"/>
            <w:hideMark/>
          </w:tcPr>
          <w:p w14:paraId="2BD2FCFC" w14:textId="77777777" w:rsidR="0069032C" w:rsidRPr="00515B91" w:rsidRDefault="0069032C" w:rsidP="00DD6B1C">
            <w:pPr>
              <w:pStyle w:val="Normal6"/>
              <w:rPr>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c>
          <w:tcPr>
            <w:tcW w:w="4876" w:type="dxa"/>
            <w:hideMark/>
          </w:tcPr>
          <w:p w14:paraId="584016A7" w14:textId="77777777" w:rsidR="0069032C" w:rsidRPr="00515B91" w:rsidRDefault="0069032C" w:rsidP="00DD6B1C">
            <w:pPr>
              <w:pStyle w:val="Normal6"/>
              <w:rPr>
                <w:szCs w:val="24"/>
                <w:lang w:val="es-ES_tradnl"/>
              </w:rPr>
            </w:pPr>
            <w:r w:rsidRPr="00515B91">
              <w:rPr>
                <w:vertAlign w:val="superscript"/>
                <w:lang w:val="es-ES_tradnl"/>
              </w:rPr>
              <w:t>7</w:t>
            </w:r>
            <w:r w:rsidRPr="00515B91">
              <w:rPr>
                <w:lang w:val="es-ES_tradnl"/>
              </w:rPr>
              <w:t xml:space="preserve"> Directiva 2003/88/CE del Parlamento Europeo y del Consejo, de 4 de noviembre de 2003, relativa a determinados aspectos de la ordenación del tiempo de trabajo (DO L 299 de 18.11.2003, p. 9).</w:t>
            </w:r>
          </w:p>
        </w:tc>
      </w:tr>
      <w:tr w:rsidR="0069032C" w:rsidRPr="00515B91" w14:paraId="2A2A9B46" w14:textId="77777777" w:rsidTr="00DD6B1C">
        <w:trPr>
          <w:jc w:val="center"/>
        </w:trPr>
        <w:tc>
          <w:tcPr>
            <w:tcW w:w="4876" w:type="dxa"/>
            <w:hideMark/>
          </w:tcPr>
          <w:p w14:paraId="1DDCB9F1" w14:textId="77777777" w:rsidR="0069032C" w:rsidRPr="00515B91" w:rsidRDefault="0069032C" w:rsidP="00DD6B1C">
            <w:pPr>
              <w:pStyle w:val="Normal6"/>
              <w:rPr>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p. 1).</w:t>
            </w:r>
          </w:p>
        </w:tc>
        <w:tc>
          <w:tcPr>
            <w:tcW w:w="4876" w:type="dxa"/>
            <w:hideMark/>
          </w:tcPr>
          <w:p w14:paraId="37D60FD8" w14:textId="77777777" w:rsidR="0069032C" w:rsidRPr="00515B91" w:rsidRDefault="0069032C" w:rsidP="00DD6B1C">
            <w:pPr>
              <w:pStyle w:val="Normal6"/>
              <w:rPr>
                <w:szCs w:val="24"/>
                <w:lang w:val="es-ES_tradnl"/>
              </w:rPr>
            </w:pPr>
            <w:r w:rsidRPr="00515B91">
              <w:rPr>
                <w:vertAlign w:val="superscript"/>
                <w:lang w:val="es-ES_tradnl"/>
              </w:rPr>
              <w:t>8</w:t>
            </w:r>
            <w:r w:rsidRPr="00515B91">
              <w:rPr>
                <w:lang w:val="es-ES_tradnl"/>
              </w:rPr>
              <w:t xml:space="preserve"> Directiva 89/391/CEE del Consejo, de 12 de junio de 1989, relativa a la aplicación de medidas para promover la mejora de la seguridad y de la salud de los trabajadores en el trabajo (DO L 183 de 29.6.1989, p. 1).</w:t>
            </w:r>
          </w:p>
        </w:tc>
      </w:tr>
      <w:tr w:rsidR="0069032C" w:rsidRPr="00515B91" w14:paraId="232A40C1" w14:textId="77777777" w:rsidTr="00DD6B1C">
        <w:trPr>
          <w:jc w:val="center"/>
        </w:trPr>
        <w:tc>
          <w:tcPr>
            <w:tcW w:w="4876" w:type="dxa"/>
            <w:hideMark/>
          </w:tcPr>
          <w:p w14:paraId="3F93A30C" w14:textId="77777777" w:rsidR="0069032C" w:rsidRPr="00515B91" w:rsidRDefault="0069032C" w:rsidP="00DD6B1C">
            <w:pPr>
              <w:pStyle w:val="Normal6"/>
              <w:rPr>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c>
          <w:tcPr>
            <w:tcW w:w="4876" w:type="dxa"/>
            <w:hideMark/>
          </w:tcPr>
          <w:p w14:paraId="1DE2DC4D" w14:textId="77777777" w:rsidR="0069032C" w:rsidRPr="00515B91" w:rsidRDefault="0069032C" w:rsidP="00DD6B1C">
            <w:pPr>
              <w:pStyle w:val="Normal6"/>
              <w:rPr>
                <w:szCs w:val="24"/>
                <w:lang w:val="es-ES_tradnl"/>
              </w:rPr>
            </w:pPr>
            <w:r w:rsidRPr="00515B91">
              <w:rPr>
                <w:vertAlign w:val="superscript"/>
                <w:lang w:val="es-ES_tradnl"/>
              </w:rPr>
              <w:t>9</w:t>
            </w:r>
            <w:r w:rsidRPr="00515B91">
              <w:rPr>
                <w:lang w:val="es-ES_tradnl"/>
              </w:rPr>
              <w:t xml:space="preserve"> Entre otras: Directiva 2000/78/CE del Consejo, de 27 de noviembre de 2000, relativa al establecimiento de un marco general para la igualdad de trato en el empleo y la ocupación (DO L 303 de 2.12.2000, p. 16).</w:t>
            </w:r>
          </w:p>
        </w:tc>
      </w:tr>
      <w:tr w:rsidR="0069032C" w:rsidRPr="00515B91" w14:paraId="05E051E9" w14:textId="77777777" w:rsidTr="00DD6B1C">
        <w:trPr>
          <w:jc w:val="center"/>
        </w:trPr>
        <w:tc>
          <w:tcPr>
            <w:tcW w:w="4876" w:type="dxa"/>
            <w:hideMark/>
          </w:tcPr>
          <w:p w14:paraId="2702EA3B" w14:textId="77777777" w:rsidR="0069032C" w:rsidRPr="00515B91" w:rsidRDefault="0069032C" w:rsidP="00DD6B1C">
            <w:pPr>
              <w:pStyle w:val="Normal6"/>
              <w:rPr>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conciliación de la vida familiar y la vida profesional (DO L 188 de 12.7.2019, p. 79).</w:t>
            </w:r>
          </w:p>
        </w:tc>
        <w:tc>
          <w:tcPr>
            <w:tcW w:w="4876" w:type="dxa"/>
            <w:hideMark/>
          </w:tcPr>
          <w:p w14:paraId="35E0A32A" w14:textId="77777777" w:rsidR="0069032C" w:rsidRPr="00515B91" w:rsidRDefault="0069032C" w:rsidP="00DD6B1C">
            <w:pPr>
              <w:pStyle w:val="Normal6"/>
              <w:rPr>
                <w:szCs w:val="24"/>
                <w:lang w:val="es-ES_tradnl"/>
              </w:rPr>
            </w:pPr>
            <w:r w:rsidRPr="00515B91">
              <w:rPr>
                <w:vertAlign w:val="superscript"/>
                <w:lang w:val="es-ES_tradnl"/>
              </w:rPr>
              <w:t>10</w:t>
            </w:r>
            <w:r w:rsidRPr="00515B91">
              <w:rPr>
                <w:lang w:val="es-ES_tradnl"/>
              </w:rPr>
              <w:t xml:space="preserve"> Directiva (UE) 2019/1158 del Parlamento Europeo y del Consejo, de 20 de junio de 2019, relativa a la conciliación de la vida familiar y la vida profesional (DO L 188 de 12.7.2019, p. 79).</w:t>
            </w:r>
          </w:p>
        </w:tc>
      </w:tr>
      <w:tr w:rsidR="0069032C" w:rsidRPr="00515B91" w14:paraId="0F92F484" w14:textId="77777777" w:rsidTr="00DD6B1C">
        <w:trPr>
          <w:jc w:val="center"/>
        </w:trPr>
        <w:tc>
          <w:tcPr>
            <w:tcW w:w="4876" w:type="dxa"/>
            <w:hideMark/>
          </w:tcPr>
          <w:p w14:paraId="09B30E59" w14:textId="77777777" w:rsidR="0069032C" w:rsidRPr="00515B91" w:rsidRDefault="0069032C" w:rsidP="00DD6B1C">
            <w:pPr>
              <w:pStyle w:val="Normal6"/>
              <w:rPr>
                <w:lang w:val="es-ES_tradnl"/>
              </w:rPr>
            </w:pPr>
            <w:r w:rsidRPr="00515B91">
              <w:rPr>
                <w:vertAlign w:val="superscript"/>
                <w:lang w:val="es-ES_tradnl"/>
              </w:rPr>
              <w:t>11</w:t>
            </w:r>
            <w:r w:rsidRPr="00515B91">
              <w:rPr>
                <w:lang w:val="es-ES_tradnl"/>
              </w:rPr>
              <w:t xml:space="preserve"> Directiva 2002/14/CE del Parlamento Europeo y del Consejo, de 11 de marzo de </w:t>
            </w:r>
            <w:r w:rsidRPr="00515B91">
              <w:rPr>
                <w:lang w:val="es-ES_tradnl"/>
              </w:rPr>
              <w:lastRenderedPageBreak/>
              <w:t>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c>
          <w:tcPr>
            <w:tcW w:w="4876" w:type="dxa"/>
            <w:hideMark/>
          </w:tcPr>
          <w:p w14:paraId="353A1060" w14:textId="77777777" w:rsidR="0069032C" w:rsidRPr="00515B91" w:rsidRDefault="0069032C" w:rsidP="00DD6B1C">
            <w:pPr>
              <w:pStyle w:val="Normal6"/>
              <w:rPr>
                <w:szCs w:val="24"/>
                <w:lang w:val="es-ES_tradnl"/>
              </w:rPr>
            </w:pPr>
            <w:r w:rsidRPr="00515B91">
              <w:rPr>
                <w:vertAlign w:val="superscript"/>
                <w:lang w:val="es-ES_tradnl"/>
              </w:rPr>
              <w:lastRenderedPageBreak/>
              <w:t>11</w:t>
            </w:r>
            <w:r w:rsidRPr="00515B91">
              <w:rPr>
                <w:lang w:val="es-ES_tradnl"/>
              </w:rPr>
              <w:t xml:space="preserve"> Directiva 2002/14/CE del Parlamento Europeo y del Consejo, de 11 de marzo de </w:t>
            </w:r>
            <w:r w:rsidRPr="00515B91">
              <w:rPr>
                <w:lang w:val="es-ES_tradnl"/>
              </w:rPr>
              <w:lastRenderedPageBreak/>
              <w:t>2002, por la que se establece un marco general relativo a la información y a la consulta de los trabajadores en la Comunidad Europea. Declaración conjunta del Parlamento Europeo, el Consejo y la Comisión relativa a la representación de los trabajadores (DO L 80 de 23.3.2002, p. 29).</w:t>
            </w:r>
          </w:p>
        </w:tc>
      </w:tr>
      <w:tr w:rsidR="0069032C" w:rsidRPr="00515B91" w14:paraId="6B8741AE" w14:textId="77777777" w:rsidTr="00DD6B1C">
        <w:trPr>
          <w:jc w:val="center"/>
        </w:trPr>
        <w:tc>
          <w:tcPr>
            <w:tcW w:w="4876" w:type="dxa"/>
            <w:hideMark/>
          </w:tcPr>
          <w:p w14:paraId="13BB23ED" w14:textId="77777777" w:rsidR="0069032C" w:rsidRPr="00515B91" w:rsidRDefault="0069032C" w:rsidP="00DD6B1C">
            <w:pPr>
              <w:pStyle w:val="Normal6"/>
              <w:rPr>
                <w:lang w:val="es-ES_tradnl"/>
              </w:rPr>
            </w:pPr>
            <w:r w:rsidRPr="00515B91">
              <w:rPr>
                <w:vertAlign w:val="superscript"/>
                <w:lang w:val="es-ES_tradnl"/>
              </w:rPr>
              <w:lastRenderedPageBreak/>
              <w:t>12</w:t>
            </w:r>
            <w:r w:rsidRPr="00515B91">
              <w:rPr>
                <w:lang w:val="es-ES_tradnl"/>
              </w:rPr>
              <w:t xml:space="preserve"> Directiva 1999/70/CE del Consejo, de 28 de junio de 1999, relativa al Acuerdo marco de la CES, la UNICE y el CEEP sobre el trabajo de duración determinada (DO L 175 de 10.7.1999, p. 43).</w:t>
            </w:r>
          </w:p>
        </w:tc>
        <w:tc>
          <w:tcPr>
            <w:tcW w:w="4876" w:type="dxa"/>
            <w:hideMark/>
          </w:tcPr>
          <w:p w14:paraId="0D5E08E0" w14:textId="77777777" w:rsidR="0069032C" w:rsidRPr="00515B91" w:rsidRDefault="0069032C" w:rsidP="00DD6B1C">
            <w:pPr>
              <w:pStyle w:val="Normal6"/>
              <w:rPr>
                <w:szCs w:val="24"/>
                <w:lang w:val="es-ES_tradnl"/>
              </w:rPr>
            </w:pPr>
            <w:r w:rsidRPr="00515B91">
              <w:rPr>
                <w:vertAlign w:val="superscript"/>
                <w:lang w:val="es-ES_tradnl"/>
              </w:rPr>
              <w:t>12</w:t>
            </w:r>
            <w:r w:rsidRPr="00515B91">
              <w:rPr>
                <w:lang w:val="es-ES_tradnl"/>
              </w:rPr>
              <w:t xml:space="preserve"> Directiva 1999/70/CE del Consejo, de 28 de junio de 1999, relativa al Acuerdo marco de la CES, la UNICE y el CEEP sobre el trabajo de duración determinada (DO L 175 de 10.7.1999, p. 43).</w:t>
            </w:r>
          </w:p>
        </w:tc>
      </w:tr>
      <w:tr w:rsidR="0069032C" w:rsidRPr="00515B91" w14:paraId="4F68843A" w14:textId="77777777" w:rsidTr="00DD6B1C">
        <w:trPr>
          <w:jc w:val="center"/>
        </w:trPr>
        <w:tc>
          <w:tcPr>
            <w:tcW w:w="4876" w:type="dxa"/>
            <w:hideMark/>
          </w:tcPr>
          <w:p w14:paraId="3EEF94EA" w14:textId="77777777" w:rsidR="0069032C" w:rsidRPr="00515B91" w:rsidRDefault="0069032C" w:rsidP="00DD6B1C">
            <w:pPr>
              <w:pStyle w:val="Normal6"/>
              <w:rPr>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c>
          <w:tcPr>
            <w:tcW w:w="4876" w:type="dxa"/>
            <w:hideMark/>
          </w:tcPr>
          <w:p w14:paraId="0830B3A5" w14:textId="77777777" w:rsidR="0069032C" w:rsidRPr="00515B91" w:rsidRDefault="0069032C" w:rsidP="00DD6B1C">
            <w:pPr>
              <w:pStyle w:val="Normal6"/>
              <w:rPr>
                <w:szCs w:val="24"/>
                <w:lang w:val="es-ES_tradnl"/>
              </w:rPr>
            </w:pPr>
            <w:r w:rsidRPr="00515B91">
              <w:rPr>
                <w:vertAlign w:val="superscript"/>
                <w:lang w:val="es-ES_tradnl"/>
              </w:rPr>
              <w:t>13</w:t>
            </w:r>
            <w:r w:rsidRPr="00515B91">
              <w:rPr>
                <w:lang w:val="es-ES_tradnl"/>
              </w:rPr>
              <w:t xml:space="preserve"> Directiva 97/81/CE del Consejo, de 15 de diciembre de 1997, relativa al Acuerdo marco sobre el trabajo a tiempo parcial concluido por la UNICE, el CEEP y la CES. Anexo: Acuerdo marco sobre el trabajo a tiempo parcial (DO L 14 de 20.1.1998, p. 9).</w:t>
            </w:r>
          </w:p>
        </w:tc>
      </w:tr>
      <w:tr w:rsidR="0069032C" w:rsidRPr="00515B91" w14:paraId="2E42347A" w14:textId="77777777" w:rsidTr="00DD6B1C">
        <w:trPr>
          <w:jc w:val="center"/>
        </w:trPr>
        <w:tc>
          <w:tcPr>
            <w:tcW w:w="4876" w:type="dxa"/>
            <w:hideMark/>
          </w:tcPr>
          <w:p w14:paraId="77A58341" w14:textId="77777777" w:rsidR="0069032C" w:rsidRPr="00515B91" w:rsidRDefault="0069032C" w:rsidP="00DD6B1C">
            <w:pPr>
              <w:pStyle w:val="Normal6"/>
              <w:rPr>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c>
          <w:tcPr>
            <w:tcW w:w="4876" w:type="dxa"/>
            <w:hideMark/>
          </w:tcPr>
          <w:p w14:paraId="23A93AD1" w14:textId="77777777" w:rsidR="0069032C" w:rsidRPr="00515B91" w:rsidRDefault="0069032C" w:rsidP="00DD6B1C">
            <w:pPr>
              <w:pStyle w:val="Normal6"/>
              <w:rPr>
                <w:szCs w:val="24"/>
                <w:lang w:val="es-ES_tradnl"/>
              </w:rPr>
            </w:pPr>
            <w:r w:rsidRPr="00515B91">
              <w:rPr>
                <w:vertAlign w:val="superscript"/>
                <w:lang w:val="es-ES_tradnl"/>
              </w:rPr>
              <w:t>14</w:t>
            </w:r>
            <w:r w:rsidRPr="00515B91">
              <w:rPr>
                <w:lang w:val="es-ES_tradnl"/>
              </w:rPr>
              <w:t xml:space="preserve"> Directiva (UE) 2018/957 del Parlamento Europeo y del Consejo, de 28 de junio de 2018, que modifica la Directiva 96/71/CE, sobre el desplazamiento de trabajadores efectuado en el marco de una prestación de servicios (DO L 173 de 9.7.2018, p. 16).</w:t>
            </w:r>
          </w:p>
        </w:tc>
      </w:tr>
      <w:tr w:rsidR="0069032C" w:rsidRPr="00515B91" w14:paraId="7D4EB748" w14:textId="77777777" w:rsidTr="00DD6B1C">
        <w:trPr>
          <w:jc w:val="center"/>
        </w:trPr>
        <w:tc>
          <w:tcPr>
            <w:tcW w:w="4876" w:type="dxa"/>
            <w:hideMark/>
          </w:tcPr>
          <w:p w14:paraId="3CE3E9E9" w14:textId="77777777" w:rsidR="0069032C" w:rsidRPr="00515B91" w:rsidRDefault="0069032C" w:rsidP="00DD6B1C">
            <w:pPr>
              <w:pStyle w:val="Normal6"/>
              <w:rPr>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(DO L 327 de 5.12.2008, p. 9).</w:t>
            </w:r>
          </w:p>
        </w:tc>
        <w:tc>
          <w:tcPr>
            <w:tcW w:w="4876" w:type="dxa"/>
            <w:hideMark/>
          </w:tcPr>
          <w:p w14:paraId="0E917553" w14:textId="77777777" w:rsidR="0069032C" w:rsidRPr="00515B91" w:rsidRDefault="0069032C" w:rsidP="00DD6B1C">
            <w:pPr>
              <w:pStyle w:val="Normal6"/>
              <w:rPr>
                <w:szCs w:val="24"/>
                <w:lang w:val="es-ES_tradnl"/>
              </w:rPr>
            </w:pPr>
            <w:r w:rsidRPr="00515B91">
              <w:rPr>
                <w:vertAlign w:val="superscript"/>
                <w:lang w:val="es-ES_tradnl"/>
              </w:rPr>
              <w:t>15</w:t>
            </w:r>
            <w:r w:rsidRPr="00515B91">
              <w:rPr>
                <w:lang w:val="es-ES_tradnl"/>
              </w:rPr>
              <w:t xml:space="preserve"> Directiva 2008/104/CE del Parlamento Europeo y del Consejo, de 19 de noviembre de 2008, relativa al trabajo a través de empresas de trabajo temporal (DO L 327 de 5.12.2008, p. 9).</w:t>
            </w:r>
          </w:p>
        </w:tc>
      </w:tr>
      <w:tr w:rsidR="0069032C" w:rsidRPr="00515B91" w14:paraId="2B441D1B" w14:textId="77777777" w:rsidTr="00DD6B1C">
        <w:trPr>
          <w:jc w:val="center"/>
        </w:trPr>
        <w:tc>
          <w:tcPr>
            <w:tcW w:w="4876" w:type="dxa"/>
            <w:hideMark/>
          </w:tcPr>
          <w:p w14:paraId="4FDA45F5" w14:textId="77777777" w:rsidR="0069032C" w:rsidRPr="00515B91" w:rsidRDefault="0069032C" w:rsidP="00DD6B1C">
            <w:pPr>
              <w:pStyle w:val="Normal6"/>
              <w:rPr>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c>
          <w:tcPr>
            <w:tcW w:w="4876" w:type="dxa"/>
            <w:hideMark/>
          </w:tcPr>
          <w:p w14:paraId="03BAAB23" w14:textId="77777777" w:rsidR="0069032C" w:rsidRPr="00515B91" w:rsidRDefault="0069032C" w:rsidP="00DD6B1C">
            <w:pPr>
              <w:pStyle w:val="Normal6"/>
              <w:rPr>
                <w:szCs w:val="24"/>
                <w:lang w:val="es-ES_tradnl"/>
              </w:rPr>
            </w:pPr>
            <w:r w:rsidRPr="00515B91">
              <w:rPr>
                <w:vertAlign w:val="superscript"/>
                <w:lang w:val="es-ES_tradnl"/>
              </w:rPr>
              <w:t>16</w:t>
            </w:r>
            <w:r w:rsidRPr="00515B91">
              <w:rPr>
                <w:lang w:val="es-ES_tradnl"/>
              </w:rPr>
              <w:t xml:space="preserve"> Recomendación del Consejo, de 10 de marzo de 2014, sobre un marco de calidad para los períodos de prácticas (DO C 88 de 27.3.2014, p. 1).</w:t>
            </w:r>
          </w:p>
        </w:tc>
      </w:tr>
      <w:tr w:rsidR="0069032C" w:rsidRPr="00515B91" w14:paraId="5FB8A9CC" w14:textId="77777777" w:rsidTr="00DD6B1C">
        <w:trPr>
          <w:jc w:val="center"/>
        </w:trPr>
        <w:tc>
          <w:tcPr>
            <w:tcW w:w="4876" w:type="dxa"/>
            <w:hideMark/>
          </w:tcPr>
          <w:p w14:paraId="6F1D61E8" w14:textId="77777777" w:rsidR="0069032C" w:rsidRPr="00515B91" w:rsidRDefault="0069032C" w:rsidP="00DD6B1C">
            <w:pPr>
              <w:pStyle w:val="Normal6"/>
              <w:rPr>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p. 1).</w:t>
            </w:r>
          </w:p>
        </w:tc>
        <w:tc>
          <w:tcPr>
            <w:tcW w:w="4876" w:type="dxa"/>
            <w:hideMark/>
          </w:tcPr>
          <w:p w14:paraId="5541FDF6" w14:textId="77777777" w:rsidR="0069032C" w:rsidRPr="00515B91" w:rsidRDefault="0069032C" w:rsidP="00DD6B1C">
            <w:pPr>
              <w:pStyle w:val="Normal6"/>
              <w:rPr>
                <w:szCs w:val="24"/>
                <w:lang w:val="es-ES_tradnl"/>
              </w:rPr>
            </w:pPr>
            <w:r w:rsidRPr="00515B91">
              <w:rPr>
                <w:vertAlign w:val="superscript"/>
                <w:lang w:val="es-ES_tradnl"/>
              </w:rPr>
              <w:t>17</w:t>
            </w:r>
            <w:r w:rsidRPr="00515B91">
              <w:rPr>
                <w:lang w:val="es-ES_tradnl"/>
              </w:rPr>
              <w:t xml:space="preserve"> Recomendación del Consejo, de 15 de marzo de 2018, relativa al Marco Europeo para una formación de Aprendices de Calidad y Eficaz (DO C 153 de 2.5.2018, p. 1).</w:t>
            </w:r>
          </w:p>
        </w:tc>
      </w:tr>
      <w:tr w:rsidR="0069032C" w:rsidRPr="00515B91" w14:paraId="1FC8DE97" w14:textId="77777777" w:rsidTr="00DD6B1C">
        <w:trPr>
          <w:jc w:val="center"/>
        </w:trPr>
        <w:tc>
          <w:tcPr>
            <w:tcW w:w="4876" w:type="dxa"/>
            <w:hideMark/>
          </w:tcPr>
          <w:p w14:paraId="4A56D25F" w14:textId="77777777" w:rsidR="0069032C" w:rsidRPr="00515B91" w:rsidRDefault="0069032C" w:rsidP="00DD6B1C">
            <w:pPr>
              <w:pStyle w:val="Normal6"/>
              <w:rPr>
                <w:lang w:val="es-ES_tradnl"/>
              </w:rPr>
            </w:pPr>
            <w:r w:rsidRPr="00515B91">
              <w:rPr>
                <w:vertAlign w:val="superscript"/>
                <w:lang w:val="es-ES_tradnl"/>
              </w:rPr>
              <w:t>18</w:t>
            </w:r>
            <w:r w:rsidRPr="00515B91">
              <w:rPr>
                <w:lang w:val="es-ES_tradnl"/>
              </w:rPr>
              <w:t xml:space="preserve"> Recomendación del Consejo, de 8 de noviembre de 2019, relativa al acceso a la protección social para los trabajadores por cuenta ajena y por cuenta propia (DO </w:t>
            </w:r>
            <w:r w:rsidRPr="00515B91">
              <w:rPr>
                <w:lang w:val="es-ES_tradnl"/>
              </w:rPr>
              <w:lastRenderedPageBreak/>
              <w:t>C 387 de 15.11.2019, p. 1).</w:t>
            </w:r>
          </w:p>
        </w:tc>
        <w:tc>
          <w:tcPr>
            <w:tcW w:w="4876" w:type="dxa"/>
            <w:hideMark/>
          </w:tcPr>
          <w:p w14:paraId="7FD1697D" w14:textId="77777777" w:rsidR="0069032C" w:rsidRPr="00515B91" w:rsidRDefault="0069032C" w:rsidP="00DD6B1C">
            <w:pPr>
              <w:pStyle w:val="Normal6"/>
              <w:rPr>
                <w:szCs w:val="24"/>
                <w:lang w:val="es-ES_tradnl"/>
              </w:rPr>
            </w:pPr>
            <w:r w:rsidRPr="00515B91">
              <w:rPr>
                <w:vertAlign w:val="superscript"/>
                <w:lang w:val="es-ES_tradnl"/>
              </w:rPr>
              <w:lastRenderedPageBreak/>
              <w:t>18</w:t>
            </w:r>
            <w:r w:rsidRPr="00515B91">
              <w:rPr>
                <w:lang w:val="es-ES_tradnl"/>
              </w:rPr>
              <w:t xml:space="preserve"> Recomendación del Consejo, de 8 de noviembre de 2019, relativa al acceso a la protección social para los trabajadores por cuenta ajena y por cuenta propia (DO </w:t>
            </w:r>
            <w:r w:rsidRPr="00515B91">
              <w:rPr>
                <w:lang w:val="es-ES_tradnl"/>
              </w:rPr>
              <w:lastRenderedPageBreak/>
              <w:t>C 387 de 15.11.2019, p. 1).</w:t>
            </w:r>
          </w:p>
        </w:tc>
      </w:tr>
    </w:tbl>
    <w:p w14:paraId="78101C32"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D16A619"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08EED158" w14:textId="77777777" w:rsidR="0069032C" w:rsidRPr="00515B91" w:rsidRDefault="0069032C" w:rsidP="0069032C">
      <w:pPr>
        <w:pStyle w:val="Normal12Italic"/>
        <w:rPr>
          <w:noProof w:val="0"/>
          <w:lang w:val="es-ES_tradnl"/>
        </w:rPr>
      </w:pPr>
      <w:r w:rsidRPr="00515B91">
        <w:rPr>
          <w:noProof w:val="0"/>
          <w:lang w:val="es-ES_tradnl"/>
        </w:rPr>
        <w:t>Por naturaleza, los trabajadores en prácticas no deben ser una fuerza productiva para una empresa. Los trabajadores en prácticas son aprendices que aprovechan un marco profesional para formarse. Esto es precisamente lo que los distingue de un trabajador «ordinario» cuya presencia en una empresa está justificada solo por lo que este último puede aportarle (a cambio de una remuneración). De este modo, no pueden aplicarse todas las normas relativas a los derechos de los trabajadores.</w:t>
      </w:r>
    </w:p>
    <w:p w14:paraId="4CE1E2A7" w14:textId="77777777" w:rsidR="0069032C" w:rsidRPr="00515B91" w:rsidRDefault="0069032C" w:rsidP="0069032C">
      <w:r w:rsidRPr="00515B91">
        <w:rPr>
          <w:rStyle w:val="HideTWBExt"/>
          <w:noProof w:val="0"/>
        </w:rPr>
        <w:t>&lt;/AmendB&gt;</w:t>
      </w:r>
    </w:p>
    <w:p w14:paraId="663B8DD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161</w:t>
      </w:r>
      <w:r w:rsidRPr="00515B91">
        <w:rPr>
          <w:rStyle w:val="HideTWBExt"/>
          <w:b w:val="0"/>
          <w:noProof w:val="0"/>
          <w:lang w:val="es-ES_tradnl"/>
        </w:rPr>
        <w:t>&lt;/NumAmB&gt;</w:t>
      </w:r>
    </w:p>
    <w:p w14:paraId="15BCDBE7" w14:textId="77777777" w:rsidR="0069032C" w:rsidRPr="00515B91" w:rsidRDefault="0069032C" w:rsidP="0069032C">
      <w:pPr>
        <w:pStyle w:val="NormalBold"/>
      </w:pPr>
      <w:r w:rsidRPr="00515B91">
        <w:rPr>
          <w:rStyle w:val="HideTWBExt"/>
          <w:b w:val="0"/>
          <w:noProof w:val="0"/>
        </w:rPr>
        <w:t>&lt;RepeatBlock-By&gt;&lt;Members&gt;</w:t>
      </w:r>
      <w:r w:rsidRPr="00515B91">
        <w:t>Pierfrancesco Maran, Raffaele Topo, Brando Benifei, Cecilia Strada</w:t>
      </w:r>
      <w:r w:rsidRPr="00515B91">
        <w:rPr>
          <w:rStyle w:val="HideTWBExt"/>
          <w:b w:val="0"/>
          <w:noProof w:val="0"/>
        </w:rPr>
        <w:t>&lt;/Members&gt;</w:t>
      </w:r>
    </w:p>
    <w:p w14:paraId="094CF740" w14:textId="77777777" w:rsidR="0069032C" w:rsidRPr="00515B91" w:rsidRDefault="0069032C" w:rsidP="0069032C">
      <w:r w:rsidRPr="00515B91">
        <w:rPr>
          <w:rStyle w:val="HideTWBExt"/>
          <w:noProof w:val="0"/>
        </w:rPr>
        <w:t>&lt;/RepeatBlock-By&gt;</w:t>
      </w:r>
    </w:p>
    <w:p w14:paraId="68B60CE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B1A75D4" w14:textId="77777777" w:rsidR="0069032C" w:rsidRPr="00515B91" w:rsidRDefault="0069032C" w:rsidP="0069032C">
      <w:pPr>
        <w:pStyle w:val="NormalBold"/>
      </w:pPr>
      <w:r w:rsidRPr="00515B91">
        <w:rPr>
          <w:rStyle w:val="HideTWBExt"/>
          <w:b w:val="0"/>
          <w:noProof w:val="0"/>
        </w:rPr>
        <w:t>&lt;Article&gt;</w:t>
      </w:r>
      <w:r w:rsidRPr="00515B91">
        <w:t>Considerando 9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320BBB3" w14:textId="77777777" w:rsidTr="00DD6B1C">
        <w:trPr>
          <w:jc w:val="center"/>
        </w:trPr>
        <w:tc>
          <w:tcPr>
            <w:tcW w:w="9752" w:type="dxa"/>
            <w:gridSpan w:val="2"/>
          </w:tcPr>
          <w:p w14:paraId="3127136B" w14:textId="77777777" w:rsidR="0069032C" w:rsidRPr="00515B91" w:rsidRDefault="0069032C" w:rsidP="00DD6B1C">
            <w:pPr>
              <w:keepNext/>
            </w:pPr>
          </w:p>
        </w:tc>
      </w:tr>
      <w:tr w:rsidR="0069032C" w:rsidRPr="00515B91" w14:paraId="23AAC63D" w14:textId="77777777" w:rsidTr="00DD6B1C">
        <w:trPr>
          <w:jc w:val="center"/>
        </w:trPr>
        <w:tc>
          <w:tcPr>
            <w:tcW w:w="4876" w:type="dxa"/>
            <w:hideMark/>
          </w:tcPr>
          <w:p w14:paraId="59CD94F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ED8F13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9503E23" w14:textId="77777777" w:rsidTr="00DD6B1C">
        <w:trPr>
          <w:jc w:val="center"/>
        </w:trPr>
        <w:tc>
          <w:tcPr>
            <w:tcW w:w="4876" w:type="dxa"/>
          </w:tcPr>
          <w:p w14:paraId="6983E448" w14:textId="77777777" w:rsidR="0069032C" w:rsidRPr="00515B91" w:rsidRDefault="0069032C" w:rsidP="00DD6B1C">
            <w:pPr>
              <w:pStyle w:val="Normal6"/>
              <w:rPr>
                <w:lang w:val="es-ES_tradnl"/>
              </w:rPr>
            </w:pPr>
          </w:p>
        </w:tc>
        <w:tc>
          <w:tcPr>
            <w:tcW w:w="4876" w:type="dxa"/>
            <w:hideMark/>
          </w:tcPr>
          <w:p w14:paraId="03D97AFF" w14:textId="77777777" w:rsidR="0069032C" w:rsidRPr="00515B91" w:rsidRDefault="0069032C" w:rsidP="00DD6B1C">
            <w:pPr>
              <w:pStyle w:val="Normal6"/>
              <w:rPr>
                <w:szCs w:val="24"/>
                <w:lang w:val="es-ES_tradnl"/>
              </w:rPr>
            </w:pPr>
            <w:r w:rsidRPr="00515B91">
              <w:rPr>
                <w:b/>
                <w:i/>
                <w:lang w:val="es-ES_tradnl"/>
              </w:rPr>
              <w:t>(9 bis)</w:t>
            </w:r>
            <w:r w:rsidRPr="00515B91">
              <w:rPr>
                <w:b/>
                <w:i/>
                <w:lang w:val="es-ES_tradnl"/>
              </w:rPr>
              <w:tab/>
              <w:t>El Parlamento Europeo ha condenado en reiteradas ocasiones los períodos de prácticas no remunerados como una forma de explotación de los trabajadores jóvenes y una vulneración de sus derechos, y ha solicitado un marco jurídico común para garantizar una remuneración justa de los períodos de prácticas a fin de evitar las prácticas de explotación</w:t>
            </w:r>
            <w:r w:rsidRPr="00515B91">
              <w:rPr>
                <w:b/>
                <w:i/>
                <w:vertAlign w:val="superscript"/>
                <w:lang w:val="es-ES_tradnl"/>
              </w:rPr>
              <w:t>1 bis</w:t>
            </w:r>
            <w:r w:rsidRPr="00515B91">
              <w:rPr>
                <w:b/>
                <w:i/>
                <w:lang w:val="es-ES_tradnl"/>
              </w:rPr>
              <w:t>.</w:t>
            </w:r>
          </w:p>
        </w:tc>
      </w:tr>
      <w:tr w:rsidR="0069032C" w:rsidRPr="00515B91" w14:paraId="34A885A4" w14:textId="77777777" w:rsidTr="00DD6B1C">
        <w:trPr>
          <w:jc w:val="center"/>
        </w:trPr>
        <w:tc>
          <w:tcPr>
            <w:tcW w:w="4876" w:type="dxa"/>
          </w:tcPr>
          <w:p w14:paraId="266C92B8" w14:textId="77777777" w:rsidR="0069032C" w:rsidRPr="00515B91" w:rsidRDefault="0069032C" w:rsidP="00DD6B1C">
            <w:pPr>
              <w:pStyle w:val="Normal6"/>
              <w:rPr>
                <w:lang w:val="es-ES_tradnl"/>
              </w:rPr>
            </w:pPr>
          </w:p>
        </w:tc>
        <w:tc>
          <w:tcPr>
            <w:tcW w:w="4876" w:type="dxa"/>
            <w:hideMark/>
          </w:tcPr>
          <w:p w14:paraId="2E4553B1" w14:textId="77777777" w:rsidR="0069032C" w:rsidRPr="00515B91" w:rsidRDefault="0069032C" w:rsidP="00DD6B1C">
            <w:pPr>
              <w:pStyle w:val="Normal6"/>
              <w:rPr>
                <w:szCs w:val="24"/>
                <w:lang w:val="es-ES_tradnl"/>
              </w:rPr>
            </w:pPr>
            <w:r w:rsidRPr="00515B91">
              <w:rPr>
                <w:b/>
                <w:i/>
                <w:lang w:val="es-ES_tradnl"/>
              </w:rPr>
              <w:t>__________________</w:t>
            </w:r>
          </w:p>
        </w:tc>
      </w:tr>
      <w:tr w:rsidR="0069032C" w:rsidRPr="00515B91" w14:paraId="57C1BB3F" w14:textId="77777777" w:rsidTr="00DD6B1C">
        <w:trPr>
          <w:jc w:val="center"/>
        </w:trPr>
        <w:tc>
          <w:tcPr>
            <w:tcW w:w="4876" w:type="dxa"/>
          </w:tcPr>
          <w:p w14:paraId="401BC456" w14:textId="77777777" w:rsidR="0069032C" w:rsidRPr="00515B91" w:rsidRDefault="0069032C" w:rsidP="00DD6B1C">
            <w:pPr>
              <w:pStyle w:val="Normal6"/>
              <w:rPr>
                <w:lang w:val="es-ES_tradnl"/>
              </w:rPr>
            </w:pPr>
          </w:p>
        </w:tc>
        <w:tc>
          <w:tcPr>
            <w:tcW w:w="4876" w:type="dxa"/>
            <w:hideMark/>
          </w:tcPr>
          <w:p w14:paraId="0447F655" w14:textId="77777777"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Resolución del Parlamento Europeo, de 17 de febrero de 2022, sobre el empoderamiento de la juventud europea: empleo y recuperación social tras la pandemia (DO C 342 de 6.9.2022, p. 265). Resolución del Parlamento Europeo, de 14 de junio de 2023, con recomendaciones destinadas a la Comisión sobre períodos de prácticas de calidad en la Unión (2020/2005(INL)).</w:t>
            </w:r>
          </w:p>
        </w:tc>
      </w:tr>
    </w:tbl>
    <w:p w14:paraId="3E394BB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71A4734" w14:textId="77777777" w:rsidR="0069032C" w:rsidRPr="00515B91" w:rsidRDefault="0069032C" w:rsidP="0069032C">
      <w:r w:rsidRPr="00515B91">
        <w:rPr>
          <w:rStyle w:val="HideTWBExt"/>
          <w:noProof w:val="0"/>
        </w:rPr>
        <w:lastRenderedPageBreak/>
        <w:t>&lt;/AmendB&gt;</w:t>
      </w:r>
    </w:p>
    <w:p w14:paraId="7C3E875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162</w:t>
      </w:r>
      <w:r w:rsidRPr="00515B91">
        <w:rPr>
          <w:rStyle w:val="HideTWBExt"/>
          <w:b w:val="0"/>
          <w:noProof w:val="0"/>
          <w:lang w:val="es-ES_tradnl"/>
        </w:rPr>
        <w:t>&lt;/NumAmB&gt;</w:t>
      </w:r>
    </w:p>
    <w:p w14:paraId="05DBDD52"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5EC640DE" w14:textId="77777777" w:rsidR="0069032C" w:rsidRPr="00515B91" w:rsidRDefault="0069032C" w:rsidP="0069032C">
      <w:r w:rsidRPr="00515B91">
        <w:rPr>
          <w:rStyle w:val="HideTWBExt"/>
          <w:noProof w:val="0"/>
        </w:rPr>
        <w:t>&lt;/RepeatBlock-By&gt;</w:t>
      </w:r>
    </w:p>
    <w:p w14:paraId="76B379A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E502423" w14:textId="77777777" w:rsidR="0069032C" w:rsidRPr="00515B91" w:rsidRDefault="0069032C" w:rsidP="0069032C">
      <w:pPr>
        <w:pStyle w:val="NormalBold"/>
      </w:pPr>
      <w:r w:rsidRPr="00515B91">
        <w:rPr>
          <w:rStyle w:val="HideTWBExt"/>
          <w:b w:val="0"/>
          <w:noProof w:val="0"/>
        </w:rPr>
        <w:t>&lt;Article&gt;</w:t>
      </w:r>
      <w:r w:rsidRPr="00515B91">
        <w:t>Considerando 10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3BF5584" w14:textId="77777777" w:rsidTr="00DD6B1C">
        <w:trPr>
          <w:jc w:val="center"/>
        </w:trPr>
        <w:tc>
          <w:tcPr>
            <w:tcW w:w="9752" w:type="dxa"/>
            <w:gridSpan w:val="2"/>
          </w:tcPr>
          <w:p w14:paraId="43872C67" w14:textId="77777777" w:rsidR="0069032C" w:rsidRPr="00515B91" w:rsidRDefault="0069032C" w:rsidP="00DD6B1C">
            <w:pPr>
              <w:keepNext/>
            </w:pPr>
          </w:p>
        </w:tc>
      </w:tr>
      <w:tr w:rsidR="0069032C" w:rsidRPr="00515B91" w14:paraId="401B21E4" w14:textId="77777777" w:rsidTr="00DD6B1C">
        <w:trPr>
          <w:jc w:val="center"/>
        </w:trPr>
        <w:tc>
          <w:tcPr>
            <w:tcW w:w="4876" w:type="dxa"/>
            <w:hideMark/>
          </w:tcPr>
          <w:p w14:paraId="4E408A9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D1169F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9A74D49" w14:textId="77777777" w:rsidTr="00DD6B1C">
        <w:trPr>
          <w:jc w:val="center"/>
        </w:trPr>
        <w:tc>
          <w:tcPr>
            <w:tcW w:w="4876" w:type="dxa"/>
            <w:hideMark/>
          </w:tcPr>
          <w:p w14:paraId="6BEFF6A6" w14:textId="77777777" w:rsidR="0069032C" w:rsidRPr="00515B91" w:rsidRDefault="0069032C" w:rsidP="00DD6B1C">
            <w:pPr>
              <w:pStyle w:val="Normal6"/>
              <w:rPr>
                <w:lang w:val="es-ES_tradnl"/>
              </w:rPr>
            </w:pPr>
            <w:r w:rsidRPr="00515B91">
              <w:rPr>
                <w:lang w:val="es-ES_tradnl"/>
              </w:rPr>
              <w:t>(10)</w:t>
            </w:r>
            <w:r w:rsidRPr="00515B91">
              <w:rPr>
                <w:lang w:val="es-ES_tradnl"/>
              </w:rPr>
              <w:tab/>
              <w:t>La Conferencia sobre el Futuro de Europa</w:t>
            </w:r>
            <w:r w:rsidRPr="00515B91">
              <w:rPr>
                <w:vertAlign w:val="superscript"/>
                <w:lang w:val="es-ES_tradnl"/>
              </w:rPr>
              <w:t>19</w:t>
            </w:r>
            <w:r w:rsidRPr="00515B91">
              <w:rPr>
                <w:lang w:val="es-ES_tradnl"/>
              </w:rPr>
              <w:t xml:space="preserve"> presentó una propuesta encaminada a garantizar que los períodos de prácticas y los puestos de trabajo de los jóvenes se ajusten a las normas de calidad, en particular en materia de remuneración</w:t>
            </w:r>
            <w:r w:rsidRPr="00515B91">
              <w:rPr>
                <w:b/>
                <w:i/>
                <w:lang w:val="es-ES_tradnl"/>
              </w:rPr>
              <w:t>, y a prohibir los períodos de prácticas no remuneradas en el mercado laboral y fuera de la educación formal</w:t>
            </w:r>
            <w:r w:rsidRPr="00515B91">
              <w:rPr>
                <w:lang w:val="es-ES_tradnl"/>
              </w:rPr>
              <w:t>.</w:t>
            </w:r>
          </w:p>
        </w:tc>
        <w:tc>
          <w:tcPr>
            <w:tcW w:w="4876" w:type="dxa"/>
            <w:hideMark/>
          </w:tcPr>
          <w:p w14:paraId="6FD641CD" w14:textId="77777777" w:rsidR="0069032C" w:rsidRPr="00515B91" w:rsidRDefault="0069032C" w:rsidP="00DD6B1C">
            <w:pPr>
              <w:pStyle w:val="Normal6"/>
              <w:rPr>
                <w:szCs w:val="24"/>
                <w:lang w:val="es-ES_tradnl"/>
              </w:rPr>
            </w:pPr>
            <w:r w:rsidRPr="00515B91">
              <w:rPr>
                <w:lang w:val="es-ES_tradnl"/>
              </w:rPr>
              <w:t>(10)</w:t>
            </w:r>
            <w:r w:rsidRPr="00515B91">
              <w:rPr>
                <w:lang w:val="es-ES_tradnl"/>
              </w:rPr>
              <w:tab/>
              <w:t>La Conferencia sobre el Futuro de Europa</w:t>
            </w:r>
            <w:r w:rsidRPr="00515B91">
              <w:rPr>
                <w:vertAlign w:val="superscript"/>
                <w:lang w:val="es-ES_tradnl"/>
              </w:rPr>
              <w:t>19</w:t>
            </w:r>
            <w:r w:rsidRPr="00515B91">
              <w:rPr>
                <w:b/>
                <w:i/>
                <w:lang w:val="es-ES_tradnl"/>
              </w:rPr>
              <w:t>, organizada al margen de cualquier marco institucional previsto en los Tratados,</w:t>
            </w:r>
            <w:r w:rsidRPr="00515B91">
              <w:rPr>
                <w:lang w:val="es-ES_tradnl"/>
              </w:rPr>
              <w:t xml:space="preserve"> presentó una propuesta encaminada a garantizar que los períodos de prácticas y los puestos de trabajo de los jóvenes se ajusten a las normas de calidad, en particular en materia de remuneración.</w:t>
            </w:r>
          </w:p>
        </w:tc>
      </w:tr>
      <w:tr w:rsidR="0069032C" w:rsidRPr="00515B91" w14:paraId="77DB634F" w14:textId="77777777" w:rsidTr="00DD6B1C">
        <w:trPr>
          <w:jc w:val="center"/>
        </w:trPr>
        <w:tc>
          <w:tcPr>
            <w:tcW w:w="4876" w:type="dxa"/>
            <w:hideMark/>
          </w:tcPr>
          <w:p w14:paraId="724CAE14" w14:textId="77777777" w:rsidR="0069032C" w:rsidRPr="00515B91" w:rsidRDefault="0069032C" w:rsidP="00DD6B1C">
            <w:pPr>
              <w:pStyle w:val="Normal6"/>
              <w:rPr>
                <w:lang w:val="es-ES_tradnl"/>
              </w:rPr>
            </w:pPr>
            <w:r w:rsidRPr="00515B91">
              <w:rPr>
                <w:lang w:val="es-ES_tradnl"/>
              </w:rPr>
              <w:t>__________________</w:t>
            </w:r>
          </w:p>
        </w:tc>
        <w:tc>
          <w:tcPr>
            <w:tcW w:w="4876" w:type="dxa"/>
            <w:hideMark/>
          </w:tcPr>
          <w:p w14:paraId="02BF16D4"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6B082051" w14:textId="77777777" w:rsidTr="00DD6B1C">
        <w:trPr>
          <w:jc w:val="center"/>
        </w:trPr>
        <w:tc>
          <w:tcPr>
            <w:tcW w:w="4876" w:type="dxa"/>
            <w:hideMark/>
          </w:tcPr>
          <w:p w14:paraId="367DB28E" w14:textId="77777777" w:rsidR="0069032C" w:rsidRPr="00515B91" w:rsidRDefault="0069032C" w:rsidP="00DD6B1C">
            <w:pPr>
              <w:pStyle w:val="Normal6"/>
              <w:rPr>
                <w:lang w:val="es-ES_tradnl"/>
              </w:rPr>
            </w:pPr>
            <w:r w:rsidRPr="00515B91">
              <w:rPr>
                <w:vertAlign w:val="superscript"/>
                <w:lang w:val="es-ES_tradnl"/>
              </w:rPr>
              <w:t>19</w:t>
            </w:r>
            <w:r w:rsidRPr="00515B91">
              <w:rPr>
                <w:lang w:val="es-ES_tradnl"/>
              </w:rPr>
              <w:t xml:space="preserve"> Informe sobre el resultado final, mayo de 2022.</w:t>
            </w:r>
          </w:p>
        </w:tc>
        <w:tc>
          <w:tcPr>
            <w:tcW w:w="4876" w:type="dxa"/>
            <w:hideMark/>
          </w:tcPr>
          <w:p w14:paraId="0F37CEE0" w14:textId="77777777" w:rsidR="0069032C" w:rsidRPr="00515B91" w:rsidRDefault="0069032C" w:rsidP="00DD6B1C">
            <w:pPr>
              <w:pStyle w:val="Normal6"/>
              <w:rPr>
                <w:szCs w:val="24"/>
                <w:lang w:val="es-ES_tradnl"/>
              </w:rPr>
            </w:pPr>
            <w:r w:rsidRPr="00515B91">
              <w:rPr>
                <w:vertAlign w:val="superscript"/>
                <w:lang w:val="es-ES_tradnl"/>
              </w:rPr>
              <w:t>19</w:t>
            </w:r>
            <w:r w:rsidRPr="00515B91">
              <w:rPr>
                <w:lang w:val="es-ES_tradnl"/>
              </w:rPr>
              <w:t xml:space="preserve"> Informe sobre el resultado final, mayo de 2022.</w:t>
            </w:r>
          </w:p>
        </w:tc>
      </w:tr>
    </w:tbl>
    <w:p w14:paraId="31CCC56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7BEC622"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0CC3D089" w14:textId="77777777" w:rsidR="0069032C" w:rsidRPr="00515B91" w:rsidRDefault="0069032C" w:rsidP="0069032C">
      <w:pPr>
        <w:pStyle w:val="Normal12Italic"/>
        <w:rPr>
          <w:noProof w:val="0"/>
          <w:lang w:val="es-ES_tradnl"/>
        </w:rPr>
      </w:pPr>
      <w:r w:rsidRPr="00515B91">
        <w:rPr>
          <w:noProof w:val="0"/>
          <w:lang w:val="es-ES_tradnl"/>
        </w:rPr>
        <w:t>Dado que la presente Directiva pretende evitar que los trabajadores en prácticas sean utilizados en lugar de un trabajador «real», es incoherente hablar de períodos de prácticas en el mercado laboral.</w:t>
      </w:r>
    </w:p>
    <w:p w14:paraId="4F23C480" w14:textId="77777777" w:rsidR="0069032C" w:rsidRPr="00515B91" w:rsidRDefault="0069032C" w:rsidP="0069032C">
      <w:r w:rsidRPr="00515B91">
        <w:rPr>
          <w:rStyle w:val="HideTWBExt"/>
          <w:noProof w:val="0"/>
        </w:rPr>
        <w:t>&lt;/AmendB&gt;</w:t>
      </w:r>
    </w:p>
    <w:p w14:paraId="7A17FE7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163</w:t>
      </w:r>
      <w:r w:rsidRPr="00515B91">
        <w:rPr>
          <w:rStyle w:val="HideTWBExt"/>
          <w:b w:val="0"/>
          <w:noProof w:val="0"/>
          <w:lang w:val="es-ES_tradnl"/>
        </w:rPr>
        <w:t>&lt;/NumAmB&gt;</w:t>
      </w:r>
    </w:p>
    <w:p w14:paraId="0589A905"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0D25E87B" w14:textId="77777777" w:rsidR="0069032C" w:rsidRPr="00515B91" w:rsidRDefault="0069032C" w:rsidP="0069032C">
      <w:r w:rsidRPr="00515B91">
        <w:rPr>
          <w:rStyle w:val="HideTWBExt"/>
          <w:noProof w:val="0"/>
        </w:rPr>
        <w:t>&lt;/RepeatBlock-By&gt;</w:t>
      </w:r>
    </w:p>
    <w:p w14:paraId="02546AF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B991724" w14:textId="77777777" w:rsidR="0069032C" w:rsidRPr="00515B91" w:rsidRDefault="0069032C" w:rsidP="0069032C">
      <w:pPr>
        <w:pStyle w:val="NormalBold"/>
      </w:pPr>
      <w:r w:rsidRPr="00515B91">
        <w:rPr>
          <w:rStyle w:val="HideTWBExt"/>
          <w:b w:val="0"/>
          <w:noProof w:val="0"/>
        </w:rPr>
        <w:t>&lt;Article&gt;</w:t>
      </w:r>
      <w:r w:rsidRPr="00515B91">
        <w:t>Considerando 11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4D5DFB5" w14:textId="77777777" w:rsidTr="00DD6B1C">
        <w:trPr>
          <w:jc w:val="center"/>
        </w:trPr>
        <w:tc>
          <w:tcPr>
            <w:tcW w:w="9752" w:type="dxa"/>
            <w:gridSpan w:val="2"/>
          </w:tcPr>
          <w:p w14:paraId="3B19B8DE" w14:textId="77777777" w:rsidR="0069032C" w:rsidRPr="00515B91" w:rsidRDefault="0069032C" w:rsidP="00DD6B1C">
            <w:pPr>
              <w:keepNext/>
            </w:pPr>
          </w:p>
        </w:tc>
      </w:tr>
      <w:tr w:rsidR="0069032C" w:rsidRPr="00515B91" w14:paraId="1154767B" w14:textId="77777777" w:rsidTr="00DD6B1C">
        <w:trPr>
          <w:jc w:val="center"/>
        </w:trPr>
        <w:tc>
          <w:tcPr>
            <w:tcW w:w="4876" w:type="dxa"/>
            <w:hideMark/>
          </w:tcPr>
          <w:p w14:paraId="7BF4126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D729F4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296CBC6" w14:textId="77777777" w:rsidTr="00DD6B1C">
        <w:trPr>
          <w:jc w:val="center"/>
        </w:trPr>
        <w:tc>
          <w:tcPr>
            <w:tcW w:w="4876" w:type="dxa"/>
            <w:hideMark/>
          </w:tcPr>
          <w:p w14:paraId="7051F571" w14:textId="77777777" w:rsidR="0069032C" w:rsidRPr="00515B91" w:rsidRDefault="0069032C" w:rsidP="00DD6B1C">
            <w:pPr>
              <w:pStyle w:val="Normal6"/>
              <w:rPr>
                <w:lang w:val="es-ES_tradnl"/>
              </w:rPr>
            </w:pPr>
            <w:r w:rsidRPr="00515B91">
              <w:rPr>
                <w:lang w:val="es-ES_tradnl"/>
              </w:rPr>
              <w:t>(11)</w:t>
            </w:r>
            <w:r w:rsidRPr="00515B91">
              <w:rPr>
                <w:lang w:val="es-ES_tradnl"/>
              </w:rPr>
              <w:tab/>
              <w:t>En junio de 2023, el Parlamento Europeo adoptó una Resolución, con arreglo al artículo 225 del TFUE, con recomendaciones destinadas a la Comisión sobre períodos de prácticas de calidad</w:t>
            </w:r>
            <w:r w:rsidRPr="00515B91">
              <w:rPr>
                <w:vertAlign w:val="superscript"/>
                <w:lang w:val="es-ES_tradnl"/>
              </w:rPr>
              <w:t>20</w:t>
            </w:r>
            <w:r w:rsidRPr="00515B91">
              <w:rPr>
                <w:lang w:val="es-ES_tradnl"/>
              </w:rPr>
              <w:t xml:space="preserve">. En </w:t>
            </w:r>
            <w:r w:rsidRPr="00515B91">
              <w:rPr>
                <w:lang w:val="es-ES_tradnl"/>
              </w:rPr>
              <w:lastRenderedPageBreak/>
              <w:t>su Resolución, pedía a la Comisión que actualizara y reforzara el marco de calidad para los períodos de prácticas de 2014 y lo convirtiera «en un instrumento legislativo más fuerte»</w:t>
            </w:r>
            <w:r w:rsidRPr="00515B91">
              <w:rPr>
                <w:b/>
                <w:i/>
                <w:lang w:val="es-ES_tradnl"/>
              </w:rPr>
              <w:t>. Asimismo, pedía a</w:t>
            </w:r>
            <w:r w:rsidRPr="00515B91">
              <w:rPr>
                <w:lang w:val="es-ES_tradnl"/>
              </w:rPr>
              <w:t xml:space="preserve"> la Comisión </w:t>
            </w:r>
            <w:r w:rsidRPr="00515B91">
              <w:rPr>
                <w:b/>
                <w:i/>
                <w:lang w:val="es-ES_tradnl"/>
              </w:rPr>
              <w:t>que incluyera principios adicionales en un marco de calidad para los períodos de prácticas actualizado. En concreto, el Parlamento Europeo pedía a la Comisión que propusiera «una Directiva sobre los períodos de prácticas en el mercado laboral abierto, los períodos de prácticas como parte de políticas activas del mercado de trabajo y los períodos de prácticas que son una parte obligatoria de la</w:t>
            </w:r>
            <w:r w:rsidRPr="00515B91">
              <w:rPr>
                <w:lang w:val="es-ES_tradnl"/>
              </w:rPr>
              <w:t xml:space="preserve"> formación </w:t>
            </w:r>
            <w:r w:rsidRPr="00515B91">
              <w:rPr>
                <w:b/>
                <w:i/>
                <w:lang w:val="es-ES_tradnl"/>
              </w:rPr>
              <w:t>profesional, con el fin de garantizar unas normas mínimas de calidad, incluidas normas sobre la duración de los períodos de prácticas, el acceso a la protección social de conformidad con el Derecho y las prácticas nacionales, así como una remuneración que garantice un nivel de vida digno a fin de evitar prácticas de explotación»</w:t>
            </w:r>
            <w:r w:rsidRPr="00515B91">
              <w:rPr>
                <w:lang w:val="es-ES_tradnl"/>
              </w:rPr>
              <w:t>.</w:t>
            </w:r>
          </w:p>
        </w:tc>
        <w:tc>
          <w:tcPr>
            <w:tcW w:w="4876" w:type="dxa"/>
            <w:hideMark/>
          </w:tcPr>
          <w:p w14:paraId="1341E910" w14:textId="77777777" w:rsidR="0069032C" w:rsidRPr="00515B91" w:rsidRDefault="0069032C" w:rsidP="00DD6B1C">
            <w:pPr>
              <w:pStyle w:val="Normal6"/>
              <w:rPr>
                <w:szCs w:val="24"/>
                <w:lang w:val="es-ES_tradnl"/>
              </w:rPr>
            </w:pPr>
            <w:r w:rsidRPr="00515B91">
              <w:rPr>
                <w:lang w:val="es-ES_tradnl"/>
              </w:rPr>
              <w:lastRenderedPageBreak/>
              <w:t>(11)</w:t>
            </w:r>
            <w:r w:rsidRPr="00515B91">
              <w:rPr>
                <w:lang w:val="es-ES_tradnl"/>
              </w:rPr>
              <w:tab/>
              <w:t>En junio de 2023, el Parlamento Europeo adoptó una Resolución, con arreglo al artículo 225 del TFUE, con recomendaciones destinadas a la Comisión sobre períodos de prácticas de calidad</w:t>
            </w:r>
            <w:r w:rsidRPr="00515B91">
              <w:rPr>
                <w:vertAlign w:val="superscript"/>
                <w:lang w:val="es-ES_tradnl"/>
              </w:rPr>
              <w:t>20</w:t>
            </w:r>
            <w:r w:rsidRPr="00515B91">
              <w:rPr>
                <w:lang w:val="es-ES_tradnl"/>
              </w:rPr>
              <w:t xml:space="preserve">. En </w:t>
            </w:r>
            <w:r w:rsidRPr="00515B91">
              <w:rPr>
                <w:lang w:val="es-ES_tradnl"/>
              </w:rPr>
              <w:lastRenderedPageBreak/>
              <w:t>su Resolución, pedía a la Comisión que actualizara y reforzara el marco de calidad para los períodos de prácticas de 2014 y lo convirtiera «en un instrumento legislativo más fuerte»</w:t>
            </w:r>
            <w:r w:rsidRPr="00515B91">
              <w:rPr>
                <w:b/>
                <w:i/>
                <w:lang w:val="es-ES_tradnl"/>
              </w:rPr>
              <w:t>, lo que rebasa las competencias de</w:t>
            </w:r>
            <w:r w:rsidRPr="00515B91">
              <w:rPr>
                <w:lang w:val="es-ES_tradnl"/>
              </w:rPr>
              <w:t xml:space="preserve"> la Comisión </w:t>
            </w:r>
            <w:r w:rsidRPr="00515B91">
              <w:rPr>
                <w:b/>
                <w:i/>
                <w:lang w:val="es-ES_tradnl"/>
              </w:rPr>
              <w:t>en materia de política de educación y</w:t>
            </w:r>
            <w:r w:rsidRPr="00515B91">
              <w:rPr>
                <w:lang w:val="es-ES_tradnl"/>
              </w:rPr>
              <w:t xml:space="preserve"> formación.</w:t>
            </w:r>
          </w:p>
        </w:tc>
      </w:tr>
      <w:tr w:rsidR="0069032C" w:rsidRPr="00515B91" w14:paraId="286F278C" w14:textId="77777777" w:rsidTr="00DD6B1C">
        <w:trPr>
          <w:jc w:val="center"/>
        </w:trPr>
        <w:tc>
          <w:tcPr>
            <w:tcW w:w="4876" w:type="dxa"/>
            <w:hideMark/>
          </w:tcPr>
          <w:p w14:paraId="4E145747" w14:textId="77777777" w:rsidR="0069032C" w:rsidRPr="00515B91" w:rsidRDefault="0069032C" w:rsidP="00DD6B1C">
            <w:pPr>
              <w:pStyle w:val="Normal6"/>
              <w:rPr>
                <w:lang w:val="es-ES_tradnl"/>
              </w:rPr>
            </w:pPr>
            <w:r w:rsidRPr="00515B91">
              <w:rPr>
                <w:lang w:val="es-ES_tradnl"/>
              </w:rPr>
              <w:lastRenderedPageBreak/>
              <w:t>__________________</w:t>
            </w:r>
          </w:p>
        </w:tc>
        <w:tc>
          <w:tcPr>
            <w:tcW w:w="4876" w:type="dxa"/>
            <w:hideMark/>
          </w:tcPr>
          <w:p w14:paraId="7D650B4B" w14:textId="77777777" w:rsidR="0069032C" w:rsidRPr="00515B91" w:rsidRDefault="0069032C" w:rsidP="00DD6B1C">
            <w:pPr>
              <w:pStyle w:val="Normal6"/>
              <w:rPr>
                <w:szCs w:val="24"/>
                <w:lang w:val="es-ES_tradnl"/>
              </w:rPr>
            </w:pPr>
            <w:r w:rsidRPr="00515B91">
              <w:rPr>
                <w:lang w:val="es-ES_tradnl"/>
              </w:rPr>
              <w:t>__________________</w:t>
            </w:r>
          </w:p>
        </w:tc>
      </w:tr>
      <w:tr w:rsidR="0069032C" w:rsidRPr="00515B91" w14:paraId="2630D947" w14:textId="77777777" w:rsidTr="00DD6B1C">
        <w:trPr>
          <w:jc w:val="center"/>
        </w:trPr>
        <w:tc>
          <w:tcPr>
            <w:tcW w:w="4876" w:type="dxa"/>
            <w:hideMark/>
          </w:tcPr>
          <w:p w14:paraId="4B4CDD88" w14:textId="77777777" w:rsidR="0069032C" w:rsidRPr="00515B91" w:rsidRDefault="0069032C" w:rsidP="00DD6B1C">
            <w:pPr>
              <w:pStyle w:val="Normal6"/>
              <w:rPr>
                <w:lang w:val="es-ES_tradnl"/>
              </w:rPr>
            </w:pPr>
            <w:r w:rsidRPr="00515B91">
              <w:rPr>
                <w:vertAlign w:val="superscript"/>
                <w:lang w:val="es-ES_tradnl"/>
              </w:rPr>
              <w:t>20</w:t>
            </w:r>
            <w:r w:rsidRPr="00515B91">
              <w:rPr>
                <w:lang w:val="es-ES_tradnl"/>
              </w:rPr>
              <w:t xml:space="preserve"> Resolución del Parlamento Europeo, de 14 de junio de 2023, con recomendaciones destinadas a la Comisión sobre períodos de prácticas de calidad en la Unión [2020/2005(INL)].</w:t>
            </w:r>
          </w:p>
        </w:tc>
        <w:tc>
          <w:tcPr>
            <w:tcW w:w="4876" w:type="dxa"/>
            <w:hideMark/>
          </w:tcPr>
          <w:p w14:paraId="5EDB82AC" w14:textId="77777777" w:rsidR="0069032C" w:rsidRPr="00515B91" w:rsidRDefault="0069032C" w:rsidP="00DD6B1C">
            <w:pPr>
              <w:pStyle w:val="Normal6"/>
              <w:rPr>
                <w:szCs w:val="24"/>
                <w:lang w:val="es-ES_tradnl"/>
              </w:rPr>
            </w:pPr>
            <w:r w:rsidRPr="00515B91">
              <w:rPr>
                <w:vertAlign w:val="superscript"/>
                <w:lang w:val="es-ES_tradnl"/>
              </w:rPr>
              <w:t>20</w:t>
            </w:r>
            <w:r w:rsidRPr="00515B91">
              <w:rPr>
                <w:lang w:val="es-ES_tradnl"/>
              </w:rPr>
              <w:t xml:space="preserve"> Resolución del Parlamento Europeo, de 14 de junio de 2023, con recomendaciones destinadas a la Comisión sobre períodos de prácticas de calidad en la Unión [2020/2005(INL)].</w:t>
            </w:r>
          </w:p>
        </w:tc>
      </w:tr>
    </w:tbl>
    <w:p w14:paraId="3B0C35A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5E727492"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67EEF461" w14:textId="77777777" w:rsidR="0069032C" w:rsidRPr="00515B91" w:rsidRDefault="0069032C" w:rsidP="0069032C">
      <w:pPr>
        <w:pStyle w:val="Normal12Italic"/>
        <w:rPr>
          <w:noProof w:val="0"/>
          <w:lang w:val="es-ES_tradnl"/>
        </w:rPr>
      </w:pPr>
      <w:r w:rsidRPr="00515B91">
        <w:rPr>
          <w:noProof w:val="0"/>
          <w:lang w:val="es-ES_tradnl"/>
        </w:rPr>
        <w:t>Es incoherente hablar de mercado laboral para un trabajador en prácticas que no debe cumplir el papel de un asalariado.</w:t>
      </w:r>
    </w:p>
    <w:p w14:paraId="55222A4B" w14:textId="77777777" w:rsidR="0069032C" w:rsidRPr="00515B91" w:rsidRDefault="0069032C" w:rsidP="0069032C">
      <w:r w:rsidRPr="00515B91">
        <w:rPr>
          <w:rStyle w:val="HideTWBExt"/>
          <w:noProof w:val="0"/>
        </w:rPr>
        <w:t>&lt;/AmendB&gt;</w:t>
      </w:r>
    </w:p>
    <w:p w14:paraId="5C545AD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164</w:t>
      </w:r>
      <w:r w:rsidRPr="00515B91">
        <w:rPr>
          <w:rStyle w:val="HideTWBExt"/>
          <w:b w:val="0"/>
          <w:noProof w:val="0"/>
          <w:lang w:val="es-ES_tradnl"/>
        </w:rPr>
        <w:t>&lt;/NumAmB&gt;</w:t>
      </w:r>
    </w:p>
    <w:p w14:paraId="2B2EC15B"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3BBC7735" w14:textId="77777777" w:rsidR="0069032C" w:rsidRPr="00515B91" w:rsidRDefault="0069032C" w:rsidP="0069032C">
      <w:r w:rsidRPr="00515B91">
        <w:rPr>
          <w:rStyle w:val="HideTWBExt"/>
          <w:noProof w:val="0"/>
        </w:rPr>
        <w:t>&lt;/RepeatBlock-By&gt;</w:t>
      </w:r>
    </w:p>
    <w:p w14:paraId="4835FA1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9C8AD15" w14:textId="77777777" w:rsidR="0069032C" w:rsidRPr="00515B91" w:rsidRDefault="0069032C" w:rsidP="0069032C">
      <w:pPr>
        <w:pStyle w:val="NormalBold"/>
      </w:pPr>
      <w:r w:rsidRPr="00515B91">
        <w:rPr>
          <w:rStyle w:val="HideTWBExt"/>
          <w:b w:val="0"/>
          <w:noProof w:val="0"/>
        </w:rPr>
        <w:t>&lt;Article&gt;</w:t>
      </w:r>
      <w:r w:rsidRPr="00515B91">
        <w:t>Considerando 12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A13F9A1" w14:textId="77777777" w:rsidTr="00DD6B1C">
        <w:trPr>
          <w:jc w:val="center"/>
        </w:trPr>
        <w:tc>
          <w:tcPr>
            <w:tcW w:w="9752" w:type="dxa"/>
            <w:gridSpan w:val="2"/>
          </w:tcPr>
          <w:p w14:paraId="02A4DF37" w14:textId="77777777" w:rsidR="0069032C" w:rsidRPr="00515B91" w:rsidRDefault="0069032C" w:rsidP="00DD6B1C">
            <w:pPr>
              <w:keepNext/>
            </w:pPr>
          </w:p>
        </w:tc>
      </w:tr>
      <w:tr w:rsidR="0069032C" w:rsidRPr="00515B91" w14:paraId="7EFF2428" w14:textId="77777777" w:rsidTr="00DD6B1C">
        <w:trPr>
          <w:jc w:val="center"/>
        </w:trPr>
        <w:tc>
          <w:tcPr>
            <w:tcW w:w="4876" w:type="dxa"/>
            <w:hideMark/>
          </w:tcPr>
          <w:p w14:paraId="3B5C554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03F7F2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89A2F7B" w14:textId="77777777" w:rsidTr="00DD6B1C">
        <w:trPr>
          <w:jc w:val="center"/>
        </w:trPr>
        <w:tc>
          <w:tcPr>
            <w:tcW w:w="4876" w:type="dxa"/>
            <w:hideMark/>
          </w:tcPr>
          <w:p w14:paraId="1D1B1CED" w14:textId="77777777" w:rsidR="0069032C" w:rsidRPr="00515B91" w:rsidRDefault="0069032C" w:rsidP="00DD6B1C">
            <w:pPr>
              <w:pStyle w:val="Normal6"/>
              <w:rPr>
                <w:lang w:val="es-ES_tradnl"/>
              </w:rPr>
            </w:pPr>
            <w:r w:rsidRPr="00515B91">
              <w:rPr>
                <w:lang w:val="es-ES_tradnl"/>
              </w:rPr>
              <w:t>(12)</w:t>
            </w:r>
            <w:r w:rsidRPr="00515B91">
              <w:rPr>
                <w:lang w:val="es-ES_tradnl"/>
              </w:rPr>
              <w:tab/>
              <w:t>La Comisión llevó a cabo una consulta en dos fases con los interlocutores sociales a nivel de la Unión, en virtud del artículo 154 del TFUE, sobre la necesidad, los objetivos y las vías legales de una posible actuación que mejore aún más la calidad de los períodos de prácticas. No hubo acuerdo entre los interlocutores sociales para entablar negociaciones sobre estas cuestiones. No obstante, es importante actuar a nivel de la Unión en este ámbito adaptando el marco vigente sobre los períodos de prácticas, al tiempo que se tienen en cuenta los resultados de la consulta con los interlocutores sociales.</w:t>
            </w:r>
          </w:p>
        </w:tc>
        <w:tc>
          <w:tcPr>
            <w:tcW w:w="4876" w:type="dxa"/>
            <w:hideMark/>
          </w:tcPr>
          <w:p w14:paraId="34317675" w14:textId="77777777" w:rsidR="0069032C" w:rsidRPr="00515B91" w:rsidRDefault="0069032C" w:rsidP="00DD6B1C">
            <w:pPr>
              <w:pStyle w:val="Normal6"/>
              <w:rPr>
                <w:szCs w:val="24"/>
                <w:lang w:val="es-ES_tradnl"/>
              </w:rPr>
            </w:pPr>
            <w:r w:rsidRPr="00515B91">
              <w:rPr>
                <w:lang w:val="es-ES_tradnl"/>
              </w:rPr>
              <w:t>(12)</w:t>
            </w:r>
            <w:r w:rsidRPr="00515B91">
              <w:rPr>
                <w:lang w:val="es-ES_tradnl"/>
              </w:rPr>
              <w:tab/>
              <w:t xml:space="preserve">La Comisión llevó a cabo una consulta en dos fases con los interlocutores sociales a nivel de la Unión, en virtud del artículo 154 del TFUE, sobre la necesidad, los objetivos y las vías legales de una posible actuación que mejore aún más la calidad de los períodos de prácticas. No hubo acuerdo entre los interlocutores sociales para entablar negociaciones sobre estas cuestiones. No obstante, es importante actuar a nivel de la Unión en este ámbito adaptando el marco vigente sobre los períodos de prácticas </w:t>
            </w:r>
            <w:r w:rsidRPr="00515B91">
              <w:rPr>
                <w:b/>
                <w:i/>
                <w:lang w:val="es-ES_tradnl"/>
              </w:rPr>
              <w:t>en el mercado laboral abierto</w:t>
            </w:r>
            <w:r w:rsidRPr="00515B91">
              <w:rPr>
                <w:lang w:val="es-ES_tradnl"/>
              </w:rPr>
              <w:t>, al tiempo que se tienen en cuenta los resultados de la consulta con los interlocutores sociales.</w:t>
            </w:r>
          </w:p>
        </w:tc>
      </w:tr>
    </w:tbl>
    <w:p w14:paraId="7E1C7EB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636F892" w14:textId="77777777" w:rsidR="0069032C" w:rsidRPr="00515B91" w:rsidRDefault="0069032C" w:rsidP="0069032C">
      <w:r w:rsidRPr="00515B91">
        <w:rPr>
          <w:rStyle w:val="HideTWBExt"/>
          <w:noProof w:val="0"/>
        </w:rPr>
        <w:t>&lt;/AmendB&gt;</w:t>
      </w:r>
    </w:p>
    <w:p w14:paraId="5D9D7FE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165</w:t>
      </w:r>
      <w:r w:rsidRPr="00515B91">
        <w:rPr>
          <w:rStyle w:val="HideTWBExt"/>
          <w:b w:val="0"/>
          <w:noProof w:val="0"/>
          <w:lang w:val="es-ES_tradnl"/>
        </w:rPr>
        <w:t>&lt;/NumAmB&gt;</w:t>
      </w:r>
    </w:p>
    <w:p w14:paraId="7E3FA357"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6A6A412E"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953763A" w14:textId="77777777" w:rsidR="0069032C" w:rsidRPr="00515B91" w:rsidRDefault="0069032C" w:rsidP="0069032C">
      <w:r w:rsidRPr="00515B91">
        <w:rPr>
          <w:rStyle w:val="HideTWBExt"/>
          <w:noProof w:val="0"/>
        </w:rPr>
        <w:t>&lt;/RepeatBlock-By&gt;</w:t>
      </w:r>
    </w:p>
    <w:p w14:paraId="61EB53D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BFCC8A9" w14:textId="77777777" w:rsidR="0069032C" w:rsidRPr="00515B91" w:rsidRDefault="0069032C" w:rsidP="0069032C">
      <w:pPr>
        <w:pStyle w:val="NormalBold"/>
      </w:pPr>
      <w:r w:rsidRPr="00515B91">
        <w:rPr>
          <w:rStyle w:val="HideTWBExt"/>
          <w:b w:val="0"/>
          <w:noProof w:val="0"/>
        </w:rPr>
        <w:t>&lt;Article&gt;</w:t>
      </w:r>
      <w:r w:rsidRPr="00515B91">
        <w:t>Considerando 12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F03472C" w14:textId="77777777" w:rsidTr="00DD6B1C">
        <w:trPr>
          <w:jc w:val="center"/>
        </w:trPr>
        <w:tc>
          <w:tcPr>
            <w:tcW w:w="9752" w:type="dxa"/>
            <w:gridSpan w:val="2"/>
          </w:tcPr>
          <w:p w14:paraId="4BAAB58A" w14:textId="77777777" w:rsidR="0069032C" w:rsidRPr="00515B91" w:rsidRDefault="0069032C" w:rsidP="00DD6B1C">
            <w:pPr>
              <w:keepNext/>
            </w:pPr>
          </w:p>
        </w:tc>
      </w:tr>
      <w:tr w:rsidR="0069032C" w:rsidRPr="00515B91" w14:paraId="14596B6B" w14:textId="77777777" w:rsidTr="00DD6B1C">
        <w:trPr>
          <w:jc w:val="center"/>
        </w:trPr>
        <w:tc>
          <w:tcPr>
            <w:tcW w:w="4876" w:type="dxa"/>
            <w:hideMark/>
          </w:tcPr>
          <w:p w14:paraId="6BCE4D3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475C02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A6873CD" w14:textId="77777777" w:rsidTr="00DD6B1C">
        <w:trPr>
          <w:jc w:val="center"/>
        </w:trPr>
        <w:tc>
          <w:tcPr>
            <w:tcW w:w="4876" w:type="dxa"/>
            <w:hideMark/>
          </w:tcPr>
          <w:p w14:paraId="457A93C7" w14:textId="77777777" w:rsidR="0069032C" w:rsidRPr="00515B91" w:rsidRDefault="0069032C" w:rsidP="00DD6B1C">
            <w:pPr>
              <w:pStyle w:val="Normal6"/>
              <w:rPr>
                <w:lang w:val="es-ES_tradnl"/>
              </w:rPr>
            </w:pPr>
            <w:r w:rsidRPr="00515B91">
              <w:rPr>
                <w:lang w:val="es-ES_tradnl"/>
              </w:rPr>
              <w:t>(12)</w:t>
            </w:r>
            <w:r w:rsidRPr="00515B91">
              <w:rPr>
                <w:lang w:val="es-ES_tradnl"/>
              </w:rPr>
              <w:tab/>
              <w:t>La Comisión llevó a cabo una consulta en dos fases con los interlocutores sociales a nivel de la Unión, en virtud del artículo 154 del TFUE, sobre la necesidad, los objetivos y las vías legales de una posible actuación que mejore aún más la calidad de los períodos de prácticas. No ha habido acuerdo entre los interlocutores sociales para entablar negociaciones sobre estas cuestiones. No obstante, es importante actuar a nivel de la Unión en este ámbito adaptando el marco vigente sobre los períodos de prácticas, al tiempo que se tienen en cuenta los resultados de la consulta con los interlocutores sociales.</w:t>
            </w:r>
          </w:p>
        </w:tc>
        <w:tc>
          <w:tcPr>
            <w:tcW w:w="4876" w:type="dxa"/>
            <w:hideMark/>
          </w:tcPr>
          <w:p w14:paraId="0A842412" w14:textId="77777777" w:rsidR="0069032C" w:rsidRPr="00515B91" w:rsidRDefault="0069032C" w:rsidP="00DD6B1C">
            <w:pPr>
              <w:pStyle w:val="Normal6"/>
              <w:rPr>
                <w:szCs w:val="24"/>
                <w:lang w:val="es-ES_tradnl"/>
              </w:rPr>
            </w:pPr>
            <w:r w:rsidRPr="00515B91">
              <w:rPr>
                <w:lang w:val="es-ES_tradnl"/>
              </w:rPr>
              <w:t>(12)</w:t>
            </w:r>
            <w:r w:rsidRPr="00515B91">
              <w:rPr>
                <w:lang w:val="es-ES_tradnl"/>
              </w:rPr>
              <w:tab/>
              <w:t xml:space="preserve">La Comisión llevó a cabo una consulta en dos fases con los interlocutores sociales a nivel de la Unión, en virtud del artículo 154 del TFUE, sobre la necesidad, los objetivos y las vías legales de una posible actuación que mejore aún más la calidad </w:t>
            </w:r>
            <w:r w:rsidRPr="00515B91">
              <w:rPr>
                <w:b/>
                <w:i/>
                <w:lang w:val="es-ES_tradnl"/>
              </w:rPr>
              <w:t xml:space="preserve">y la accesibilidad </w:t>
            </w:r>
            <w:r w:rsidRPr="00515B91">
              <w:rPr>
                <w:lang w:val="es-ES_tradnl"/>
              </w:rPr>
              <w:t xml:space="preserve">de los períodos de prácticas. No ha habido acuerdo entre los interlocutores sociales para entablar negociaciones sobre estas cuestiones. No obstante, es importante actuar a nivel de la Unión en este ámbito adaptando el marco vigente sobre los períodos de prácticas, al tiempo que se tienen en cuenta los resultados de la consulta con los </w:t>
            </w:r>
            <w:r w:rsidRPr="00515B91">
              <w:rPr>
                <w:lang w:val="es-ES_tradnl"/>
              </w:rPr>
              <w:lastRenderedPageBreak/>
              <w:t>interlocutores sociales.</w:t>
            </w:r>
          </w:p>
        </w:tc>
      </w:tr>
    </w:tbl>
    <w:p w14:paraId="642F27DB"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018F918" w14:textId="77777777" w:rsidR="0069032C" w:rsidRPr="00515B91" w:rsidRDefault="0069032C" w:rsidP="0069032C">
      <w:r w:rsidRPr="00515B91">
        <w:rPr>
          <w:rStyle w:val="HideTWBExt"/>
          <w:noProof w:val="0"/>
        </w:rPr>
        <w:t>&lt;/AmendB&gt;</w:t>
      </w:r>
    </w:p>
    <w:p w14:paraId="368D68E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166</w:t>
      </w:r>
      <w:r w:rsidRPr="00515B91">
        <w:rPr>
          <w:rStyle w:val="HideTWBExt"/>
          <w:b w:val="0"/>
          <w:noProof w:val="0"/>
          <w:lang w:val="es-ES_tradnl"/>
        </w:rPr>
        <w:t>&lt;/NumAmB&gt;</w:t>
      </w:r>
    </w:p>
    <w:p w14:paraId="69FEC80D"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6E4D7BE7"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2D973D50" w14:textId="77777777" w:rsidR="0069032C" w:rsidRPr="00515B91" w:rsidRDefault="0069032C" w:rsidP="0069032C">
      <w:r w:rsidRPr="00515B91">
        <w:rPr>
          <w:rStyle w:val="HideTWBExt"/>
          <w:noProof w:val="0"/>
        </w:rPr>
        <w:t>&lt;/RepeatBlock-By&gt;</w:t>
      </w:r>
    </w:p>
    <w:p w14:paraId="1E17EB3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6A7B649" w14:textId="77777777" w:rsidR="0069032C" w:rsidRPr="00515B91" w:rsidRDefault="0069032C" w:rsidP="0069032C">
      <w:pPr>
        <w:pStyle w:val="NormalBold"/>
      </w:pPr>
      <w:r w:rsidRPr="00515B91">
        <w:rPr>
          <w:rStyle w:val="HideTWBExt"/>
          <w:b w:val="0"/>
          <w:noProof w:val="0"/>
        </w:rPr>
        <w:t>&lt;Article&gt;</w:t>
      </w:r>
      <w:r w:rsidRPr="00515B91">
        <w:t>Considerando 14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DB03B26" w14:textId="77777777" w:rsidTr="00DD6B1C">
        <w:trPr>
          <w:jc w:val="center"/>
        </w:trPr>
        <w:tc>
          <w:tcPr>
            <w:tcW w:w="9752" w:type="dxa"/>
            <w:gridSpan w:val="2"/>
          </w:tcPr>
          <w:p w14:paraId="3B08DA6C" w14:textId="77777777" w:rsidR="0069032C" w:rsidRPr="00515B91" w:rsidRDefault="0069032C" w:rsidP="00DD6B1C">
            <w:pPr>
              <w:keepNext/>
            </w:pPr>
          </w:p>
        </w:tc>
      </w:tr>
      <w:tr w:rsidR="0069032C" w:rsidRPr="00515B91" w14:paraId="70BA8B2C" w14:textId="77777777" w:rsidTr="00DD6B1C">
        <w:trPr>
          <w:jc w:val="center"/>
        </w:trPr>
        <w:tc>
          <w:tcPr>
            <w:tcW w:w="4876" w:type="dxa"/>
            <w:hideMark/>
          </w:tcPr>
          <w:p w14:paraId="4CD9F97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1435FA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1FBFD41" w14:textId="77777777" w:rsidTr="00DD6B1C">
        <w:trPr>
          <w:jc w:val="center"/>
        </w:trPr>
        <w:tc>
          <w:tcPr>
            <w:tcW w:w="4876" w:type="dxa"/>
          </w:tcPr>
          <w:p w14:paraId="3F7A0594" w14:textId="77777777" w:rsidR="0069032C" w:rsidRPr="00515B91" w:rsidRDefault="0069032C" w:rsidP="00DD6B1C">
            <w:pPr>
              <w:pStyle w:val="Normal6"/>
              <w:rPr>
                <w:lang w:val="es-ES_tradnl"/>
              </w:rPr>
            </w:pPr>
          </w:p>
        </w:tc>
        <w:tc>
          <w:tcPr>
            <w:tcW w:w="4876" w:type="dxa"/>
            <w:hideMark/>
          </w:tcPr>
          <w:p w14:paraId="4734DC80" w14:textId="77777777" w:rsidR="0069032C" w:rsidRPr="00515B91" w:rsidRDefault="0069032C" w:rsidP="00DD6B1C">
            <w:pPr>
              <w:pStyle w:val="Normal6"/>
              <w:rPr>
                <w:szCs w:val="24"/>
                <w:lang w:val="es-ES_tradnl"/>
              </w:rPr>
            </w:pPr>
            <w:r w:rsidRPr="00515B91">
              <w:rPr>
                <w:b/>
                <w:i/>
                <w:lang w:val="es-ES_tradnl"/>
              </w:rPr>
              <w:t>(14 bis)</w:t>
            </w:r>
            <w:r w:rsidRPr="00515B91">
              <w:rPr>
                <w:b/>
                <w:i/>
                <w:lang w:val="es-ES_tradnl"/>
              </w:rPr>
              <w:tab/>
              <w:t>El Tribunal de Justicia de la Unión Europea ha afirmado en reiteradas ocasiones que el concepto de «trabajador», en el sentido del artículo 45 del TFUE, comprende también a las personas que realizan un período de prácticas. La jurisprudencia del Tribunal de Justicia ha establecido la existencia de una relación de empleo en los cuatro tipos principales de períodos de prácticas: períodos de prácticas en el mercado abierto, períodos de prácticas obligatorios para acceder a una profesión; períodos de prácticas que forman parte de políticas activas del mercado de trabajo y períodos de prácticas que forman parte de una cualificación académica o profesional. La interpretación que hace el Tribunal de Justicia de esos criterios debe tenerse en cuenta en la ejecución de la presente Directiva.</w:t>
            </w:r>
          </w:p>
        </w:tc>
      </w:tr>
    </w:tbl>
    <w:p w14:paraId="4B2F8FE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AAFD92B" w14:textId="77777777" w:rsidR="0069032C" w:rsidRPr="00515B91" w:rsidRDefault="0069032C" w:rsidP="0069032C">
      <w:r w:rsidRPr="00515B91">
        <w:rPr>
          <w:rStyle w:val="HideTWBExt"/>
          <w:noProof w:val="0"/>
        </w:rPr>
        <w:t>&lt;/AmendB&gt;</w:t>
      </w:r>
    </w:p>
    <w:p w14:paraId="0CC4ABF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167</w:t>
      </w:r>
      <w:r w:rsidRPr="00515B91">
        <w:rPr>
          <w:rStyle w:val="HideTWBExt"/>
          <w:b w:val="0"/>
          <w:noProof w:val="0"/>
          <w:lang w:val="es-ES_tradnl"/>
        </w:rPr>
        <w:t>&lt;/NumAmB&gt;</w:t>
      </w:r>
    </w:p>
    <w:p w14:paraId="7004CD8F"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034EC9B5" w14:textId="77777777" w:rsidR="0069032C" w:rsidRPr="00515B91" w:rsidRDefault="0069032C" w:rsidP="0069032C">
      <w:r w:rsidRPr="00515B91">
        <w:rPr>
          <w:rStyle w:val="HideTWBExt"/>
          <w:noProof w:val="0"/>
        </w:rPr>
        <w:t>&lt;/RepeatBlock-By&gt;</w:t>
      </w:r>
    </w:p>
    <w:p w14:paraId="009CE7D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E760636" w14:textId="77777777" w:rsidR="0069032C" w:rsidRPr="00515B91" w:rsidRDefault="0069032C" w:rsidP="0069032C">
      <w:pPr>
        <w:pStyle w:val="NormalBold"/>
      </w:pPr>
      <w:r w:rsidRPr="00515B91">
        <w:rPr>
          <w:rStyle w:val="HideTWBExt"/>
          <w:b w:val="0"/>
          <w:noProof w:val="0"/>
        </w:rPr>
        <w:t>&lt;Article&gt;</w:t>
      </w:r>
      <w:r w:rsidRPr="00515B91">
        <w:t>Considerando 14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03FF5B8" w14:textId="77777777" w:rsidTr="00DD6B1C">
        <w:trPr>
          <w:jc w:val="center"/>
        </w:trPr>
        <w:tc>
          <w:tcPr>
            <w:tcW w:w="9752" w:type="dxa"/>
            <w:gridSpan w:val="2"/>
          </w:tcPr>
          <w:p w14:paraId="30D90274" w14:textId="77777777" w:rsidR="0069032C" w:rsidRPr="00515B91" w:rsidRDefault="0069032C" w:rsidP="00DD6B1C">
            <w:pPr>
              <w:keepNext/>
            </w:pPr>
          </w:p>
        </w:tc>
      </w:tr>
      <w:tr w:rsidR="0069032C" w:rsidRPr="00515B91" w14:paraId="55EF08CB" w14:textId="77777777" w:rsidTr="00DD6B1C">
        <w:trPr>
          <w:jc w:val="center"/>
        </w:trPr>
        <w:tc>
          <w:tcPr>
            <w:tcW w:w="4876" w:type="dxa"/>
            <w:hideMark/>
          </w:tcPr>
          <w:p w14:paraId="00C2605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BF58B5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9C4DB6E" w14:textId="77777777" w:rsidTr="00DD6B1C">
        <w:trPr>
          <w:jc w:val="center"/>
        </w:trPr>
        <w:tc>
          <w:tcPr>
            <w:tcW w:w="4876" w:type="dxa"/>
          </w:tcPr>
          <w:p w14:paraId="4E313753" w14:textId="77777777" w:rsidR="0069032C" w:rsidRPr="00515B91" w:rsidRDefault="0069032C" w:rsidP="00DD6B1C">
            <w:pPr>
              <w:pStyle w:val="Normal6"/>
              <w:rPr>
                <w:lang w:val="es-ES_tradnl"/>
              </w:rPr>
            </w:pPr>
          </w:p>
        </w:tc>
        <w:tc>
          <w:tcPr>
            <w:tcW w:w="4876" w:type="dxa"/>
            <w:hideMark/>
          </w:tcPr>
          <w:p w14:paraId="5124545A" w14:textId="77777777" w:rsidR="0069032C" w:rsidRPr="00515B91" w:rsidRDefault="0069032C" w:rsidP="00DD6B1C">
            <w:pPr>
              <w:pStyle w:val="Normal6"/>
              <w:rPr>
                <w:szCs w:val="24"/>
                <w:lang w:val="es-ES_tradnl"/>
              </w:rPr>
            </w:pPr>
            <w:r w:rsidRPr="00515B91">
              <w:rPr>
                <w:b/>
                <w:i/>
                <w:lang w:val="es-ES_tradnl"/>
              </w:rPr>
              <w:t>(14 bis)</w:t>
            </w:r>
            <w:r w:rsidRPr="00515B91">
              <w:rPr>
                <w:b/>
                <w:i/>
                <w:lang w:val="es-ES_tradnl"/>
              </w:rPr>
              <w:tab/>
              <w:t>El artículo 165, apartado 4, del Tratado de Funcionamiento de la Unión Europea excluye «toda armonización de las disposiciones legales y reglamentarias de los Estados miembros» en materia de educación o formación profesional.</w:t>
            </w:r>
          </w:p>
        </w:tc>
      </w:tr>
    </w:tbl>
    <w:p w14:paraId="102309E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B3F3E48" w14:textId="77777777" w:rsidR="0069032C" w:rsidRPr="00515B91" w:rsidRDefault="0069032C" w:rsidP="0069032C">
      <w:r w:rsidRPr="00515B91">
        <w:rPr>
          <w:rStyle w:val="HideTWBExt"/>
          <w:noProof w:val="0"/>
        </w:rPr>
        <w:t>&lt;/AmendB&gt;</w:t>
      </w:r>
    </w:p>
    <w:p w14:paraId="19B94D4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168</w:t>
      </w:r>
      <w:r w:rsidRPr="00515B91">
        <w:rPr>
          <w:rStyle w:val="HideTWBExt"/>
          <w:b w:val="0"/>
          <w:noProof w:val="0"/>
          <w:lang w:val="es-ES_tradnl"/>
        </w:rPr>
        <w:t>&lt;/NumAmB&gt;</w:t>
      </w:r>
    </w:p>
    <w:p w14:paraId="74D600B1" w14:textId="77777777" w:rsidR="0069032C" w:rsidRPr="00515B91" w:rsidRDefault="0069032C" w:rsidP="0069032C">
      <w:pPr>
        <w:pStyle w:val="NormalBold"/>
      </w:pPr>
      <w:r w:rsidRPr="00515B91">
        <w:rPr>
          <w:rStyle w:val="HideTWBExt"/>
          <w:b w:val="0"/>
          <w:noProof w:val="0"/>
        </w:rPr>
        <w:t>&lt;RepeatBlock-By&gt;&lt;Members&gt;</w:t>
      </w:r>
      <w:r w:rsidRPr="00515B91">
        <w:t>Arba Kokalari, Henrik Dahl</w:t>
      </w:r>
      <w:r w:rsidRPr="00515B91">
        <w:rPr>
          <w:rStyle w:val="HideTWBExt"/>
          <w:b w:val="0"/>
          <w:noProof w:val="0"/>
        </w:rPr>
        <w:t>&lt;/Members&gt;</w:t>
      </w:r>
    </w:p>
    <w:p w14:paraId="50E58215" w14:textId="77777777" w:rsidR="0069032C" w:rsidRPr="00515B91" w:rsidRDefault="0069032C" w:rsidP="0069032C">
      <w:r w:rsidRPr="00515B91">
        <w:rPr>
          <w:rStyle w:val="HideTWBExt"/>
          <w:noProof w:val="0"/>
        </w:rPr>
        <w:t>&lt;/RepeatBlock-By&gt;</w:t>
      </w:r>
    </w:p>
    <w:p w14:paraId="0FBC3C2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35CFD9C"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63623F" w14:textId="77777777" w:rsidTr="00DD6B1C">
        <w:trPr>
          <w:jc w:val="center"/>
        </w:trPr>
        <w:tc>
          <w:tcPr>
            <w:tcW w:w="9752" w:type="dxa"/>
            <w:gridSpan w:val="2"/>
          </w:tcPr>
          <w:p w14:paraId="617A2828" w14:textId="77777777" w:rsidR="0069032C" w:rsidRPr="00515B91" w:rsidRDefault="0069032C" w:rsidP="00DD6B1C">
            <w:pPr>
              <w:keepNext/>
            </w:pPr>
          </w:p>
        </w:tc>
      </w:tr>
      <w:tr w:rsidR="0069032C" w:rsidRPr="00515B91" w14:paraId="6E292A86" w14:textId="77777777" w:rsidTr="00DD6B1C">
        <w:trPr>
          <w:jc w:val="center"/>
        </w:trPr>
        <w:tc>
          <w:tcPr>
            <w:tcW w:w="4876" w:type="dxa"/>
            <w:hideMark/>
          </w:tcPr>
          <w:p w14:paraId="4DBCCAF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EC2B1B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4366562" w14:textId="77777777" w:rsidTr="00DD6B1C">
        <w:trPr>
          <w:jc w:val="center"/>
        </w:trPr>
        <w:tc>
          <w:tcPr>
            <w:tcW w:w="4876" w:type="dxa"/>
            <w:hideMark/>
          </w:tcPr>
          <w:p w14:paraId="3C513D7B"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w:t>
            </w:r>
            <w:r w:rsidRPr="00515B91">
              <w:rPr>
                <w:b/>
                <w:i/>
                <w:lang w:val="es-ES_tradnl"/>
              </w:rPr>
              <w:t>en relación con el</w:t>
            </w:r>
            <w:r w:rsidRPr="00515B91">
              <w:rPr>
                <w:lang w:val="es-ES_tradnl"/>
              </w:rPr>
              <w:t xml:space="preserve"> uso </w:t>
            </w:r>
            <w:r w:rsidRPr="00515B91">
              <w:rPr>
                <w:b/>
                <w:i/>
                <w:lang w:val="es-ES_tradnl"/>
              </w:rPr>
              <w:t>problemático</w:t>
            </w:r>
            <w:r w:rsidRPr="00515B91">
              <w:rPr>
                <w:lang w:val="es-ES_tradnl"/>
              </w:rPr>
              <w:t xml:space="preserve"> de los períodos de prácticas en la Unión,</w:t>
            </w:r>
            <w:r w:rsidRPr="00515B91">
              <w:rPr>
                <w:b/>
                <w:i/>
                <w:lang w:val="es-ES_tradnl"/>
              </w:rPr>
              <w:t xml:space="preserve"> es necesario adoptar medidas adicionales para luchar contra las relaciones laborales regulares encubiertas como períodos de prácticas y</w:t>
            </w:r>
            <w:r w:rsidRPr="00515B91">
              <w:rPr>
                <w:lang w:val="es-ES_tradnl"/>
              </w:rPr>
              <w:t xml:space="preserve"> garantizar que</w:t>
            </w:r>
            <w:r w:rsidRPr="00515B91">
              <w:rPr>
                <w:b/>
                <w:i/>
                <w:lang w:val="es-ES_tradnl"/>
              </w:rPr>
              <w:t xml:space="preserve"> el Derecho </w:t>
            </w:r>
            <w:r w:rsidRPr="00515B91">
              <w:rPr>
                <w:lang w:val="es-ES_tradnl"/>
              </w:rPr>
              <w:t xml:space="preserve">nacional </w:t>
            </w:r>
            <w:r w:rsidRPr="00515B91">
              <w:rPr>
                <w:b/>
                <w:i/>
                <w:lang w:val="es-ES_tradnl"/>
              </w:rPr>
              <w:t>y de la Unión pertinente</w:t>
            </w:r>
            <w:r w:rsidRPr="00515B91">
              <w:rPr>
                <w:lang w:val="es-ES_tradnl"/>
              </w:rPr>
              <w:t xml:space="preserve"> aplicable a los trabajadores se aplique y se haga cumplir plenamente</w:t>
            </w:r>
            <w:r w:rsidRPr="00515B91">
              <w:rPr>
                <w:b/>
                <w:i/>
                <w:lang w:val="es-ES_tradnl"/>
              </w:rPr>
              <w:t xml:space="preserve"> en relación con los trabajadores en prácticas</w:t>
            </w:r>
            <w:r w:rsidRPr="00515B91">
              <w:rPr>
                <w:lang w:val="es-ES_tradnl"/>
              </w:rPr>
              <w:t>.</w:t>
            </w:r>
            <w:r w:rsidRPr="00515B91">
              <w:rPr>
                <w:b/>
                <w:i/>
                <w:lang w:val="es-ES_tradnl"/>
              </w:rPr>
              <w:t xml:space="preserve"> La presente Directiva aborda estos retos disponiendo</w:t>
            </w:r>
            <w:r w:rsidRPr="00515B91">
              <w:rPr>
                <w:lang w:val="es-ES_tradnl"/>
              </w:rPr>
              <w:t xml:space="preserve"> requisitos mínimos </w:t>
            </w:r>
            <w:r w:rsidRPr="00515B91">
              <w:rPr>
                <w:b/>
                <w:i/>
                <w:lang w:val="es-ES_tradnl"/>
              </w:rPr>
              <w:t>para mejorar y hacer cumplir</w:t>
            </w:r>
            <w:r w:rsidRPr="00515B91">
              <w:rPr>
                <w:lang w:val="es-ES_tradnl"/>
              </w:rPr>
              <w:t xml:space="preserve"> las condiciones</w:t>
            </w:r>
            <w:r w:rsidRPr="00515B91">
              <w:rPr>
                <w:b/>
                <w:i/>
                <w:lang w:val="es-ES_tradnl"/>
              </w:rPr>
              <w:t xml:space="preserve">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r w:rsidRPr="00515B91">
              <w:rPr>
                <w:lang w:val="es-ES_tradnl"/>
              </w:rPr>
              <w:t>.</w:t>
            </w:r>
          </w:p>
        </w:tc>
        <w:tc>
          <w:tcPr>
            <w:tcW w:w="4876" w:type="dxa"/>
            <w:hideMark/>
          </w:tcPr>
          <w:p w14:paraId="13B0799E" w14:textId="14B37948" w:rsidR="0069032C" w:rsidRPr="00515B91" w:rsidRDefault="0069032C" w:rsidP="00540B7A">
            <w:pPr>
              <w:pStyle w:val="Normal6"/>
              <w:rPr>
                <w:szCs w:val="24"/>
                <w:lang w:val="es-ES_tradnl"/>
              </w:rPr>
            </w:pPr>
            <w:r w:rsidRPr="00515B91">
              <w:rPr>
                <w:lang w:val="es-ES_tradnl"/>
              </w:rPr>
              <w:t>(15)</w:t>
            </w:r>
            <w:r w:rsidRPr="00515B91">
              <w:rPr>
                <w:lang w:val="es-ES_tradnl"/>
              </w:rPr>
              <w:tab/>
              <w:t xml:space="preserve">Teniendo en cuenta los retos persistentes </w:t>
            </w:r>
            <w:r w:rsidRPr="00515B91">
              <w:rPr>
                <w:b/>
                <w:i/>
                <w:lang w:val="es-ES_tradnl"/>
              </w:rPr>
              <w:t>y las prácticas abusivas derivadas del</w:t>
            </w:r>
            <w:r w:rsidRPr="00515B91">
              <w:rPr>
                <w:lang w:val="es-ES_tradnl"/>
              </w:rPr>
              <w:t xml:space="preserve"> uso de los períodos de prácticas en la Unión, </w:t>
            </w:r>
            <w:r w:rsidRPr="00515B91">
              <w:rPr>
                <w:b/>
                <w:i/>
                <w:lang w:val="es-ES_tradnl"/>
              </w:rPr>
              <w:t>los Estados miembros deben</w:t>
            </w:r>
            <w:r w:rsidRPr="00515B91">
              <w:rPr>
                <w:lang w:val="es-ES_tradnl"/>
              </w:rPr>
              <w:t xml:space="preserve"> garantizar que </w:t>
            </w:r>
            <w:r w:rsidRPr="00515B91">
              <w:rPr>
                <w:b/>
                <w:i/>
                <w:lang w:val="es-ES_tradnl"/>
              </w:rPr>
              <w:t xml:space="preserve">la legislación </w:t>
            </w:r>
            <w:r w:rsidRPr="00515B91">
              <w:rPr>
                <w:lang w:val="es-ES_tradnl"/>
              </w:rPr>
              <w:t>nacional</w:t>
            </w:r>
            <w:r w:rsidR="00540B7A" w:rsidRPr="00515B91">
              <w:rPr>
                <w:b/>
                <w:i/>
                <w:lang w:val="es-ES_tradnl"/>
              </w:rPr>
              <w:t>,</w:t>
            </w:r>
            <w:r w:rsidRPr="00515B91">
              <w:rPr>
                <w:b/>
                <w:i/>
                <w:lang w:val="es-ES_tradnl"/>
              </w:rPr>
              <w:t xml:space="preserve"> </w:t>
            </w:r>
            <w:r w:rsidR="00540B7A" w:rsidRPr="00515B91">
              <w:rPr>
                <w:b/>
                <w:i/>
                <w:lang w:val="es-ES_tradnl"/>
              </w:rPr>
              <w:t xml:space="preserve">así como el Derecho de la Unión, </w:t>
            </w:r>
            <w:r w:rsidRPr="00515B91">
              <w:rPr>
                <w:lang w:val="es-ES_tradnl"/>
              </w:rPr>
              <w:t>aplicable a los trabajadores</w:t>
            </w:r>
            <w:r w:rsidRPr="00515B91">
              <w:rPr>
                <w:b/>
                <w:i/>
                <w:lang w:val="es-ES_tradnl"/>
              </w:rPr>
              <w:t xml:space="preserve"> en prácticas</w:t>
            </w:r>
            <w:r w:rsidRPr="00515B91">
              <w:rPr>
                <w:lang w:val="es-ES_tradnl"/>
              </w:rPr>
              <w:t xml:space="preserve"> se aplique y se haga cumplir plenamente.</w:t>
            </w:r>
            <w:r w:rsidRPr="00515B91">
              <w:rPr>
                <w:b/>
                <w:i/>
                <w:lang w:val="es-ES_tradnl"/>
              </w:rPr>
              <w:t xml:space="preserve"> Esto debe hacerse de conformidad con los convenios colectivos y los modelos de mercado de trabajo vigentes en cada Estado miembro, cuando proceda. Los</w:t>
            </w:r>
            <w:r w:rsidRPr="00515B91">
              <w:rPr>
                <w:lang w:val="es-ES_tradnl"/>
              </w:rPr>
              <w:t xml:space="preserve"> requisitos mínimos</w:t>
            </w:r>
            <w:r w:rsidRPr="00515B91">
              <w:rPr>
                <w:b/>
                <w:i/>
                <w:lang w:val="es-ES_tradnl"/>
              </w:rPr>
              <w:t xml:space="preserve"> de la Unión no deben sustituir ni socavar</w:t>
            </w:r>
            <w:r w:rsidRPr="00515B91">
              <w:rPr>
                <w:lang w:val="es-ES_tradnl"/>
              </w:rPr>
              <w:t xml:space="preserve"> las condiciones </w:t>
            </w:r>
            <w:r w:rsidRPr="00515B91">
              <w:rPr>
                <w:b/>
                <w:i/>
                <w:lang w:val="es-ES_tradnl"/>
              </w:rPr>
              <w:t>negociadas en los convenios colectivos</w:t>
            </w:r>
            <w:r w:rsidRPr="00515B91">
              <w:rPr>
                <w:lang w:val="es-ES_tradnl"/>
              </w:rPr>
              <w:t>.</w:t>
            </w:r>
          </w:p>
        </w:tc>
      </w:tr>
    </w:tbl>
    <w:p w14:paraId="65DC494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EF3F931" w14:textId="77777777" w:rsidR="0069032C" w:rsidRPr="00515B91" w:rsidRDefault="0069032C" w:rsidP="0069032C">
      <w:r w:rsidRPr="00515B91">
        <w:rPr>
          <w:rStyle w:val="HideTWBExt"/>
          <w:noProof w:val="0"/>
        </w:rPr>
        <w:t>&lt;/AmendB&gt;</w:t>
      </w:r>
    </w:p>
    <w:p w14:paraId="5D2CF32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169</w:t>
      </w:r>
      <w:r w:rsidRPr="00515B91">
        <w:rPr>
          <w:rStyle w:val="HideTWBExt"/>
          <w:b w:val="0"/>
          <w:noProof w:val="0"/>
          <w:lang w:val="es-ES_tradnl"/>
        </w:rPr>
        <w:t>&lt;/NumAmB&gt;</w:t>
      </w:r>
    </w:p>
    <w:p w14:paraId="207A259F" w14:textId="77777777" w:rsidR="0069032C" w:rsidRPr="00515B91" w:rsidRDefault="0069032C" w:rsidP="0069032C">
      <w:pPr>
        <w:pStyle w:val="NormalBold"/>
      </w:pPr>
      <w:r w:rsidRPr="00515B91">
        <w:rPr>
          <w:rStyle w:val="HideTWBExt"/>
          <w:b w:val="0"/>
          <w:noProof w:val="0"/>
        </w:rPr>
        <w:t>&lt;RepeatBlock-By&gt;&lt;Members&gt;</w:t>
      </w:r>
      <w:r w:rsidRPr="00515B91">
        <w:t>Miriam Lexmann</w:t>
      </w:r>
      <w:r w:rsidRPr="00515B91">
        <w:rPr>
          <w:rStyle w:val="HideTWBExt"/>
          <w:b w:val="0"/>
          <w:noProof w:val="0"/>
        </w:rPr>
        <w:t>&lt;/Members&gt;</w:t>
      </w:r>
    </w:p>
    <w:p w14:paraId="09020C8C" w14:textId="77777777" w:rsidR="0069032C" w:rsidRPr="00515B91" w:rsidRDefault="0069032C" w:rsidP="0069032C">
      <w:r w:rsidRPr="00515B91">
        <w:rPr>
          <w:rStyle w:val="HideTWBExt"/>
          <w:noProof w:val="0"/>
        </w:rPr>
        <w:t>&lt;/RepeatBlock-By&gt;</w:t>
      </w:r>
    </w:p>
    <w:p w14:paraId="2EA80AC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FB29622"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8348093" w14:textId="77777777" w:rsidTr="00DD6B1C">
        <w:trPr>
          <w:jc w:val="center"/>
        </w:trPr>
        <w:tc>
          <w:tcPr>
            <w:tcW w:w="9752" w:type="dxa"/>
            <w:gridSpan w:val="2"/>
          </w:tcPr>
          <w:p w14:paraId="0136A3BF" w14:textId="77777777" w:rsidR="0069032C" w:rsidRPr="00515B91" w:rsidRDefault="0069032C" w:rsidP="00DD6B1C">
            <w:pPr>
              <w:keepNext/>
            </w:pPr>
          </w:p>
        </w:tc>
      </w:tr>
      <w:tr w:rsidR="0069032C" w:rsidRPr="00515B91" w14:paraId="10D1F7ED" w14:textId="77777777" w:rsidTr="00DD6B1C">
        <w:trPr>
          <w:jc w:val="center"/>
        </w:trPr>
        <w:tc>
          <w:tcPr>
            <w:tcW w:w="4876" w:type="dxa"/>
            <w:hideMark/>
          </w:tcPr>
          <w:p w14:paraId="0135450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3A4B57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DAC06EC" w14:textId="77777777" w:rsidTr="00DD6B1C">
        <w:trPr>
          <w:jc w:val="center"/>
        </w:trPr>
        <w:tc>
          <w:tcPr>
            <w:tcW w:w="4876" w:type="dxa"/>
            <w:hideMark/>
          </w:tcPr>
          <w:p w14:paraId="6220FF29" w14:textId="77777777" w:rsidR="0069032C" w:rsidRPr="00515B91" w:rsidRDefault="0069032C" w:rsidP="00DD6B1C">
            <w:pPr>
              <w:pStyle w:val="Normal6"/>
              <w:rPr>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26E9AD59" w14:textId="77777777" w:rsidR="0069032C" w:rsidRPr="00515B91" w:rsidRDefault="0069032C" w:rsidP="00DD6B1C">
            <w:pPr>
              <w:pStyle w:val="Normal6"/>
              <w:rPr>
                <w:szCs w:val="24"/>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 adoptar medidas adicionales</w:t>
            </w:r>
            <w:r w:rsidRPr="00515B91">
              <w:rPr>
                <w:b/>
                <w:i/>
                <w:lang w:val="es-ES_tradnl"/>
              </w:rPr>
              <w:t>, en consonancia con el principio de subsidiariedad,</w:t>
            </w:r>
            <w:r w:rsidRPr="00515B91">
              <w:rPr>
                <w:lang w:val="es-ES_tradnl"/>
              </w:rPr>
              <w:t xml:space="preserve">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 </w:t>
            </w:r>
            <w:r w:rsidRPr="00515B91">
              <w:rPr>
                <w:b/>
                <w:i/>
                <w:lang w:val="es-ES_tradnl"/>
              </w:rPr>
              <w:t>Recuerda, no obstante, que se debe establecer una distinción clara respecto de los períodos de prácticas que constituyen partes indisociables de la educación y la formación formales de conformidad con los sistemas educativos nacionales.</w:t>
            </w:r>
          </w:p>
        </w:tc>
      </w:tr>
    </w:tbl>
    <w:p w14:paraId="7B92728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C40D3B4" w14:textId="77777777" w:rsidR="0069032C" w:rsidRPr="00515B91" w:rsidRDefault="0069032C" w:rsidP="0069032C">
      <w:r w:rsidRPr="00515B91">
        <w:rPr>
          <w:rStyle w:val="HideTWBExt"/>
          <w:noProof w:val="0"/>
        </w:rPr>
        <w:t>&lt;/AmendB&gt;</w:t>
      </w:r>
    </w:p>
    <w:p w14:paraId="4FFD3F02"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170</w:t>
      </w:r>
      <w:r w:rsidRPr="00515B91">
        <w:rPr>
          <w:rStyle w:val="HideTWBExt"/>
          <w:b w:val="0"/>
          <w:noProof w:val="0"/>
          <w:lang w:val="es-ES_tradnl"/>
        </w:rPr>
        <w:t>&lt;/NumAmB&gt;</w:t>
      </w:r>
    </w:p>
    <w:p w14:paraId="41671448"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A81DEDB" w14:textId="77777777" w:rsidR="0069032C" w:rsidRPr="00515B91" w:rsidRDefault="0069032C" w:rsidP="0069032C">
      <w:r w:rsidRPr="00515B91">
        <w:rPr>
          <w:rStyle w:val="HideTWBExt"/>
          <w:noProof w:val="0"/>
        </w:rPr>
        <w:t>&lt;/RepeatBlock-By&gt;</w:t>
      </w:r>
    </w:p>
    <w:p w14:paraId="534F431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2CD806E"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773ABDD" w14:textId="77777777" w:rsidTr="00DD6B1C">
        <w:trPr>
          <w:jc w:val="center"/>
        </w:trPr>
        <w:tc>
          <w:tcPr>
            <w:tcW w:w="9752" w:type="dxa"/>
            <w:gridSpan w:val="2"/>
          </w:tcPr>
          <w:p w14:paraId="40C4C2D8" w14:textId="77777777" w:rsidR="0069032C" w:rsidRPr="00515B91" w:rsidRDefault="0069032C" w:rsidP="00DD6B1C">
            <w:pPr>
              <w:keepNext/>
            </w:pPr>
          </w:p>
        </w:tc>
      </w:tr>
      <w:tr w:rsidR="0069032C" w:rsidRPr="00515B91" w14:paraId="7E377DB4" w14:textId="77777777" w:rsidTr="00DD6B1C">
        <w:trPr>
          <w:jc w:val="center"/>
        </w:trPr>
        <w:tc>
          <w:tcPr>
            <w:tcW w:w="4876" w:type="dxa"/>
            <w:hideMark/>
          </w:tcPr>
          <w:p w14:paraId="0B951D7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2994D4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1A1C854" w14:textId="77777777" w:rsidTr="00DD6B1C">
        <w:trPr>
          <w:jc w:val="center"/>
        </w:trPr>
        <w:tc>
          <w:tcPr>
            <w:tcW w:w="4876" w:type="dxa"/>
            <w:hideMark/>
          </w:tcPr>
          <w:p w14:paraId="31DE509D"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w:t>
            </w:r>
            <w:r w:rsidRPr="00515B91">
              <w:rPr>
                <w:b/>
                <w:i/>
                <w:lang w:val="es-ES_tradnl"/>
              </w:rPr>
              <w:t>y garantizar que el Derecho nacional y de la Unión pertinente aplicable a los trabajadores se aplique y se haga cumplir plenamente en relación con los trabajadores en prácticas</w:t>
            </w:r>
            <w:r w:rsidRPr="00515B91">
              <w:rPr>
                <w:lang w:val="es-ES_tradnl"/>
              </w:rPr>
              <w:t xml:space="preserve">.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w:t>
            </w:r>
            <w:r w:rsidRPr="00515B91">
              <w:rPr>
                <w:b/>
                <w:i/>
                <w:lang w:val="es-ES_tradnl"/>
              </w:rPr>
              <w:t>garantizar la igualdad de trato, así como para</w:t>
            </w:r>
            <w:r w:rsidRPr="00515B91">
              <w:rPr>
                <w:lang w:val="es-ES_tradnl"/>
              </w:rPr>
              <w:t xml:space="preserve"> aplicar y hacer cumplir de manera más eficaz el Derecho de la Unión y nacional aplicable a los trabajadores.</w:t>
            </w:r>
          </w:p>
        </w:tc>
        <w:tc>
          <w:tcPr>
            <w:tcW w:w="4876" w:type="dxa"/>
            <w:hideMark/>
          </w:tcPr>
          <w:p w14:paraId="38C75201" w14:textId="77777777" w:rsidR="0069032C" w:rsidRPr="00515B91" w:rsidRDefault="0069032C" w:rsidP="00DD6B1C">
            <w:pPr>
              <w:pStyle w:val="Normal6"/>
              <w:rPr>
                <w:szCs w:val="24"/>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La presente Directiva aborda estos retos disponiendo requisitos mínimos para mejorar y hacer cumplir las condiciones de trabajo de los trabajadores en prácticas en </w:t>
            </w:r>
            <w:r w:rsidRPr="00515B91">
              <w:rPr>
                <w:b/>
                <w:i/>
                <w:lang w:val="es-ES_tradnl"/>
              </w:rPr>
              <w:t>el mercado abierto de</w:t>
            </w:r>
            <w:r w:rsidRPr="00515B91">
              <w:rPr>
                <w:lang w:val="es-ES_tradnl"/>
              </w:rPr>
              <w:t xml:space="preserve"> la Unión y luchar contra las relaciones laborales encubiertas como períodos de prácticas </w:t>
            </w:r>
            <w:r w:rsidRPr="00515B91">
              <w:rPr>
                <w:b/>
                <w:i/>
                <w:lang w:val="es-ES_tradnl"/>
              </w:rPr>
              <w:t>en el mercado abierto</w:t>
            </w:r>
            <w:r w:rsidRPr="00515B91">
              <w:rPr>
                <w:lang w:val="es-ES_tradnl"/>
              </w:rPr>
              <w:t>, y estableciendo un marco común de principios y medidas necesarios para aplicar y hacer cumplir de manera más eficaz el Derecho de la Unión y nacional aplicable a los trabajadores.</w:t>
            </w:r>
          </w:p>
        </w:tc>
      </w:tr>
    </w:tbl>
    <w:p w14:paraId="468F21C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C105C6F" w14:textId="77777777" w:rsidR="0069032C" w:rsidRPr="00515B91" w:rsidRDefault="0069032C" w:rsidP="0069032C">
      <w:r w:rsidRPr="00515B91">
        <w:rPr>
          <w:rStyle w:val="HideTWBExt"/>
          <w:noProof w:val="0"/>
        </w:rPr>
        <w:t>&lt;/AmendB&gt;</w:t>
      </w:r>
    </w:p>
    <w:p w14:paraId="5BCDC8A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171</w:t>
      </w:r>
      <w:r w:rsidRPr="00515B91">
        <w:rPr>
          <w:rStyle w:val="HideTWBExt"/>
          <w:b w:val="0"/>
          <w:noProof w:val="0"/>
          <w:lang w:val="es-ES_tradnl"/>
        </w:rPr>
        <w:t>&lt;/NumAmB&gt;</w:t>
      </w:r>
    </w:p>
    <w:p w14:paraId="00983A17"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6AF94265"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777505D0" w14:textId="77777777" w:rsidR="0069032C" w:rsidRPr="00515B91" w:rsidRDefault="0069032C" w:rsidP="0069032C">
      <w:r w:rsidRPr="00515B91">
        <w:rPr>
          <w:rStyle w:val="HideTWBExt"/>
          <w:noProof w:val="0"/>
        </w:rPr>
        <w:t>&lt;/RepeatBlock-By&gt;</w:t>
      </w:r>
    </w:p>
    <w:p w14:paraId="5F6D024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3FE7360"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0A8E453" w14:textId="77777777" w:rsidTr="00DD6B1C">
        <w:trPr>
          <w:jc w:val="center"/>
        </w:trPr>
        <w:tc>
          <w:tcPr>
            <w:tcW w:w="9752" w:type="dxa"/>
            <w:gridSpan w:val="2"/>
          </w:tcPr>
          <w:p w14:paraId="039D328C" w14:textId="77777777" w:rsidR="0069032C" w:rsidRPr="00515B91" w:rsidRDefault="0069032C" w:rsidP="00DD6B1C">
            <w:pPr>
              <w:keepNext/>
            </w:pPr>
          </w:p>
        </w:tc>
      </w:tr>
      <w:tr w:rsidR="0069032C" w:rsidRPr="00515B91" w14:paraId="6910C5B8" w14:textId="77777777" w:rsidTr="00DD6B1C">
        <w:trPr>
          <w:jc w:val="center"/>
        </w:trPr>
        <w:tc>
          <w:tcPr>
            <w:tcW w:w="4876" w:type="dxa"/>
            <w:hideMark/>
          </w:tcPr>
          <w:p w14:paraId="2A4C183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44A14E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5BC215C" w14:textId="77777777" w:rsidTr="00DD6B1C">
        <w:trPr>
          <w:jc w:val="center"/>
        </w:trPr>
        <w:tc>
          <w:tcPr>
            <w:tcW w:w="4876" w:type="dxa"/>
            <w:hideMark/>
          </w:tcPr>
          <w:p w14:paraId="437E21F3"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en relación con el uso </w:t>
            </w:r>
            <w:r w:rsidRPr="00515B91">
              <w:rPr>
                <w:b/>
                <w:i/>
                <w:lang w:val="es-ES_tradnl"/>
              </w:rPr>
              <w:t>problemático</w:t>
            </w:r>
            <w:r w:rsidRPr="00515B91">
              <w:rPr>
                <w:lang w:val="es-ES_tradnl"/>
              </w:rPr>
              <w:t xml:space="preserve"> de los períodos de prácticas </w:t>
            </w:r>
            <w:r w:rsidRPr="00515B91">
              <w:rPr>
                <w:lang w:val="es-ES_tradnl"/>
              </w:rPr>
              <w:lastRenderedPageBreak/>
              <w:t>en la Unión, es necesario adoptar medidas adicionales para luchar contra</w:t>
            </w:r>
            <w:r w:rsidRPr="00515B91">
              <w:rPr>
                <w:b/>
                <w:i/>
                <w:lang w:val="es-ES_tradnl"/>
              </w:rPr>
              <w:t xml:space="preserve"> las relaciones laborales regulares encubiertas como</w:t>
            </w:r>
            <w:r w:rsidRPr="00515B91">
              <w:rPr>
                <w:lang w:val="es-ES_tradnl"/>
              </w:rPr>
              <w:t xml:space="preserve">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w:t>
            </w:r>
            <w:r w:rsidRPr="00515B91">
              <w:rPr>
                <w:b/>
                <w:i/>
                <w:lang w:val="es-ES_tradnl"/>
              </w:rPr>
              <w:t>las relaciones laborales encubiertas como</w:t>
            </w:r>
            <w:r w:rsidRPr="00515B91">
              <w:rPr>
                <w:lang w:val="es-ES_tradnl"/>
              </w:rPr>
              <w:t xml:space="preserve"> períodos de 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58E935A7" w14:textId="77777777" w:rsidR="0069032C" w:rsidRPr="00515B91" w:rsidRDefault="0069032C" w:rsidP="00DD6B1C">
            <w:pPr>
              <w:pStyle w:val="Normal6"/>
              <w:rPr>
                <w:szCs w:val="24"/>
                <w:lang w:val="es-ES_tradnl"/>
              </w:rPr>
            </w:pPr>
            <w:r w:rsidRPr="00515B91">
              <w:rPr>
                <w:lang w:val="es-ES_tradnl"/>
              </w:rPr>
              <w:lastRenderedPageBreak/>
              <w:t>(15)</w:t>
            </w:r>
            <w:r w:rsidRPr="00515B91">
              <w:rPr>
                <w:lang w:val="es-ES_tradnl"/>
              </w:rPr>
              <w:tab/>
              <w:t xml:space="preserve">Teniendo en cuenta los retos persistentes en relación con el uso </w:t>
            </w:r>
            <w:r w:rsidRPr="00515B91">
              <w:rPr>
                <w:b/>
                <w:i/>
                <w:lang w:val="es-ES_tradnl"/>
              </w:rPr>
              <w:t>abusivo</w:t>
            </w:r>
            <w:r w:rsidRPr="00515B91">
              <w:rPr>
                <w:lang w:val="es-ES_tradnl"/>
              </w:rPr>
              <w:t xml:space="preserve"> de los períodos de prácticas en la Unión, es </w:t>
            </w:r>
            <w:r w:rsidRPr="00515B91">
              <w:rPr>
                <w:lang w:val="es-ES_tradnl"/>
              </w:rPr>
              <w:lastRenderedPageBreak/>
              <w:t>necesario adoptar medidas adicionales para luchar contra</w:t>
            </w:r>
            <w:r w:rsidRPr="00515B91">
              <w:rPr>
                <w:b/>
                <w:i/>
                <w:lang w:val="es-ES_tradnl"/>
              </w:rPr>
              <w:t xml:space="preserve"> los</w:t>
            </w:r>
            <w:r w:rsidRPr="00515B91">
              <w:rPr>
                <w:lang w:val="es-ES_tradnl"/>
              </w:rPr>
              <w:t xml:space="preserve"> períodos de prácticas </w:t>
            </w:r>
            <w:r w:rsidRPr="00515B91">
              <w:rPr>
                <w:b/>
                <w:i/>
                <w:lang w:val="es-ES_tradnl"/>
              </w:rPr>
              <w:t xml:space="preserve">fraudulentos </w:t>
            </w:r>
            <w:r w:rsidRPr="00515B91">
              <w:rPr>
                <w:lang w:val="es-ES_tradnl"/>
              </w:rPr>
              <w:t xml:space="preserve">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w:t>
            </w:r>
            <w:r w:rsidRPr="00515B91">
              <w:rPr>
                <w:b/>
                <w:i/>
                <w:lang w:val="es-ES_tradnl"/>
              </w:rPr>
              <w:t>las prácticas abusivas derivadas de los</w:t>
            </w:r>
            <w:r w:rsidRPr="00515B91">
              <w:rPr>
                <w:lang w:val="es-ES_tradnl"/>
              </w:rPr>
              <w:t xml:space="preserve"> períodos de prácticas </w:t>
            </w:r>
            <w:r w:rsidRPr="00515B91">
              <w:rPr>
                <w:b/>
                <w:i/>
                <w:lang w:val="es-ES_tradnl"/>
              </w:rPr>
              <w:t>fraudulentos</w:t>
            </w:r>
            <w:r w:rsidRPr="00515B91">
              <w:rPr>
                <w:lang w:val="es-ES_tradnl"/>
              </w:rPr>
              <w:t>, y estableciendo un marco común de principios y medidas necesarios para garantizar la igualdad de trato, así como para aplicar y hacer cumplir de manera más eficaz el Derecho de la Unión y nacional aplicable a los trabajadores.</w:t>
            </w:r>
          </w:p>
        </w:tc>
      </w:tr>
    </w:tbl>
    <w:p w14:paraId="1D588A2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8B90229" w14:textId="77777777" w:rsidR="0069032C" w:rsidRPr="00515B91" w:rsidRDefault="0069032C" w:rsidP="0069032C">
      <w:r w:rsidRPr="00515B91">
        <w:rPr>
          <w:rStyle w:val="HideTWBExt"/>
          <w:noProof w:val="0"/>
        </w:rPr>
        <w:t>&lt;/AmendB&gt;</w:t>
      </w:r>
    </w:p>
    <w:p w14:paraId="6C4CDBB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172</w:t>
      </w:r>
      <w:r w:rsidRPr="00515B91">
        <w:rPr>
          <w:rStyle w:val="HideTWBExt"/>
          <w:b w:val="0"/>
          <w:noProof w:val="0"/>
          <w:lang w:val="es-ES_tradnl"/>
        </w:rPr>
        <w:t>&lt;/NumAmB&gt;</w:t>
      </w:r>
    </w:p>
    <w:p w14:paraId="5B969C1A" w14:textId="77777777" w:rsidR="0069032C" w:rsidRPr="00515B91" w:rsidRDefault="0069032C" w:rsidP="0069032C">
      <w:pPr>
        <w:pStyle w:val="NormalBold"/>
      </w:pPr>
      <w:r w:rsidRPr="00515B91">
        <w:rPr>
          <w:rStyle w:val="HideTWBExt"/>
          <w:b w:val="0"/>
          <w:noProof w:val="0"/>
        </w:rPr>
        <w:t>&lt;RepeatBlock-By&gt;&lt;Members&gt;</w:t>
      </w:r>
      <w:r w:rsidRPr="00515B91">
        <w:t>Raúl de la Hoz Quintano, Rosa Estaràs Ferragut, Maravillas Abadía Jover</w:t>
      </w:r>
      <w:r w:rsidRPr="00515B91">
        <w:rPr>
          <w:rStyle w:val="HideTWBExt"/>
          <w:b w:val="0"/>
          <w:noProof w:val="0"/>
        </w:rPr>
        <w:t>&lt;/Members&gt;</w:t>
      </w:r>
    </w:p>
    <w:p w14:paraId="3BEF855C" w14:textId="77777777" w:rsidR="0069032C" w:rsidRPr="00515B91" w:rsidRDefault="0069032C" w:rsidP="0069032C">
      <w:r w:rsidRPr="00515B91">
        <w:rPr>
          <w:rStyle w:val="HideTWBExt"/>
          <w:noProof w:val="0"/>
        </w:rPr>
        <w:t>&lt;/RepeatBlock-By&gt;</w:t>
      </w:r>
    </w:p>
    <w:p w14:paraId="6EDBF42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733A025"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B3CE894" w14:textId="77777777" w:rsidTr="00DD6B1C">
        <w:trPr>
          <w:jc w:val="center"/>
        </w:trPr>
        <w:tc>
          <w:tcPr>
            <w:tcW w:w="9752" w:type="dxa"/>
            <w:gridSpan w:val="2"/>
          </w:tcPr>
          <w:p w14:paraId="629362A9" w14:textId="77777777" w:rsidR="0069032C" w:rsidRPr="00515B91" w:rsidRDefault="0069032C" w:rsidP="00DD6B1C">
            <w:pPr>
              <w:keepNext/>
            </w:pPr>
          </w:p>
        </w:tc>
      </w:tr>
      <w:tr w:rsidR="0069032C" w:rsidRPr="00515B91" w14:paraId="0C1F6A28" w14:textId="77777777" w:rsidTr="00DD6B1C">
        <w:trPr>
          <w:jc w:val="center"/>
        </w:trPr>
        <w:tc>
          <w:tcPr>
            <w:tcW w:w="4876" w:type="dxa"/>
            <w:hideMark/>
          </w:tcPr>
          <w:p w14:paraId="7AB340E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9CE585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279E23F" w14:textId="77777777" w:rsidTr="00DD6B1C">
        <w:trPr>
          <w:jc w:val="center"/>
        </w:trPr>
        <w:tc>
          <w:tcPr>
            <w:tcW w:w="4876" w:type="dxa"/>
            <w:hideMark/>
          </w:tcPr>
          <w:p w14:paraId="2C3839A1"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w:t>
            </w:r>
            <w:r w:rsidRPr="00515B91">
              <w:rPr>
                <w:b/>
                <w:i/>
                <w:lang w:val="es-ES_tradnl"/>
              </w:rPr>
              <w:t>requisitos mínimos</w:t>
            </w:r>
            <w:r w:rsidRPr="00515B91">
              <w:rPr>
                <w:lang w:val="es-ES_tradnl"/>
              </w:rPr>
              <w:t xml:space="preserve"> para mejorar y hacer cumplir las condiciones de </w:t>
            </w:r>
            <w:r w:rsidRPr="00515B91">
              <w:rPr>
                <w:lang w:val="es-ES_tradnl"/>
              </w:rPr>
              <w:lastRenderedPageBreak/>
              <w:t xml:space="preserve">trabajo de los trabajadores en prácticas en la Unión y luchar contra las relaciones laborales encubiertas como períodos de prácticas, y estableciendo </w:t>
            </w:r>
            <w:r w:rsidRPr="00515B91">
              <w:rPr>
                <w:b/>
                <w:i/>
                <w:lang w:val="es-ES_tradnl"/>
              </w:rPr>
              <w:t>un marco común de</w:t>
            </w:r>
            <w:r w:rsidRPr="00515B91">
              <w:rPr>
                <w:lang w:val="es-ES_tradnl"/>
              </w:rPr>
              <w:t xml:space="preserve"> principios y medidas necesarios para garantizar la igualdad de trato, así como para aplicar y hacer cumplir de manera más eficaz el Derecho nacional y de la Unión aplicable a los trabajadores.</w:t>
            </w:r>
          </w:p>
        </w:tc>
        <w:tc>
          <w:tcPr>
            <w:tcW w:w="4876" w:type="dxa"/>
            <w:hideMark/>
          </w:tcPr>
          <w:p w14:paraId="040798B4" w14:textId="77777777" w:rsidR="0069032C" w:rsidRPr="00515B91" w:rsidRDefault="0069032C" w:rsidP="00DD6B1C">
            <w:pPr>
              <w:pStyle w:val="Normal6"/>
              <w:rPr>
                <w:szCs w:val="24"/>
                <w:lang w:val="es-ES_tradnl"/>
              </w:rPr>
            </w:pPr>
            <w:r w:rsidRPr="00515B91">
              <w:rPr>
                <w:lang w:val="es-ES_tradnl"/>
              </w:rPr>
              <w:lastRenderedPageBreak/>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w:t>
            </w:r>
            <w:r w:rsidRPr="00515B91">
              <w:rPr>
                <w:b/>
                <w:i/>
                <w:lang w:val="es-ES_tradnl"/>
              </w:rPr>
              <w:t>un marco común</w:t>
            </w:r>
            <w:r w:rsidRPr="00515B91">
              <w:rPr>
                <w:lang w:val="es-ES_tradnl"/>
              </w:rPr>
              <w:t xml:space="preserve"> para mejorar y hacer cumplir las condiciones de </w:t>
            </w:r>
            <w:r w:rsidRPr="00515B91">
              <w:rPr>
                <w:lang w:val="es-ES_tradnl"/>
              </w:rPr>
              <w:lastRenderedPageBreak/>
              <w:t>trabajo de los trabajadores en prácticas en la Unión y luchar contra las relaciones laborales encubiertas como períodos de prácticas, y estableciendo principios y medidas necesarios para garantizar la igualdad de trato, así como para aplicar y hacer cumplir de manera más eficaz el Derecho nacional y de la Unión aplicable a los trabajadores.</w:t>
            </w:r>
          </w:p>
        </w:tc>
      </w:tr>
    </w:tbl>
    <w:p w14:paraId="08E94EDA"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{ES}</w:t>
      </w:r>
      <w:r w:rsidRPr="00515B91">
        <w:rPr>
          <w:noProof w:val="0"/>
          <w:lang w:val="es-ES_tradnl"/>
        </w:rPr>
        <w:t>es</w:t>
      </w:r>
      <w:r w:rsidRPr="00515B91">
        <w:rPr>
          <w:rStyle w:val="HideTWBExt"/>
          <w:noProof w:val="0"/>
          <w:lang w:val="es-ES_tradnl"/>
        </w:rPr>
        <w:t>&lt;/Original&gt;</w:t>
      </w:r>
    </w:p>
    <w:p w14:paraId="7982AB01" w14:textId="77777777" w:rsidR="0069032C" w:rsidRPr="00515B91" w:rsidRDefault="0069032C" w:rsidP="0069032C">
      <w:r w:rsidRPr="00515B91">
        <w:rPr>
          <w:rStyle w:val="HideTWBExt"/>
          <w:noProof w:val="0"/>
        </w:rPr>
        <w:t>&lt;/AmendB&gt;</w:t>
      </w:r>
    </w:p>
    <w:p w14:paraId="41F4826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173</w:t>
      </w:r>
      <w:r w:rsidRPr="00515B91">
        <w:rPr>
          <w:rStyle w:val="HideTWBExt"/>
          <w:b w:val="0"/>
          <w:noProof w:val="0"/>
          <w:lang w:val="es-ES_tradnl"/>
        </w:rPr>
        <w:t>&lt;/NumAmB&gt;</w:t>
      </w:r>
    </w:p>
    <w:p w14:paraId="5C3A9043"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4DBD500D" w14:textId="77777777" w:rsidR="0069032C" w:rsidRPr="00515B91" w:rsidRDefault="0069032C" w:rsidP="0069032C">
      <w:r w:rsidRPr="00515B91">
        <w:rPr>
          <w:rStyle w:val="HideTWBExt"/>
          <w:noProof w:val="0"/>
        </w:rPr>
        <w:t>&lt;/RepeatBlock-By&gt;</w:t>
      </w:r>
    </w:p>
    <w:p w14:paraId="72B4EA4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18C5A52"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6463F64" w14:textId="77777777" w:rsidTr="00DD6B1C">
        <w:trPr>
          <w:jc w:val="center"/>
        </w:trPr>
        <w:tc>
          <w:tcPr>
            <w:tcW w:w="9752" w:type="dxa"/>
            <w:gridSpan w:val="2"/>
          </w:tcPr>
          <w:p w14:paraId="2071BC01" w14:textId="77777777" w:rsidR="0069032C" w:rsidRPr="00515B91" w:rsidRDefault="0069032C" w:rsidP="00DD6B1C">
            <w:pPr>
              <w:keepNext/>
            </w:pPr>
          </w:p>
        </w:tc>
      </w:tr>
      <w:tr w:rsidR="0069032C" w:rsidRPr="00515B91" w14:paraId="2BF7C5F2" w14:textId="77777777" w:rsidTr="00DD6B1C">
        <w:trPr>
          <w:jc w:val="center"/>
        </w:trPr>
        <w:tc>
          <w:tcPr>
            <w:tcW w:w="4876" w:type="dxa"/>
            <w:hideMark/>
          </w:tcPr>
          <w:p w14:paraId="0FFAAEA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F0C0A6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C25EE9" w14:textId="77777777" w:rsidTr="00DD6B1C">
        <w:trPr>
          <w:jc w:val="center"/>
        </w:trPr>
        <w:tc>
          <w:tcPr>
            <w:tcW w:w="4876" w:type="dxa"/>
            <w:hideMark/>
          </w:tcPr>
          <w:p w14:paraId="5B71950D"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w:t>
            </w:r>
            <w:r w:rsidRPr="00515B91">
              <w:rPr>
                <w:b/>
                <w:i/>
                <w:lang w:val="es-ES_tradnl"/>
              </w:rPr>
              <w:t>requisitos mínimos para mejorar y hacer cumplir las condiciones de trabajo de los trabajadores en prácticas en la Unión y</w:t>
            </w:r>
            <w:r w:rsidRPr="00515B91">
              <w:rPr>
                <w:lang w:val="es-ES_tradnl"/>
              </w:rPr>
              <w:t xml:space="preserve"> luchar contra las relaciones laborales encubiertas como períodos de prácticas</w:t>
            </w:r>
            <w:r w:rsidRPr="00515B91">
              <w:rPr>
                <w:b/>
                <w:i/>
                <w:lang w:val="es-ES_tradnl"/>
              </w:rPr>
              <w:t>, y estableciendo un marco común de principios</w:t>
            </w:r>
            <w:r w:rsidRPr="00515B91">
              <w:rPr>
                <w:lang w:val="es-ES_tradnl"/>
              </w:rPr>
              <w:t xml:space="preserve"> y </w:t>
            </w:r>
            <w:r w:rsidRPr="00515B91">
              <w:rPr>
                <w:b/>
                <w:i/>
                <w:lang w:val="es-ES_tradnl"/>
              </w:rPr>
              <w:t>medidas necesarios para garantizar la igualdad de trato, así como para aplicar y</w:t>
            </w:r>
            <w:r w:rsidRPr="00515B91">
              <w:rPr>
                <w:lang w:val="es-ES_tradnl"/>
              </w:rPr>
              <w:t xml:space="preserve"> hacer cumplir de manera más eficaz el Derecho de la Unión y nacional aplicable a los trabajadores.</w:t>
            </w:r>
          </w:p>
        </w:tc>
        <w:tc>
          <w:tcPr>
            <w:tcW w:w="4876" w:type="dxa"/>
            <w:hideMark/>
          </w:tcPr>
          <w:p w14:paraId="2F700025" w14:textId="77777777" w:rsidR="0069032C" w:rsidRPr="00515B91" w:rsidRDefault="0069032C" w:rsidP="00DD6B1C">
            <w:pPr>
              <w:pStyle w:val="Normal6"/>
              <w:rPr>
                <w:szCs w:val="24"/>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w:t>
            </w:r>
            <w:r w:rsidRPr="00515B91">
              <w:rPr>
                <w:b/>
                <w:i/>
                <w:lang w:val="es-ES_tradnl"/>
              </w:rPr>
              <w:t>límites precisos para distinguir entre una relación laboral regular y un período de prácticas, con el fin de</w:t>
            </w:r>
            <w:r w:rsidRPr="00515B91">
              <w:rPr>
                <w:lang w:val="es-ES_tradnl"/>
              </w:rPr>
              <w:t xml:space="preserve"> luchar contra las relaciones laborales encubiertas como períodos de prácticas y </w:t>
            </w:r>
            <w:r w:rsidRPr="00515B91">
              <w:rPr>
                <w:b/>
                <w:i/>
                <w:lang w:val="es-ES_tradnl"/>
              </w:rPr>
              <w:t>delimitar claramente lo que es competencia de la Unión y lo que es competencia de los Estados miembros en relación con los períodos de prácticas, a fin de</w:t>
            </w:r>
            <w:r w:rsidRPr="00515B91">
              <w:rPr>
                <w:lang w:val="es-ES_tradnl"/>
              </w:rPr>
              <w:t xml:space="preserve"> hacer cumplir de manera más eficaz el Derecho de la Unión y nacional aplicable a los trabajadores </w:t>
            </w:r>
            <w:r w:rsidRPr="00515B91">
              <w:rPr>
                <w:b/>
                <w:i/>
                <w:lang w:val="es-ES_tradnl"/>
              </w:rPr>
              <w:t>y los trabajadores en prácticas</w:t>
            </w:r>
            <w:r w:rsidRPr="00515B91">
              <w:rPr>
                <w:lang w:val="es-ES_tradnl"/>
              </w:rPr>
              <w:t>.</w:t>
            </w:r>
          </w:p>
        </w:tc>
      </w:tr>
    </w:tbl>
    <w:p w14:paraId="19BFF7D3"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749311C5"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491DB4A4" w14:textId="77777777" w:rsidR="0069032C" w:rsidRPr="00515B91" w:rsidRDefault="0069032C" w:rsidP="0069032C">
      <w:pPr>
        <w:pStyle w:val="Normal12Italic"/>
        <w:rPr>
          <w:noProof w:val="0"/>
          <w:lang w:val="es-ES_tradnl"/>
        </w:rPr>
      </w:pPr>
      <w:r w:rsidRPr="00515B91">
        <w:rPr>
          <w:noProof w:val="0"/>
          <w:lang w:val="es-ES_tradnl"/>
        </w:rPr>
        <w:t>Regular de forma explícita la situación de los trabajadores en prácticas llevaría a esta Directiva a infringir claramente el reparto de competencias entre la Unión Europea y los Estados miembros. Por el contrario, centrarse en la delimitación entre un trabajador en prácticas y un trabajador puede seguir siendo competencia de la Unión y tendrá los mismos efectos en términos de protección contra los abusos.</w:t>
      </w:r>
    </w:p>
    <w:p w14:paraId="13A7DE02" w14:textId="77777777" w:rsidR="0069032C" w:rsidRPr="00515B91" w:rsidRDefault="0069032C" w:rsidP="0069032C">
      <w:r w:rsidRPr="00515B91">
        <w:rPr>
          <w:rStyle w:val="HideTWBExt"/>
          <w:noProof w:val="0"/>
        </w:rPr>
        <w:t>&lt;/AmendB&gt;</w:t>
      </w:r>
    </w:p>
    <w:p w14:paraId="7074A89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174</w:t>
      </w:r>
      <w:r w:rsidRPr="00515B91">
        <w:rPr>
          <w:rStyle w:val="HideTWBExt"/>
          <w:b w:val="0"/>
          <w:noProof w:val="0"/>
          <w:lang w:val="es-ES_tradnl"/>
        </w:rPr>
        <w:t>&lt;/NumAmB&gt;</w:t>
      </w:r>
    </w:p>
    <w:p w14:paraId="46744B79"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768037CC" w14:textId="77777777" w:rsidR="0069032C" w:rsidRPr="00515B91" w:rsidRDefault="0069032C" w:rsidP="0069032C">
      <w:r w:rsidRPr="00515B91">
        <w:rPr>
          <w:rStyle w:val="HideTWBExt"/>
          <w:noProof w:val="0"/>
        </w:rPr>
        <w:t>&lt;/RepeatBlock-By&gt;</w:t>
      </w:r>
    </w:p>
    <w:p w14:paraId="2FE97AF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B1EC792"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9979045" w14:textId="77777777" w:rsidTr="00DD6B1C">
        <w:trPr>
          <w:jc w:val="center"/>
        </w:trPr>
        <w:tc>
          <w:tcPr>
            <w:tcW w:w="9752" w:type="dxa"/>
            <w:gridSpan w:val="2"/>
          </w:tcPr>
          <w:p w14:paraId="56DAF937" w14:textId="77777777" w:rsidR="0069032C" w:rsidRPr="00515B91" w:rsidRDefault="0069032C" w:rsidP="00DD6B1C">
            <w:pPr>
              <w:keepNext/>
            </w:pPr>
          </w:p>
        </w:tc>
      </w:tr>
      <w:tr w:rsidR="0069032C" w:rsidRPr="00515B91" w14:paraId="0CF37508" w14:textId="77777777" w:rsidTr="00DD6B1C">
        <w:trPr>
          <w:jc w:val="center"/>
        </w:trPr>
        <w:tc>
          <w:tcPr>
            <w:tcW w:w="4876" w:type="dxa"/>
            <w:hideMark/>
          </w:tcPr>
          <w:p w14:paraId="3686600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C1E2EB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CDEEFDB" w14:textId="77777777" w:rsidTr="00DD6B1C">
        <w:trPr>
          <w:jc w:val="center"/>
        </w:trPr>
        <w:tc>
          <w:tcPr>
            <w:tcW w:w="4876" w:type="dxa"/>
            <w:hideMark/>
          </w:tcPr>
          <w:p w14:paraId="72DD771D" w14:textId="77777777" w:rsidR="0069032C" w:rsidRPr="00515B91" w:rsidRDefault="0069032C" w:rsidP="00DD6B1C">
            <w:pPr>
              <w:pStyle w:val="Normal6"/>
              <w:rPr>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352F911E" w14:textId="77777777" w:rsidR="0069032C" w:rsidRPr="00515B91" w:rsidRDefault="0069032C" w:rsidP="00DD6B1C">
            <w:pPr>
              <w:pStyle w:val="Normal6"/>
              <w:rPr>
                <w:szCs w:val="24"/>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w:t>
            </w:r>
            <w:r w:rsidRPr="00515B91">
              <w:rPr>
                <w:b/>
                <w:i/>
                <w:lang w:val="es-ES_tradnl"/>
              </w:rPr>
              <w:t>, preservando al mismo tiempo la flexibilidad y evitando cargas innecesarias para las microempresas y las pequeñas y medianas empresas</w:t>
            </w:r>
            <w:r w:rsidRPr="00515B91">
              <w:rPr>
                <w:lang w:val="es-ES_tradnl"/>
              </w:rPr>
              <w:t>.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r>
    </w:tbl>
    <w:p w14:paraId="0FA49B1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8DECF58" w14:textId="77777777" w:rsidR="0069032C" w:rsidRPr="00515B91" w:rsidRDefault="0069032C" w:rsidP="0069032C">
      <w:r w:rsidRPr="00515B91">
        <w:rPr>
          <w:rStyle w:val="HideTWBExt"/>
          <w:noProof w:val="0"/>
        </w:rPr>
        <w:t>&lt;/AmendB&gt;</w:t>
      </w:r>
    </w:p>
    <w:p w14:paraId="363B9EB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175</w:t>
      </w:r>
      <w:r w:rsidRPr="00515B91">
        <w:rPr>
          <w:rStyle w:val="HideTWBExt"/>
          <w:b w:val="0"/>
          <w:noProof w:val="0"/>
          <w:lang w:val="es-ES_tradnl"/>
        </w:rPr>
        <w:t>&lt;/NumAmB&gt;</w:t>
      </w:r>
    </w:p>
    <w:p w14:paraId="2845E3CC"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C40DDDB" w14:textId="77777777" w:rsidR="0069032C" w:rsidRPr="00515B91" w:rsidRDefault="0069032C" w:rsidP="0069032C">
      <w:r w:rsidRPr="00515B91">
        <w:rPr>
          <w:rStyle w:val="HideTWBExt"/>
          <w:noProof w:val="0"/>
        </w:rPr>
        <w:t>&lt;/RepeatBlock-By&gt;</w:t>
      </w:r>
    </w:p>
    <w:p w14:paraId="7F8BDEB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3ED041A"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9C706DD" w14:textId="77777777" w:rsidTr="00DD6B1C">
        <w:trPr>
          <w:jc w:val="center"/>
        </w:trPr>
        <w:tc>
          <w:tcPr>
            <w:tcW w:w="9752" w:type="dxa"/>
            <w:gridSpan w:val="2"/>
          </w:tcPr>
          <w:p w14:paraId="26C334A3" w14:textId="77777777" w:rsidR="0069032C" w:rsidRPr="00515B91" w:rsidRDefault="0069032C" w:rsidP="00DD6B1C">
            <w:pPr>
              <w:keepNext/>
            </w:pPr>
          </w:p>
        </w:tc>
      </w:tr>
      <w:tr w:rsidR="0069032C" w:rsidRPr="00515B91" w14:paraId="2C42B0F0" w14:textId="77777777" w:rsidTr="00DD6B1C">
        <w:trPr>
          <w:jc w:val="center"/>
        </w:trPr>
        <w:tc>
          <w:tcPr>
            <w:tcW w:w="4876" w:type="dxa"/>
            <w:hideMark/>
          </w:tcPr>
          <w:p w14:paraId="535F283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496E7A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1611202" w14:textId="77777777" w:rsidTr="00DD6B1C">
        <w:trPr>
          <w:jc w:val="center"/>
        </w:trPr>
        <w:tc>
          <w:tcPr>
            <w:tcW w:w="4876" w:type="dxa"/>
            <w:hideMark/>
          </w:tcPr>
          <w:p w14:paraId="158ABFE8" w14:textId="77777777" w:rsidR="0069032C" w:rsidRPr="00515B91" w:rsidRDefault="0069032C" w:rsidP="00DD6B1C">
            <w:pPr>
              <w:pStyle w:val="Normal6"/>
              <w:rPr>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06F0DD29" w14:textId="77777777" w:rsidR="0069032C" w:rsidRPr="00515B91" w:rsidRDefault="0069032C" w:rsidP="00DD6B1C">
            <w:pPr>
              <w:pStyle w:val="Normal6"/>
              <w:rPr>
                <w:szCs w:val="24"/>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w:t>
            </w:r>
            <w:r w:rsidRPr="00515B91">
              <w:rPr>
                <w:b/>
                <w:i/>
                <w:lang w:val="es-ES_tradnl"/>
              </w:rPr>
              <w:t xml:space="preserve"> mejorar las condiciones de trabajo de los trabajadores en prácticas y la calidad y accesibilidad de estas, y </w:t>
            </w:r>
            <w:r w:rsidRPr="00515B91">
              <w:rPr>
                <w:lang w:val="es-ES_tradnl"/>
              </w:rPr>
              <w:t>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r>
    </w:tbl>
    <w:p w14:paraId="63FCC5B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33917E0" w14:textId="77777777" w:rsidR="0069032C" w:rsidRPr="00515B91" w:rsidRDefault="0069032C" w:rsidP="0069032C">
      <w:r w:rsidRPr="00515B91">
        <w:rPr>
          <w:rStyle w:val="HideTWBExt"/>
          <w:noProof w:val="0"/>
        </w:rPr>
        <w:t>&lt;/AmendB&gt;</w:t>
      </w:r>
    </w:p>
    <w:p w14:paraId="2950A4D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176</w:t>
      </w:r>
      <w:r w:rsidRPr="00515B91">
        <w:rPr>
          <w:rStyle w:val="HideTWBExt"/>
          <w:b w:val="0"/>
          <w:noProof w:val="0"/>
          <w:lang w:val="es-ES_tradnl"/>
        </w:rPr>
        <w:t>&lt;/NumAmB&gt;</w:t>
      </w:r>
    </w:p>
    <w:p w14:paraId="15CFDAAB"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62048572" w14:textId="77777777" w:rsidR="0069032C" w:rsidRPr="00515B91" w:rsidRDefault="0069032C" w:rsidP="0069032C">
      <w:r w:rsidRPr="00515B91">
        <w:rPr>
          <w:rStyle w:val="HideTWBExt"/>
          <w:noProof w:val="0"/>
        </w:rPr>
        <w:t>&lt;/RepeatBlock-By&gt;</w:t>
      </w:r>
    </w:p>
    <w:p w14:paraId="6280508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F9D9338"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2244105" w14:textId="77777777" w:rsidTr="00DD6B1C">
        <w:trPr>
          <w:jc w:val="center"/>
        </w:trPr>
        <w:tc>
          <w:tcPr>
            <w:tcW w:w="9752" w:type="dxa"/>
            <w:gridSpan w:val="2"/>
          </w:tcPr>
          <w:p w14:paraId="0B25BF30" w14:textId="77777777" w:rsidR="0069032C" w:rsidRPr="00515B91" w:rsidRDefault="0069032C" w:rsidP="00DD6B1C">
            <w:pPr>
              <w:keepNext/>
            </w:pPr>
          </w:p>
        </w:tc>
      </w:tr>
      <w:tr w:rsidR="0069032C" w:rsidRPr="00515B91" w14:paraId="0782A085" w14:textId="77777777" w:rsidTr="00DD6B1C">
        <w:trPr>
          <w:jc w:val="center"/>
        </w:trPr>
        <w:tc>
          <w:tcPr>
            <w:tcW w:w="4876" w:type="dxa"/>
            <w:hideMark/>
          </w:tcPr>
          <w:p w14:paraId="03DF399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5B0B7A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4E91FE3" w14:textId="77777777" w:rsidTr="00DD6B1C">
        <w:trPr>
          <w:jc w:val="center"/>
        </w:trPr>
        <w:tc>
          <w:tcPr>
            <w:tcW w:w="4876" w:type="dxa"/>
            <w:hideMark/>
          </w:tcPr>
          <w:p w14:paraId="3954C4CA" w14:textId="77777777" w:rsidR="0069032C" w:rsidRPr="00515B91" w:rsidRDefault="0069032C" w:rsidP="00DD6B1C">
            <w:pPr>
              <w:pStyle w:val="Normal6"/>
              <w:rPr>
                <w:lang w:val="es-ES_tradnl"/>
              </w:rPr>
            </w:pPr>
            <w:r w:rsidRPr="00515B91">
              <w:rPr>
                <w:lang w:val="es-ES_tradnl"/>
              </w:rPr>
              <w:t>(15)</w:t>
            </w:r>
            <w:r w:rsidRPr="00515B91">
              <w:rPr>
                <w:lang w:val="es-ES_tradnl"/>
              </w:rPr>
              <w:tab/>
              <w:t>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040E5540" w14:textId="77777777" w:rsidR="0069032C" w:rsidRPr="00515B91" w:rsidRDefault="0069032C" w:rsidP="00DD6B1C">
            <w:pPr>
              <w:pStyle w:val="Normal6"/>
              <w:rPr>
                <w:szCs w:val="24"/>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w:t>
            </w:r>
            <w:r w:rsidRPr="00515B91">
              <w:rPr>
                <w:b/>
                <w:i/>
                <w:lang w:val="es-ES_tradnl"/>
              </w:rPr>
              <w:t>en el mercado laboral abierto</w:t>
            </w:r>
            <w:r w:rsidRPr="00515B91">
              <w:rPr>
                <w:lang w:val="es-ES_tradnl"/>
              </w:rPr>
              <w:t xml:space="preserve">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w:t>
            </w:r>
            <w:r w:rsidRPr="00515B91">
              <w:rPr>
                <w:b/>
                <w:i/>
                <w:lang w:val="es-ES_tradnl"/>
              </w:rPr>
              <w:t>en el mercado laboral abierto</w:t>
            </w:r>
            <w:r w:rsidRPr="00515B91">
              <w:rPr>
                <w:lang w:val="es-ES_tradnl"/>
              </w:rPr>
              <w:t>.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r>
    </w:tbl>
    <w:p w14:paraId="6E7924A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3880D930" w14:textId="77777777" w:rsidR="0069032C" w:rsidRPr="00515B91" w:rsidRDefault="0069032C" w:rsidP="0069032C">
      <w:r w:rsidRPr="00515B91">
        <w:rPr>
          <w:rStyle w:val="HideTWBExt"/>
          <w:noProof w:val="0"/>
        </w:rPr>
        <w:t>&lt;/AmendB&gt;</w:t>
      </w:r>
    </w:p>
    <w:p w14:paraId="45960BF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177</w:t>
      </w:r>
      <w:r w:rsidRPr="00515B91">
        <w:rPr>
          <w:rStyle w:val="HideTWBExt"/>
          <w:b w:val="0"/>
          <w:noProof w:val="0"/>
          <w:lang w:val="es-ES_tradnl"/>
        </w:rPr>
        <w:t>&lt;/NumAmB&gt;</w:t>
      </w:r>
    </w:p>
    <w:p w14:paraId="285715C6" w14:textId="77777777" w:rsidR="0069032C" w:rsidRPr="00515B91" w:rsidRDefault="0069032C" w:rsidP="0069032C">
      <w:pPr>
        <w:pStyle w:val="NormalBold"/>
      </w:pPr>
      <w:r w:rsidRPr="00515B91">
        <w:rPr>
          <w:rStyle w:val="HideTWBExt"/>
          <w:b w:val="0"/>
          <w:noProof w:val="0"/>
        </w:rPr>
        <w:t>&lt;RepeatBlock-By&gt;&lt;Members&gt;</w:t>
      </w:r>
      <w:r w:rsidRPr="00515B91">
        <w:t>David Casa</w:t>
      </w:r>
      <w:r w:rsidRPr="00515B91">
        <w:rPr>
          <w:rStyle w:val="HideTWBExt"/>
          <w:b w:val="0"/>
          <w:noProof w:val="0"/>
        </w:rPr>
        <w:t>&lt;/Members&gt;</w:t>
      </w:r>
    </w:p>
    <w:p w14:paraId="2FEB0221" w14:textId="77777777" w:rsidR="0069032C" w:rsidRPr="00515B91" w:rsidRDefault="0069032C" w:rsidP="0069032C">
      <w:r w:rsidRPr="00515B91">
        <w:rPr>
          <w:rStyle w:val="HideTWBExt"/>
          <w:noProof w:val="0"/>
        </w:rPr>
        <w:t>&lt;/RepeatBlock-By&gt;</w:t>
      </w:r>
    </w:p>
    <w:p w14:paraId="65BD847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2902A04"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5CCD517" w14:textId="77777777" w:rsidTr="00DD6B1C">
        <w:trPr>
          <w:jc w:val="center"/>
        </w:trPr>
        <w:tc>
          <w:tcPr>
            <w:tcW w:w="9752" w:type="dxa"/>
            <w:gridSpan w:val="2"/>
          </w:tcPr>
          <w:p w14:paraId="5FA8B24B" w14:textId="77777777" w:rsidR="0069032C" w:rsidRPr="00515B91" w:rsidRDefault="0069032C" w:rsidP="00DD6B1C">
            <w:pPr>
              <w:keepNext/>
            </w:pPr>
          </w:p>
        </w:tc>
      </w:tr>
      <w:tr w:rsidR="0069032C" w:rsidRPr="00515B91" w14:paraId="67BFD72B" w14:textId="77777777" w:rsidTr="00DD6B1C">
        <w:trPr>
          <w:jc w:val="center"/>
        </w:trPr>
        <w:tc>
          <w:tcPr>
            <w:tcW w:w="4876" w:type="dxa"/>
            <w:hideMark/>
          </w:tcPr>
          <w:p w14:paraId="7E17B82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EFFD5F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F0C9687" w14:textId="77777777" w:rsidTr="00DD6B1C">
        <w:trPr>
          <w:jc w:val="center"/>
        </w:trPr>
        <w:tc>
          <w:tcPr>
            <w:tcW w:w="4876" w:type="dxa"/>
            <w:hideMark/>
          </w:tcPr>
          <w:p w14:paraId="45AE6B41"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w:t>
            </w:r>
            <w:r w:rsidRPr="00515B91">
              <w:rPr>
                <w:lang w:val="es-ES_tradnl"/>
              </w:rPr>
              <w:lastRenderedPageBreak/>
              <w:t>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4F558643" w14:textId="77777777" w:rsidR="0069032C" w:rsidRPr="00515B91" w:rsidRDefault="0069032C" w:rsidP="00DD6B1C">
            <w:pPr>
              <w:pStyle w:val="Normal6"/>
              <w:rPr>
                <w:szCs w:val="24"/>
                <w:lang w:val="es-ES_tradnl"/>
              </w:rPr>
            </w:pPr>
            <w:r w:rsidRPr="00515B91">
              <w:rPr>
                <w:lang w:val="es-ES_tradnl"/>
              </w:rPr>
              <w:lastRenderedPageBreak/>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w:t>
            </w:r>
            <w:r w:rsidRPr="00515B91">
              <w:rPr>
                <w:lang w:val="es-ES_tradnl"/>
              </w:rPr>
              <w:lastRenderedPageBreak/>
              <w:t xml:space="preserve">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trabajo de los trabajadores en prácticas </w:t>
            </w:r>
            <w:r w:rsidRPr="00515B91">
              <w:rPr>
                <w:b/>
                <w:i/>
                <w:lang w:val="es-ES_tradnl"/>
              </w:rPr>
              <w:t xml:space="preserve">que realizan períodos de prácticas en el mercado abierto </w:t>
            </w:r>
            <w:r w:rsidRPr="00515B91">
              <w:rPr>
                <w:lang w:val="es-ES_tradnl"/>
              </w:rPr>
              <w:t>en la Unión y luchar contra las relaciones laborales encubiertas como períodos de prácticas, y estableciendo un marco común de principios y medidas necesarios para garantizar la igualdad de trato, así como para aplicar y hacer cumplir de manera más eficaz el Derecho de la Unión y nacional aplicable a los trabajadores.</w:t>
            </w:r>
          </w:p>
        </w:tc>
      </w:tr>
    </w:tbl>
    <w:p w14:paraId="40F778E2"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0E546A6" w14:textId="77777777" w:rsidR="0069032C" w:rsidRPr="00515B91" w:rsidRDefault="0069032C" w:rsidP="0069032C">
      <w:r w:rsidRPr="00515B91">
        <w:rPr>
          <w:rStyle w:val="HideTWBExt"/>
          <w:noProof w:val="0"/>
        </w:rPr>
        <w:t>&lt;/AmendB&gt;</w:t>
      </w:r>
    </w:p>
    <w:p w14:paraId="1074D58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178</w:t>
      </w:r>
      <w:r w:rsidRPr="00515B91">
        <w:rPr>
          <w:rStyle w:val="HideTWBExt"/>
          <w:b w:val="0"/>
          <w:noProof w:val="0"/>
          <w:lang w:val="es-ES_tradnl"/>
        </w:rPr>
        <w:t>&lt;/NumAmB&gt;</w:t>
      </w:r>
    </w:p>
    <w:p w14:paraId="6D30C7C7"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036D0EED" w14:textId="77777777" w:rsidR="0069032C" w:rsidRPr="00515B91" w:rsidRDefault="0069032C" w:rsidP="0069032C">
      <w:r w:rsidRPr="00515B91">
        <w:rPr>
          <w:rStyle w:val="HideTWBExt"/>
          <w:noProof w:val="0"/>
        </w:rPr>
        <w:t>&lt;/RepeatBlock-By&gt;</w:t>
      </w:r>
    </w:p>
    <w:p w14:paraId="09E24C1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98D54A9" w14:textId="77777777" w:rsidR="0069032C" w:rsidRPr="00515B91" w:rsidRDefault="0069032C" w:rsidP="0069032C">
      <w:pPr>
        <w:pStyle w:val="NormalBold"/>
      </w:pPr>
      <w:r w:rsidRPr="00515B91">
        <w:rPr>
          <w:rStyle w:val="HideTWBExt"/>
          <w:b w:val="0"/>
          <w:noProof w:val="0"/>
        </w:rPr>
        <w:t>&lt;Article&gt;</w:t>
      </w:r>
      <w:r w:rsidRPr="00515B91">
        <w:t>Considerando 15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666536A" w14:textId="77777777" w:rsidTr="00DD6B1C">
        <w:trPr>
          <w:jc w:val="center"/>
        </w:trPr>
        <w:tc>
          <w:tcPr>
            <w:tcW w:w="9752" w:type="dxa"/>
            <w:gridSpan w:val="2"/>
          </w:tcPr>
          <w:p w14:paraId="4DF5B67A" w14:textId="77777777" w:rsidR="0069032C" w:rsidRPr="00515B91" w:rsidRDefault="0069032C" w:rsidP="00DD6B1C">
            <w:pPr>
              <w:keepNext/>
            </w:pPr>
          </w:p>
        </w:tc>
      </w:tr>
      <w:tr w:rsidR="0069032C" w:rsidRPr="00515B91" w14:paraId="55B408A9" w14:textId="77777777" w:rsidTr="00DD6B1C">
        <w:trPr>
          <w:jc w:val="center"/>
        </w:trPr>
        <w:tc>
          <w:tcPr>
            <w:tcW w:w="4876" w:type="dxa"/>
            <w:hideMark/>
          </w:tcPr>
          <w:p w14:paraId="7E9AF55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9C27FF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7AB246D" w14:textId="77777777" w:rsidTr="00DD6B1C">
        <w:trPr>
          <w:jc w:val="center"/>
        </w:trPr>
        <w:tc>
          <w:tcPr>
            <w:tcW w:w="4876" w:type="dxa"/>
            <w:hideMark/>
          </w:tcPr>
          <w:p w14:paraId="76BD24BE" w14:textId="77777777" w:rsidR="0069032C" w:rsidRPr="00515B91" w:rsidRDefault="0069032C" w:rsidP="00DD6B1C">
            <w:pPr>
              <w:pStyle w:val="Normal6"/>
              <w:rPr>
                <w:lang w:val="es-ES_tradnl"/>
              </w:rPr>
            </w:pPr>
            <w:r w:rsidRPr="00515B91">
              <w:rPr>
                <w:lang w:val="es-ES_tradnl"/>
              </w:rPr>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w:t>
            </w:r>
            <w:r w:rsidRPr="00515B91">
              <w:rPr>
                <w:b/>
                <w:i/>
                <w:lang w:val="es-ES_tradnl"/>
              </w:rPr>
              <w:t>de trabajo</w:t>
            </w:r>
            <w:r w:rsidRPr="00515B91">
              <w:rPr>
                <w:lang w:val="es-ES_tradnl"/>
              </w:rPr>
              <w:t xml:space="preserve"> de los</w:t>
            </w:r>
            <w:r w:rsidRPr="00515B91">
              <w:rPr>
                <w:b/>
                <w:i/>
                <w:lang w:val="es-ES_tradnl"/>
              </w:rPr>
              <w:t xml:space="preserve"> trabajadores en</w:t>
            </w:r>
            <w:r w:rsidRPr="00515B91">
              <w:rPr>
                <w:lang w:val="es-ES_tradnl"/>
              </w:rPr>
              <w:t xml:space="preserve"> prácticas en la Unión y luchar contra las relaciones laborales encubiertas como períodos de </w:t>
            </w:r>
            <w:r w:rsidRPr="00515B91">
              <w:rPr>
                <w:lang w:val="es-ES_tradnl"/>
              </w:rPr>
              <w:lastRenderedPageBreak/>
              <w:t>prácticas, y estableciendo un marco común de principios y medidas necesarios para garantizar la igualdad de trato, así como para aplicar y hacer cumplir de manera más eficaz el Derecho de la Unión y nacional aplicable a los trabajadores.</w:t>
            </w:r>
          </w:p>
        </w:tc>
        <w:tc>
          <w:tcPr>
            <w:tcW w:w="4876" w:type="dxa"/>
            <w:hideMark/>
          </w:tcPr>
          <w:p w14:paraId="513775B3" w14:textId="77777777" w:rsidR="0069032C" w:rsidRPr="00515B91" w:rsidRDefault="0069032C" w:rsidP="00DD6B1C">
            <w:pPr>
              <w:pStyle w:val="Normal6"/>
              <w:rPr>
                <w:szCs w:val="24"/>
                <w:lang w:val="es-ES_tradnl"/>
              </w:rPr>
            </w:pPr>
            <w:r w:rsidRPr="00515B91">
              <w:rPr>
                <w:lang w:val="es-ES_tradnl"/>
              </w:rPr>
              <w:lastRenderedPageBreak/>
              <w:t>(15)</w:t>
            </w:r>
            <w:r w:rsidRPr="00515B91">
              <w:rPr>
                <w:lang w:val="es-ES_tradnl"/>
              </w:rPr>
              <w:tab/>
              <w:t xml:space="preserve">Teniendo en cuenta los retos persistentes en relación con el uso problemático de los períodos de prácticas en la Unión, es necesario adoptar medidas adicionales para luchar contra las relaciones laborales regulares encubiertas como períodos de prácticas y garantizar que el Derecho nacional y de la Unión pertinente aplicable a los trabajadores se aplique y se haga cumplir plenamente en relación con los trabajadores en prácticas. La presente Directiva aborda estos retos disponiendo requisitos mínimos para mejorar y hacer cumplir las condiciones de los </w:t>
            </w:r>
            <w:r w:rsidRPr="00515B91">
              <w:rPr>
                <w:b/>
                <w:i/>
                <w:lang w:val="es-ES_tradnl"/>
              </w:rPr>
              <w:t xml:space="preserve">períodos de </w:t>
            </w:r>
            <w:r w:rsidRPr="00515B91">
              <w:rPr>
                <w:lang w:val="es-ES_tradnl"/>
              </w:rPr>
              <w:t xml:space="preserve">prácticas en la Unión y luchar contra las relaciones laborales encubiertas como períodos de prácticas, y </w:t>
            </w:r>
            <w:r w:rsidRPr="00515B91">
              <w:rPr>
                <w:lang w:val="es-ES_tradnl"/>
              </w:rPr>
              <w:lastRenderedPageBreak/>
              <w:t>estableciendo un marco común de principios y medidas necesarios para garantizar la igualdad de trato, así como para aplicar y hacer cumplir de manera más eficaz el Derecho de la Unión y nacional aplicable a los trabajadores.</w:t>
            </w:r>
          </w:p>
        </w:tc>
      </w:tr>
    </w:tbl>
    <w:p w14:paraId="5BA13F9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41257F4" w14:textId="77777777" w:rsidR="0069032C" w:rsidRPr="00515B91" w:rsidRDefault="0069032C" w:rsidP="0069032C">
      <w:r w:rsidRPr="00515B91">
        <w:rPr>
          <w:rStyle w:val="HideTWBExt"/>
          <w:noProof w:val="0"/>
        </w:rPr>
        <w:t>&lt;/AmendB&gt;</w:t>
      </w:r>
    </w:p>
    <w:p w14:paraId="5B68D61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179</w:t>
      </w:r>
      <w:r w:rsidRPr="00515B91">
        <w:rPr>
          <w:rStyle w:val="HideTWBExt"/>
          <w:b w:val="0"/>
          <w:noProof w:val="0"/>
          <w:lang w:val="es-ES_tradnl"/>
        </w:rPr>
        <w:t>&lt;/NumAmB&gt;</w:t>
      </w:r>
    </w:p>
    <w:p w14:paraId="5FEA35A7" w14:textId="77777777" w:rsidR="0069032C" w:rsidRPr="00515B91" w:rsidRDefault="0069032C" w:rsidP="0069032C">
      <w:pPr>
        <w:pStyle w:val="NormalBold"/>
      </w:pPr>
      <w:r w:rsidRPr="00515B91">
        <w:rPr>
          <w:rStyle w:val="HideTWBExt"/>
          <w:b w:val="0"/>
          <w:noProof w:val="0"/>
        </w:rPr>
        <w:t>&lt;RepeatBlock-By&gt;&lt;Members&gt;</w:t>
      </w:r>
      <w:r w:rsidRPr="00515B91">
        <w:t>Pierfrancesco Maran, Raffaele Topo, Brando Benifei, Cecilia Strada</w:t>
      </w:r>
      <w:r w:rsidRPr="00515B91">
        <w:rPr>
          <w:rStyle w:val="HideTWBExt"/>
          <w:b w:val="0"/>
          <w:noProof w:val="0"/>
        </w:rPr>
        <w:t>&lt;/Members&gt;</w:t>
      </w:r>
    </w:p>
    <w:p w14:paraId="371926D4" w14:textId="77777777" w:rsidR="0069032C" w:rsidRPr="00515B91" w:rsidRDefault="0069032C" w:rsidP="0069032C">
      <w:r w:rsidRPr="00515B91">
        <w:rPr>
          <w:rStyle w:val="HideTWBExt"/>
          <w:noProof w:val="0"/>
        </w:rPr>
        <w:t>&lt;/RepeatBlock-By&gt;</w:t>
      </w:r>
    </w:p>
    <w:p w14:paraId="5AF360B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5D2342E" w14:textId="77777777" w:rsidR="0069032C" w:rsidRPr="00515B91" w:rsidRDefault="0069032C" w:rsidP="0069032C">
      <w:pPr>
        <w:pStyle w:val="NormalBold"/>
      </w:pPr>
      <w:r w:rsidRPr="00515B91">
        <w:rPr>
          <w:rStyle w:val="HideTWBExt"/>
          <w:b w:val="0"/>
          <w:noProof w:val="0"/>
        </w:rPr>
        <w:t>&lt;Article&gt;</w:t>
      </w:r>
      <w:r w:rsidRPr="00515B91">
        <w:t>Considerando 15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02FB308" w14:textId="77777777" w:rsidTr="00DD6B1C">
        <w:trPr>
          <w:jc w:val="center"/>
        </w:trPr>
        <w:tc>
          <w:tcPr>
            <w:tcW w:w="9752" w:type="dxa"/>
            <w:gridSpan w:val="2"/>
          </w:tcPr>
          <w:p w14:paraId="2C28B18A" w14:textId="77777777" w:rsidR="0069032C" w:rsidRPr="00515B91" w:rsidRDefault="0069032C" w:rsidP="00DD6B1C">
            <w:pPr>
              <w:keepNext/>
            </w:pPr>
          </w:p>
        </w:tc>
      </w:tr>
      <w:tr w:rsidR="0069032C" w:rsidRPr="00515B91" w14:paraId="04B0009D" w14:textId="77777777" w:rsidTr="00DD6B1C">
        <w:trPr>
          <w:jc w:val="center"/>
        </w:trPr>
        <w:tc>
          <w:tcPr>
            <w:tcW w:w="4876" w:type="dxa"/>
            <w:hideMark/>
          </w:tcPr>
          <w:p w14:paraId="30F400B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BCC38E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32E1EAC" w14:textId="77777777" w:rsidTr="00DD6B1C">
        <w:trPr>
          <w:jc w:val="center"/>
        </w:trPr>
        <w:tc>
          <w:tcPr>
            <w:tcW w:w="4876" w:type="dxa"/>
          </w:tcPr>
          <w:p w14:paraId="6F1442D3" w14:textId="77777777" w:rsidR="0069032C" w:rsidRPr="00515B91" w:rsidRDefault="0069032C" w:rsidP="00DD6B1C">
            <w:pPr>
              <w:pStyle w:val="Normal6"/>
              <w:rPr>
                <w:lang w:val="es-ES_tradnl"/>
              </w:rPr>
            </w:pPr>
          </w:p>
        </w:tc>
        <w:tc>
          <w:tcPr>
            <w:tcW w:w="4876" w:type="dxa"/>
            <w:hideMark/>
          </w:tcPr>
          <w:p w14:paraId="775496E7" w14:textId="77777777" w:rsidR="0069032C" w:rsidRPr="00515B91" w:rsidRDefault="0069032C" w:rsidP="00DD6B1C">
            <w:pPr>
              <w:pStyle w:val="Normal6"/>
              <w:rPr>
                <w:szCs w:val="24"/>
                <w:lang w:val="es-ES_tradnl"/>
              </w:rPr>
            </w:pPr>
            <w:r w:rsidRPr="00515B91">
              <w:rPr>
                <w:b/>
                <w:i/>
                <w:lang w:val="es-ES_tradnl"/>
              </w:rPr>
              <w:t>(15 bis)</w:t>
            </w:r>
            <w:r w:rsidRPr="00515B91">
              <w:rPr>
                <w:b/>
                <w:i/>
                <w:lang w:val="es-ES_tradnl"/>
              </w:rPr>
              <w:tab/>
              <w:t>Los Estados miembros deben garantizar que todos los trabajadores en prácticas cuenten con un contrato de trabajo escrito y remunerado de duración limitada, que cubra un período de prácticas en el mercado abierto, un período de prácticas como parte de políticas activas del mercado laboral, un período de prácticas como parte obligatoria de una formación profesional o un período de prácticas que forme parte de los planes de estudios de la educación y la formación formales.</w:t>
            </w:r>
          </w:p>
        </w:tc>
      </w:tr>
    </w:tbl>
    <w:p w14:paraId="1B5B5E9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B49745F" w14:textId="77777777" w:rsidR="0069032C" w:rsidRPr="00515B91" w:rsidRDefault="0069032C" w:rsidP="0069032C">
      <w:r w:rsidRPr="00515B91">
        <w:rPr>
          <w:rStyle w:val="HideTWBExt"/>
          <w:noProof w:val="0"/>
        </w:rPr>
        <w:t>&lt;/AmendB&gt;</w:t>
      </w:r>
    </w:p>
    <w:p w14:paraId="61B08C5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180</w:t>
      </w:r>
      <w:r w:rsidRPr="00515B91">
        <w:rPr>
          <w:rStyle w:val="HideTWBExt"/>
          <w:b w:val="0"/>
          <w:noProof w:val="0"/>
          <w:lang w:val="es-ES_tradnl"/>
        </w:rPr>
        <w:t>&lt;/NumAmB&gt;</w:t>
      </w:r>
    </w:p>
    <w:p w14:paraId="4D060934"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7B9BF0EB" w14:textId="77777777" w:rsidR="0069032C" w:rsidRPr="00515B91" w:rsidRDefault="0069032C" w:rsidP="0069032C">
      <w:r w:rsidRPr="00515B91">
        <w:rPr>
          <w:rStyle w:val="HideTWBExt"/>
          <w:noProof w:val="0"/>
        </w:rPr>
        <w:t>&lt;/RepeatBlock-By&gt;</w:t>
      </w:r>
    </w:p>
    <w:p w14:paraId="28767031"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2BAD55A" w14:textId="77777777" w:rsidR="0069032C" w:rsidRPr="00515B91" w:rsidRDefault="0069032C" w:rsidP="0069032C">
      <w:pPr>
        <w:pStyle w:val="NormalBold"/>
      </w:pPr>
      <w:r w:rsidRPr="00515B91">
        <w:rPr>
          <w:rStyle w:val="HideTWBExt"/>
          <w:b w:val="0"/>
          <w:noProof w:val="0"/>
        </w:rPr>
        <w:t>&lt;Article&gt;</w:t>
      </w:r>
      <w:r w:rsidRPr="00515B91">
        <w:t>Considerando 15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B65F492" w14:textId="77777777" w:rsidTr="00DD6B1C">
        <w:trPr>
          <w:jc w:val="center"/>
        </w:trPr>
        <w:tc>
          <w:tcPr>
            <w:tcW w:w="9752" w:type="dxa"/>
            <w:gridSpan w:val="2"/>
          </w:tcPr>
          <w:p w14:paraId="3497B776" w14:textId="77777777" w:rsidR="0069032C" w:rsidRPr="00515B91" w:rsidRDefault="0069032C" w:rsidP="00DD6B1C">
            <w:pPr>
              <w:keepNext/>
            </w:pPr>
          </w:p>
        </w:tc>
      </w:tr>
      <w:tr w:rsidR="0069032C" w:rsidRPr="00515B91" w14:paraId="22086D2E" w14:textId="77777777" w:rsidTr="00DD6B1C">
        <w:trPr>
          <w:jc w:val="center"/>
        </w:trPr>
        <w:tc>
          <w:tcPr>
            <w:tcW w:w="4876" w:type="dxa"/>
            <w:hideMark/>
          </w:tcPr>
          <w:p w14:paraId="5164628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325891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675D5B8" w14:textId="77777777" w:rsidTr="00DD6B1C">
        <w:trPr>
          <w:jc w:val="center"/>
        </w:trPr>
        <w:tc>
          <w:tcPr>
            <w:tcW w:w="4876" w:type="dxa"/>
          </w:tcPr>
          <w:p w14:paraId="385137EE" w14:textId="77777777" w:rsidR="0069032C" w:rsidRPr="00515B91" w:rsidRDefault="0069032C" w:rsidP="00DD6B1C">
            <w:pPr>
              <w:pStyle w:val="Normal6"/>
              <w:rPr>
                <w:lang w:val="es-ES_tradnl"/>
              </w:rPr>
            </w:pPr>
          </w:p>
        </w:tc>
        <w:tc>
          <w:tcPr>
            <w:tcW w:w="4876" w:type="dxa"/>
            <w:hideMark/>
          </w:tcPr>
          <w:p w14:paraId="1EDB8479" w14:textId="77777777" w:rsidR="0069032C" w:rsidRPr="00515B91" w:rsidRDefault="0069032C" w:rsidP="00DD6B1C">
            <w:pPr>
              <w:pStyle w:val="Normal6"/>
              <w:rPr>
                <w:szCs w:val="24"/>
                <w:lang w:val="es-ES_tradnl"/>
              </w:rPr>
            </w:pPr>
            <w:r w:rsidRPr="00515B91">
              <w:rPr>
                <w:b/>
                <w:i/>
                <w:lang w:val="es-ES_tradnl"/>
              </w:rPr>
              <w:t>(15 bis)</w:t>
            </w:r>
            <w:r w:rsidRPr="00515B91">
              <w:rPr>
                <w:b/>
                <w:i/>
                <w:lang w:val="es-ES_tradnl"/>
              </w:rPr>
              <w:tab/>
              <w:t xml:space="preserve">Asimismo, teniendo en cuenta los problemas persistentes de escasez de mano de obra, que solo se </w:t>
            </w:r>
            <w:r w:rsidRPr="00515B91">
              <w:rPr>
                <w:b/>
                <w:i/>
                <w:lang w:val="es-ES_tradnl"/>
              </w:rPr>
              <w:lastRenderedPageBreak/>
              <w:t>prevé que aumenten en los próximos años debido a los retos demográficos, y reconociendo el papel de los períodos de prácticas en el mercado abierto a la hora de abordar esos problemas, la presente Directiva se propone aumentar el número de períodos de prácticas en la Unión, al tiempo que vela por la sostenibilidad de los regímenes de prácticas garantizando unos períodos de prácticas de buena calidad y con unas condiciones de trabajo dignas.</w:t>
            </w:r>
          </w:p>
        </w:tc>
      </w:tr>
    </w:tbl>
    <w:p w14:paraId="5194E3C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7F37E18"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33394406" w14:textId="7FDC8FEE" w:rsidR="0069032C" w:rsidRPr="00515B91" w:rsidRDefault="0069032C" w:rsidP="0069032C">
      <w:pPr>
        <w:pStyle w:val="Normal12Italic"/>
        <w:rPr>
          <w:noProof w:val="0"/>
          <w:lang w:val="es-ES_tradnl"/>
        </w:rPr>
      </w:pPr>
      <w:r w:rsidRPr="00515B91">
        <w:rPr>
          <w:noProof w:val="0"/>
          <w:lang w:val="es-ES_tradnl"/>
        </w:rPr>
        <w:t xml:space="preserve">: Los períodos de prácticas constituyen, por lo general, un componente beneficioso para la sociedad de los mercados laborales europeos, y la presente Directiva debe respaldar las iniciativas para facilitar los períodos de prácticas y aumentar su número con el fin de garantizar la mano de obra cualificada del futuro, lo que reviste una gran importancia </w:t>
      </w:r>
      <w:r w:rsidR="00AA1563" w:rsidRPr="00515B91">
        <w:rPr>
          <w:noProof w:val="0"/>
          <w:lang w:val="es-ES_tradnl"/>
        </w:rPr>
        <w:t>p</w:t>
      </w:r>
      <w:r w:rsidRPr="00515B91">
        <w:rPr>
          <w:noProof w:val="0"/>
          <w:lang w:val="es-ES_tradnl"/>
        </w:rPr>
        <w:t>ara la Unión. La Unión se enfrenta a presiones demográficas y carece de algunas capacidades importantes que tienen una elevada demanda. Debe aprovechar las oportunidades que brindan los períodos de prácticas para conectar el desempleo con el empleo permanente, así como para la mejora de las capacidades y el reciclaje profesional de los trabajadores.</w:t>
      </w:r>
    </w:p>
    <w:p w14:paraId="36F363D6" w14:textId="77777777" w:rsidR="0069032C" w:rsidRPr="00515B91" w:rsidRDefault="0069032C" w:rsidP="0069032C">
      <w:r w:rsidRPr="00515B91">
        <w:rPr>
          <w:rStyle w:val="HideTWBExt"/>
          <w:noProof w:val="0"/>
        </w:rPr>
        <w:t>&lt;/AmendB&gt;</w:t>
      </w:r>
    </w:p>
    <w:p w14:paraId="52AEBF4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181</w:t>
      </w:r>
      <w:r w:rsidRPr="00515B91">
        <w:rPr>
          <w:rStyle w:val="HideTWBExt"/>
          <w:b w:val="0"/>
          <w:noProof w:val="0"/>
          <w:lang w:val="es-ES_tradnl"/>
        </w:rPr>
        <w:t>&lt;/NumAmB&gt;</w:t>
      </w:r>
    </w:p>
    <w:p w14:paraId="14ECDA0B"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5D7583E7" w14:textId="77777777" w:rsidR="0069032C" w:rsidRPr="00515B91" w:rsidRDefault="0069032C" w:rsidP="0069032C">
      <w:r w:rsidRPr="00515B91">
        <w:rPr>
          <w:rStyle w:val="HideTWBExt"/>
          <w:noProof w:val="0"/>
        </w:rPr>
        <w:t>&lt;/RepeatBlock-By&gt;</w:t>
      </w:r>
    </w:p>
    <w:p w14:paraId="00521FB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9969CEB"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E93F19A" w14:textId="77777777" w:rsidTr="00DD6B1C">
        <w:trPr>
          <w:jc w:val="center"/>
        </w:trPr>
        <w:tc>
          <w:tcPr>
            <w:tcW w:w="9752" w:type="dxa"/>
            <w:gridSpan w:val="2"/>
          </w:tcPr>
          <w:p w14:paraId="520ED87C" w14:textId="77777777" w:rsidR="0069032C" w:rsidRPr="00515B91" w:rsidRDefault="0069032C" w:rsidP="00DD6B1C">
            <w:pPr>
              <w:keepNext/>
            </w:pPr>
          </w:p>
        </w:tc>
      </w:tr>
      <w:tr w:rsidR="0069032C" w:rsidRPr="00515B91" w14:paraId="442BE308" w14:textId="77777777" w:rsidTr="00DD6B1C">
        <w:trPr>
          <w:jc w:val="center"/>
        </w:trPr>
        <w:tc>
          <w:tcPr>
            <w:tcW w:w="4876" w:type="dxa"/>
            <w:hideMark/>
          </w:tcPr>
          <w:p w14:paraId="2CA871A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51C927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C635A80" w14:textId="77777777" w:rsidTr="00DD6B1C">
        <w:trPr>
          <w:jc w:val="center"/>
        </w:trPr>
        <w:tc>
          <w:tcPr>
            <w:tcW w:w="4876" w:type="dxa"/>
            <w:hideMark/>
          </w:tcPr>
          <w:p w14:paraId="62B170C9" w14:textId="77777777" w:rsidR="0069032C" w:rsidRPr="00515B91" w:rsidRDefault="0069032C" w:rsidP="00DD6B1C">
            <w:pPr>
              <w:pStyle w:val="Normal6"/>
              <w:rPr>
                <w:lang w:val="es-ES_tradnl"/>
              </w:rPr>
            </w:pPr>
            <w:r w:rsidRPr="00515B91">
              <w:rPr>
                <w:b/>
                <w:i/>
                <w:lang w:val="es-ES_tradnl"/>
              </w:rPr>
              <w:t>(16)</w:t>
            </w:r>
            <w:r w:rsidRPr="00515B91">
              <w:rPr>
                <w:b/>
                <w:i/>
                <w:lang w:val="es-ES_tradnl"/>
              </w:rPr>
              <w:tab/>
              <w:t xml:space="preserve">La presente Directiva deberá aplicarse a los trabajadores en prácticas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w:t>
            </w:r>
            <w:r w:rsidRPr="00515B91">
              <w:rPr>
                <w:b/>
                <w:i/>
                <w:lang w:val="es-ES_tradnl"/>
              </w:rPr>
              <w:lastRenderedPageBreak/>
              <w:t>tiene la condición de trabajador, lo cual debe basarse en un análisis caso por caso.</w:t>
            </w:r>
          </w:p>
        </w:tc>
        <w:tc>
          <w:tcPr>
            <w:tcW w:w="4876" w:type="dxa"/>
            <w:hideMark/>
          </w:tcPr>
          <w:p w14:paraId="4C40C8C7"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3A93C30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51ADDE5A"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1637F15F" w14:textId="77777777" w:rsidR="0069032C" w:rsidRPr="00515B91" w:rsidRDefault="0069032C" w:rsidP="0069032C">
      <w:pPr>
        <w:pStyle w:val="Normal12Italic"/>
        <w:rPr>
          <w:noProof w:val="0"/>
          <w:lang w:val="es-ES_tradnl"/>
        </w:rPr>
      </w:pPr>
      <w:r w:rsidRPr="00515B91">
        <w:rPr>
          <w:noProof w:val="0"/>
          <w:lang w:val="es-ES_tradnl"/>
        </w:rPr>
        <w:t>Ningún texto de la Unión Europea puede aplicarse a un trabajador en prácticas en virtud de su condición de trabajador en prácticas, que entra en el ámbito de las políticas de educación y formación, cuya competencia es exclusiva de los Estados miembros. El concepto de «trabajador en prácticas» también existe precisamente para distinguirlo de una relación laboral regular.</w:t>
      </w:r>
    </w:p>
    <w:p w14:paraId="7B3398B5" w14:textId="77777777" w:rsidR="0069032C" w:rsidRPr="00515B91" w:rsidRDefault="0069032C" w:rsidP="0069032C">
      <w:r w:rsidRPr="00515B91">
        <w:rPr>
          <w:rStyle w:val="HideTWBExt"/>
          <w:noProof w:val="0"/>
        </w:rPr>
        <w:t>&lt;/AmendB&gt;</w:t>
      </w:r>
    </w:p>
    <w:p w14:paraId="3E0375B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182</w:t>
      </w:r>
      <w:r w:rsidRPr="00515B91">
        <w:rPr>
          <w:rStyle w:val="HideTWBExt"/>
          <w:b w:val="0"/>
          <w:noProof w:val="0"/>
          <w:lang w:val="es-ES_tradnl"/>
        </w:rPr>
        <w:t>&lt;/NumAmB&gt;</w:t>
      </w:r>
    </w:p>
    <w:p w14:paraId="25C739DB"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67035AA0" w14:textId="77777777" w:rsidR="0069032C" w:rsidRPr="00515B91" w:rsidRDefault="0069032C" w:rsidP="0069032C">
      <w:r w:rsidRPr="00515B91">
        <w:rPr>
          <w:rStyle w:val="HideTWBExt"/>
          <w:noProof w:val="0"/>
        </w:rPr>
        <w:t>&lt;/RepeatBlock-By&gt;</w:t>
      </w:r>
    </w:p>
    <w:p w14:paraId="06B8A4B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492B160"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73E44A2" w14:textId="77777777" w:rsidTr="00DD6B1C">
        <w:trPr>
          <w:jc w:val="center"/>
        </w:trPr>
        <w:tc>
          <w:tcPr>
            <w:tcW w:w="9752" w:type="dxa"/>
            <w:gridSpan w:val="2"/>
          </w:tcPr>
          <w:p w14:paraId="3AABADFB" w14:textId="77777777" w:rsidR="0069032C" w:rsidRPr="00515B91" w:rsidRDefault="0069032C" w:rsidP="00DD6B1C">
            <w:pPr>
              <w:keepNext/>
            </w:pPr>
          </w:p>
        </w:tc>
      </w:tr>
      <w:tr w:rsidR="0069032C" w:rsidRPr="00515B91" w14:paraId="508BDCE5" w14:textId="77777777" w:rsidTr="00DD6B1C">
        <w:trPr>
          <w:jc w:val="center"/>
        </w:trPr>
        <w:tc>
          <w:tcPr>
            <w:tcW w:w="4876" w:type="dxa"/>
            <w:hideMark/>
          </w:tcPr>
          <w:p w14:paraId="5ADBDB8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F80F03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8B9A15B" w14:textId="77777777" w:rsidTr="00DD6B1C">
        <w:trPr>
          <w:jc w:val="center"/>
        </w:trPr>
        <w:tc>
          <w:tcPr>
            <w:tcW w:w="4876" w:type="dxa"/>
            <w:hideMark/>
          </w:tcPr>
          <w:p w14:paraId="20A62D83" w14:textId="77777777" w:rsidR="0069032C" w:rsidRPr="00515B91" w:rsidRDefault="0069032C" w:rsidP="00DD6B1C">
            <w:pPr>
              <w:pStyle w:val="Normal6"/>
              <w:rPr>
                <w:lang w:val="es-ES_tradnl"/>
              </w:rPr>
            </w:pPr>
            <w:r w:rsidRPr="00515B91">
              <w:rPr>
                <w:b/>
                <w:i/>
                <w:lang w:val="es-ES_tradnl"/>
              </w:rPr>
              <w:t>(16)</w:t>
            </w:r>
            <w:r w:rsidRPr="00515B91">
              <w:rPr>
                <w:b/>
                <w:i/>
                <w:lang w:val="es-ES_tradnl"/>
              </w:rPr>
              <w:tab/>
              <w:t>La presente Directiva deberá aplicarse a los trabajadores en prácticas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condición de trabajador, lo cual debe basarse en un análisis caso por caso.</w:t>
            </w:r>
          </w:p>
        </w:tc>
        <w:tc>
          <w:tcPr>
            <w:tcW w:w="4876" w:type="dxa"/>
            <w:hideMark/>
          </w:tcPr>
          <w:p w14:paraId="222CB8C8" w14:textId="77777777" w:rsidR="0069032C" w:rsidRPr="00515B91" w:rsidRDefault="0069032C" w:rsidP="00DD6B1C">
            <w:pPr>
              <w:pStyle w:val="Normal6"/>
              <w:rPr>
                <w:szCs w:val="24"/>
                <w:lang w:val="es-ES_tradnl"/>
              </w:rPr>
            </w:pPr>
            <w:r w:rsidRPr="00515B91">
              <w:rPr>
                <w:b/>
                <w:i/>
                <w:lang w:val="es-ES_tradnl"/>
              </w:rPr>
              <w:t>suprimido</w:t>
            </w:r>
          </w:p>
        </w:tc>
      </w:tr>
    </w:tbl>
    <w:p w14:paraId="746FEB9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4ADB6EF"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174F8F6C" w14:textId="77777777" w:rsidR="0069032C" w:rsidRPr="00515B91" w:rsidRDefault="0069032C" w:rsidP="0069032C">
      <w:pPr>
        <w:pStyle w:val="Normal12Italic"/>
        <w:rPr>
          <w:noProof w:val="0"/>
          <w:lang w:val="es-ES_tradnl"/>
        </w:rPr>
      </w:pPr>
      <w:r w:rsidRPr="00515B91">
        <w:rPr>
          <w:noProof w:val="0"/>
          <w:lang w:val="es-ES_tradnl"/>
        </w:rPr>
        <w:t xml:space="preserve">Es esencial definir el papel de la persona en prácticas, distinguiéndola claramente de los trabajadores. Los períodos de prácticas no son una forma de empleo, ya que su principal objetivo es hacer posible la aplicación práctica de conocimientos teóricos en un entorno profesional. Por este motivo, deben considerarse aparte de los contratos de trabajo. Teniendo en cuenta también las diferentes normativas existentes en los distintos Estados miembros, deseamos evitar posibles incertidumbres y solapamientos normativos que tienden a incluir los </w:t>
      </w:r>
      <w:r w:rsidRPr="00515B91">
        <w:rPr>
          <w:noProof w:val="0"/>
          <w:lang w:val="es-ES_tradnl"/>
        </w:rPr>
        <w:lastRenderedPageBreak/>
        <w:t>períodos de prácticas en el ámbito de las relaciones laborales.</w:t>
      </w:r>
    </w:p>
    <w:p w14:paraId="623DD63C" w14:textId="77777777" w:rsidR="0069032C" w:rsidRPr="00515B91" w:rsidRDefault="0069032C" w:rsidP="0069032C">
      <w:r w:rsidRPr="00515B91">
        <w:rPr>
          <w:rStyle w:val="HideTWBExt"/>
          <w:noProof w:val="0"/>
        </w:rPr>
        <w:t>&lt;/AmendB&gt;</w:t>
      </w:r>
    </w:p>
    <w:p w14:paraId="2C50EA4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183</w:t>
      </w:r>
      <w:r w:rsidRPr="00515B91">
        <w:rPr>
          <w:rStyle w:val="HideTWBExt"/>
          <w:b w:val="0"/>
          <w:noProof w:val="0"/>
          <w:lang w:val="es-ES_tradnl"/>
        </w:rPr>
        <w:t>&lt;/NumAmB&gt;</w:t>
      </w:r>
    </w:p>
    <w:p w14:paraId="3738FB0A"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20038687"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424C9EFE" w14:textId="77777777" w:rsidR="0069032C" w:rsidRPr="00515B91" w:rsidRDefault="0069032C" w:rsidP="0069032C">
      <w:r w:rsidRPr="00515B91">
        <w:rPr>
          <w:rStyle w:val="HideTWBExt"/>
          <w:noProof w:val="0"/>
        </w:rPr>
        <w:t>&lt;/RepeatBlock-By&gt;</w:t>
      </w:r>
    </w:p>
    <w:p w14:paraId="107C47B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AD848B2"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9B55D75" w14:textId="77777777" w:rsidTr="00DD6B1C">
        <w:trPr>
          <w:jc w:val="center"/>
        </w:trPr>
        <w:tc>
          <w:tcPr>
            <w:tcW w:w="9752" w:type="dxa"/>
            <w:gridSpan w:val="2"/>
          </w:tcPr>
          <w:p w14:paraId="266988E4" w14:textId="77777777" w:rsidR="0069032C" w:rsidRPr="00515B91" w:rsidRDefault="0069032C" w:rsidP="00DD6B1C">
            <w:pPr>
              <w:keepNext/>
            </w:pPr>
          </w:p>
        </w:tc>
      </w:tr>
      <w:tr w:rsidR="0069032C" w:rsidRPr="00515B91" w14:paraId="2B0B59EE" w14:textId="77777777" w:rsidTr="00DD6B1C">
        <w:trPr>
          <w:jc w:val="center"/>
        </w:trPr>
        <w:tc>
          <w:tcPr>
            <w:tcW w:w="4876" w:type="dxa"/>
            <w:hideMark/>
          </w:tcPr>
          <w:p w14:paraId="7DCF280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F40265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CD0D612" w14:textId="77777777" w:rsidTr="00DD6B1C">
        <w:trPr>
          <w:jc w:val="center"/>
        </w:trPr>
        <w:tc>
          <w:tcPr>
            <w:tcW w:w="4876" w:type="dxa"/>
            <w:hideMark/>
          </w:tcPr>
          <w:p w14:paraId="6D85CB23" w14:textId="77777777" w:rsidR="0069032C" w:rsidRPr="00515B91" w:rsidRDefault="0069032C" w:rsidP="00DD6B1C">
            <w:pPr>
              <w:pStyle w:val="Normal6"/>
              <w:rPr>
                <w:lang w:val="es-ES_tradnl"/>
              </w:rPr>
            </w:pPr>
            <w:r w:rsidRPr="00515B91">
              <w:rPr>
                <w:lang w:val="es-ES_tradnl"/>
              </w:rPr>
              <w:t>(16)</w:t>
            </w:r>
            <w:r w:rsidRPr="00515B91">
              <w:rPr>
                <w:lang w:val="es-ES_tradnl"/>
              </w:rPr>
              <w:tab/>
              <w:t xml:space="preserve">La presente Directiva </w:t>
            </w:r>
            <w:r w:rsidRPr="00515B91">
              <w:rPr>
                <w:b/>
                <w:i/>
                <w:lang w:val="es-ES_tradnl"/>
              </w:rPr>
              <w:t>deberá aplicarse a</w:t>
            </w:r>
            <w:r w:rsidRPr="00515B91">
              <w:rPr>
                <w:lang w:val="es-ES_tradnl"/>
              </w:rPr>
              <w:t xml:space="preserve"> los trabajadores en prácticas </w:t>
            </w:r>
            <w:r w:rsidRPr="00515B91">
              <w:rPr>
                <w:b/>
                <w:i/>
                <w:lang w:val="es-ES_tradnl"/>
              </w:rPr>
              <w:t>de la Unión que tengan un contrato de trabajo o una relación laboral conforme a lo definido en el Derecho, los convenios colectivos o las prácticas vigentes en los Estados miembros, teniendo en cuenta la jurisprudencia del Tribunal de Justicia de la Unión Europea</w:t>
            </w:r>
            <w:r w:rsidRPr="00515B91">
              <w:rPr>
                <w:lang w:val="es-ES_tradnl"/>
              </w:rPr>
              <w:t>.</w:t>
            </w:r>
            <w:r w:rsidRPr="00515B91">
              <w:rPr>
                <w:b/>
                <w:i/>
                <w:lang w:val="es-ES_tradnl"/>
              </w:rPr>
              <w:t xml:space="preserve"> En su jurisprudencia, el Tribunal de Justicia ha establecido criterios para determinar si una persona tiene la condición de trabajador, lo cual debe basarse en un análisis caso por caso.</w:t>
            </w:r>
          </w:p>
        </w:tc>
        <w:tc>
          <w:tcPr>
            <w:tcW w:w="4876" w:type="dxa"/>
            <w:hideMark/>
          </w:tcPr>
          <w:p w14:paraId="40CEE916" w14:textId="77777777" w:rsidR="0069032C" w:rsidRPr="00515B91" w:rsidRDefault="0069032C" w:rsidP="00DD6B1C">
            <w:pPr>
              <w:pStyle w:val="Normal6"/>
              <w:rPr>
                <w:szCs w:val="24"/>
                <w:lang w:val="es-ES_tradnl"/>
              </w:rPr>
            </w:pPr>
            <w:r w:rsidRPr="00515B91">
              <w:rPr>
                <w:lang w:val="es-ES_tradnl"/>
              </w:rPr>
              <w:t>(16)</w:t>
            </w:r>
            <w:r w:rsidRPr="00515B91">
              <w:rPr>
                <w:lang w:val="es-ES_tradnl"/>
              </w:rPr>
              <w:tab/>
              <w:t xml:space="preserve">La presente Directiva </w:t>
            </w:r>
            <w:r w:rsidRPr="00515B91">
              <w:rPr>
                <w:b/>
                <w:i/>
                <w:lang w:val="es-ES_tradnl"/>
              </w:rPr>
              <w:t>establece una definición común de período de prácticas y normas comunes para evitar prácticas abusivas derivadas de períodos de prácticas fraudulentas. Por consiguiente, la Directiva regula las condiciones laborales del puesto de entrada ocupado por</w:t>
            </w:r>
            <w:r w:rsidRPr="00515B91">
              <w:rPr>
                <w:lang w:val="es-ES_tradnl"/>
              </w:rPr>
              <w:t xml:space="preserve"> los trabajadores en prácticas </w:t>
            </w:r>
            <w:r w:rsidRPr="00515B91">
              <w:rPr>
                <w:b/>
                <w:i/>
                <w:lang w:val="es-ES_tradnl"/>
              </w:rPr>
              <w:t>durante el período de prácticas</w:t>
            </w:r>
            <w:r w:rsidRPr="00515B91">
              <w:rPr>
                <w:lang w:val="es-ES_tradnl"/>
              </w:rPr>
              <w:t>.</w:t>
            </w:r>
          </w:p>
        </w:tc>
      </w:tr>
    </w:tbl>
    <w:p w14:paraId="52B14BA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6B01AB5" w14:textId="77777777" w:rsidR="0069032C" w:rsidRPr="00515B91" w:rsidRDefault="0069032C" w:rsidP="0069032C">
      <w:r w:rsidRPr="00515B91">
        <w:rPr>
          <w:rStyle w:val="HideTWBExt"/>
          <w:noProof w:val="0"/>
        </w:rPr>
        <w:t>&lt;/AmendB&gt;</w:t>
      </w:r>
    </w:p>
    <w:p w14:paraId="4010E6B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184</w:t>
      </w:r>
      <w:r w:rsidRPr="00515B91">
        <w:rPr>
          <w:rStyle w:val="HideTWBExt"/>
          <w:b w:val="0"/>
          <w:noProof w:val="0"/>
          <w:lang w:val="es-ES_tradnl"/>
        </w:rPr>
        <w:t>&lt;/NumAmB&gt;</w:t>
      </w:r>
    </w:p>
    <w:p w14:paraId="636EB5DE"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2943EDE0" w14:textId="77777777" w:rsidR="0069032C" w:rsidRPr="00515B91" w:rsidRDefault="0069032C" w:rsidP="0069032C">
      <w:r w:rsidRPr="00515B91">
        <w:rPr>
          <w:rStyle w:val="HideTWBExt"/>
          <w:noProof w:val="0"/>
        </w:rPr>
        <w:t>&lt;/RepeatBlock-By&gt;</w:t>
      </w:r>
    </w:p>
    <w:p w14:paraId="2E097741"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C30BA07"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E6A9598" w14:textId="77777777" w:rsidTr="00DD6B1C">
        <w:trPr>
          <w:jc w:val="center"/>
        </w:trPr>
        <w:tc>
          <w:tcPr>
            <w:tcW w:w="9752" w:type="dxa"/>
            <w:gridSpan w:val="2"/>
          </w:tcPr>
          <w:p w14:paraId="345D67F9" w14:textId="77777777" w:rsidR="0069032C" w:rsidRPr="00515B91" w:rsidRDefault="0069032C" w:rsidP="00DD6B1C">
            <w:pPr>
              <w:keepNext/>
            </w:pPr>
          </w:p>
        </w:tc>
      </w:tr>
      <w:tr w:rsidR="0069032C" w:rsidRPr="00515B91" w14:paraId="3DC086A3" w14:textId="77777777" w:rsidTr="00DD6B1C">
        <w:trPr>
          <w:jc w:val="center"/>
        </w:trPr>
        <w:tc>
          <w:tcPr>
            <w:tcW w:w="4876" w:type="dxa"/>
            <w:hideMark/>
          </w:tcPr>
          <w:p w14:paraId="59F9D5C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08A894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79A0C06" w14:textId="77777777" w:rsidTr="00DD6B1C">
        <w:trPr>
          <w:jc w:val="center"/>
        </w:trPr>
        <w:tc>
          <w:tcPr>
            <w:tcW w:w="4876" w:type="dxa"/>
            <w:hideMark/>
          </w:tcPr>
          <w:p w14:paraId="1DF9F701" w14:textId="77777777" w:rsidR="0069032C" w:rsidRPr="00515B91" w:rsidRDefault="0069032C" w:rsidP="00DD6B1C">
            <w:pPr>
              <w:pStyle w:val="Normal6"/>
              <w:rPr>
                <w:lang w:val="es-ES_tradnl"/>
              </w:rPr>
            </w:pPr>
            <w:r w:rsidRPr="00515B91">
              <w:rPr>
                <w:lang w:val="es-ES_tradnl"/>
              </w:rPr>
              <w:t>(16)</w:t>
            </w:r>
            <w:r w:rsidRPr="00515B91">
              <w:rPr>
                <w:lang w:val="es-ES_tradnl"/>
              </w:rPr>
              <w:tab/>
              <w:t xml:space="preserve">La presente Directiva debe aplicarse a los trabajadores en prácticas de la Unión </w:t>
            </w:r>
            <w:r w:rsidRPr="00515B91">
              <w:rPr>
                <w:b/>
                <w:i/>
                <w:lang w:val="es-ES_tradnl"/>
              </w:rPr>
              <w:t>que tengan un contrato de trabajo o una relación laboral</w:t>
            </w:r>
            <w:r w:rsidRPr="00515B91">
              <w:rPr>
                <w:lang w:val="es-ES_tradnl"/>
              </w:rPr>
              <w:t xml:space="preserve"> conforme a lo definido en el Derecho, los convenios colectivos o las prácticas </w:t>
            </w:r>
            <w:r w:rsidRPr="00515B91">
              <w:rPr>
                <w:b/>
                <w:i/>
                <w:lang w:val="es-ES_tradnl"/>
              </w:rPr>
              <w:t>vigentes</w:t>
            </w:r>
            <w:r w:rsidRPr="00515B91">
              <w:rPr>
                <w:lang w:val="es-ES_tradnl"/>
              </w:rPr>
              <w:t xml:space="preserve"> en los Estados miembros, teniendo en cuenta la jurisprudencia del Tribunal de Justicia de la Unión Europea. </w:t>
            </w:r>
            <w:r w:rsidRPr="00515B91">
              <w:rPr>
                <w:b/>
                <w:i/>
                <w:lang w:val="es-ES_tradnl"/>
              </w:rPr>
              <w:t>En su</w:t>
            </w:r>
            <w:r w:rsidRPr="00515B91">
              <w:rPr>
                <w:lang w:val="es-ES_tradnl"/>
              </w:rPr>
              <w:t xml:space="preserve"> jurisprudencia</w:t>
            </w:r>
            <w:r w:rsidRPr="00515B91">
              <w:rPr>
                <w:b/>
                <w:i/>
                <w:lang w:val="es-ES_tradnl"/>
              </w:rPr>
              <w:t>, el</w:t>
            </w:r>
            <w:r w:rsidRPr="00515B91">
              <w:rPr>
                <w:lang w:val="es-ES_tradnl"/>
              </w:rPr>
              <w:t xml:space="preserve"> Tribunal de Justicia </w:t>
            </w:r>
            <w:r w:rsidRPr="00515B91">
              <w:rPr>
                <w:b/>
                <w:i/>
                <w:lang w:val="es-ES_tradnl"/>
              </w:rPr>
              <w:t xml:space="preserve">ha establecido </w:t>
            </w:r>
            <w:r w:rsidRPr="00515B91">
              <w:rPr>
                <w:b/>
                <w:i/>
                <w:lang w:val="es-ES_tradnl"/>
              </w:rPr>
              <w:lastRenderedPageBreak/>
              <w:t>criterios para determinar si una persona tiene</w:t>
            </w:r>
            <w:r w:rsidRPr="00515B91">
              <w:rPr>
                <w:lang w:val="es-ES_tradnl"/>
              </w:rPr>
              <w:t xml:space="preserve"> la condición de trabajador</w:t>
            </w:r>
            <w:r w:rsidRPr="00515B91">
              <w:rPr>
                <w:b/>
                <w:i/>
                <w:lang w:val="es-ES_tradnl"/>
              </w:rPr>
              <w:t>, lo cual debe basarse en un análisis caso por caso</w:t>
            </w:r>
            <w:r w:rsidRPr="00515B91">
              <w:rPr>
                <w:lang w:val="es-ES_tradnl"/>
              </w:rPr>
              <w:t>.</w:t>
            </w:r>
          </w:p>
        </w:tc>
        <w:tc>
          <w:tcPr>
            <w:tcW w:w="4876" w:type="dxa"/>
            <w:hideMark/>
          </w:tcPr>
          <w:p w14:paraId="1985A866" w14:textId="77777777" w:rsidR="0069032C" w:rsidRPr="00515B91" w:rsidRDefault="0069032C" w:rsidP="00DD6B1C">
            <w:pPr>
              <w:pStyle w:val="Normal6"/>
              <w:rPr>
                <w:szCs w:val="24"/>
                <w:lang w:val="es-ES_tradnl"/>
              </w:rPr>
            </w:pPr>
            <w:r w:rsidRPr="00515B91">
              <w:rPr>
                <w:lang w:val="es-ES_tradnl"/>
              </w:rPr>
              <w:lastRenderedPageBreak/>
              <w:t>(16)</w:t>
            </w:r>
            <w:r w:rsidRPr="00515B91">
              <w:rPr>
                <w:lang w:val="es-ES_tradnl"/>
              </w:rPr>
              <w:tab/>
              <w:t xml:space="preserve">La presente Directiva debe aplicarse a los trabajadores en prácticas </w:t>
            </w:r>
            <w:r w:rsidRPr="00515B91">
              <w:rPr>
                <w:b/>
                <w:i/>
                <w:lang w:val="es-ES_tradnl"/>
              </w:rPr>
              <w:t xml:space="preserve">en el mercado abierto </w:t>
            </w:r>
            <w:r w:rsidRPr="00515B91">
              <w:rPr>
                <w:lang w:val="es-ES_tradnl"/>
              </w:rPr>
              <w:t>en la Unión</w:t>
            </w:r>
            <w:r w:rsidRPr="00515B91">
              <w:rPr>
                <w:b/>
                <w:i/>
                <w:lang w:val="es-ES_tradnl"/>
              </w:rPr>
              <w:t>,</w:t>
            </w:r>
            <w:r w:rsidRPr="00515B91">
              <w:rPr>
                <w:lang w:val="es-ES_tradnl"/>
              </w:rPr>
              <w:t xml:space="preserve"> conforme a lo definido en el Derecho </w:t>
            </w:r>
            <w:r w:rsidRPr="00515B91">
              <w:rPr>
                <w:b/>
                <w:i/>
                <w:lang w:val="es-ES_tradnl"/>
              </w:rPr>
              <w:t>nacional</w:t>
            </w:r>
            <w:r w:rsidRPr="00515B91">
              <w:rPr>
                <w:lang w:val="es-ES_tradnl"/>
              </w:rPr>
              <w:t xml:space="preserve">, los convenios colectivos o las prácticas </w:t>
            </w:r>
            <w:r w:rsidRPr="00515B91">
              <w:rPr>
                <w:b/>
                <w:i/>
                <w:lang w:val="es-ES_tradnl"/>
              </w:rPr>
              <w:t xml:space="preserve">consolidadas </w:t>
            </w:r>
            <w:r w:rsidRPr="00515B91">
              <w:rPr>
                <w:lang w:val="es-ES_tradnl"/>
              </w:rPr>
              <w:t xml:space="preserve">en los </w:t>
            </w:r>
            <w:r w:rsidRPr="00515B91">
              <w:rPr>
                <w:b/>
                <w:i/>
                <w:lang w:val="es-ES_tradnl"/>
              </w:rPr>
              <w:t>respectivos</w:t>
            </w:r>
            <w:r w:rsidRPr="00515B91">
              <w:rPr>
                <w:lang w:val="es-ES_tradnl"/>
              </w:rPr>
              <w:t xml:space="preserve"> Estados miembros, teniendo </w:t>
            </w:r>
            <w:r w:rsidRPr="00515B91">
              <w:rPr>
                <w:b/>
                <w:i/>
                <w:lang w:val="es-ES_tradnl"/>
              </w:rPr>
              <w:t>debidamente</w:t>
            </w:r>
            <w:r w:rsidRPr="00515B91">
              <w:rPr>
                <w:lang w:val="es-ES_tradnl"/>
              </w:rPr>
              <w:t xml:space="preserve"> en cuenta la jurisprudencia del Tribunal de Justicia de la Unión Europea. </w:t>
            </w:r>
            <w:r w:rsidRPr="00515B91">
              <w:rPr>
                <w:b/>
                <w:i/>
                <w:lang w:val="es-ES_tradnl"/>
              </w:rPr>
              <w:t xml:space="preserve">Corresponde a los Estados miembros determinar, de </w:t>
            </w:r>
            <w:r w:rsidRPr="00515B91">
              <w:rPr>
                <w:b/>
                <w:i/>
                <w:lang w:val="es-ES_tradnl"/>
              </w:rPr>
              <w:lastRenderedPageBreak/>
              <w:t>conformidad con sus sistemas nacionales, si un período de prácticas constituye una relación laboral y en qué medida. La</w:t>
            </w:r>
            <w:r w:rsidRPr="00515B91">
              <w:rPr>
                <w:lang w:val="es-ES_tradnl"/>
              </w:rPr>
              <w:t xml:space="preserve"> jurisprudencia </w:t>
            </w:r>
            <w:r w:rsidRPr="00515B91">
              <w:rPr>
                <w:b/>
                <w:i/>
                <w:lang w:val="es-ES_tradnl"/>
              </w:rPr>
              <w:t>del</w:t>
            </w:r>
            <w:r w:rsidRPr="00515B91">
              <w:rPr>
                <w:lang w:val="es-ES_tradnl"/>
              </w:rPr>
              <w:t xml:space="preserve"> Tribunal de Justicia </w:t>
            </w:r>
            <w:r w:rsidRPr="00515B91">
              <w:rPr>
                <w:b/>
                <w:i/>
                <w:lang w:val="es-ES_tradnl"/>
              </w:rPr>
              <w:t xml:space="preserve">puede servir de referencia cuando proceda, teniendo presente que la determinación de </w:t>
            </w:r>
            <w:r w:rsidRPr="00515B91">
              <w:rPr>
                <w:lang w:val="es-ES_tradnl"/>
              </w:rPr>
              <w:t xml:space="preserve">la condición de trabajador </w:t>
            </w:r>
            <w:r w:rsidRPr="00515B91">
              <w:rPr>
                <w:b/>
                <w:i/>
                <w:lang w:val="es-ES_tradnl"/>
              </w:rPr>
              <w:t>se basa en un</w:t>
            </w:r>
            <w:r w:rsidRPr="00515B91">
              <w:rPr>
                <w:lang w:val="es-ES_tradnl"/>
              </w:rPr>
              <w:t xml:space="preserve"> </w:t>
            </w:r>
            <w:r w:rsidRPr="00515B91">
              <w:rPr>
                <w:b/>
                <w:i/>
                <w:lang w:val="es-ES_tradnl"/>
              </w:rPr>
              <w:t>análisis caso por caso de los elementos fácticos</w:t>
            </w:r>
            <w:r w:rsidRPr="00515B91">
              <w:rPr>
                <w:lang w:val="es-ES_tradnl"/>
              </w:rPr>
              <w:t>.</w:t>
            </w:r>
          </w:p>
        </w:tc>
      </w:tr>
    </w:tbl>
    <w:p w14:paraId="2BCC1A2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013E0B9"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25A0E689" w14:textId="77777777" w:rsidR="0069032C" w:rsidRPr="00515B91" w:rsidRDefault="0069032C" w:rsidP="0069032C">
      <w:pPr>
        <w:pStyle w:val="Normal12Italic"/>
        <w:rPr>
          <w:noProof w:val="0"/>
          <w:lang w:val="es-ES_tradnl"/>
        </w:rPr>
      </w:pPr>
      <w:r w:rsidRPr="00515B91">
        <w:rPr>
          <w:noProof w:val="0"/>
          <w:lang w:val="es-ES_tradnl"/>
        </w:rPr>
        <w:t>Este considerando aclara que la definición y la clasificación jurídica de los períodos de prácticas siguen siendo competencia nacional. Respeta la diversidad de los sistemas jurídicos y del mercado laboral en la Unión, al tiempo que reconoce la pertinencia de la jurisprudencia del Tribunal de Justicia como orientación interpretativa, no como definición vinculante.</w:t>
      </w:r>
    </w:p>
    <w:p w14:paraId="28B8DAA1" w14:textId="77777777" w:rsidR="0069032C" w:rsidRPr="00515B91" w:rsidRDefault="0069032C" w:rsidP="0069032C">
      <w:r w:rsidRPr="00515B91">
        <w:rPr>
          <w:rStyle w:val="HideTWBExt"/>
          <w:noProof w:val="0"/>
        </w:rPr>
        <w:t>&lt;/AmendB&gt;</w:t>
      </w:r>
    </w:p>
    <w:p w14:paraId="77FE234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185</w:t>
      </w:r>
      <w:r w:rsidRPr="00515B91">
        <w:rPr>
          <w:rStyle w:val="HideTWBExt"/>
          <w:b w:val="0"/>
          <w:noProof w:val="0"/>
          <w:lang w:val="es-ES_tradnl"/>
        </w:rPr>
        <w:t>&lt;/NumAmB&gt;</w:t>
      </w:r>
    </w:p>
    <w:p w14:paraId="6B9B630E"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43340666" w14:textId="77777777" w:rsidR="0069032C" w:rsidRPr="00515B91" w:rsidRDefault="0069032C" w:rsidP="0069032C">
      <w:r w:rsidRPr="00515B91">
        <w:rPr>
          <w:rStyle w:val="HideTWBExt"/>
          <w:noProof w:val="0"/>
        </w:rPr>
        <w:t>&lt;/RepeatBlock-By&gt;</w:t>
      </w:r>
    </w:p>
    <w:p w14:paraId="3DE649B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6A63F47"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700A49C" w14:textId="77777777" w:rsidTr="00DD6B1C">
        <w:trPr>
          <w:jc w:val="center"/>
        </w:trPr>
        <w:tc>
          <w:tcPr>
            <w:tcW w:w="9752" w:type="dxa"/>
            <w:gridSpan w:val="2"/>
          </w:tcPr>
          <w:p w14:paraId="72D66C2B" w14:textId="77777777" w:rsidR="0069032C" w:rsidRPr="00515B91" w:rsidRDefault="0069032C" w:rsidP="00DD6B1C">
            <w:pPr>
              <w:keepNext/>
            </w:pPr>
          </w:p>
        </w:tc>
      </w:tr>
      <w:tr w:rsidR="0069032C" w:rsidRPr="00515B91" w14:paraId="343BEFC8" w14:textId="77777777" w:rsidTr="00DD6B1C">
        <w:trPr>
          <w:jc w:val="center"/>
        </w:trPr>
        <w:tc>
          <w:tcPr>
            <w:tcW w:w="4876" w:type="dxa"/>
            <w:hideMark/>
          </w:tcPr>
          <w:p w14:paraId="5EB7B93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949EDF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7C61EED" w14:textId="77777777" w:rsidTr="00DD6B1C">
        <w:trPr>
          <w:jc w:val="center"/>
        </w:trPr>
        <w:tc>
          <w:tcPr>
            <w:tcW w:w="4876" w:type="dxa"/>
            <w:hideMark/>
          </w:tcPr>
          <w:p w14:paraId="7A6AA292" w14:textId="77777777" w:rsidR="0069032C" w:rsidRPr="00515B91" w:rsidRDefault="0069032C" w:rsidP="00DD6B1C">
            <w:pPr>
              <w:pStyle w:val="Normal6"/>
              <w:rPr>
                <w:lang w:val="es-ES_tradnl"/>
              </w:rPr>
            </w:pPr>
            <w:r w:rsidRPr="00515B91">
              <w:rPr>
                <w:lang w:val="es-ES_tradnl"/>
              </w:rPr>
              <w:t>(16)</w:t>
            </w:r>
            <w:r w:rsidRPr="00515B91">
              <w:rPr>
                <w:lang w:val="es-ES_tradnl"/>
              </w:rPr>
              <w:tab/>
              <w:t xml:space="preserve">La presente Directiva deberá aplicarse a los trabajadores en prácticas de la Unión </w:t>
            </w:r>
            <w:r w:rsidRPr="00515B91">
              <w:rPr>
                <w:b/>
                <w:i/>
                <w:lang w:val="es-ES_tradnl"/>
              </w:rPr>
              <w:t>que tengan un contrato de trabajo o una relación laboral conforme a lo definido en el Derecho, los convenios colectivos o las prácticas vigentes en los Estados miembros, teniendo en cuenta la jurisprudencia del Tribunal de Justicia de la Unión Europea</w:t>
            </w:r>
            <w:r w:rsidRPr="00515B91">
              <w:rPr>
                <w:lang w:val="es-ES_tradnl"/>
              </w:rPr>
              <w:t>.</w:t>
            </w:r>
            <w:r w:rsidRPr="00515B91">
              <w:rPr>
                <w:b/>
                <w:i/>
                <w:lang w:val="es-ES_tradnl"/>
              </w:rPr>
              <w:t xml:space="preserve"> </w:t>
            </w:r>
            <w:r w:rsidRPr="00515B91">
              <w:rPr>
                <w:lang w:val="es-ES_tradnl"/>
              </w:rPr>
              <w:t>En su jurisprudencia, el Tribunal de Justicia ha establecido criterios para determinar si una persona tiene la condición de trabajador, lo cual debe basarse en un análisis caso por caso.</w:t>
            </w:r>
          </w:p>
        </w:tc>
        <w:tc>
          <w:tcPr>
            <w:tcW w:w="4876" w:type="dxa"/>
            <w:hideMark/>
          </w:tcPr>
          <w:p w14:paraId="67EBAFDA" w14:textId="77777777" w:rsidR="0069032C" w:rsidRPr="00515B91" w:rsidRDefault="0069032C" w:rsidP="00DD6B1C">
            <w:pPr>
              <w:pStyle w:val="Normal6"/>
              <w:rPr>
                <w:szCs w:val="24"/>
                <w:lang w:val="es-ES_tradnl"/>
              </w:rPr>
            </w:pPr>
            <w:r w:rsidRPr="00515B91">
              <w:rPr>
                <w:lang w:val="es-ES_tradnl"/>
              </w:rPr>
              <w:t>(16)</w:t>
            </w:r>
            <w:r w:rsidRPr="00515B91">
              <w:rPr>
                <w:lang w:val="es-ES_tradnl"/>
              </w:rPr>
              <w:tab/>
              <w:t xml:space="preserve">La presente Directiva deberá aplicarse a los trabajadores en prácticas de la Unión </w:t>
            </w:r>
            <w:r w:rsidRPr="00515B91">
              <w:rPr>
                <w:b/>
                <w:i/>
                <w:lang w:val="es-ES_tradnl"/>
              </w:rPr>
              <w:t>que realicen un período de prácticas que no forme parte de planes de estudios de la educación y la formación formales, incluidos los períodos de aprendizaje</w:t>
            </w:r>
            <w:r w:rsidRPr="00515B91">
              <w:rPr>
                <w:lang w:val="es-ES_tradnl"/>
              </w:rPr>
              <w:t>. En su jurisprudencia, el Tribunal de Justicia ha establecido criterios para determinar la condición de un trabajador, que deben basarse en un análisis caso por caso.</w:t>
            </w:r>
          </w:p>
        </w:tc>
      </w:tr>
    </w:tbl>
    <w:p w14:paraId="669D570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D211EE2" w14:textId="77777777" w:rsidR="0069032C" w:rsidRPr="00515B91" w:rsidRDefault="0069032C" w:rsidP="0069032C">
      <w:r w:rsidRPr="00515B91">
        <w:rPr>
          <w:rStyle w:val="HideTWBExt"/>
          <w:noProof w:val="0"/>
        </w:rPr>
        <w:t>&lt;/AmendB&gt;</w:t>
      </w:r>
    </w:p>
    <w:p w14:paraId="1CC93A95"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186</w:t>
      </w:r>
      <w:r w:rsidRPr="00515B91">
        <w:rPr>
          <w:rStyle w:val="HideTWBExt"/>
          <w:b w:val="0"/>
          <w:noProof w:val="0"/>
          <w:lang w:val="es-ES_tradnl"/>
        </w:rPr>
        <w:t>&lt;/NumAmB&gt;</w:t>
      </w:r>
    </w:p>
    <w:p w14:paraId="6ED93267" w14:textId="77777777" w:rsidR="0069032C" w:rsidRPr="00515B91" w:rsidRDefault="0069032C" w:rsidP="0069032C">
      <w:pPr>
        <w:pStyle w:val="NormalBold"/>
      </w:pPr>
      <w:r w:rsidRPr="00515B91">
        <w:rPr>
          <w:rStyle w:val="HideTWBExt"/>
          <w:b w:val="0"/>
          <w:noProof w:val="0"/>
        </w:rPr>
        <w:t>&lt;RepeatBlock-By&gt;&lt;Members&gt;</w:t>
      </w:r>
      <w:r w:rsidRPr="00515B91">
        <w:t>David Casa</w:t>
      </w:r>
      <w:r w:rsidRPr="00515B91">
        <w:rPr>
          <w:rStyle w:val="HideTWBExt"/>
          <w:b w:val="0"/>
          <w:noProof w:val="0"/>
        </w:rPr>
        <w:t>&lt;/Members&gt;</w:t>
      </w:r>
    </w:p>
    <w:p w14:paraId="1D6F962D" w14:textId="77777777" w:rsidR="0069032C" w:rsidRPr="00515B91" w:rsidRDefault="0069032C" w:rsidP="0069032C">
      <w:r w:rsidRPr="00515B91">
        <w:rPr>
          <w:rStyle w:val="HideTWBExt"/>
          <w:noProof w:val="0"/>
        </w:rPr>
        <w:t>&lt;/RepeatBlock-By&gt;</w:t>
      </w:r>
    </w:p>
    <w:p w14:paraId="5CE1007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EDB669D"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D054FBC" w14:textId="77777777" w:rsidTr="00DD6B1C">
        <w:trPr>
          <w:jc w:val="center"/>
        </w:trPr>
        <w:tc>
          <w:tcPr>
            <w:tcW w:w="9752" w:type="dxa"/>
            <w:gridSpan w:val="2"/>
          </w:tcPr>
          <w:p w14:paraId="01FC7446" w14:textId="77777777" w:rsidR="0069032C" w:rsidRPr="00515B91" w:rsidRDefault="0069032C" w:rsidP="00DD6B1C">
            <w:pPr>
              <w:keepNext/>
            </w:pPr>
          </w:p>
        </w:tc>
      </w:tr>
      <w:tr w:rsidR="0069032C" w:rsidRPr="00515B91" w14:paraId="7CB5FE6F" w14:textId="77777777" w:rsidTr="00DD6B1C">
        <w:trPr>
          <w:jc w:val="center"/>
        </w:trPr>
        <w:tc>
          <w:tcPr>
            <w:tcW w:w="4876" w:type="dxa"/>
            <w:hideMark/>
          </w:tcPr>
          <w:p w14:paraId="5FD0C2E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6D10B9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92A2E79" w14:textId="77777777" w:rsidTr="00DD6B1C">
        <w:trPr>
          <w:jc w:val="center"/>
        </w:trPr>
        <w:tc>
          <w:tcPr>
            <w:tcW w:w="4876" w:type="dxa"/>
            <w:hideMark/>
          </w:tcPr>
          <w:p w14:paraId="6CEEE813" w14:textId="77777777" w:rsidR="0069032C" w:rsidRPr="00515B91" w:rsidRDefault="0069032C" w:rsidP="00DD6B1C">
            <w:pPr>
              <w:pStyle w:val="Normal6"/>
              <w:rPr>
                <w:lang w:val="es-ES_tradnl"/>
              </w:rPr>
            </w:pPr>
            <w:r w:rsidRPr="00515B91">
              <w:rPr>
                <w:lang w:val="es-ES_tradnl"/>
              </w:rPr>
              <w:t>(16)</w:t>
            </w:r>
            <w:r w:rsidRPr="00515B91">
              <w:rPr>
                <w:lang w:val="es-ES_tradnl"/>
              </w:rPr>
              <w:tab/>
              <w:t>La presente Directiva deberá aplicarse a los trabajadores en prácticas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condición de trabajador, lo cual debe basarse en un análisis caso por caso.</w:t>
            </w:r>
          </w:p>
        </w:tc>
        <w:tc>
          <w:tcPr>
            <w:tcW w:w="4876" w:type="dxa"/>
            <w:hideMark/>
          </w:tcPr>
          <w:p w14:paraId="244A1591" w14:textId="77777777" w:rsidR="0069032C" w:rsidRPr="00515B91" w:rsidRDefault="0069032C" w:rsidP="00DD6B1C">
            <w:pPr>
              <w:pStyle w:val="Normal6"/>
              <w:rPr>
                <w:szCs w:val="24"/>
                <w:lang w:val="es-ES_tradnl"/>
              </w:rPr>
            </w:pPr>
            <w:r w:rsidRPr="00515B91">
              <w:rPr>
                <w:lang w:val="es-ES_tradnl"/>
              </w:rPr>
              <w:t>(16)</w:t>
            </w:r>
            <w:r w:rsidRPr="00515B91">
              <w:rPr>
                <w:lang w:val="es-ES_tradnl"/>
              </w:rPr>
              <w:tab/>
              <w:t xml:space="preserve">La presente Directiva deberá aplicarse a los trabajadores en prácticas de la Unión que </w:t>
            </w:r>
            <w:r w:rsidRPr="00515B91">
              <w:rPr>
                <w:b/>
                <w:i/>
                <w:lang w:val="es-ES_tradnl"/>
              </w:rPr>
              <w:t xml:space="preserve">realicen un período de prácticas en el mercado abierto y </w:t>
            </w:r>
            <w:r w:rsidRPr="00515B91">
              <w:rPr>
                <w:lang w:val="es-ES_tradnl"/>
              </w:rPr>
              <w:t>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condición de trabajador, lo cual debe basarse en un análisis caso por caso.</w:t>
            </w:r>
          </w:p>
        </w:tc>
      </w:tr>
    </w:tbl>
    <w:p w14:paraId="7245A6C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51C23CA" w14:textId="77777777" w:rsidR="0069032C" w:rsidRPr="00515B91" w:rsidRDefault="0069032C" w:rsidP="0069032C">
      <w:r w:rsidRPr="00515B91">
        <w:rPr>
          <w:rStyle w:val="HideTWBExt"/>
          <w:noProof w:val="0"/>
        </w:rPr>
        <w:t>&lt;/AmendB&gt;</w:t>
      </w:r>
    </w:p>
    <w:p w14:paraId="12DBD55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187</w:t>
      </w:r>
      <w:r w:rsidRPr="00515B91">
        <w:rPr>
          <w:rStyle w:val="HideTWBExt"/>
          <w:b w:val="0"/>
          <w:noProof w:val="0"/>
          <w:lang w:val="es-ES_tradnl"/>
        </w:rPr>
        <w:t>&lt;/NumAmB&gt;</w:t>
      </w:r>
    </w:p>
    <w:p w14:paraId="16947AEC"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593C5D11" w14:textId="77777777" w:rsidR="0069032C" w:rsidRPr="00515B91" w:rsidRDefault="0069032C" w:rsidP="0069032C">
      <w:r w:rsidRPr="00515B91">
        <w:rPr>
          <w:rStyle w:val="HideTWBExt"/>
          <w:noProof w:val="0"/>
        </w:rPr>
        <w:t>&lt;/RepeatBlock-By&gt;</w:t>
      </w:r>
    </w:p>
    <w:p w14:paraId="7BCB2AE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C39653D"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8C9EB66" w14:textId="77777777" w:rsidTr="00DD6B1C">
        <w:trPr>
          <w:jc w:val="center"/>
        </w:trPr>
        <w:tc>
          <w:tcPr>
            <w:tcW w:w="9752" w:type="dxa"/>
            <w:gridSpan w:val="2"/>
          </w:tcPr>
          <w:p w14:paraId="00EDAB1B" w14:textId="77777777" w:rsidR="0069032C" w:rsidRPr="00515B91" w:rsidRDefault="0069032C" w:rsidP="00DD6B1C">
            <w:pPr>
              <w:keepNext/>
            </w:pPr>
          </w:p>
        </w:tc>
      </w:tr>
      <w:tr w:rsidR="0069032C" w:rsidRPr="00515B91" w14:paraId="0CD53ABA" w14:textId="77777777" w:rsidTr="00DD6B1C">
        <w:trPr>
          <w:jc w:val="center"/>
        </w:trPr>
        <w:tc>
          <w:tcPr>
            <w:tcW w:w="4876" w:type="dxa"/>
            <w:hideMark/>
          </w:tcPr>
          <w:p w14:paraId="3558719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D09678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D622002" w14:textId="77777777" w:rsidTr="00DD6B1C">
        <w:trPr>
          <w:jc w:val="center"/>
        </w:trPr>
        <w:tc>
          <w:tcPr>
            <w:tcW w:w="4876" w:type="dxa"/>
            <w:hideMark/>
          </w:tcPr>
          <w:p w14:paraId="6B3AAA24" w14:textId="77777777" w:rsidR="0069032C" w:rsidRPr="00515B91" w:rsidRDefault="0069032C" w:rsidP="00DD6B1C">
            <w:pPr>
              <w:pStyle w:val="Normal6"/>
              <w:rPr>
                <w:lang w:val="es-ES_tradnl"/>
              </w:rPr>
            </w:pPr>
            <w:r w:rsidRPr="00515B91">
              <w:rPr>
                <w:lang w:val="es-ES_tradnl"/>
              </w:rPr>
              <w:t>(16)</w:t>
            </w:r>
            <w:r w:rsidRPr="00515B91">
              <w:rPr>
                <w:lang w:val="es-ES_tradnl"/>
              </w:rPr>
              <w:tab/>
              <w:t xml:space="preserve">La presente Directiva deberá aplicarse a los trabajadores en prácticas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condición de trabajador, lo cual debe </w:t>
            </w:r>
            <w:r w:rsidRPr="00515B91">
              <w:rPr>
                <w:lang w:val="es-ES_tradnl"/>
              </w:rPr>
              <w:lastRenderedPageBreak/>
              <w:t>basarse en un análisis caso por caso.</w:t>
            </w:r>
          </w:p>
        </w:tc>
        <w:tc>
          <w:tcPr>
            <w:tcW w:w="4876" w:type="dxa"/>
            <w:hideMark/>
          </w:tcPr>
          <w:p w14:paraId="449E063D" w14:textId="77777777" w:rsidR="0069032C" w:rsidRPr="00515B91" w:rsidRDefault="0069032C" w:rsidP="00DD6B1C">
            <w:pPr>
              <w:pStyle w:val="Normal6"/>
              <w:rPr>
                <w:szCs w:val="24"/>
                <w:lang w:val="es-ES_tradnl"/>
              </w:rPr>
            </w:pPr>
            <w:r w:rsidRPr="00515B91">
              <w:rPr>
                <w:lang w:val="es-ES_tradnl"/>
              </w:rPr>
              <w:lastRenderedPageBreak/>
              <w:t>(16)</w:t>
            </w:r>
            <w:r w:rsidRPr="00515B91">
              <w:rPr>
                <w:lang w:val="es-ES_tradnl"/>
              </w:rPr>
              <w:tab/>
              <w:t xml:space="preserve">La presente Directiva deberá aplicarse a los trabajadores en prácticas </w:t>
            </w:r>
            <w:r w:rsidRPr="00515B91">
              <w:rPr>
                <w:b/>
                <w:i/>
                <w:lang w:val="es-ES_tradnl"/>
              </w:rPr>
              <w:t>en el mercado abierto</w:t>
            </w:r>
            <w:r w:rsidRPr="00515B91">
              <w:rPr>
                <w:lang w:val="es-ES_tradnl"/>
              </w:rPr>
              <w:t xml:space="preserve">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w:t>
            </w:r>
            <w:r w:rsidRPr="00515B91">
              <w:rPr>
                <w:lang w:val="es-ES_tradnl"/>
              </w:rPr>
              <w:lastRenderedPageBreak/>
              <w:t>condición de trabajador, lo cual debe basarse en un análisis caso por caso.</w:t>
            </w:r>
          </w:p>
        </w:tc>
      </w:tr>
    </w:tbl>
    <w:p w14:paraId="3872E25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A62EA85" w14:textId="77777777" w:rsidR="0069032C" w:rsidRPr="00515B91" w:rsidRDefault="0069032C" w:rsidP="0069032C">
      <w:r w:rsidRPr="00515B91">
        <w:rPr>
          <w:rStyle w:val="HideTWBExt"/>
          <w:noProof w:val="0"/>
        </w:rPr>
        <w:t>&lt;/AmendB&gt;</w:t>
      </w:r>
    </w:p>
    <w:p w14:paraId="585E72B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188</w:t>
      </w:r>
      <w:r w:rsidRPr="00515B91">
        <w:rPr>
          <w:rStyle w:val="HideTWBExt"/>
          <w:b w:val="0"/>
          <w:noProof w:val="0"/>
          <w:lang w:val="es-ES_tradnl"/>
        </w:rPr>
        <w:t>&lt;/NumAmB&gt;</w:t>
      </w:r>
    </w:p>
    <w:p w14:paraId="3A64E0AE"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4B0C3E24" w14:textId="77777777" w:rsidR="0069032C" w:rsidRPr="00515B91" w:rsidRDefault="0069032C" w:rsidP="0069032C">
      <w:r w:rsidRPr="00515B91">
        <w:rPr>
          <w:rStyle w:val="HideTWBExt"/>
          <w:noProof w:val="0"/>
        </w:rPr>
        <w:t>&lt;/RepeatBlock-By&gt;</w:t>
      </w:r>
    </w:p>
    <w:p w14:paraId="2FB8B72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C5654D6"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17806E2" w14:textId="77777777" w:rsidTr="00DD6B1C">
        <w:trPr>
          <w:jc w:val="center"/>
        </w:trPr>
        <w:tc>
          <w:tcPr>
            <w:tcW w:w="9752" w:type="dxa"/>
            <w:gridSpan w:val="2"/>
          </w:tcPr>
          <w:p w14:paraId="77018C80" w14:textId="77777777" w:rsidR="0069032C" w:rsidRPr="00515B91" w:rsidRDefault="0069032C" w:rsidP="00DD6B1C">
            <w:pPr>
              <w:keepNext/>
            </w:pPr>
          </w:p>
        </w:tc>
      </w:tr>
      <w:tr w:rsidR="0069032C" w:rsidRPr="00515B91" w14:paraId="100A16C7" w14:textId="77777777" w:rsidTr="00DD6B1C">
        <w:trPr>
          <w:jc w:val="center"/>
        </w:trPr>
        <w:tc>
          <w:tcPr>
            <w:tcW w:w="4876" w:type="dxa"/>
            <w:hideMark/>
          </w:tcPr>
          <w:p w14:paraId="44ACD3A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540BFC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3A00C05" w14:textId="77777777" w:rsidTr="00DD6B1C">
        <w:trPr>
          <w:jc w:val="center"/>
        </w:trPr>
        <w:tc>
          <w:tcPr>
            <w:tcW w:w="4876" w:type="dxa"/>
            <w:hideMark/>
          </w:tcPr>
          <w:p w14:paraId="6E188FD4" w14:textId="77777777" w:rsidR="0069032C" w:rsidRPr="00515B91" w:rsidRDefault="0069032C" w:rsidP="00DD6B1C">
            <w:pPr>
              <w:pStyle w:val="Normal6"/>
              <w:rPr>
                <w:lang w:val="es-ES_tradnl"/>
              </w:rPr>
            </w:pPr>
            <w:r w:rsidRPr="00515B91">
              <w:rPr>
                <w:lang w:val="es-ES_tradnl"/>
              </w:rPr>
              <w:t>(16)</w:t>
            </w:r>
            <w:r w:rsidRPr="00515B91">
              <w:rPr>
                <w:lang w:val="es-ES_tradnl"/>
              </w:rPr>
              <w:tab/>
              <w:t>La presente Directiva deberá aplicarse a los trabajadores en prácticas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condición de trabajador, lo cual debe basarse en un análisis caso por caso.</w:t>
            </w:r>
          </w:p>
        </w:tc>
        <w:tc>
          <w:tcPr>
            <w:tcW w:w="4876" w:type="dxa"/>
            <w:hideMark/>
          </w:tcPr>
          <w:p w14:paraId="3F52B96B" w14:textId="77777777" w:rsidR="0069032C" w:rsidRPr="00515B91" w:rsidRDefault="0069032C" w:rsidP="00DD6B1C">
            <w:pPr>
              <w:pStyle w:val="Normal6"/>
              <w:rPr>
                <w:szCs w:val="24"/>
                <w:lang w:val="es-ES_tradnl"/>
              </w:rPr>
            </w:pPr>
            <w:r w:rsidRPr="00515B91">
              <w:rPr>
                <w:lang w:val="es-ES_tradnl"/>
              </w:rPr>
              <w:t>(16)</w:t>
            </w:r>
            <w:r w:rsidRPr="00515B91">
              <w:rPr>
                <w:lang w:val="es-ES_tradnl"/>
              </w:rPr>
              <w:tab/>
              <w:t xml:space="preserve">La presente Directiva deberá aplicarse a los trabajadores en prácticas </w:t>
            </w:r>
            <w:r w:rsidRPr="00515B91">
              <w:rPr>
                <w:b/>
                <w:i/>
                <w:lang w:val="es-ES_tradnl"/>
              </w:rPr>
              <w:t>en el mercado abierto</w:t>
            </w:r>
            <w:r w:rsidRPr="00515B91">
              <w:rPr>
                <w:lang w:val="es-ES_tradnl"/>
              </w:rPr>
              <w:t xml:space="preserve"> de la Unión que tengan un contrato de trabajo o una relación laboral conforme a lo definido en el Derecho, los convenios colectivos o las prácticas vigentes en los Estados miembros, teniendo en cuenta la jurisprudencia del Tribunal de Justicia de la Unión Europea. En su jurisprudencia, el Tribunal de Justicia ha establecido criterios para determinar si una persona tiene la condición de trabajador, lo cual debe basarse en un análisis caso por caso.</w:t>
            </w:r>
          </w:p>
        </w:tc>
      </w:tr>
    </w:tbl>
    <w:p w14:paraId="0DFA06F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BEA01D4" w14:textId="77777777" w:rsidR="0069032C" w:rsidRPr="00515B91" w:rsidRDefault="0069032C" w:rsidP="0069032C">
      <w:r w:rsidRPr="00515B91">
        <w:rPr>
          <w:rStyle w:val="HideTWBExt"/>
          <w:noProof w:val="0"/>
        </w:rPr>
        <w:t>&lt;/AmendB&gt;</w:t>
      </w:r>
    </w:p>
    <w:p w14:paraId="348BCCF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189</w:t>
      </w:r>
      <w:r w:rsidRPr="00515B91">
        <w:rPr>
          <w:rStyle w:val="HideTWBExt"/>
          <w:b w:val="0"/>
          <w:noProof w:val="0"/>
          <w:lang w:val="es-ES_tradnl"/>
        </w:rPr>
        <w:t>&lt;/NumAmB&gt;</w:t>
      </w:r>
    </w:p>
    <w:p w14:paraId="72428BA6" w14:textId="77777777" w:rsidR="0069032C" w:rsidRPr="00515B91" w:rsidRDefault="0069032C" w:rsidP="0069032C">
      <w:pPr>
        <w:pStyle w:val="NormalBold"/>
      </w:pPr>
      <w:r w:rsidRPr="00515B91">
        <w:rPr>
          <w:rStyle w:val="HideTWBExt"/>
          <w:b w:val="0"/>
          <w:noProof w:val="0"/>
        </w:rPr>
        <w:t>&lt;RepeatBlock-By&gt;&lt;Members&gt;</w:t>
      </w:r>
      <w:r w:rsidRPr="00515B91">
        <w:t>Arba Kokalari, Henrik Dahl</w:t>
      </w:r>
      <w:r w:rsidRPr="00515B91">
        <w:rPr>
          <w:rStyle w:val="HideTWBExt"/>
          <w:b w:val="0"/>
          <w:noProof w:val="0"/>
        </w:rPr>
        <w:t>&lt;/Members&gt;</w:t>
      </w:r>
    </w:p>
    <w:p w14:paraId="7DF4456E" w14:textId="77777777" w:rsidR="0069032C" w:rsidRPr="00515B91" w:rsidRDefault="0069032C" w:rsidP="0069032C">
      <w:r w:rsidRPr="00515B91">
        <w:rPr>
          <w:rStyle w:val="HideTWBExt"/>
          <w:noProof w:val="0"/>
        </w:rPr>
        <w:t>&lt;/RepeatBlock-By&gt;</w:t>
      </w:r>
    </w:p>
    <w:p w14:paraId="1F187CF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97F71F1" w14:textId="77777777" w:rsidR="0069032C" w:rsidRPr="00515B91" w:rsidRDefault="0069032C" w:rsidP="0069032C">
      <w:pPr>
        <w:pStyle w:val="NormalBold"/>
      </w:pPr>
      <w:r w:rsidRPr="00515B91">
        <w:rPr>
          <w:rStyle w:val="HideTWBExt"/>
          <w:b w:val="0"/>
          <w:noProof w:val="0"/>
        </w:rPr>
        <w:t>&lt;Article&gt;</w:t>
      </w:r>
      <w:r w:rsidRPr="00515B91">
        <w:t>Considerando 16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7718B84" w14:textId="77777777" w:rsidTr="00DD6B1C">
        <w:trPr>
          <w:jc w:val="center"/>
        </w:trPr>
        <w:tc>
          <w:tcPr>
            <w:tcW w:w="9752" w:type="dxa"/>
            <w:gridSpan w:val="2"/>
          </w:tcPr>
          <w:p w14:paraId="7942EC56" w14:textId="77777777" w:rsidR="0069032C" w:rsidRPr="00515B91" w:rsidRDefault="0069032C" w:rsidP="00DD6B1C">
            <w:pPr>
              <w:keepNext/>
            </w:pPr>
          </w:p>
        </w:tc>
      </w:tr>
      <w:tr w:rsidR="0069032C" w:rsidRPr="00515B91" w14:paraId="53E77CC8" w14:textId="77777777" w:rsidTr="00DD6B1C">
        <w:trPr>
          <w:jc w:val="center"/>
        </w:trPr>
        <w:tc>
          <w:tcPr>
            <w:tcW w:w="4876" w:type="dxa"/>
            <w:hideMark/>
          </w:tcPr>
          <w:p w14:paraId="7A020C8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BA8C05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A88D446" w14:textId="77777777" w:rsidTr="00DD6B1C">
        <w:trPr>
          <w:jc w:val="center"/>
        </w:trPr>
        <w:tc>
          <w:tcPr>
            <w:tcW w:w="4876" w:type="dxa"/>
            <w:hideMark/>
          </w:tcPr>
          <w:p w14:paraId="72AAE0D1" w14:textId="77777777" w:rsidR="0069032C" w:rsidRPr="00515B91" w:rsidRDefault="0069032C" w:rsidP="00DD6B1C">
            <w:pPr>
              <w:pStyle w:val="Normal6"/>
              <w:rPr>
                <w:lang w:val="es-ES_tradnl"/>
              </w:rPr>
            </w:pPr>
            <w:r w:rsidRPr="00515B91">
              <w:rPr>
                <w:lang w:val="es-ES_tradnl"/>
              </w:rPr>
              <w:t>(16)</w:t>
            </w:r>
            <w:r w:rsidRPr="00515B91">
              <w:rPr>
                <w:lang w:val="es-ES_tradnl"/>
              </w:rPr>
              <w:tab/>
              <w:t xml:space="preserve">La presente Directiva deberá aplicarse a los trabajadores en prácticas de la Unión que tengan un contrato de trabajo o una relación laboral conforme a lo definido en el Derecho, los convenios colectivos o las prácticas vigentes en los Estados miembros, teniendo en cuenta la </w:t>
            </w:r>
            <w:r w:rsidRPr="00515B91">
              <w:rPr>
                <w:lang w:val="es-ES_tradnl"/>
              </w:rPr>
              <w:lastRenderedPageBreak/>
              <w:t>jurisprudencia del Tribunal de Justicia de la Unión Europea. En su jurisprudencia, el Tribunal de Justicia ha establecido criterios para determinar si una persona tiene la condición de trabajador, lo cual debe basarse en un análisis caso por caso.</w:t>
            </w:r>
          </w:p>
        </w:tc>
        <w:tc>
          <w:tcPr>
            <w:tcW w:w="4876" w:type="dxa"/>
            <w:hideMark/>
          </w:tcPr>
          <w:p w14:paraId="207F9BCD" w14:textId="77777777" w:rsidR="0069032C" w:rsidRPr="00515B91" w:rsidRDefault="0069032C" w:rsidP="00DD6B1C">
            <w:pPr>
              <w:pStyle w:val="Normal6"/>
              <w:rPr>
                <w:szCs w:val="24"/>
                <w:lang w:val="es-ES_tradnl"/>
              </w:rPr>
            </w:pPr>
            <w:r w:rsidRPr="00515B91">
              <w:rPr>
                <w:lang w:val="es-ES_tradnl"/>
              </w:rPr>
              <w:lastRenderedPageBreak/>
              <w:t>(16)</w:t>
            </w:r>
            <w:r w:rsidRPr="00515B91">
              <w:rPr>
                <w:lang w:val="es-ES_tradnl"/>
              </w:rPr>
              <w:tab/>
              <w:t xml:space="preserve">La presente Directiva deberá aplicarse a los trabajadores en prácticas </w:t>
            </w:r>
            <w:r w:rsidRPr="00515B91">
              <w:rPr>
                <w:b/>
                <w:i/>
                <w:lang w:val="es-ES_tradnl"/>
              </w:rPr>
              <w:t>en el mercado abierto</w:t>
            </w:r>
            <w:r w:rsidRPr="00515B91">
              <w:rPr>
                <w:lang w:val="es-ES_tradnl"/>
              </w:rPr>
              <w:t xml:space="preserve"> de la Unión que tengan un contrato de trabajo o una relación laboral conforme a lo definido en el Derecho, los convenios colectivos o las prácticas vigentes en los Estados </w:t>
            </w:r>
            <w:r w:rsidRPr="00515B91">
              <w:rPr>
                <w:lang w:val="es-ES_tradnl"/>
              </w:rPr>
              <w:lastRenderedPageBreak/>
              <w:t>miembros, teniendo en cuenta la jurisprudencia del Tribunal de Justicia de la Unión Europea. En su jurisprudencia, el Tribunal de Justicia ha establecido criterios para determinar si una persona tiene la condición de trabajador, lo cual debe basarse en un análisis caso por caso.</w:t>
            </w:r>
          </w:p>
        </w:tc>
      </w:tr>
    </w:tbl>
    <w:p w14:paraId="4E44623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0798BB6" w14:textId="77777777" w:rsidR="0069032C" w:rsidRPr="00515B91" w:rsidRDefault="0069032C" w:rsidP="0069032C">
      <w:r w:rsidRPr="00515B91">
        <w:rPr>
          <w:rStyle w:val="HideTWBExt"/>
          <w:noProof w:val="0"/>
        </w:rPr>
        <w:t>&lt;/AmendB&gt;</w:t>
      </w:r>
    </w:p>
    <w:p w14:paraId="6E4A9A3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190</w:t>
      </w:r>
      <w:r w:rsidRPr="00515B91">
        <w:rPr>
          <w:rStyle w:val="HideTWBExt"/>
          <w:b w:val="0"/>
          <w:noProof w:val="0"/>
          <w:lang w:val="es-ES_tradnl"/>
        </w:rPr>
        <w:t>&lt;/NumAmB&gt;</w:t>
      </w:r>
    </w:p>
    <w:p w14:paraId="3F0C3216"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51EA4FAE" w14:textId="77777777" w:rsidR="0069032C" w:rsidRPr="00515B91" w:rsidRDefault="0069032C" w:rsidP="0069032C">
      <w:r w:rsidRPr="00515B91">
        <w:rPr>
          <w:rStyle w:val="HideTWBExt"/>
          <w:noProof w:val="0"/>
        </w:rPr>
        <w:t>&lt;/RepeatBlock-By&gt;</w:t>
      </w:r>
    </w:p>
    <w:p w14:paraId="24FFB05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01BA856" w14:textId="77777777" w:rsidR="0069032C" w:rsidRPr="00515B91" w:rsidRDefault="0069032C" w:rsidP="0069032C">
      <w:pPr>
        <w:pStyle w:val="NormalBold"/>
      </w:pPr>
      <w:r w:rsidRPr="00515B91">
        <w:rPr>
          <w:rStyle w:val="HideTWBExt"/>
          <w:b w:val="0"/>
          <w:noProof w:val="0"/>
        </w:rPr>
        <w:t>&lt;Article&gt;</w:t>
      </w:r>
      <w:r w:rsidRPr="00515B91">
        <w:t>Considerando 16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69C7FDC" w14:textId="77777777" w:rsidTr="00DD6B1C">
        <w:trPr>
          <w:jc w:val="center"/>
        </w:trPr>
        <w:tc>
          <w:tcPr>
            <w:tcW w:w="9752" w:type="dxa"/>
            <w:gridSpan w:val="2"/>
          </w:tcPr>
          <w:p w14:paraId="4015925B" w14:textId="77777777" w:rsidR="0069032C" w:rsidRPr="00515B91" w:rsidRDefault="0069032C" w:rsidP="00DD6B1C">
            <w:pPr>
              <w:keepNext/>
            </w:pPr>
          </w:p>
        </w:tc>
      </w:tr>
      <w:tr w:rsidR="0069032C" w:rsidRPr="00515B91" w14:paraId="06FB860B" w14:textId="77777777" w:rsidTr="00DD6B1C">
        <w:trPr>
          <w:jc w:val="center"/>
        </w:trPr>
        <w:tc>
          <w:tcPr>
            <w:tcW w:w="4876" w:type="dxa"/>
            <w:hideMark/>
          </w:tcPr>
          <w:p w14:paraId="0CE1D1C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E394AE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748B43A" w14:textId="77777777" w:rsidTr="00DD6B1C">
        <w:trPr>
          <w:jc w:val="center"/>
        </w:trPr>
        <w:tc>
          <w:tcPr>
            <w:tcW w:w="4876" w:type="dxa"/>
          </w:tcPr>
          <w:p w14:paraId="7A520CB7" w14:textId="77777777" w:rsidR="0069032C" w:rsidRPr="00515B91" w:rsidRDefault="0069032C" w:rsidP="00DD6B1C">
            <w:pPr>
              <w:pStyle w:val="Normal6"/>
              <w:rPr>
                <w:lang w:val="es-ES_tradnl"/>
              </w:rPr>
            </w:pPr>
          </w:p>
        </w:tc>
        <w:tc>
          <w:tcPr>
            <w:tcW w:w="4876" w:type="dxa"/>
            <w:hideMark/>
          </w:tcPr>
          <w:p w14:paraId="38BEB594" w14:textId="5C855B97" w:rsidR="0069032C" w:rsidRPr="00515B91" w:rsidRDefault="0069032C" w:rsidP="005923DC">
            <w:pPr>
              <w:pStyle w:val="Normal6"/>
              <w:rPr>
                <w:szCs w:val="24"/>
                <w:lang w:val="es-ES_tradnl"/>
              </w:rPr>
            </w:pPr>
            <w:r w:rsidRPr="00515B91">
              <w:rPr>
                <w:b/>
                <w:i/>
                <w:lang w:val="es-ES_tradnl"/>
              </w:rPr>
              <w:t>(16 bis)</w:t>
            </w:r>
            <w:r w:rsidRPr="00515B91">
              <w:rPr>
                <w:b/>
                <w:i/>
                <w:lang w:val="es-ES_tradnl"/>
              </w:rPr>
              <w:tab/>
              <w:t>La presente Directiva define los períodos de prácticas como períodos de prácticas en el mercado abierto</w:t>
            </w:r>
            <w:r w:rsidRPr="00515B91">
              <w:rPr>
                <w:b/>
                <w:i/>
                <w:vertAlign w:val="superscript"/>
                <w:lang w:val="es-ES_tradnl"/>
              </w:rPr>
              <w:t>1</w:t>
            </w:r>
            <w:r w:rsidR="00AA1563" w:rsidRPr="00515B91">
              <w:rPr>
                <w:b/>
                <w:i/>
                <w:vertAlign w:val="superscript"/>
                <w:lang w:val="es-ES_tradnl"/>
              </w:rPr>
              <w:t> </w:t>
            </w:r>
            <w:r w:rsidRPr="00515B91">
              <w:rPr>
                <w:b/>
                <w:i/>
                <w:vertAlign w:val="superscript"/>
                <w:lang w:val="es-ES_tradnl"/>
              </w:rPr>
              <w:t>bis</w:t>
            </w:r>
            <w:r w:rsidRPr="00515B91">
              <w:rPr>
                <w:b/>
                <w:i/>
                <w:lang w:val="es-ES_tradnl"/>
              </w:rPr>
              <w:t xml:space="preserve"> que consisten en acuerdos no obligatorios, bilaterales y privados entre un trabajador en prácticas y un proveedor de períodos de prácticas por un período limitado de prácticas laborales sin relación formal con la educación o la formación, sin la participación de terceros, con el fin de proporcionar experiencia práctica y profesional con vistas a mejorar la empleabilidad y facilitar la transición a una relación laboral regular, y sobre la base de un contrato de trabajo por escrito entre el trabajador en prácticas y el proveedor de períodos de prácticas</w:t>
            </w:r>
            <w:r w:rsidR="005923DC" w:rsidRPr="00515B91">
              <w:rPr>
                <w:b/>
                <w:i/>
                <w:lang w:val="es-ES_tradnl"/>
              </w:rPr>
              <w:t>.</w:t>
            </w:r>
          </w:p>
        </w:tc>
      </w:tr>
      <w:tr w:rsidR="0069032C" w:rsidRPr="00515B91" w14:paraId="71FE0779" w14:textId="77777777" w:rsidTr="00DD6B1C">
        <w:trPr>
          <w:jc w:val="center"/>
        </w:trPr>
        <w:tc>
          <w:tcPr>
            <w:tcW w:w="4876" w:type="dxa"/>
          </w:tcPr>
          <w:p w14:paraId="0B36D729" w14:textId="77777777" w:rsidR="0069032C" w:rsidRPr="00515B91" w:rsidRDefault="0069032C" w:rsidP="00DD6B1C">
            <w:pPr>
              <w:pStyle w:val="Normal6"/>
              <w:rPr>
                <w:lang w:val="es-ES_tradnl"/>
              </w:rPr>
            </w:pPr>
          </w:p>
        </w:tc>
        <w:tc>
          <w:tcPr>
            <w:tcW w:w="4876" w:type="dxa"/>
            <w:hideMark/>
          </w:tcPr>
          <w:p w14:paraId="51E8FB50" w14:textId="77777777" w:rsidR="0069032C" w:rsidRPr="00515B91" w:rsidRDefault="0069032C" w:rsidP="00DD6B1C">
            <w:pPr>
              <w:pStyle w:val="Normal6"/>
              <w:rPr>
                <w:szCs w:val="24"/>
                <w:lang w:val="es-ES_tradnl"/>
              </w:rPr>
            </w:pPr>
            <w:r w:rsidRPr="00515B91">
              <w:rPr>
                <w:b/>
                <w:i/>
                <w:lang w:val="es-ES_tradnl"/>
              </w:rPr>
              <w:t>__________________</w:t>
            </w:r>
          </w:p>
        </w:tc>
      </w:tr>
      <w:tr w:rsidR="0069032C" w:rsidRPr="00515B91" w14:paraId="7B6A453D" w14:textId="77777777" w:rsidTr="00DD6B1C">
        <w:trPr>
          <w:jc w:val="center"/>
        </w:trPr>
        <w:tc>
          <w:tcPr>
            <w:tcW w:w="4876" w:type="dxa"/>
          </w:tcPr>
          <w:p w14:paraId="39719DE0" w14:textId="77777777" w:rsidR="0069032C" w:rsidRPr="00515B91" w:rsidRDefault="0069032C" w:rsidP="00DD6B1C">
            <w:pPr>
              <w:pStyle w:val="Normal6"/>
              <w:rPr>
                <w:lang w:val="es-ES_tradnl"/>
              </w:rPr>
            </w:pPr>
          </w:p>
        </w:tc>
        <w:tc>
          <w:tcPr>
            <w:tcW w:w="4876" w:type="dxa"/>
            <w:hideMark/>
          </w:tcPr>
          <w:p w14:paraId="56C26A06" w14:textId="63A626BA"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eur-lex.europa.eu/legal-content/EN/TXT/PDF/?uri=CELEX:52016SC0324&amp;</w:t>
            </w:r>
            <w:r w:rsidR="00AA1563" w:rsidRPr="00515B91">
              <w:rPr>
                <w:b/>
                <w:i/>
                <w:lang w:val="es-ES_tradnl"/>
              </w:rPr>
              <w:t>.</w:t>
            </w:r>
          </w:p>
        </w:tc>
      </w:tr>
    </w:tbl>
    <w:p w14:paraId="36EF25E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F8EDD2D" w14:textId="77777777" w:rsidR="0069032C" w:rsidRPr="00515B91" w:rsidRDefault="0069032C" w:rsidP="0069032C">
      <w:pPr>
        <w:pStyle w:val="JustificationTitle"/>
        <w:rPr>
          <w:noProof w:val="0"/>
          <w:lang w:val="es-ES_tradnl"/>
        </w:rPr>
      </w:pPr>
      <w:r w:rsidRPr="00515B91">
        <w:rPr>
          <w:rStyle w:val="HideTWBExt"/>
          <w:i w:val="0"/>
          <w:noProof w:val="0"/>
          <w:lang w:val="es-ES_tradnl"/>
        </w:rPr>
        <w:lastRenderedPageBreak/>
        <w:t>&lt;TitreJust&gt;</w:t>
      </w:r>
      <w:r w:rsidRPr="00515B91">
        <w:rPr>
          <w:noProof w:val="0"/>
          <w:lang w:val="es-ES_tradnl"/>
        </w:rPr>
        <w:t>Justificación</w:t>
      </w:r>
      <w:r w:rsidRPr="00515B91">
        <w:rPr>
          <w:rStyle w:val="HideTWBExt"/>
          <w:i w:val="0"/>
          <w:noProof w:val="0"/>
          <w:lang w:val="es-ES_tradnl"/>
        </w:rPr>
        <w:t>&lt;/TitreJust&gt;</w:t>
      </w:r>
    </w:p>
    <w:p w14:paraId="76C7C649" w14:textId="77777777" w:rsidR="0069032C" w:rsidRPr="00515B91" w:rsidRDefault="0069032C" w:rsidP="0069032C">
      <w:pPr>
        <w:pStyle w:val="Normal12Italic"/>
        <w:rPr>
          <w:noProof w:val="0"/>
          <w:lang w:val="es-ES_tradnl"/>
        </w:rPr>
      </w:pPr>
      <w:r w:rsidRPr="00515B91">
        <w:rPr>
          <w:noProof w:val="0"/>
          <w:lang w:val="es-ES_tradnl"/>
        </w:rPr>
        <w:t>La presente propuesta de Directiva solo debe cubrir los períodos de prácticas en el mercado abierto, véase más arriba. La definición de períodos de prácticas en el mercado abierto debe ser clara y acorde con la definición establecida en el marco de calidad para los períodos de prácticas. Los períodos de prácticas en el mercado abierto, junto con el marco de calidad para los períodos de prácticas (Comisión Europea, 2014), se definen como acuerdos no obligatorios, bilaterales y privados entre un trabajador en prácticas y un empleador. No mantienen ningún vínculo formal con la educación o la formación. Sus muchos beneficiarios son los estudiantes, titulados o empleados que buscan formación práctica en el puesto de trabajo, pero también pueden beneficiarse los empleadores.</w:t>
      </w:r>
    </w:p>
    <w:p w14:paraId="690ECE89" w14:textId="77777777" w:rsidR="0069032C" w:rsidRPr="00515B91" w:rsidRDefault="0069032C" w:rsidP="0069032C">
      <w:r w:rsidRPr="00515B91">
        <w:rPr>
          <w:rStyle w:val="HideTWBExt"/>
          <w:noProof w:val="0"/>
        </w:rPr>
        <w:t>&lt;/AmendB&gt;</w:t>
      </w:r>
    </w:p>
    <w:p w14:paraId="03F29BC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191</w:t>
      </w:r>
      <w:r w:rsidRPr="00515B91">
        <w:rPr>
          <w:rStyle w:val="HideTWBExt"/>
          <w:b w:val="0"/>
          <w:noProof w:val="0"/>
          <w:lang w:val="es-ES_tradnl"/>
        </w:rPr>
        <w:t>&lt;/NumAmB&gt;</w:t>
      </w:r>
    </w:p>
    <w:p w14:paraId="0D4F3402"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328AD6DE" w14:textId="77777777" w:rsidR="0069032C" w:rsidRPr="00515B91" w:rsidRDefault="0069032C" w:rsidP="0069032C">
      <w:r w:rsidRPr="00515B91">
        <w:rPr>
          <w:rStyle w:val="HideTWBExt"/>
          <w:noProof w:val="0"/>
        </w:rPr>
        <w:t>&lt;/RepeatBlock-By&gt;</w:t>
      </w:r>
    </w:p>
    <w:p w14:paraId="1361C79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9327D2A" w14:textId="77777777" w:rsidR="0069032C" w:rsidRPr="00515B91" w:rsidRDefault="0069032C" w:rsidP="0069032C">
      <w:pPr>
        <w:pStyle w:val="NormalBold"/>
      </w:pPr>
      <w:r w:rsidRPr="00515B91">
        <w:rPr>
          <w:rStyle w:val="HideTWBExt"/>
          <w:b w:val="0"/>
          <w:noProof w:val="0"/>
        </w:rPr>
        <w:t>&lt;Article&gt;</w:t>
      </w:r>
      <w:r w:rsidRPr="00515B91">
        <w:t>Considerando 16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A33C979" w14:textId="77777777" w:rsidTr="00DD6B1C">
        <w:trPr>
          <w:jc w:val="center"/>
        </w:trPr>
        <w:tc>
          <w:tcPr>
            <w:tcW w:w="9752" w:type="dxa"/>
            <w:gridSpan w:val="2"/>
          </w:tcPr>
          <w:p w14:paraId="10F88C87" w14:textId="77777777" w:rsidR="0069032C" w:rsidRPr="00515B91" w:rsidRDefault="0069032C" w:rsidP="00DD6B1C">
            <w:pPr>
              <w:keepNext/>
            </w:pPr>
          </w:p>
        </w:tc>
      </w:tr>
      <w:tr w:rsidR="0069032C" w:rsidRPr="00515B91" w14:paraId="18DAB55D" w14:textId="77777777" w:rsidTr="00DD6B1C">
        <w:trPr>
          <w:jc w:val="center"/>
        </w:trPr>
        <w:tc>
          <w:tcPr>
            <w:tcW w:w="4876" w:type="dxa"/>
            <w:hideMark/>
          </w:tcPr>
          <w:p w14:paraId="1FC4E3C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F63F5D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7645D12" w14:textId="77777777" w:rsidTr="00DD6B1C">
        <w:trPr>
          <w:jc w:val="center"/>
        </w:trPr>
        <w:tc>
          <w:tcPr>
            <w:tcW w:w="4876" w:type="dxa"/>
          </w:tcPr>
          <w:p w14:paraId="196C611E" w14:textId="77777777" w:rsidR="0069032C" w:rsidRPr="00515B91" w:rsidRDefault="0069032C" w:rsidP="00DD6B1C">
            <w:pPr>
              <w:pStyle w:val="Normal6"/>
              <w:rPr>
                <w:lang w:val="es-ES_tradnl"/>
              </w:rPr>
            </w:pPr>
          </w:p>
        </w:tc>
        <w:tc>
          <w:tcPr>
            <w:tcW w:w="4876" w:type="dxa"/>
            <w:hideMark/>
          </w:tcPr>
          <w:p w14:paraId="6DD67571" w14:textId="77777777" w:rsidR="0069032C" w:rsidRPr="00515B91" w:rsidRDefault="0069032C" w:rsidP="00DD6B1C">
            <w:pPr>
              <w:pStyle w:val="Normal6"/>
              <w:rPr>
                <w:szCs w:val="24"/>
                <w:lang w:val="es-ES_tradnl"/>
              </w:rPr>
            </w:pPr>
            <w:r w:rsidRPr="00515B91">
              <w:rPr>
                <w:b/>
                <w:i/>
                <w:lang w:val="es-ES_tradnl"/>
              </w:rPr>
              <w:t>(16 bis)</w:t>
            </w:r>
            <w:r w:rsidRPr="00515B91">
              <w:rPr>
                <w:b/>
                <w:i/>
                <w:lang w:val="es-ES_tradnl"/>
              </w:rPr>
              <w:tab/>
              <w:t>La presente Directiva define los períodos de prácticas como períodos limitados de trabajo de nivel inicial destinados a proporcionar capacidades prácticas y profesionales mediante una formación significativa, con el fin de facilitar la transición a un empleo estable o el acceso a una profesión, sobre la base de un contrato escrito entre el trabajador en prácticas y el prestador de prácticas profesionales, y con sujeción a una remuneración de conformidad con la Directiva (UE) 2022/2041.</w:t>
            </w:r>
          </w:p>
        </w:tc>
      </w:tr>
    </w:tbl>
    <w:p w14:paraId="4053607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9A8A8C5" w14:textId="77777777" w:rsidR="0069032C" w:rsidRPr="00515B91" w:rsidRDefault="0069032C" w:rsidP="0069032C">
      <w:r w:rsidRPr="00515B91">
        <w:rPr>
          <w:rStyle w:val="HideTWBExt"/>
          <w:noProof w:val="0"/>
        </w:rPr>
        <w:t>&lt;/AmendB&gt;</w:t>
      </w:r>
    </w:p>
    <w:p w14:paraId="7854135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192</w:t>
      </w:r>
      <w:r w:rsidRPr="00515B91">
        <w:rPr>
          <w:rStyle w:val="HideTWBExt"/>
          <w:b w:val="0"/>
          <w:noProof w:val="0"/>
          <w:lang w:val="es-ES_tradnl"/>
        </w:rPr>
        <w:t>&lt;/NumAmB&gt;</w:t>
      </w:r>
    </w:p>
    <w:p w14:paraId="4C77F8B4"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318CFF76"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9312531" w14:textId="77777777" w:rsidR="0069032C" w:rsidRPr="00515B91" w:rsidRDefault="0069032C" w:rsidP="0069032C">
      <w:r w:rsidRPr="00515B91">
        <w:rPr>
          <w:rStyle w:val="HideTWBExt"/>
          <w:noProof w:val="0"/>
        </w:rPr>
        <w:t>&lt;/RepeatBlock-By&gt;</w:t>
      </w:r>
    </w:p>
    <w:p w14:paraId="3D6C7BA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5D18281" w14:textId="77777777" w:rsidR="0069032C" w:rsidRPr="00515B91" w:rsidRDefault="0069032C" w:rsidP="0069032C">
      <w:pPr>
        <w:pStyle w:val="NormalBold"/>
      </w:pPr>
      <w:r w:rsidRPr="00515B91">
        <w:rPr>
          <w:rStyle w:val="HideTWBExt"/>
          <w:b w:val="0"/>
          <w:noProof w:val="0"/>
        </w:rPr>
        <w:t>&lt;Article&gt;</w:t>
      </w:r>
      <w:r w:rsidRPr="00515B91">
        <w:t>Considerando 16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2859F5D" w14:textId="77777777" w:rsidTr="00DD6B1C">
        <w:trPr>
          <w:jc w:val="center"/>
        </w:trPr>
        <w:tc>
          <w:tcPr>
            <w:tcW w:w="9752" w:type="dxa"/>
            <w:gridSpan w:val="2"/>
          </w:tcPr>
          <w:p w14:paraId="51883C7E" w14:textId="77777777" w:rsidR="0069032C" w:rsidRPr="00515B91" w:rsidRDefault="0069032C" w:rsidP="00DD6B1C">
            <w:pPr>
              <w:keepNext/>
            </w:pPr>
          </w:p>
        </w:tc>
      </w:tr>
      <w:tr w:rsidR="0069032C" w:rsidRPr="00515B91" w14:paraId="1CA4B9D1" w14:textId="77777777" w:rsidTr="00DD6B1C">
        <w:trPr>
          <w:jc w:val="center"/>
        </w:trPr>
        <w:tc>
          <w:tcPr>
            <w:tcW w:w="4876" w:type="dxa"/>
            <w:hideMark/>
          </w:tcPr>
          <w:p w14:paraId="0B3F9AB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21F0F9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8F09EE9" w14:textId="77777777" w:rsidTr="00DD6B1C">
        <w:trPr>
          <w:jc w:val="center"/>
        </w:trPr>
        <w:tc>
          <w:tcPr>
            <w:tcW w:w="4876" w:type="dxa"/>
          </w:tcPr>
          <w:p w14:paraId="76794ABC" w14:textId="77777777" w:rsidR="0069032C" w:rsidRPr="00515B91" w:rsidRDefault="0069032C" w:rsidP="00DD6B1C">
            <w:pPr>
              <w:pStyle w:val="Normal6"/>
              <w:rPr>
                <w:lang w:val="es-ES_tradnl"/>
              </w:rPr>
            </w:pPr>
          </w:p>
        </w:tc>
        <w:tc>
          <w:tcPr>
            <w:tcW w:w="4876" w:type="dxa"/>
            <w:hideMark/>
          </w:tcPr>
          <w:p w14:paraId="2634F6E6" w14:textId="77777777" w:rsidR="0069032C" w:rsidRPr="00515B91" w:rsidRDefault="0069032C" w:rsidP="00DD6B1C">
            <w:pPr>
              <w:pStyle w:val="Normal6"/>
              <w:rPr>
                <w:szCs w:val="24"/>
                <w:lang w:val="es-ES_tradnl"/>
              </w:rPr>
            </w:pPr>
            <w:r w:rsidRPr="00515B91">
              <w:rPr>
                <w:b/>
                <w:i/>
                <w:lang w:val="es-ES_tradnl"/>
              </w:rPr>
              <w:t>(16 bis)</w:t>
            </w:r>
            <w:r w:rsidRPr="00515B91">
              <w:rPr>
                <w:b/>
                <w:i/>
                <w:lang w:val="es-ES_tradnl"/>
              </w:rPr>
              <w:tab/>
              <w:t>La presente Directiva define los períodos de prácticas como períodos limitados de trabajo en un puesto de entrada destinados a proporcionar capacidades prácticas y profesionales mediante una formación significativa, con el fin de facilitar la transición a un empleo estable o el acceso a una profesión, sobre la base de un contrato escrito entre el trabajador en prácticas y el proveedor de períodos de prácticas.</w:t>
            </w:r>
          </w:p>
        </w:tc>
      </w:tr>
    </w:tbl>
    <w:p w14:paraId="220D23D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D23D43A" w14:textId="77777777" w:rsidR="0069032C" w:rsidRPr="00515B91" w:rsidRDefault="0069032C" w:rsidP="0069032C">
      <w:r w:rsidRPr="00515B91">
        <w:rPr>
          <w:rStyle w:val="HideTWBExt"/>
          <w:noProof w:val="0"/>
        </w:rPr>
        <w:t>&lt;/AmendB&gt;</w:t>
      </w:r>
    </w:p>
    <w:p w14:paraId="0923A3A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193</w:t>
      </w:r>
      <w:r w:rsidRPr="00515B91">
        <w:rPr>
          <w:rStyle w:val="HideTWBExt"/>
          <w:b w:val="0"/>
          <w:noProof w:val="0"/>
          <w:lang w:val="es-ES_tradnl"/>
        </w:rPr>
        <w:t>&lt;/NumAmB&gt;</w:t>
      </w:r>
    </w:p>
    <w:p w14:paraId="3749A744"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1FA2A9A1"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3E525BBB" w14:textId="77777777" w:rsidR="0069032C" w:rsidRPr="00515B91" w:rsidRDefault="0069032C" w:rsidP="0069032C">
      <w:r w:rsidRPr="00515B91">
        <w:rPr>
          <w:rStyle w:val="HideTWBExt"/>
          <w:noProof w:val="0"/>
        </w:rPr>
        <w:t>&lt;/RepeatBlock-By&gt;</w:t>
      </w:r>
    </w:p>
    <w:p w14:paraId="7895F16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B5A8F14" w14:textId="77777777" w:rsidR="0069032C" w:rsidRPr="00515B91" w:rsidRDefault="0069032C" w:rsidP="0069032C">
      <w:pPr>
        <w:pStyle w:val="NormalBold"/>
      </w:pPr>
      <w:r w:rsidRPr="00515B91">
        <w:rPr>
          <w:rStyle w:val="HideTWBExt"/>
          <w:b w:val="0"/>
          <w:noProof w:val="0"/>
        </w:rPr>
        <w:t>&lt;Article&gt;</w:t>
      </w:r>
      <w:r w:rsidRPr="00515B91">
        <w:t>Considerando 16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C496C6F" w14:textId="77777777" w:rsidTr="00DD6B1C">
        <w:trPr>
          <w:jc w:val="center"/>
        </w:trPr>
        <w:tc>
          <w:tcPr>
            <w:tcW w:w="9752" w:type="dxa"/>
            <w:gridSpan w:val="2"/>
          </w:tcPr>
          <w:p w14:paraId="4C2FAE95" w14:textId="77777777" w:rsidR="0069032C" w:rsidRPr="00515B91" w:rsidRDefault="0069032C" w:rsidP="00DD6B1C">
            <w:pPr>
              <w:keepNext/>
            </w:pPr>
          </w:p>
        </w:tc>
      </w:tr>
      <w:tr w:rsidR="0069032C" w:rsidRPr="00515B91" w14:paraId="73CD565B" w14:textId="77777777" w:rsidTr="00DD6B1C">
        <w:trPr>
          <w:jc w:val="center"/>
        </w:trPr>
        <w:tc>
          <w:tcPr>
            <w:tcW w:w="4876" w:type="dxa"/>
            <w:hideMark/>
          </w:tcPr>
          <w:p w14:paraId="07D1C42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55EE03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4381CEB" w14:textId="77777777" w:rsidTr="00DD6B1C">
        <w:trPr>
          <w:jc w:val="center"/>
        </w:trPr>
        <w:tc>
          <w:tcPr>
            <w:tcW w:w="4876" w:type="dxa"/>
          </w:tcPr>
          <w:p w14:paraId="2776C4DD" w14:textId="77777777" w:rsidR="0069032C" w:rsidRPr="00515B91" w:rsidRDefault="0069032C" w:rsidP="00DD6B1C">
            <w:pPr>
              <w:pStyle w:val="Normal6"/>
              <w:rPr>
                <w:lang w:val="es-ES_tradnl"/>
              </w:rPr>
            </w:pPr>
          </w:p>
        </w:tc>
        <w:tc>
          <w:tcPr>
            <w:tcW w:w="4876" w:type="dxa"/>
            <w:hideMark/>
          </w:tcPr>
          <w:p w14:paraId="126B2A07" w14:textId="77777777" w:rsidR="0069032C" w:rsidRPr="00515B91" w:rsidRDefault="0069032C" w:rsidP="00DD6B1C">
            <w:pPr>
              <w:pStyle w:val="Normal6"/>
              <w:rPr>
                <w:szCs w:val="24"/>
                <w:lang w:val="es-ES_tradnl"/>
              </w:rPr>
            </w:pPr>
            <w:r w:rsidRPr="00515B91">
              <w:rPr>
                <w:b/>
                <w:i/>
                <w:lang w:val="es-ES_tradnl"/>
              </w:rPr>
              <w:t>(16 ter)</w:t>
            </w:r>
            <w:r w:rsidRPr="00515B91">
              <w:rPr>
                <w:b/>
                <w:i/>
                <w:lang w:val="es-ES_tradnl"/>
              </w:rPr>
              <w:tab/>
              <w:t>La presente Directiva garantiza que el principio de no discriminación con arreglo al artículo 21 de la Carta, así como a la Directiva 2006/54/CE del Parlamento Europeo y del Consejo</w:t>
            </w:r>
            <w:r w:rsidRPr="00515B91">
              <w:rPr>
                <w:b/>
                <w:i/>
                <w:vertAlign w:val="superscript"/>
                <w:lang w:val="es-ES_tradnl"/>
              </w:rPr>
              <w:t>1 bis</w:t>
            </w:r>
            <w:r w:rsidRPr="00515B91">
              <w:rPr>
                <w:b/>
                <w:i/>
                <w:lang w:val="es-ES_tradnl"/>
              </w:rPr>
              <w:t>, la Directiva 2000/43/CE del Consejo</w:t>
            </w:r>
            <w:r w:rsidRPr="00515B91">
              <w:rPr>
                <w:b/>
                <w:i/>
                <w:vertAlign w:val="superscript"/>
                <w:lang w:val="es-ES_tradnl"/>
              </w:rPr>
              <w:t>1 ter</w:t>
            </w:r>
            <w:r w:rsidRPr="00515B91">
              <w:rPr>
                <w:b/>
                <w:i/>
                <w:lang w:val="es-ES_tradnl"/>
              </w:rPr>
              <w:t xml:space="preserve"> y la Directiva 2000/78/CE, se aplique a los períodos de prácticas en lo que respecta al acceso a estos y a las condiciones de trabajo, incluida la remuneración. Esto responde a las preocupaciones relativas a las implicaciones discriminatorias de los períodos de prácticas y promueve su inclusividad.</w:t>
            </w:r>
          </w:p>
        </w:tc>
      </w:tr>
    </w:tbl>
    <w:p w14:paraId="67BA3D0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EC5528C" w14:textId="77777777" w:rsidR="0069032C" w:rsidRPr="00515B91" w:rsidRDefault="0069032C" w:rsidP="0069032C">
      <w:r w:rsidRPr="00515B91">
        <w:rPr>
          <w:rStyle w:val="HideTWBExt"/>
          <w:noProof w:val="0"/>
        </w:rPr>
        <w:t>&lt;/AmendB&gt;</w:t>
      </w:r>
    </w:p>
    <w:p w14:paraId="1FEEDFED"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194</w:t>
      </w:r>
      <w:r w:rsidRPr="00515B91">
        <w:rPr>
          <w:rStyle w:val="HideTWBExt"/>
          <w:b w:val="0"/>
          <w:noProof w:val="0"/>
          <w:lang w:val="es-ES_tradnl"/>
        </w:rPr>
        <w:t>&lt;/NumAmB&gt;</w:t>
      </w:r>
    </w:p>
    <w:p w14:paraId="2A113807"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719F2F78" w14:textId="77777777" w:rsidR="0069032C" w:rsidRPr="00515B91" w:rsidRDefault="0069032C" w:rsidP="0069032C">
      <w:r w:rsidRPr="00515B91">
        <w:rPr>
          <w:rStyle w:val="HideTWBExt"/>
          <w:noProof w:val="0"/>
        </w:rPr>
        <w:t>&lt;/RepeatBlock-By&gt;</w:t>
      </w:r>
    </w:p>
    <w:p w14:paraId="02ED010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94C91A7" w14:textId="77777777" w:rsidR="0069032C" w:rsidRPr="00515B91" w:rsidRDefault="0069032C" w:rsidP="0069032C">
      <w:pPr>
        <w:pStyle w:val="NormalBold"/>
      </w:pPr>
      <w:r w:rsidRPr="00515B91">
        <w:rPr>
          <w:rStyle w:val="HideTWBExt"/>
          <w:b w:val="0"/>
          <w:noProof w:val="0"/>
        </w:rPr>
        <w:t>&lt;Article&gt;</w:t>
      </w:r>
      <w:r w:rsidRPr="00515B91">
        <w:t>Considerando 16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9EEC12B" w14:textId="77777777" w:rsidTr="00DD6B1C">
        <w:trPr>
          <w:jc w:val="center"/>
        </w:trPr>
        <w:tc>
          <w:tcPr>
            <w:tcW w:w="9752" w:type="dxa"/>
            <w:gridSpan w:val="2"/>
          </w:tcPr>
          <w:p w14:paraId="697C8B09" w14:textId="77777777" w:rsidR="0069032C" w:rsidRPr="00515B91" w:rsidRDefault="0069032C" w:rsidP="00DD6B1C">
            <w:pPr>
              <w:keepNext/>
            </w:pPr>
          </w:p>
        </w:tc>
      </w:tr>
      <w:tr w:rsidR="0069032C" w:rsidRPr="00515B91" w14:paraId="16FB8EE8" w14:textId="77777777" w:rsidTr="00DD6B1C">
        <w:trPr>
          <w:jc w:val="center"/>
        </w:trPr>
        <w:tc>
          <w:tcPr>
            <w:tcW w:w="4876" w:type="dxa"/>
            <w:hideMark/>
          </w:tcPr>
          <w:p w14:paraId="077573D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FEA34E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0B00C06" w14:textId="77777777" w:rsidTr="00DD6B1C">
        <w:trPr>
          <w:jc w:val="center"/>
        </w:trPr>
        <w:tc>
          <w:tcPr>
            <w:tcW w:w="4876" w:type="dxa"/>
          </w:tcPr>
          <w:p w14:paraId="4BA614BA" w14:textId="77777777" w:rsidR="0069032C" w:rsidRPr="00515B91" w:rsidRDefault="0069032C" w:rsidP="00DD6B1C">
            <w:pPr>
              <w:pStyle w:val="Normal6"/>
              <w:rPr>
                <w:lang w:val="es-ES_tradnl"/>
              </w:rPr>
            </w:pPr>
          </w:p>
        </w:tc>
        <w:tc>
          <w:tcPr>
            <w:tcW w:w="4876" w:type="dxa"/>
            <w:hideMark/>
          </w:tcPr>
          <w:p w14:paraId="3D75F11F" w14:textId="0A2B17A3" w:rsidR="0069032C" w:rsidRPr="00515B91" w:rsidRDefault="0069032C" w:rsidP="005C6AEC">
            <w:pPr>
              <w:pStyle w:val="Normal6"/>
              <w:rPr>
                <w:szCs w:val="24"/>
                <w:lang w:val="es-ES_tradnl"/>
              </w:rPr>
            </w:pPr>
            <w:r w:rsidRPr="00515B91">
              <w:rPr>
                <w:b/>
                <w:i/>
                <w:lang w:val="es-ES_tradnl"/>
              </w:rPr>
              <w:t>(16 ter)</w:t>
            </w:r>
            <w:r w:rsidRPr="00515B91">
              <w:rPr>
                <w:b/>
                <w:i/>
                <w:lang w:val="es-ES_tradnl"/>
              </w:rPr>
              <w:tab/>
              <w:t xml:space="preserve">La presente Directiva no se aplicará a otros períodos de prácticas, como: a) las relaciones de educación y formación profesionales, b) los períodos de aprendizaje, c) los períodos de prácticas que se llevan a cabo en el marco de la educación formal, d) los períodos de prácticas obligatorios para obtener un título o cualificación específica ni a los períodos de prácticas profesionales tal como se definen en la Directiva 2005/36/CE, </w:t>
            </w:r>
            <w:r w:rsidR="005C6AEC" w:rsidRPr="00515B91">
              <w:rPr>
                <w:b/>
                <w:i/>
                <w:lang w:val="es-ES_tradnl"/>
              </w:rPr>
              <w:t>n</w:t>
            </w:r>
            <w:r w:rsidRPr="00515B91">
              <w:rPr>
                <w:b/>
                <w:i/>
                <w:lang w:val="es-ES_tradnl"/>
              </w:rPr>
              <w:t xml:space="preserve"> a los períodos de prácticas en el marco de políticas activas del mercado de trabajo.</w:t>
            </w:r>
          </w:p>
        </w:tc>
      </w:tr>
    </w:tbl>
    <w:p w14:paraId="2CCA333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41CD578"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413657C7" w14:textId="77777777" w:rsidR="0069032C" w:rsidRPr="00515B91" w:rsidRDefault="0069032C" w:rsidP="0069032C">
      <w:pPr>
        <w:pStyle w:val="Normal12Italic"/>
        <w:rPr>
          <w:noProof w:val="0"/>
          <w:lang w:val="es-ES_tradnl"/>
        </w:rPr>
      </w:pPr>
      <w:r w:rsidRPr="00515B91">
        <w:rPr>
          <w:noProof w:val="0"/>
          <w:lang w:val="es-ES_tradnl"/>
        </w:rPr>
        <w:t>En aras de una mayor claridad, es útil incluir un nuevo considerando 16 ter para subrayar los tipos de períodos de prácticas no incluidos en el ámbito de aplicación de la Directiva.</w:t>
      </w:r>
    </w:p>
    <w:p w14:paraId="5CD23872" w14:textId="77777777" w:rsidR="0069032C" w:rsidRPr="00515B91" w:rsidRDefault="0069032C" w:rsidP="0069032C">
      <w:r w:rsidRPr="00515B91">
        <w:rPr>
          <w:rStyle w:val="HideTWBExt"/>
          <w:noProof w:val="0"/>
        </w:rPr>
        <w:t>&lt;/AmendB&gt;</w:t>
      </w:r>
    </w:p>
    <w:p w14:paraId="1445504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195</w:t>
      </w:r>
      <w:r w:rsidRPr="00515B91">
        <w:rPr>
          <w:rStyle w:val="HideTWBExt"/>
          <w:b w:val="0"/>
          <w:noProof w:val="0"/>
          <w:lang w:val="es-ES_tradnl"/>
        </w:rPr>
        <w:t>&lt;/NumAmB&gt;</w:t>
      </w:r>
    </w:p>
    <w:p w14:paraId="422675AF"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587DA100"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66966273" w14:textId="77777777" w:rsidR="0069032C" w:rsidRPr="00515B91" w:rsidRDefault="0069032C" w:rsidP="0069032C">
      <w:r w:rsidRPr="00515B91">
        <w:rPr>
          <w:rStyle w:val="HideTWBExt"/>
          <w:noProof w:val="0"/>
        </w:rPr>
        <w:t>&lt;/RepeatBlock-By&gt;</w:t>
      </w:r>
    </w:p>
    <w:p w14:paraId="324BD3B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20693BD" w14:textId="77777777" w:rsidR="0069032C" w:rsidRPr="00515B91" w:rsidRDefault="0069032C" w:rsidP="0069032C">
      <w:pPr>
        <w:pStyle w:val="NormalBold"/>
      </w:pPr>
      <w:r w:rsidRPr="00515B91">
        <w:rPr>
          <w:rStyle w:val="HideTWBExt"/>
          <w:b w:val="0"/>
          <w:noProof w:val="0"/>
        </w:rPr>
        <w:t>&lt;Article&gt;</w:t>
      </w:r>
      <w:r w:rsidRPr="00515B91">
        <w:t>Considerando 16 quater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FC41B6B" w14:textId="77777777" w:rsidTr="00DD6B1C">
        <w:trPr>
          <w:jc w:val="center"/>
        </w:trPr>
        <w:tc>
          <w:tcPr>
            <w:tcW w:w="9752" w:type="dxa"/>
            <w:gridSpan w:val="2"/>
          </w:tcPr>
          <w:p w14:paraId="715E753A" w14:textId="77777777" w:rsidR="0069032C" w:rsidRPr="00515B91" w:rsidRDefault="0069032C" w:rsidP="00DD6B1C">
            <w:pPr>
              <w:keepNext/>
            </w:pPr>
          </w:p>
        </w:tc>
      </w:tr>
      <w:tr w:rsidR="0069032C" w:rsidRPr="00515B91" w14:paraId="529C2CE7" w14:textId="77777777" w:rsidTr="00DD6B1C">
        <w:trPr>
          <w:jc w:val="center"/>
        </w:trPr>
        <w:tc>
          <w:tcPr>
            <w:tcW w:w="4876" w:type="dxa"/>
            <w:hideMark/>
          </w:tcPr>
          <w:p w14:paraId="315CC0B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E594AE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24667C9" w14:textId="77777777" w:rsidTr="00DD6B1C">
        <w:trPr>
          <w:jc w:val="center"/>
        </w:trPr>
        <w:tc>
          <w:tcPr>
            <w:tcW w:w="4876" w:type="dxa"/>
          </w:tcPr>
          <w:p w14:paraId="4C738CB5" w14:textId="77777777" w:rsidR="0069032C" w:rsidRPr="00515B91" w:rsidRDefault="0069032C" w:rsidP="00DD6B1C">
            <w:pPr>
              <w:pStyle w:val="Normal6"/>
              <w:rPr>
                <w:lang w:val="es-ES_tradnl"/>
              </w:rPr>
            </w:pPr>
          </w:p>
        </w:tc>
        <w:tc>
          <w:tcPr>
            <w:tcW w:w="4876" w:type="dxa"/>
            <w:hideMark/>
          </w:tcPr>
          <w:p w14:paraId="07E9E016" w14:textId="77777777" w:rsidR="0069032C" w:rsidRPr="00515B91" w:rsidRDefault="0069032C" w:rsidP="00DD6B1C">
            <w:pPr>
              <w:pStyle w:val="Normal6"/>
              <w:rPr>
                <w:szCs w:val="24"/>
                <w:lang w:val="es-ES_tradnl"/>
              </w:rPr>
            </w:pPr>
            <w:r w:rsidRPr="00515B91">
              <w:rPr>
                <w:b/>
                <w:i/>
                <w:lang w:val="es-ES_tradnl"/>
              </w:rPr>
              <w:t>(16 quater)</w:t>
            </w:r>
            <w:r w:rsidRPr="00515B91">
              <w:rPr>
                <w:b/>
                <w:i/>
                <w:lang w:val="es-ES_tradnl"/>
              </w:rPr>
              <w:tab/>
              <w:t xml:space="preserve">Los Estados miembros también deben promover un mayor acceso a los períodos de prácticas para las personas procedentes de entornos vulnerables, en particular las personas con discapacidad, garantizando que los lugares de trabajo se adapten para hacerlos accesibles para los trabajadores </w:t>
            </w:r>
            <w:r w:rsidRPr="00515B91">
              <w:rPr>
                <w:b/>
                <w:i/>
                <w:lang w:val="es-ES_tradnl"/>
              </w:rPr>
              <w:lastRenderedPageBreak/>
              <w:t>en prácticas con discapacidad.</w:t>
            </w:r>
          </w:p>
        </w:tc>
      </w:tr>
    </w:tbl>
    <w:p w14:paraId="520861E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6A103F5" w14:textId="77777777" w:rsidR="0069032C" w:rsidRPr="00515B91" w:rsidRDefault="0069032C" w:rsidP="0069032C">
      <w:r w:rsidRPr="00515B91">
        <w:rPr>
          <w:rStyle w:val="HideTWBExt"/>
          <w:noProof w:val="0"/>
        </w:rPr>
        <w:t>&lt;/AmendB&gt;</w:t>
      </w:r>
    </w:p>
    <w:p w14:paraId="4F15E5E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196</w:t>
      </w:r>
      <w:r w:rsidRPr="00515B91">
        <w:rPr>
          <w:rStyle w:val="HideTWBExt"/>
          <w:b w:val="0"/>
          <w:noProof w:val="0"/>
          <w:lang w:val="es-ES_tradnl"/>
        </w:rPr>
        <w:t>&lt;/NumAmB&gt;</w:t>
      </w:r>
    </w:p>
    <w:p w14:paraId="1622B30E"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4C3BE086" w14:textId="77777777" w:rsidR="0069032C" w:rsidRPr="00515B91" w:rsidRDefault="0069032C" w:rsidP="0069032C">
      <w:r w:rsidRPr="00515B91">
        <w:rPr>
          <w:rStyle w:val="HideTWBExt"/>
          <w:noProof w:val="0"/>
        </w:rPr>
        <w:t>&lt;/RepeatBlock-By&gt;</w:t>
      </w:r>
    </w:p>
    <w:p w14:paraId="3021569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A048806"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3FC8219" w14:textId="77777777" w:rsidTr="00DD6B1C">
        <w:trPr>
          <w:jc w:val="center"/>
        </w:trPr>
        <w:tc>
          <w:tcPr>
            <w:tcW w:w="9752" w:type="dxa"/>
            <w:gridSpan w:val="2"/>
          </w:tcPr>
          <w:p w14:paraId="6AE3107D" w14:textId="77777777" w:rsidR="0069032C" w:rsidRPr="00515B91" w:rsidRDefault="0069032C" w:rsidP="00DD6B1C">
            <w:pPr>
              <w:keepNext/>
            </w:pPr>
          </w:p>
        </w:tc>
      </w:tr>
      <w:tr w:rsidR="0069032C" w:rsidRPr="00515B91" w14:paraId="22B9D3EB" w14:textId="77777777" w:rsidTr="00DD6B1C">
        <w:trPr>
          <w:jc w:val="center"/>
        </w:trPr>
        <w:tc>
          <w:tcPr>
            <w:tcW w:w="4876" w:type="dxa"/>
            <w:hideMark/>
          </w:tcPr>
          <w:p w14:paraId="2917C82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0658C0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31E6F5" w14:textId="77777777" w:rsidTr="00DD6B1C">
        <w:trPr>
          <w:jc w:val="center"/>
        </w:trPr>
        <w:tc>
          <w:tcPr>
            <w:tcW w:w="4876" w:type="dxa"/>
            <w:hideMark/>
          </w:tcPr>
          <w:p w14:paraId="4E039D03" w14:textId="77777777" w:rsidR="0069032C" w:rsidRPr="00515B91" w:rsidRDefault="0069032C" w:rsidP="00DD6B1C">
            <w:pPr>
              <w:pStyle w:val="Normal6"/>
              <w:rPr>
                <w:lang w:val="es-ES_tradnl"/>
              </w:rPr>
            </w:pPr>
            <w:r w:rsidRPr="00515B91">
              <w:rPr>
                <w:b/>
                <w:i/>
                <w:lang w:val="es-ES_tradnl"/>
              </w:rPr>
              <w:t>(17)</w:t>
            </w:r>
            <w:r w:rsidRPr="00515B91">
              <w:rPr>
                <w:b/>
                <w:i/>
                <w:lang w:val="es-ES_tradnl"/>
              </w:rPr>
              <w:tab/>
              <w:t>Los programas de aprendizaje en el trabajo que entran dentro de la definición de «período de prácticas» varían considerablemente de un Estado miembro a otro. Por tanto, los períodos de aprendizaje profesional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c>
          <w:tcPr>
            <w:tcW w:w="4876" w:type="dxa"/>
            <w:hideMark/>
          </w:tcPr>
          <w:p w14:paraId="7BAB503B" w14:textId="77777777" w:rsidR="0069032C" w:rsidRPr="00515B91" w:rsidRDefault="0069032C" w:rsidP="00DD6B1C">
            <w:pPr>
              <w:pStyle w:val="Normal6"/>
              <w:rPr>
                <w:szCs w:val="24"/>
                <w:lang w:val="es-ES_tradnl"/>
              </w:rPr>
            </w:pPr>
            <w:r w:rsidRPr="00515B91">
              <w:rPr>
                <w:b/>
                <w:i/>
                <w:lang w:val="es-ES_tradnl"/>
              </w:rPr>
              <w:t>suprimido</w:t>
            </w:r>
          </w:p>
        </w:tc>
      </w:tr>
    </w:tbl>
    <w:p w14:paraId="73764B3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C2FC9A8" w14:textId="77777777" w:rsidR="0069032C" w:rsidRPr="00515B91" w:rsidRDefault="0069032C" w:rsidP="0069032C">
      <w:r w:rsidRPr="00515B91">
        <w:rPr>
          <w:rStyle w:val="HideTWBExt"/>
          <w:noProof w:val="0"/>
        </w:rPr>
        <w:t>&lt;/AmendB&gt;</w:t>
      </w:r>
    </w:p>
    <w:p w14:paraId="1D432D4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197</w:t>
      </w:r>
      <w:r w:rsidRPr="00515B91">
        <w:rPr>
          <w:rStyle w:val="HideTWBExt"/>
          <w:b w:val="0"/>
          <w:noProof w:val="0"/>
          <w:lang w:val="es-ES_tradnl"/>
        </w:rPr>
        <w:t>&lt;/NumAmB&gt;</w:t>
      </w:r>
    </w:p>
    <w:p w14:paraId="352DF263"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3EB88CC4" w14:textId="77777777" w:rsidR="0069032C" w:rsidRPr="00515B91" w:rsidRDefault="0069032C" w:rsidP="0069032C">
      <w:r w:rsidRPr="00515B91">
        <w:rPr>
          <w:rStyle w:val="HideTWBExt"/>
          <w:noProof w:val="0"/>
        </w:rPr>
        <w:t>&lt;/RepeatBlock-By&gt;</w:t>
      </w:r>
    </w:p>
    <w:p w14:paraId="48FD1C0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1286CA4"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A595FAD" w14:textId="77777777" w:rsidTr="00DD6B1C">
        <w:trPr>
          <w:jc w:val="center"/>
        </w:trPr>
        <w:tc>
          <w:tcPr>
            <w:tcW w:w="9752" w:type="dxa"/>
            <w:gridSpan w:val="2"/>
          </w:tcPr>
          <w:p w14:paraId="76DCA957" w14:textId="77777777" w:rsidR="0069032C" w:rsidRPr="00515B91" w:rsidRDefault="0069032C" w:rsidP="00DD6B1C">
            <w:pPr>
              <w:keepNext/>
            </w:pPr>
          </w:p>
        </w:tc>
      </w:tr>
      <w:tr w:rsidR="0069032C" w:rsidRPr="00515B91" w14:paraId="452A3E93" w14:textId="77777777" w:rsidTr="00DD6B1C">
        <w:trPr>
          <w:jc w:val="center"/>
        </w:trPr>
        <w:tc>
          <w:tcPr>
            <w:tcW w:w="4876" w:type="dxa"/>
            <w:hideMark/>
          </w:tcPr>
          <w:p w14:paraId="21B8271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0BFB25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828AE2C" w14:textId="77777777" w:rsidTr="00DD6B1C">
        <w:trPr>
          <w:jc w:val="center"/>
        </w:trPr>
        <w:tc>
          <w:tcPr>
            <w:tcW w:w="4876" w:type="dxa"/>
            <w:hideMark/>
          </w:tcPr>
          <w:p w14:paraId="00AF6E5D" w14:textId="77777777" w:rsidR="0069032C" w:rsidRPr="00515B91" w:rsidRDefault="0069032C" w:rsidP="00DD6B1C">
            <w:pPr>
              <w:pStyle w:val="Normal6"/>
              <w:rPr>
                <w:lang w:val="es-ES_tradnl"/>
              </w:rPr>
            </w:pPr>
            <w:r w:rsidRPr="00515B91">
              <w:rPr>
                <w:b/>
                <w:i/>
                <w:lang w:val="es-ES_tradnl"/>
              </w:rPr>
              <w:t>(17)</w:t>
            </w:r>
            <w:r w:rsidRPr="00515B91">
              <w:rPr>
                <w:b/>
                <w:i/>
                <w:lang w:val="es-ES_tradnl"/>
              </w:rPr>
              <w:tab/>
              <w:t xml:space="preserve">Los programas de aprendizaje en el trabajo que entran dentro de la definición de «período de prácticas» varían considerablemente de un Estado miembro a otro. Por tanto, los períodos de aprendizaje profesional pueden entrar en el ámbito de aplicación de la presente </w:t>
            </w:r>
            <w:r w:rsidRPr="00515B91">
              <w:rPr>
                <w:b/>
                <w:i/>
                <w:lang w:val="es-ES_tradnl"/>
              </w:rPr>
              <w:lastRenderedPageBreak/>
              <w:t>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c>
          <w:tcPr>
            <w:tcW w:w="4876" w:type="dxa"/>
            <w:hideMark/>
          </w:tcPr>
          <w:p w14:paraId="65299AE8"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1BAE7E8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0394296" w14:textId="77777777" w:rsidR="0069032C" w:rsidRPr="00515B91" w:rsidRDefault="0069032C" w:rsidP="0069032C">
      <w:r w:rsidRPr="00515B91">
        <w:rPr>
          <w:rStyle w:val="HideTWBExt"/>
          <w:noProof w:val="0"/>
        </w:rPr>
        <w:t>&lt;/AmendB&gt;</w:t>
      </w:r>
    </w:p>
    <w:p w14:paraId="11888F7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198</w:t>
      </w:r>
      <w:r w:rsidRPr="00515B91">
        <w:rPr>
          <w:rStyle w:val="HideTWBExt"/>
          <w:b w:val="0"/>
          <w:noProof w:val="0"/>
          <w:lang w:val="es-ES_tradnl"/>
        </w:rPr>
        <w:t>&lt;/NumAmB&gt;</w:t>
      </w:r>
    </w:p>
    <w:p w14:paraId="3EF446A8"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3C477BFD" w14:textId="77777777" w:rsidR="0069032C" w:rsidRPr="00515B91" w:rsidRDefault="0069032C" w:rsidP="0069032C">
      <w:r w:rsidRPr="00515B91">
        <w:rPr>
          <w:rStyle w:val="HideTWBExt"/>
          <w:noProof w:val="0"/>
        </w:rPr>
        <w:t>&lt;/RepeatBlock-By&gt;</w:t>
      </w:r>
    </w:p>
    <w:p w14:paraId="1D6C746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4BA3E93"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FC05DCF" w14:textId="77777777" w:rsidTr="00DD6B1C">
        <w:trPr>
          <w:jc w:val="center"/>
        </w:trPr>
        <w:tc>
          <w:tcPr>
            <w:tcW w:w="9752" w:type="dxa"/>
            <w:gridSpan w:val="2"/>
          </w:tcPr>
          <w:p w14:paraId="57FF7F38" w14:textId="77777777" w:rsidR="0069032C" w:rsidRPr="00515B91" w:rsidRDefault="0069032C" w:rsidP="00DD6B1C">
            <w:pPr>
              <w:keepNext/>
            </w:pPr>
          </w:p>
        </w:tc>
      </w:tr>
      <w:tr w:rsidR="0069032C" w:rsidRPr="00515B91" w14:paraId="5A31A043" w14:textId="77777777" w:rsidTr="00DD6B1C">
        <w:trPr>
          <w:jc w:val="center"/>
        </w:trPr>
        <w:tc>
          <w:tcPr>
            <w:tcW w:w="4876" w:type="dxa"/>
            <w:hideMark/>
          </w:tcPr>
          <w:p w14:paraId="11DBBF9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650F0C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9F8C641" w14:textId="77777777" w:rsidTr="00DD6B1C">
        <w:trPr>
          <w:jc w:val="center"/>
        </w:trPr>
        <w:tc>
          <w:tcPr>
            <w:tcW w:w="4876" w:type="dxa"/>
            <w:hideMark/>
          </w:tcPr>
          <w:p w14:paraId="3CDE1D5B" w14:textId="77777777" w:rsidR="0069032C" w:rsidRPr="00515B91" w:rsidRDefault="0069032C" w:rsidP="00DD6B1C">
            <w:pPr>
              <w:pStyle w:val="Normal6"/>
              <w:rPr>
                <w:lang w:val="es-ES_tradnl"/>
              </w:rPr>
            </w:pPr>
            <w:r w:rsidRPr="00515B91">
              <w:rPr>
                <w:b/>
                <w:i/>
                <w:lang w:val="es-ES_tradnl"/>
              </w:rPr>
              <w:t>(17)</w:t>
            </w:r>
            <w:r w:rsidRPr="00515B91">
              <w:rPr>
                <w:b/>
                <w:i/>
                <w:lang w:val="es-ES_tradnl"/>
              </w:rPr>
              <w:tab/>
              <w:t>Los programas de aprendizaje en el trabajo que entran dentro de la definición de «período de prácticas» varían considerablemente de un Estado miembro a otro. Por tanto, los períodos de aprendizaje profesional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c>
          <w:tcPr>
            <w:tcW w:w="4876" w:type="dxa"/>
            <w:hideMark/>
          </w:tcPr>
          <w:p w14:paraId="3018FEEE" w14:textId="77777777" w:rsidR="0069032C" w:rsidRPr="00515B91" w:rsidRDefault="0069032C" w:rsidP="00DD6B1C">
            <w:pPr>
              <w:pStyle w:val="Normal6"/>
              <w:rPr>
                <w:szCs w:val="24"/>
                <w:lang w:val="es-ES_tradnl"/>
              </w:rPr>
            </w:pPr>
            <w:r w:rsidRPr="00515B91">
              <w:rPr>
                <w:b/>
                <w:i/>
                <w:lang w:val="es-ES_tradnl"/>
              </w:rPr>
              <w:t>suprimido</w:t>
            </w:r>
          </w:p>
        </w:tc>
      </w:tr>
    </w:tbl>
    <w:p w14:paraId="67DA84A0"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51EE63C" w14:textId="77777777" w:rsidR="0069032C" w:rsidRPr="00515B91" w:rsidRDefault="0069032C" w:rsidP="0069032C">
      <w:r w:rsidRPr="00515B91">
        <w:rPr>
          <w:rStyle w:val="HideTWBExt"/>
          <w:noProof w:val="0"/>
        </w:rPr>
        <w:t>&lt;/AmendB&gt;</w:t>
      </w:r>
    </w:p>
    <w:p w14:paraId="1A02F9A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199</w:t>
      </w:r>
      <w:r w:rsidRPr="00515B91">
        <w:rPr>
          <w:rStyle w:val="HideTWBExt"/>
          <w:b w:val="0"/>
          <w:noProof w:val="0"/>
          <w:lang w:val="es-ES_tradnl"/>
        </w:rPr>
        <w:t>&lt;/NumAmB&gt;</w:t>
      </w:r>
    </w:p>
    <w:p w14:paraId="7F3171A2" w14:textId="77777777" w:rsidR="0069032C" w:rsidRPr="00515B91" w:rsidRDefault="0069032C" w:rsidP="0069032C">
      <w:pPr>
        <w:pStyle w:val="NormalBold"/>
      </w:pPr>
      <w:r w:rsidRPr="00515B91">
        <w:rPr>
          <w:rStyle w:val="HideTWBExt"/>
          <w:b w:val="0"/>
          <w:noProof w:val="0"/>
        </w:rPr>
        <w:t>&lt;RepeatBlock-By&gt;&lt;Members&gt;</w:t>
      </w:r>
      <w:r w:rsidRPr="00515B91">
        <w:t>David Casa</w:t>
      </w:r>
      <w:r w:rsidRPr="00515B91">
        <w:rPr>
          <w:rStyle w:val="HideTWBExt"/>
          <w:b w:val="0"/>
          <w:noProof w:val="0"/>
        </w:rPr>
        <w:t>&lt;/Members&gt;</w:t>
      </w:r>
    </w:p>
    <w:p w14:paraId="26E1437F" w14:textId="77777777" w:rsidR="0069032C" w:rsidRPr="00515B91" w:rsidRDefault="0069032C" w:rsidP="0069032C">
      <w:r w:rsidRPr="00515B91">
        <w:rPr>
          <w:rStyle w:val="HideTWBExt"/>
          <w:noProof w:val="0"/>
        </w:rPr>
        <w:t>&lt;/RepeatBlock-By&gt;</w:t>
      </w:r>
    </w:p>
    <w:p w14:paraId="2AE72B7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17C37C6"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D9A43FD" w14:textId="77777777" w:rsidTr="00DD6B1C">
        <w:trPr>
          <w:jc w:val="center"/>
        </w:trPr>
        <w:tc>
          <w:tcPr>
            <w:tcW w:w="9752" w:type="dxa"/>
            <w:gridSpan w:val="2"/>
          </w:tcPr>
          <w:p w14:paraId="157466D9" w14:textId="77777777" w:rsidR="0069032C" w:rsidRPr="00515B91" w:rsidRDefault="0069032C" w:rsidP="00DD6B1C">
            <w:pPr>
              <w:keepNext/>
            </w:pPr>
          </w:p>
        </w:tc>
      </w:tr>
      <w:tr w:rsidR="0069032C" w:rsidRPr="00515B91" w14:paraId="21361B14" w14:textId="77777777" w:rsidTr="00DD6B1C">
        <w:trPr>
          <w:jc w:val="center"/>
        </w:trPr>
        <w:tc>
          <w:tcPr>
            <w:tcW w:w="4876" w:type="dxa"/>
            <w:hideMark/>
          </w:tcPr>
          <w:p w14:paraId="122F05E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1017D7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5DCEF4F" w14:textId="77777777" w:rsidTr="00DD6B1C">
        <w:trPr>
          <w:jc w:val="center"/>
        </w:trPr>
        <w:tc>
          <w:tcPr>
            <w:tcW w:w="4876" w:type="dxa"/>
            <w:hideMark/>
          </w:tcPr>
          <w:p w14:paraId="33B980E1" w14:textId="77777777" w:rsidR="0069032C" w:rsidRPr="00515B91" w:rsidRDefault="0069032C" w:rsidP="00DD6B1C">
            <w:pPr>
              <w:pStyle w:val="Normal6"/>
              <w:rPr>
                <w:lang w:val="es-ES_tradnl"/>
              </w:rPr>
            </w:pPr>
            <w:r w:rsidRPr="00515B91">
              <w:rPr>
                <w:b/>
                <w:i/>
                <w:lang w:val="es-ES_tradnl"/>
              </w:rPr>
              <w:t>(17)</w:t>
            </w:r>
            <w:r w:rsidRPr="00515B91">
              <w:rPr>
                <w:b/>
                <w:i/>
                <w:lang w:val="es-ES_tradnl"/>
              </w:rPr>
              <w:tab/>
              <w:t>Los programas de aprendizaje en el trabajo que entran dentro de la definición de «período de prácticas» varían considerablemente de un Estado miembro a otro. Por tanto, los períodos de aprendizaje profesional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c>
          <w:tcPr>
            <w:tcW w:w="4876" w:type="dxa"/>
            <w:hideMark/>
          </w:tcPr>
          <w:p w14:paraId="6E92192E" w14:textId="77777777" w:rsidR="0069032C" w:rsidRPr="00515B91" w:rsidRDefault="0069032C" w:rsidP="00DD6B1C">
            <w:pPr>
              <w:pStyle w:val="Normal6"/>
              <w:rPr>
                <w:szCs w:val="24"/>
                <w:lang w:val="es-ES_tradnl"/>
              </w:rPr>
            </w:pPr>
            <w:r w:rsidRPr="00515B91">
              <w:rPr>
                <w:b/>
                <w:i/>
                <w:lang w:val="es-ES_tradnl"/>
              </w:rPr>
              <w:t>suprimido</w:t>
            </w:r>
          </w:p>
        </w:tc>
      </w:tr>
    </w:tbl>
    <w:p w14:paraId="37D59A0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8827016"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5F12AD4B" w14:textId="77777777" w:rsidR="0069032C" w:rsidRPr="00515B91" w:rsidRDefault="0069032C" w:rsidP="0069032C">
      <w:pPr>
        <w:pStyle w:val="Normal12Italic"/>
        <w:rPr>
          <w:noProof w:val="0"/>
          <w:lang w:val="es-ES_tradnl"/>
        </w:rPr>
      </w:pPr>
      <w:r w:rsidRPr="00515B91">
        <w:rPr>
          <w:noProof w:val="0"/>
          <w:lang w:val="es-ES_tradnl"/>
        </w:rPr>
        <w:t>Se debe establecer una distinción entre los períodos de prácticas en el mercado abierto y los períodos de prácticas ofrecidos en el contexto de la educación y la formación profesionales.</w:t>
      </w:r>
    </w:p>
    <w:p w14:paraId="6A8F0404" w14:textId="77777777" w:rsidR="0069032C" w:rsidRPr="00515B91" w:rsidRDefault="0069032C" w:rsidP="0069032C">
      <w:r w:rsidRPr="00515B91">
        <w:rPr>
          <w:rStyle w:val="HideTWBExt"/>
          <w:noProof w:val="0"/>
        </w:rPr>
        <w:t>&lt;/AmendB&gt;</w:t>
      </w:r>
    </w:p>
    <w:p w14:paraId="1F56092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200</w:t>
      </w:r>
      <w:r w:rsidRPr="00515B91">
        <w:rPr>
          <w:rStyle w:val="HideTWBExt"/>
          <w:b w:val="0"/>
          <w:noProof w:val="0"/>
          <w:lang w:val="es-ES_tradnl"/>
        </w:rPr>
        <w:t>&lt;/NumAmB&gt;</w:t>
      </w:r>
    </w:p>
    <w:p w14:paraId="42AAACDC"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28B63F87" w14:textId="77777777" w:rsidR="0069032C" w:rsidRPr="00515B91" w:rsidRDefault="0069032C" w:rsidP="0069032C">
      <w:r w:rsidRPr="00515B91">
        <w:rPr>
          <w:rStyle w:val="HideTWBExt"/>
          <w:noProof w:val="0"/>
        </w:rPr>
        <w:t>&lt;/RepeatBlock-By&gt;</w:t>
      </w:r>
    </w:p>
    <w:p w14:paraId="72AFDC1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F9AFAC0"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CF647A9" w14:textId="77777777" w:rsidTr="00DD6B1C">
        <w:trPr>
          <w:jc w:val="center"/>
        </w:trPr>
        <w:tc>
          <w:tcPr>
            <w:tcW w:w="9752" w:type="dxa"/>
            <w:gridSpan w:val="2"/>
          </w:tcPr>
          <w:p w14:paraId="579291F5" w14:textId="77777777" w:rsidR="0069032C" w:rsidRPr="00515B91" w:rsidRDefault="0069032C" w:rsidP="00DD6B1C">
            <w:pPr>
              <w:keepNext/>
            </w:pPr>
          </w:p>
        </w:tc>
      </w:tr>
      <w:tr w:rsidR="0069032C" w:rsidRPr="00515B91" w14:paraId="60623B61" w14:textId="77777777" w:rsidTr="00DD6B1C">
        <w:trPr>
          <w:jc w:val="center"/>
        </w:trPr>
        <w:tc>
          <w:tcPr>
            <w:tcW w:w="4876" w:type="dxa"/>
            <w:hideMark/>
          </w:tcPr>
          <w:p w14:paraId="7F27E83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903C32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EF4E692" w14:textId="77777777" w:rsidTr="00DD6B1C">
        <w:trPr>
          <w:jc w:val="center"/>
        </w:trPr>
        <w:tc>
          <w:tcPr>
            <w:tcW w:w="4876" w:type="dxa"/>
            <w:hideMark/>
          </w:tcPr>
          <w:p w14:paraId="338CE962" w14:textId="77777777" w:rsidR="0069032C" w:rsidRPr="00515B91" w:rsidRDefault="0069032C" w:rsidP="00DD6B1C">
            <w:pPr>
              <w:pStyle w:val="Normal6"/>
              <w:rPr>
                <w:lang w:val="es-ES_tradnl"/>
              </w:rPr>
            </w:pPr>
            <w:r w:rsidRPr="00515B91">
              <w:rPr>
                <w:lang w:val="es-ES_tradnl"/>
              </w:rPr>
              <w:t>(17)</w:t>
            </w:r>
            <w:r w:rsidRPr="00515B91">
              <w:rPr>
                <w:lang w:val="es-ES_tradnl"/>
              </w:rPr>
              <w:tab/>
              <w:t xml:space="preserve">Los programas de aprendizaje en el trabajo que entran dentro de la definición de «período de prácticas» varían considerablemente de un Estado miembro a otro. </w:t>
            </w:r>
            <w:r w:rsidRPr="00515B91">
              <w:rPr>
                <w:b/>
                <w:i/>
                <w:lang w:val="es-ES_tradnl"/>
              </w:rPr>
              <w:t xml:space="preserve">Por tanto, los períodos de aprendizaje profesional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w:t>
            </w:r>
            <w:r w:rsidRPr="00515B91">
              <w:rPr>
                <w:b/>
                <w:i/>
                <w:lang w:val="es-ES_tradnl"/>
              </w:rPr>
              <w:lastRenderedPageBreak/>
              <w:t>jurisprudencia del Tribunal de Justicia de la Unión Europea.</w:t>
            </w:r>
          </w:p>
        </w:tc>
        <w:tc>
          <w:tcPr>
            <w:tcW w:w="4876" w:type="dxa"/>
            <w:hideMark/>
          </w:tcPr>
          <w:p w14:paraId="3FE212B8" w14:textId="77777777" w:rsidR="0069032C" w:rsidRPr="00515B91" w:rsidRDefault="0069032C" w:rsidP="00DD6B1C">
            <w:pPr>
              <w:pStyle w:val="Normal6"/>
              <w:rPr>
                <w:szCs w:val="24"/>
                <w:lang w:val="es-ES_tradnl"/>
              </w:rPr>
            </w:pPr>
            <w:r w:rsidRPr="00515B91">
              <w:rPr>
                <w:lang w:val="es-ES_tradnl"/>
              </w:rPr>
              <w:lastRenderedPageBreak/>
              <w:t>(17)</w:t>
            </w:r>
            <w:r w:rsidRPr="00515B91">
              <w:rPr>
                <w:lang w:val="es-ES_tradnl"/>
              </w:rPr>
              <w:tab/>
              <w:t>Los programas de aprendizaje en el trabajo que entran dentro de la definición de «período de prácticas» varían considerablemente de un Estado miembro a otro.</w:t>
            </w:r>
          </w:p>
        </w:tc>
      </w:tr>
    </w:tbl>
    <w:p w14:paraId="743E650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8B780C9" w14:textId="77777777" w:rsidR="0069032C" w:rsidRPr="00515B91" w:rsidRDefault="0069032C" w:rsidP="0069032C">
      <w:r w:rsidRPr="00515B91">
        <w:rPr>
          <w:rStyle w:val="HideTWBExt"/>
          <w:noProof w:val="0"/>
        </w:rPr>
        <w:t>&lt;/AmendB&gt;</w:t>
      </w:r>
    </w:p>
    <w:p w14:paraId="1692F02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201</w:t>
      </w:r>
      <w:r w:rsidRPr="00515B91">
        <w:rPr>
          <w:rStyle w:val="HideTWBExt"/>
          <w:b w:val="0"/>
          <w:noProof w:val="0"/>
          <w:lang w:val="es-ES_tradnl"/>
        </w:rPr>
        <w:t>&lt;/NumAmB&gt;</w:t>
      </w:r>
    </w:p>
    <w:p w14:paraId="1E134EDA"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65C4B664" w14:textId="77777777" w:rsidR="0069032C" w:rsidRPr="00515B91" w:rsidRDefault="0069032C" w:rsidP="0069032C">
      <w:r w:rsidRPr="00515B91">
        <w:rPr>
          <w:rStyle w:val="HideTWBExt"/>
          <w:noProof w:val="0"/>
        </w:rPr>
        <w:t>&lt;/RepeatBlock-By&gt;</w:t>
      </w:r>
    </w:p>
    <w:p w14:paraId="4696192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750E769"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E905C9A" w14:textId="77777777" w:rsidTr="00DD6B1C">
        <w:trPr>
          <w:jc w:val="center"/>
        </w:trPr>
        <w:tc>
          <w:tcPr>
            <w:tcW w:w="9752" w:type="dxa"/>
            <w:gridSpan w:val="2"/>
          </w:tcPr>
          <w:p w14:paraId="45CA57A0" w14:textId="77777777" w:rsidR="0069032C" w:rsidRPr="00515B91" w:rsidRDefault="0069032C" w:rsidP="00DD6B1C">
            <w:pPr>
              <w:keepNext/>
            </w:pPr>
          </w:p>
        </w:tc>
      </w:tr>
      <w:tr w:rsidR="0069032C" w:rsidRPr="00515B91" w14:paraId="073F7CA0" w14:textId="77777777" w:rsidTr="00DD6B1C">
        <w:trPr>
          <w:jc w:val="center"/>
        </w:trPr>
        <w:tc>
          <w:tcPr>
            <w:tcW w:w="4876" w:type="dxa"/>
            <w:hideMark/>
          </w:tcPr>
          <w:p w14:paraId="033D8B1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B0DB0A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4E5E638" w14:textId="77777777" w:rsidTr="00DD6B1C">
        <w:trPr>
          <w:jc w:val="center"/>
        </w:trPr>
        <w:tc>
          <w:tcPr>
            <w:tcW w:w="4876" w:type="dxa"/>
            <w:hideMark/>
          </w:tcPr>
          <w:p w14:paraId="299CAAEB" w14:textId="77777777" w:rsidR="0069032C" w:rsidRPr="00515B91" w:rsidRDefault="0069032C" w:rsidP="00DD6B1C">
            <w:pPr>
              <w:pStyle w:val="Normal6"/>
              <w:rPr>
                <w:lang w:val="es-ES_tradnl"/>
              </w:rPr>
            </w:pPr>
            <w:r w:rsidRPr="00515B91">
              <w:rPr>
                <w:lang w:val="es-ES_tradnl"/>
              </w:rPr>
              <w:t>(17)</w:t>
            </w:r>
            <w:r w:rsidRPr="00515B91">
              <w:rPr>
                <w:lang w:val="es-ES_tradnl"/>
              </w:rPr>
              <w:tab/>
              <w:t>Los programas de aprendizaje en el trabajo que entran dentro de la definición de «período de prácticas» varían considerablemente de un Estado miembro a otro. Por tanto, los períodos de aprendizaje profesional</w:t>
            </w:r>
            <w:r w:rsidRPr="00515B91">
              <w:rPr>
                <w:b/>
                <w:i/>
                <w:lang w:val="es-ES_tradnl"/>
              </w:rPr>
              <w:t xml:space="preserve"> pueden entrar</w:t>
            </w:r>
            <w:r w:rsidRPr="00515B91">
              <w:rPr>
                <w:lang w:val="es-ES_tradnl"/>
              </w:rPr>
              <w:t xml:space="preserve"> en el ámbito de aplicación de la presente Directiva</w:t>
            </w:r>
            <w:r w:rsidRPr="00515B91">
              <w:rPr>
                <w:b/>
                <w:i/>
                <w:lang w:val="es-ES_tradnl"/>
              </w:rPr>
              <w:t>,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r w:rsidRPr="00515B91">
              <w:rPr>
                <w:lang w:val="es-ES_tradnl"/>
              </w:rPr>
              <w:t>.</w:t>
            </w:r>
          </w:p>
        </w:tc>
        <w:tc>
          <w:tcPr>
            <w:tcW w:w="4876" w:type="dxa"/>
            <w:hideMark/>
          </w:tcPr>
          <w:p w14:paraId="7A55B3F6" w14:textId="77777777" w:rsidR="0069032C" w:rsidRPr="00515B91" w:rsidRDefault="0069032C" w:rsidP="00DD6B1C">
            <w:pPr>
              <w:pStyle w:val="Normal6"/>
              <w:rPr>
                <w:szCs w:val="24"/>
                <w:lang w:val="es-ES_tradnl"/>
              </w:rPr>
            </w:pPr>
            <w:r w:rsidRPr="00515B91">
              <w:rPr>
                <w:lang w:val="es-ES_tradnl"/>
              </w:rPr>
              <w:t>(17)</w:t>
            </w:r>
            <w:r w:rsidRPr="00515B91">
              <w:rPr>
                <w:lang w:val="es-ES_tradnl"/>
              </w:rPr>
              <w:tab/>
              <w:t xml:space="preserve">Los programas de aprendizaje en el trabajo que entran dentro de la definición de «período de prácticas» varían considerablemente de un Estado miembro a otro. Por tanto, </w:t>
            </w:r>
            <w:r w:rsidRPr="00515B91">
              <w:rPr>
                <w:b/>
                <w:i/>
                <w:lang w:val="es-ES_tradnl"/>
              </w:rPr>
              <w:t>los períodos de prácticas en el marco de la educación y la formación formales,</w:t>
            </w:r>
            <w:r w:rsidRPr="00515B91">
              <w:rPr>
                <w:lang w:val="es-ES_tradnl"/>
              </w:rPr>
              <w:t xml:space="preserve"> los períodos de aprendizaje profesional </w:t>
            </w:r>
            <w:r w:rsidRPr="00515B91">
              <w:rPr>
                <w:b/>
                <w:i/>
                <w:lang w:val="es-ES_tradnl"/>
              </w:rPr>
              <w:t>y los períodos de prácticas en el marco de políticas activas del mercado de trabajo no entran</w:t>
            </w:r>
            <w:r w:rsidRPr="00515B91">
              <w:rPr>
                <w:lang w:val="es-ES_tradnl"/>
              </w:rPr>
              <w:t xml:space="preserve"> en el ámbito de aplicación de la presente Directiva.</w:t>
            </w:r>
            <w:r w:rsidRPr="00515B91">
              <w:rPr>
                <w:b/>
                <w:i/>
                <w:lang w:val="es-ES_tradnl"/>
              </w:rPr>
              <w:t xml:space="preserve"> El ámbito de aplicación de la presente Directiva se limita a los períodos de prácticas en el mercado abierto.</w:t>
            </w:r>
          </w:p>
        </w:tc>
      </w:tr>
    </w:tbl>
    <w:p w14:paraId="42BDC3F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512C6FA"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3C6810CE" w14:textId="77777777" w:rsidR="0069032C" w:rsidRPr="00515B91" w:rsidRDefault="0069032C" w:rsidP="0069032C">
      <w:pPr>
        <w:pStyle w:val="Normal12Italic"/>
        <w:rPr>
          <w:noProof w:val="0"/>
          <w:lang w:val="es-ES_tradnl"/>
        </w:rPr>
      </w:pPr>
      <w:r w:rsidRPr="00515B91">
        <w:rPr>
          <w:noProof w:val="0"/>
          <w:lang w:val="es-ES_tradnl"/>
        </w:rPr>
        <w:t>Los períodos de prácticas tienen una finalidad puramente educativa y de orientación al empleo, por lo que no se pueden considerar actividad laboral. Los períodos de prácticas no son formas de empleo, ya que se centran en la oportunidad de aplicar conocimientos teóricos en un contexto profesional y deben tratarse aparte de los contratos de trabajo. Queremos evitar que se amplíe el ámbito de aplicación de la Directiva para abarcar a los aprendices. Los períodos de aprendizaje y los períodos de prácticas obedecen a enfoques muy diferentes del aprendizaje basado en la experiencia, con diferentes objetivos y normativas ya bien definidos en los Estados miembros.</w:t>
      </w:r>
    </w:p>
    <w:p w14:paraId="7F597A36" w14:textId="77777777" w:rsidR="0069032C" w:rsidRPr="00515B91" w:rsidRDefault="0069032C" w:rsidP="0069032C">
      <w:r w:rsidRPr="00515B91">
        <w:rPr>
          <w:rStyle w:val="HideTWBExt"/>
          <w:noProof w:val="0"/>
        </w:rPr>
        <w:t>&lt;/AmendB&gt;</w:t>
      </w:r>
    </w:p>
    <w:p w14:paraId="4B3BB11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202</w:t>
      </w:r>
      <w:r w:rsidRPr="00515B91">
        <w:rPr>
          <w:rStyle w:val="HideTWBExt"/>
          <w:b w:val="0"/>
          <w:noProof w:val="0"/>
          <w:lang w:val="es-ES_tradnl"/>
        </w:rPr>
        <w:t>&lt;/NumAmB&gt;</w:t>
      </w:r>
    </w:p>
    <w:p w14:paraId="4C060A43" w14:textId="77777777" w:rsidR="0069032C" w:rsidRPr="00515B91" w:rsidRDefault="0069032C" w:rsidP="0069032C">
      <w:pPr>
        <w:pStyle w:val="NormalBold"/>
      </w:pPr>
      <w:r w:rsidRPr="00515B91">
        <w:rPr>
          <w:rStyle w:val="HideTWBExt"/>
          <w:b w:val="0"/>
          <w:noProof w:val="0"/>
        </w:rPr>
        <w:t>&lt;RepeatBlock-By&gt;&lt;Members&gt;</w:t>
      </w:r>
      <w:r w:rsidRPr="00515B91">
        <w:t xml:space="preserve">Irena Joveva, Martin Hojsík, Jana Toom, Brigitte van den </w:t>
      </w:r>
      <w:r w:rsidRPr="00515B91">
        <w:lastRenderedPageBreak/>
        <w:t>Berg</w:t>
      </w:r>
      <w:r w:rsidRPr="00515B91">
        <w:rPr>
          <w:rStyle w:val="HideTWBExt"/>
          <w:b w:val="0"/>
          <w:noProof w:val="0"/>
        </w:rPr>
        <w:t>&lt;/Members&gt;</w:t>
      </w:r>
    </w:p>
    <w:p w14:paraId="1EC481AF" w14:textId="77777777" w:rsidR="0069032C" w:rsidRPr="00515B91" w:rsidRDefault="0069032C" w:rsidP="0069032C">
      <w:r w:rsidRPr="00515B91">
        <w:rPr>
          <w:rStyle w:val="HideTWBExt"/>
          <w:noProof w:val="0"/>
        </w:rPr>
        <w:t>&lt;/RepeatBlock-By&gt;</w:t>
      </w:r>
    </w:p>
    <w:p w14:paraId="73AFEC2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F030B8D"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FD2C1FB" w14:textId="77777777" w:rsidTr="00DD6B1C">
        <w:trPr>
          <w:jc w:val="center"/>
        </w:trPr>
        <w:tc>
          <w:tcPr>
            <w:tcW w:w="9752" w:type="dxa"/>
            <w:gridSpan w:val="2"/>
          </w:tcPr>
          <w:p w14:paraId="72DEFE68" w14:textId="77777777" w:rsidR="0069032C" w:rsidRPr="00515B91" w:rsidRDefault="0069032C" w:rsidP="00DD6B1C">
            <w:pPr>
              <w:keepNext/>
            </w:pPr>
          </w:p>
        </w:tc>
      </w:tr>
      <w:tr w:rsidR="0069032C" w:rsidRPr="00515B91" w14:paraId="696E9108" w14:textId="77777777" w:rsidTr="00DD6B1C">
        <w:trPr>
          <w:jc w:val="center"/>
        </w:trPr>
        <w:tc>
          <w:tcPr>
            <w:tcW w:w="4876" w:type="dxa"/>
            <w:hideMark/>
          </w:tcPr>
          <w:p w14:paraId="0368B11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25EC9B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593A5A1" w14:textId="77777777" w:rsidTr="00DD6B1C">
        <w:trPr>
          <w:jc w:val="center"/>
        </w:trPr>
        <w:tc>
          <w:tcPr>
            <w:tcW w:w="4876" w:type="dxa"/>
            <w:hideMark/>
          </w:tcPr>
          <w:p w14:paraId="51BEC848" w14:textId="77777777" w:rsidR="0069032C" w:rsidRPr="00515B91" w:rsidRDefault="0069032C" w:rsidP="00DD6B1C">
            <w:pPr>
              <w:pStyle w:val="Normal6"/>
              <w:rPr>
                <w:lang w:val="es-ES_tradnl"/>
              </w:rPr>
            </w:pPr>
            <w:r w:rsidRPr="00515B91">
              <w:rPr>
                <w:lang w:val="es-ES_tradnl"/>
              </w:rPr>
              <w:t>(17)</w:t>
            </w:r>
            <w:r w:rsidRPr="00515B91">
              <w:rPr>
                <w:lang w:val="es-ES_tradnl"/>
              </w:rPr>
              <w:tab/>
              <w:t xml:space="preserve">Los programas de aprendizaje en el trabajo que entran dentro de la definición de «período de prácticas» varían considerablemente de un Estado miembro a otro. </w:t>
            </w:r>
            <w:r w:rsidRPr="00515B91">
              <w:rPr>
                <w:b/>
                <w:i/>
                <w:lang w:val="es-ES_tradnl"/>
              </w:rPr>
              <w:t>Por tanto, los períodos de aprendizaje profesional pueden entrar en el ámbito de aplicación</w:t>
            </w:r>
            <w:r w:rsidRPr="00515B91">
              <w:rPr>
                <w:lang w:val="es-ES_tradnl"/>
              </w:rPr>
              <w:t xml:space="preserve"> de la presente Directiva, </w:t>
            </w:r>
            <w:r w:rsidRPr="00515B91">
              <w:rPr>
                <w:b/>
                <w:i/>
                <w:lang w:val="es-ES_tradnl"/>
              </w:rPr>
              <w:t>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r w:rsidRPr="00515B91">
              <w:rPr>
                <w:lang w:val="es-ES_tradnl"/>
              </w:rPr>
              <w:t>.</w:t>
            </w:r>
          </w:p>
        </w:tc>
        <w:tc>
          <w:tcPr>
            <w:tcW w:w="4876" w:type="dxa"/>
            <w:hideMark/>
          </w:tcPr>
          <w:p w14:paraId="1F164CF9" w14:textId="77777777" w:rsidR="0069032C" w:rsidRPr="00515B91" w:rsidRDefault="0069032C" w:rsidP="00DD6B1C">
            <w:pPr>
              <w:pStyle w:val="Normal6"/>
              <w:rPr>
                <w:szCs w:val="24"/>
                <w:lang w:val="es-ES_tradnl"/>
              </w:rPr>
            </w:pPr>
            <w:r w:rsidRPr="00515B91">
              <w:rPr>
                <w:lang w:val="es-ES_tradnl"/>
              </w:rPr>
              <w:t>(17)</w:t>
            </w:r>
            <w:r w:rsidRPr="00515B91">
              <w:rPr>
                <w:lang w:val="es-ES_tradnl"/>
              </w:rPr>
              <w:tab/>
              <w:t xml:space="preserve">Los programas de aprendizaje en el trabajo que entran dentro de la definición de «período de prácticas» varían considerablemente de un Estado miembro a otro. </w:t>
            </w:r>
            <w:r w:rsidRPr="00515B91">
              <w:rPr>
                <w:b/>
                <w:i/>
                <w:lang w:val="es-ES_tradnl"/>
              </w:rPr>
              <w:t>A efectos de la</w:t>
            </w:r>
            <w:r w:rsidRPr="00515B91">
              <w:rPr>
                <w:lang w:val="es-ES_tradnl"/>
              </w:rPr>
              <w:t xml:space="preserve"> presente Directiva, </w:t>
            </w:r>
            <w:r w:rsidRPr="00515B91">
              <w:rPr>
                <w:b/>
                <w:i/>
                <w:lang w:val="es-ES_tradnl"/>
              </w:rPr>
              <w:t>deben abarcarse todos los períodos de prácticas que no formen parte de planes de estudios de la educación y la formación formales</w:t>
            </w:r>
            <w:r w:rsidRPr="00515B91">
              <w:rPr>
                <w:lang w:val="es-ES_tradnl"/>
              </w:rPr>
              <w:t>.</w:t>
            </w:r>
            <w:r w:rsidRPr="00515B91">
              <w:rPr>
                <w:b/>
                <w:i/>
                <w:lang w:val="es-ES_tradnl"/>
              </w:rPr>
              <w:t xml:space="preserve"> Estos períodos de prácticas pueden incluir períodos de prácticas en el mercado abierto, períodos de prácticas en el contexto de políticas activas del mercado laboral y períodos de prácticas que forman parte obligatoria de la formación profesional</w:t>
            </w:r>
            <w:r w:rsidRPr="00515B91">
              <w:rPr>
                <w:lang w:val="es-ES_tradnl"/>
              </w:rPr>
              <w:t>.</w:t>
            </w:r>
          </w:p>
        </w:tc>
      </w:tr>
    </w:tbl>
    <w:p w14:paraId="7C45DBA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F090238" w14:textId="77777777" w:rsidR="0069032C" w:rsidRPr="00515B91" w:rsidRDefault="0069032C" w:rsidP="0069032C">
      <w:r w:rsidRPr="00515B91">
        <w:rPr>
          <w:rStyle w:val="HideTWBExt"/>
          <w:noProof w:val="0"/>
        </w:rPr>
        <w:t>&lt;/AmendB&gt;</w:t>
      </w:r>
    </w:p>
    <w:p w14:paraId="52FFDFA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203</w:t>
      </w:r>
      <w:r w:rsidRPr="00515B91">
        <w:rPr>
          <w:rStyle w:val="HideTWBExt"/>
          <w:b w:val="0"/>
          <w:noProof w:val="0"/>
          <w:lang w:val="es-ES_tradnl"/>
        </w:rPr>
        <w:t>&lt;/NumAmB&gt;</w:t>
      </w:r>
    </w:p>
    <w:p w14:paraId="3D34C69D"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2CB45BEA" w14:textId="77777777" w:rsidR="0069032C" w:rsidRPr="00515B91" w:rsidRDefault="0069032C" w:rsidP="0069032C">
      <w:r w:rsidRPr="00515B91">
        <w:rPr>
          <w:rStyle w:val="HideTWBExt"/>
          <w:noProof w:val="0"/>
        </w:rPr>
        <w:t>&lt;/RepeatBlock-By&gt;</w:t>
      </w:r>
    </w:p>
    <w:p w14:paraId="1E36E28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A9DD3BA"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89735C6" w14:textId="77777777" w:rsidTr="00DD6B1C">
        <w:trPr>
          <w:jc w:val="center"/>
        </w:trPr>
        <w:tc>
          <w:tcPr>
            <w:tcW w:w="9752" w:type="dxa"/>
            <w:gridSpan w:val="2"/>
          </w:tcPr>
          <w:p w14:paraId="53D04941" w14:textId="77777777" w:rsidR="0069032C" w:rsidRPr="00515B91" w:rsidRDefault="0069032C" w:rsidP="00DD6B1C">
            <w:pPr>
              <w:keepNext/>
            </w:pPr>
          </w:p>
        </w:tc>
      </w:tr>
      <w:tr w:rsidR="0069032C" w:rsidRPr="00515B91" w14:paraId="7DB94E66" w14:textId="77777777" w:rsidTr="00DD6B1C">
        <w:trPr>
          <w:jc w:val="center"/>
        </w:trPr>
        <w:tc>
          <w:tcPr>
            <w:tcW w:w="4876" w:type="dxa"/>
            <w:hideMark/>
          </w:tcPr>
          <w:p w14:paraId="5BF6F41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BFF56F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35FA3A6" w14:textId="77777777" w:rsidTr="00DD6B1C">
        <w:trPr>
          <w:jc w:val="center"/>
        </w:trPr>
        <w:tc>
          <w:tcPr>
            <w:tcW w:w="4876" w:type="dxa"/>
            <w:hideMark/>
          </w:tcPr>
          <w:p w14:paraId="4901901F" w14:textId="77777777" w:rsidR="0069032C" w:rsidRPr="00515B91" w:rsidRDefault="0069032C" w:rsidP="00DD6B1C">
            <w:pPr>
              <w:pStyle w:val="Normal6"/>
              <w:rPr>
                <w:lang w:val="es-ES_tradnl"/>
              </w:rPr>
            </w:pPr>
            <w:r w:rsidRPr="00515B91">
              <w:rPr>
                <w:lang w:val="es-ES_tradnl"/>
              </w:rPr>
              <w:t>(17)</w:t>
            </w:r>
            <w:r w:rsidRPr="00515B91">
              <w:rPr>
                <w:lang w:val="es-ES_tradnl"/>
              </w:rPr>
              <w:tab/>
              <w:t>Los programas de aprendizaje en el trabajo que entran dentro de la definición de «período de prácticas» varían considerablemente de un Estado miembro a otro. Por tanto, los períodos de aprendizaje profesional</w:t>
            </w:r>
            <w:r w:rsidRPr="00515B91">
              <w:rPr>
                <w:b/>
                <w:i/>
                <w:lang w:val="es-ES_tradnl"/>
              </w:rPr>
              <w:t xml:space="preserve"> pueden entrar</w:t>
            </w:r>
            <w:r w:rsidRPr="00515B91">
              <w:rPr>
                <w:lang w:val="es-ES_tradnl"/>
              </w:rPr>
              <w:t xml:space="preserve"> en el ámbito de aplicación de la presente Directiva</w:t>
            </w:r>
            <w:r w:rsidRPr="00515B91">
              <w:rPr>
                <w:b/>
                <w:i/>
                <w:lang w:val="es-ES_tradnl"/>
              </w:rPr>
              <w:t xml:space="preserve">, en la medida en que los aprendices estén comprendidos en el concepto de «trabajador» tal como se define en el Derecho, los convenios colectivos o las prácticas vigentes en los Estados miembros, teniendo en cuenta la </w:t>
            </w:r>
            <w:r w:rsidRPr="00515B91">
              <w:rPr>
                <w:b/>
                <w:i/>
                <w:lang w:val="es-ES_tradnl"/>
              </w:rPr>
              <w:lastRenderedPageBreak/>
              <w:t>jurisprudencia del Tribunal de Justicia de la Unión Europea</w:t>
            </w:r>
            <w:r w:rsidRPr="00515B91">
              <w:rPr>
                <w:lang w:val="es-ES_tradnl"/>
              </w:rPr>
              <w:t>.</w:t>
            </w:r>
          </w:p>
        </w:tc>
        <w:tc>
          <w:tcPr>
            <w:tcW w:w="4876" w:type="dxa"/>
            <w:hideMark/>
          </w:tcPr>
          <w:p w14:paraId="5C02D2D9" w14:textId="77777777" w:rsidR="0069032C" w:rsidRPr="00515B91" w:rsidRDefault="0069032C" w:rsidP="00DD6B1C">
            <w:pPr>
              <w:pStyle w:val="Normal6"/>
              <w:rPr>
                <w:szCs w:val="24"/>
                <w:lang w:val="es-ES_tradnl"/>
              </w:rPr>
            </w:pPr>
            <w:r w:rsidRPr="00515B91">
              <w:rPr>
                <w:lang w:val="es-ES_tradnl"/>
              </w:rPr>
              <w:lastRenderedPageBreak/>
              <w:t>(17)</w:t>
            </w:r>
            <w:r w:rsidRPr="00515B91">
              <w:rPr>
                <w:lang w:val="es-ES_tradnl"/>
              </w:rPr>
              <w:tab/>
              <w:t xml:space="preserve">Los programas de aprendizaje en el trabajo que entran dentro de la definición de «período de prácticas» varían considerablemente de un Estado miembro a otro. Por lo tanto, </w:t>
            </w:r>
            <w:r w:rsidRPr="00515B91">
              <w:rPr>
                <w:b/>
                <w:i/>
                <w:lang w:val="es-ES_tradnl"/>
              </w:rPr>
              <w:t>los períodos de prácticas en el marco de la educación o la formación formales,</w:t>
            </w:r>
            <w:r w:rsidRPr="00515B91">
              <w:rPr>
                <w:lang w:val="es-ES_tradnl"/>
              </w:rPr>
              <w:t xml:space="preserve"> los períodos de aprendizaje profesional</w:t>
            </w:r>
            <w:r w:rsidRPr="00515B91">
              <w:rPr>
                <w:b/>
                <w:i/>
                <w:lang w:val="es-ES_tradnl"/>
              </w:rPr>
              <w:t xml:space="preserve"> y los períodos de prácticas en el marco de políticas activas del mercado de trabajo no entran</w:t>
            </w:r>
            <w:r w:rsidRPr="00515B91">
              <w:rPr>
                <w:lang w:val="es-ES_tradnl"/>
              </w:rPr>
              <w:t xml:space="preserve"> en el ámbito de aplicación de la presente Directiva.</w:t>
            </w:r>
            <w:r w:rsidRPr="00515B91">
              <w:rPr>
                <w:b/>
                <w:i/>
                <w:lang w:val="es-ES_tradnl"/>
              </w:rPr>
              <w:t xml:space="preserve"> El ámbito de aplicación de la presente Directiva se limita a los períodos </w:t>
            </w:r>
            <w:r w:rsidRPr="00515B91">
              <w:rPr>
                <w:b/>
                <w:i/>
                <w:lang w:val="es-ES_tradnl"/>
              </w:rPr>
              <w:lastRenderedPageBreak/>
              <w:t>de prácticas en el mercado abierto</w:t>
            </w:r>
            <w:r w:rsidRPr="00515B91">
              <w:rPr>
                <w:lang w:val="es-ES_tradnl"/>
              </w:rPr>
              <w:t>.</w:t>
            </w:r>
          </w:p>
        </w:tc>
      </w:tr>
    </w:tbl>
    <w:p w14:paraId="371608D2"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35D4152" w14:textId="77777777" w:rsidR="0069032C" w:rsidRPr="00515B91" w:rsidRDefault="0069032C" w:rsidP="0069032C">
      <w:r w:rsidRPr="00515B91">
        <w:rPr>
          <w:rStyle w:val="HideTWBExt"/>
          <w:noProof w:val="0"/>
        </w:rPr>
        <w:t>&lt;/AmendB&gt;</w:t>
      </w:r>
    </w:p>
    <w:p w14:paraId="6F2DA97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204</w:t>
      </w:r>
      <w:r w:rsidRPr="00515B91">
        <w:rPr>
          <w:rStyle w:val="HideTWBExt"/>
          <w:b w:val="0"/>
          <w:noProof w:val="0"/>
          <w:lang w:val="es-ES_tradnl"/>
        </w:rPr>
        <w:t>&lt;/NumAmB&gt;</w:t>
      </w:r>
    </w:p>
    <w:p w14:paraId="45CA3801"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79D36430" w14:textId="77777777" w:rsidR="0069032C" w:rsidRPr="00515B91" w:rsidRDefault="0069032C" w:rsidP="0069032C">
      <w:r w:rsidRPr="00515B91">
        <w:rPr>
          <w:rStyle w:val="HideTWBExt"/>
          <w:noProof w:val="0"/>
        </w:rPr>
        <w:t>&lt;/RepeatBlock-By&gt;</w:t>
      </w:r>
    </w:p>
    <w:p w14:paraId="3DB77FD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3B1605C" w14:textId="77777777" w:rsidR="0069032C" w:rsidRPr="00515B91" w:rsidRDefault="0069032C" w:rsidP="0069032C">
      <w:pPr>
        <w:pStyle w:val="NormalBold"/>
      </w:pPr>
      <w:r w:rsidRPr="00515B91">
        <w:rPr>
          <w:rStyle w:val="HideTWBExt"/>
          <w:b w:val="0"/>
          <w:noProof w:val="0"/>
        </w:rPr>
        <w:t>&lt;Article&gt;</w:t>
      </w:r>
      <w:r w:rsidRPr="00515B91">
        <w:t>Considerando 17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FEFABF9" w14:textId="77777777" w:rsidTr="00DD6B1C">
        <w:trPr>
          <w:jc w:val="center"/>
        </w:trPr>
        <w:tc>
          <w:tcPr>
            <w:tcW w:w="9752" w:type="dxa"/>
            <w:gridSpan w:val="2"/>
          </w:tcPr>
          <w:p w14:paraId="06CA74CE" w14:textId="77777777" w:rsidR="0069032C" w:rsidRPr="00515B91" w:rsidRDefault="0069032C" w:rsidP="00DD6B1C">
            <w:pPr>
              <w:keepNext/>
            </w:pPr>
          </w:p>
        </w:tc>
      </w:tr>
      <w:tr w:rsidR="0069032C" w:rsidRPr="00515B91" w14:paraId="79170F2D" w14:textId="77777777" w:rsidTr="00DD6B1C">
        <w:trPr>
          <w:jc w:val="center"/>
        </w:trPr>
        <w:tc>
          <w:tcPr>
            <w:tcW w:w="4876" w:type="dxa"/>
            <w:hideMark/>
          </w:tcPr>
          <w:p w14:paraId="48A53E9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65EACC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CC0209D" w14:textId="77777777" w:rsidTr="00DD6B1C">
        <w:trPr>
          <w:jc w:val="center"/>
        </w:trPr>
        <w:tc>
          <w:tcPr>
            <w:tcW w:w="4876" w:type="dxa"/>
            <w:hideMark/>
          </w:tcPr>
          <w:p w14:paraId="04AE3D18" w14:textId="77777777" w:rsidR="0069032C" w:rsidRPr="00515B91" w:rsidRDefault="0069032C" w:rsidP="00DD6B1C">
            <w:pPr>
              <w:pStyle w:val="Normal6"/>
              <w:rPr>
                <w:lang w:val="es-ES_tradnl"/>
              </w:rPr>
            </w:pPr>
            <w:r w:rsidRPr="00515B91">
              <w:rPr>
                <w:lang w:val="es-ES_tradnl"/>
              </w:rPr>
              <w:t>(17)</w:t>
            </w:r>
            <w:r w:rsidRPr="00515B91">
              <w:rPr>
                <w:lang w:val="es-ES_tradnl"/>
              </w:rPr>
              <w:tab/>
              <w:t xml:space="preserve">Los programas de aprendizaje en el trabajo que entran dentro de la definición de «período de prácticas» varían considerablemente de un Estado miembro a otro. </w:t>
            </w:r>
            <w:r w:rsidRPr="00515B91">
              <w:rPr>
                <w:b/>
                <w:i/>
                <w:lang w:val="es-ES_tradnl"/>
              </w:rPr>
              <w:t>Por tanto,</w:t>
            </w:r>
            <w:r w:rsidRPr="00515B91">
              <w:rPr>
                <w:lang w:val="es-ES_tradnl"/>
              </w:rPr>
              <w:t xml:space="preserve"> los períodos de aprendizaje profesional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c>
          <w:tcPr>
            <w:tcW w:w="4876" w:type="dxa"/>
            <w:hideMark/>
          </w:tcPr>
          <w:p w14:paraId="2B6A6C0E" w14:textId="77777777" w:rsidR="0069032C" w:rsidRPr="00515B91" w:rsidRDefault="0069032C" w:rsidP="00DD6B1C">
            <w:pPr>
              <w:pStyle w:val="Normal6"/>
              <w:rPr>
                <w:szCs w:val="24"/>
                <w:lang w:val="es-ES_tradnl"/>
              </w:rPr>
            </w:pPr>
            <w:r w:rsidRPr="00515B91">
              <w:rPr>
                <w:lang w:val="es-ES_tradnl"/>
              </w:rPr>
              <w:t>(17)</w:t>
            </w:r>
            <w:r w:rsidRPr="00515B91">
              <w:rPr>
                <w:lang w:val="es-ES_tradnl"/>
              </w:rPr>
              <w:tab/>
              <w:t xml:space="preserve">Los programas de aprendizaje en el trabajo que entran dentro de la definición de «período de prácticas» varían considerablemente de un Estado miembro a otro. </w:t>
            </w:r>
            <w:r w:rsidRPr="00515B91">
              <w:rPr>
                <w:b/>
                <w:i/>
                <w:lang w:val="es-ES_tradnl"/>
              </w:rPr>
              <w:t>Sin embargo, el concepto y la normativa que regulan</w:t>
            </w:r>
            <w:r w:rsidRPr="00515B91">
              <w:rPr>
                <w:lang w:val="es-ES_tradnl"/>
              </w:rPr>
              <w:t xml:space="preserve"> los períodos de aprendizaje profesional </w:t>
            </w:r>
            <w:r w:rsidRPr="00515B91">
              <w:rPr>
                <w:b/>
                <w:i/>
                <w:lang w:val="es-ES_tradnl"/>
              </w:rPr>
              <w:t>son diferentes de los que regulan los períodos de prácticas. Los períodos de aprendizaje profesional no</w:t>
            </w:r>
            <w:r w:rsidRPr="00515B91">
              <w:rPr>
                <w:lang w:val="es-ES_tradnl"/>
              </w:rPr>
              <w:t xml:space="preserve"> pueden entrar en el ámbito de aplicación de la presente Directiva, en la medida en que los aprendices estén comprendidos en el concepto de «trabajador» tal como se define en el Derecho, los convenios colectivos o las prácticas vigentes en los Estados miembros, teniendo en cuenta la jurisprudencia del Tribunal de Justicia de la Unión Europea.</w:t>
            </w:r>
          </w:p>
        </w:tc>
      </w:tr>
    </w:tbl>
    <w:p w14:paraId="61B0047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38A85CD7"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2DFE7781" w14:textId="77777777" w:rsidR="0069032C" w:rsidRPr="00515B91" w:rsidRDefault="0069032C" w:rsidP="0069032C">
      <w:pPr>
        <w:pStyle w:val="Normal12Italic"/>
        <w:rPr>
          <w:noProof w:val="0"/>
          <w:lang w:val="es-ES_tradnl"/>
        </w:rPr>
      </w:pPr>
      <w:r w:rsidRPr="00515B91">
        <w:rPr>
          <w:noProof w:val="0"/>
          <w:lang w:val="es-ES_tradnl"/>
        </w:rPr>
        <w:t>Los períodos de prácticas y los períodos de aprendizaje profesional son dos conceptos diferentes. En el marco del aprendizaje profesional, el salario es obligatorio a cambio de las tareas y responsabilidades exigibles al aprendiz. Mientras que los períodos de prácticas pueden tener lugar ya en la educación secundaria, el aprendizaje profesional comienza más tarde y rara vez antes de la educación superior.</w:t>
      </w:r>
    </w:p>
    <w:p w14:paraId="163B49B6" w14:textId="77777777" w:rsidR="0069032C" w:rsidRPr="00515B91" w:rsidRDefault="0069032C" w:rsidP="0069032C">
      <w:r w:rsidRPr="00515B91">
        <w:rPr>
          <w:rStyle w:val="HideTWBExt"/>
          <w:noProof w:val="0"/>
        </w:rPr>
        <w:t>&lt;/AmendB&gt;</w:t>
      </w:r>
    </w:p>
    <w:p w14:paraId="32172746"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205</w:t>
      </w:r>
      <w:r w:rsidRPr="00515B91">
        <w:rPr>
          <w:rStyle w:val="HideTWBExt"/>
          <w:b w:val="0"/>
          <w:noProof w:val="0"/>
          <w:lang w:val="es-ES_tradnl"/>
        </w:rPr>
        <w:t>&lt;/NumAmB&gt;</w:t>
      </w:r>
    </w:p>
    <w:p w14:paraId="3D4A6B1E"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6AFC2AB3" w14:textId="77777777" w:rsidR="0069032C" w:rsidRPr="00515B91" w:rsidRDefault="0069032C" w:rsidP="0069032C">
      <w:r w:rsidRPr="00515B91">
        <w:rPr>
          <w:rStyle w:val="HideTWBExt"/>
          <w:noProof w:val="0"/>
        </w:rPr>
        <w:t>&lt;/RepeatBlock-By&gt;</w:t>
      </w:r>
    </w:p>
    <w:p w14:paraId="66FEF5D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E29E04B" w14:textId="77777777" w:rsidR="0069032C" w:rsidRPr="00515B91" w:rsidRDefault="0069032C" w:rsidP="0069032C">
      <w:pPr>
        <w:pStyle w:val="NormalBold"/>
      </w:pPr>
      <w:r w:rsidRPr="00515B91">
        <w:rPr>
          <w:rStyle w:val="HideTWBExt"/>
          <w:b w:val="0"/>
          <w:noProof w:val="0"/>
        </w:rPr>
        <w:t>&lt;Article&gt;</w:t>
      </w:r>
      <w:r w:rsidRPr="00515B91">
        <w:t>Considerando 17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F7878CA" w14:textId="77777777" w:rsidTr="00DD6B1C">
        <w:trPr>
          <w:jc w:val="center"/>
        </w:trPr>
        <w:tc>
          <w:tcPr>
            <w:tcW w:w="9752" w:type="dxa"/>
            <w:gridSpan w:val="2"/>
          </w:tcPr>
          <w:p w14:paraId="078E7704" w14:textId="77777777" w:rsidR="0069032C" w:rsidRPr="00515B91" w:rsidRDefault="0069032C" w:rsidP="00DD6B1C">
            <w:pPr>
              <w:keepNext/>
            </w:pPr>
          </w:p>
        </w:tc>
      </w:tr>
      <w:tr w:rsidR="0069032C" w:rsidRPr="00515B91" w14:paraId="14AC8A4B" w14:textId="77777777" w:rsidTr="00DD6B1C">
        <w:trPr>
          <w:jc w:val="center"/>
        </w:trPr>
        <w:tc>
          <w:tcPr>
            <w:tcW w:w="4876" w:type="dxa"/>
            <w:hideMark/>
          </w:tcPr>
          <w:p w14:paraId="4BBEE14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4D46ED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1DCE312" w14:textId="77777777" w:rsidTr="00DD6B1C">
        <w:trPr>
          <w:jc w:val="center"/>
        </w:trPr>
        <w:tc>
          <w:tcPr>
            <w:tcW w:w="4876" w:type="dxa"/>
          </w:tcPr>
          <w:p w14:paraId="3A42199E" w14:textId="77777777" w:rsidR="0069032C" w:rsidRPr="00515B91" w:rsidRDefault="0069032C" w:rsidP="00DD6B1C">
            <w:pPr>
              <w:pStyle w:val="Normal6"/>
              <w:rPr>
                <w:lang w:val="es-ES_tradnl"/>
              </w:rPr>
            </w:pPr>
          </w:p>
        </w:tc>
        <w:tc>
          <w:tcPr>
            <w:tcW w:w="4876" w:type="dxa"/>
            <w:hideMark/>
          </w:tcPr>
          <w:p w14:paraId="14DD88FC" w14:textId="77777777" w:rsidR="0069032C" w:rsidRPr="00515B91" w:rsidRDefault="0069032C" w:rsidP="00DD6B1C">
            <w:pPr>
              <w:pStyle w:val="Normal6"/>
              <w:rPr>
                <w:szCs w:val="24"/>
                <w:lang w:val="es-ES_tradnl"/>
              </w:rPr>
            </w:pPr>
            <w:r w:rsidRPr="00515B91">
              <w:rPr>
                <w:b/>
                <w:i/>
                <w:lang w:val="es-ES_tradnl"/>
              </w:rPr>
              <w:t>(17 bis)</w:t>
            </w:r>
            <w:r w:rsidRPr="00515B91">
              <w:rPr>
                <w:b/>
                <w:i/>
                <w:lang w:val="es-ES_tradnl"/>
              </w:rPr>
              <w:tab/>
              <w:t>En el capítulo III de la Directiva se recogen disposiciones para garantizar la calidad y la accesibilidad de los períodos de prácticas. Se establecen los criterios mínimos de calidad que deben incluirse en los convenios de prácticas por escrito, y se exige a los Estados miembros que adopten medidas eficaces para mejorar la accesibilidad y la inclusividad de los períodos de prácticas, en particular para las personas más alejadas del mercado laboral, incluidas las personas con discapacidad, las personas que residen en regiones rurales, remotas y ultraperiféricas, las personas de origen socioeconómico o migrante desfavorecido, las personas de la comunidad gitana y las que tienen un nivel educativo inferior.</w:t>
            </w:r>
          </w:p>
        </w:tc>
      </w:tr>
    </w:tbl>
    <w:p w14:paraId="61FFF3D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33B6CAF" w14:textId="77777777" w:rsidR="0069032C" w:rsidRPr="00515B91" w:rsidRDefault="0069032C" w:rsidP="0069032C">
      <w:r w:rsidRPr="00515B91">
        <w:rPr>
          <w:rStyle w:val="HideTWBExt"/>
          <w:noProof w:val="0"/>
        </w:rPr>
        <w:t>&lt;/AmendB&gt;</w:t>
      </w:r>
    </w:p>
    <w:p w14:paraId="30930DD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206</w:t>
      </w:r>
      <w:r w:rsidRPr="00515B91">
        <w:rPr>
          <w:rStyle w:val="HideTWBExt"/>
          <w:b w:val="0"/>
          <w:noProof w:val="0"/>
          <w:lang w:val="es-ES_tradnl"/>
        </w:rPr>
        <w:t>&lt;/NumAmB&gt;</w:t>
      </w:r>
    </w:p>
    <w:p w14:paraId="1486B8E4"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0F6FB6C2"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4BC2DF3B" w14:textId="77777777" w:rsidR="0069032C" w:rsidRPr="00515B91" w:rsidRDefault="0069032C" w:rsidP="0069032C">
      <w:r w:rsidRPr="00515B91">
        <w:rPr>
          <w:rStyle w:val="HideTWBExt"/>
          <w:noProof w:val="0"/>
        </w:rPr>
        <w:t>&lt;/RepeatBlock-By&gt;</w:t>
      </w:r>
    </w:p>
    <w:p w14:paraId="0DFAC17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7DC9C57" w14:textId="77777777" w:rsidR="0069032C" w:rsidRPr="00515B91" w:rsidRDefault="0069032C" w:rsidP="0069032C">
      <w:pPr>
        <w:pStyle w:val="NormalBold"/>
      </w:pPr>
      <w:r w:rsidRPr="00515B91">
        <w:rPr>
          <w:rStyle w:val="HideTWBExt"/>
          <w:b w:val="0"/>
          <w:noProof w:val="0"/>
        </w:rPr>
        <w:t>&lt;Article&gt;</w:t>
      </w:r>
      <w:r w:rsidRPr="00515B91">
        <w:t>Considerando 18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B1294A8" w14:textId="77777777" w:rsidTr="00DD6B1C">
        <w:trPr>
          <w:jc w:val="center"/>
        </w:trPr>
        <w:tc>
          <w:tcPr>
            <w:tcW w:w="9752" w:type="dxa"/>
            <w:gridSpan w:val="2"/>
          </w:tcPr>
          <w:p w14:paraId="15669298" w14:textId="77777777" w:rsidR="0069032C" w:rsidRPr="00515B91" w:rsidRDefault="0069032C" w:rsidP="00DD6B1C">
            <w:pPr>
              <w:keepNext/>
            </w:pPr>
          </w:p>
        </w:tc>
      </w:tr>
      <w:tr w:rsidR="0069032C" w:rsidRPr="00515B91" w14:paraId="4A699E44" w14:textId="77777777" w:rsidTr="00DD6B1C">
        <w:trPr>
          <w:jc w:val="center"/>
        </w:trPr>
        <w:tc>
          <w:tcPr>
            <w:tcW w:w="4876" w:type="dxa"/>
            <w:hideMark/>
          </w:tcPr>
          <w:p w14:paraId="32DDB6C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EBA415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B76E86A" w14:textId="77777777" w:rsidTr="00DD6B1C">
        <w:trPr>
          <w:jc w:val="center"/>
        </w:trPr>
        <w:tc>
          <w:tcPr>
            <w:tcW w:w="4876" w:type="dxa"/>
            <w:hideMark/>
          </w:tcPr>
          <w:p w14:paraId="50E973B0" w14:textId="77777777" w:rsidR="0069032C" w:rsidRPr="00515B91" w:rsidRDefault="0069032C" w:rsidP="00DD6B1C">
            <w:pPr>
              <w:pStyle w:val="Normal6"/>
              <w:rPr>
                <w:lang w:val="es-ES_tradnl"/>
              </w:rPr>
            </w:pPr>
            <w:r w:rsidRPr="00515B91">
              <w:rPr>
                <w:b/>
                <w:i/>
                <w:lang w:val="es-ES_tradnl"/>
              </w:rPr>
              <w:t>(18)</w:t>
            </w:r>
            <w:r w:rsidRPr="00515B91">
              <w:rPr>
                <w:b/>
                <w:i/>
                <w:lang w:val="es-ES_tradnl"/>
              </w:rPr>
              <w:tab/>
              <w:t xml:space="preserve">El capítulo III de la Directiva se aplica a los trabajadores ordinarios etiquetados falsamente como trabajadores en prácticas, es decir, cuando los empleadores etiquetan una relación laboral regular como un período de </w:t>
            </w:r>
            <w:r w:rsidRPr="00515B91">
              <w:rPr>
                <w:b/>
                <w:i/>
                <w:lang w:val="es-ES_tradnl"/>
              </w:rPr>
              <w:lastRenderedPageBreak/>
              <w:t>prácticas que no es una relación laboral o como un período de prácticas que sí constituye una relación laboral, aunque con una remuneración u otras condiciones de trabajo de un nivel inferior al que tendrían derecho los trabajadores ordinarios en virtud del Derecho de la Unión o del Derecho, los convenios colectivos o las prácticas nacionales.</w:t>
            </w:r>
          </w:p>
        </w:tc>
        <w:tc>
          <w:tcPr>
            <w:tcW w:w="4876" w:type="dxa"/>
            <w:hideMark/>
          </w:tcPr>
          <w:p w14:paraId="270810BD"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1BBF2ED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07472D4" w14:textId="77777777" w:rsidR="0069032C" w:rsidRPr="00515B91" w:rsidRDefault="0069032C" w:rsidP="0069032C">
      <w:r w:rsidRPr="00515B91">
        <w:rPr>
          <w:rStyle w:val="HideTWBExt"/>
          <w:noProof w:val="0"/>
        </w:rPr>
        <w:t>&lt;/AmendB&gt;</w:t>
      </w:r>
    </w:p>
    <w:p w14:paraId="567AE9C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207</w:t>
      </w:r>
      <w:r w:rsidRPr="00515B91">
        <w:rPr>
          <w:rStyle w:val="HideTWBExt"/>
          <w:b w:val="0"/>
          <w:noProof w:val="0"/>
          <w:lang w:val="es-ES_tradnl"/>
        </w:rPr>
        <w:t>&lt;/NumAmB&gt;</w:t>
      </w:r>
    </w:p>
    <w:p w14:paraId="44675CD2"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4C60C2D9" w14:textId="77777777" w:rsidR="0069032C" w:rsidRPr="00515B91" w:rsidRDefault="0069032C" w:rsidP="0069032C">
      <w:r w:rsidRPr="00515B91">
        <w:rPr>
          <w:rStyle w:val="HideTWBExt"/>
          <w:noProof w:val="0"/>
        </w:rPr>
        <w:t>&lt;/RepeatBlock-By&gt;</w:t>
      </w:r>
    </w:p>
    <w:p w14:paraId="371FE18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D1B40E5" w14:textId="77777777" w:rsidR="0069032C" w:rsidRPr="00515B91" w:rsidRDefault="0069032C" w:rsidP="0069032C">
      <w:pPr>
        <w:pStyle w:val="NormalBold"/>
      </w:pPr>
      <w:r w:rsidRPr="00515B91">
        <w:rPr>
          <w:rStyle w:val="HideTWBExt"/>
          <w:b w:val="0"/>
          <w:noProof w:val="0"/>
        </w:rPr>
        <w:t>&lt;Article&gt;</w:t>
      </w:r>
      <w:r w:rsidRPr="00515B91">
        <w:t>Considerando 18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603CEE2" w14:textId="77777777" w:rsidTr="00DD6B1C">
        <w:trPr>
          <w:jc w:val="center"/>
        </w:trPr>
        <w:tc>
          <w:tcPr>
            <w:tcW w:w="9752" w:type="dxa"/>
            <w:gridSpan w:val="2"/>
          </w:tcPr>
          <w:p w14:paraId="79957704" w14:textId="77777777" w:rsidR="0069032C" w:rsidRPr="00515B91" w:rsidRDefault="0069032C" w:rsidP="00DD6B1C">
            <w:pPr>
              <w:keepNext/>
            </w:pPr>
          </w:p>
        </w:tc>
      </w:tr>
      <w:tr w:rsidR="0069032C" w:rsidRPr="00515B91" w14:paraId="277736EC" w14:textId="77777777" w:rsidTr="00DD6B1C">
        <w:trPr>
          <w:jc w:val="center"/>
        </w:trPr>
        <w:tc>
          <w:tcPr>
            <w:tcW w:w="4876" w:type="dxa"/>
            <w:hideMark/>
          </w:tcPr>
          <w:p w14:paraId="0B24ACD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906730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C72DDF1" w14:textId="77777777" w:rsidTr="00DD6B1C">
        <w:trPr>
          <w:jc w:val="center"/>
        </w:trPr>
        <w:tc>
          <w:tcPr>
            <w:tcW w:w="4876" w:type="dxa"/>
            <w:hideMark/>
          </w:tcPr>
          <w:p w14:paraId="2382C6BD" w14:textId="77777777" w:rsidR="0069032C" w:rsidRPr="00515B91" w:rsidRDefault="0069032C" w:rsidP="00DD6B1C">
            <w:pPr>
              <w:pStyle w:val="Normal6"/>
              <w:rPr>
                <w:lang w:val="es-ES_tradnl"/>
              </w:rPr>
            </w:pPr>
            <w:r w:rsidRPr="00515B91">
              <w:rPr>
                <w:lang w:val="es-ES_tradnl"/>
              </w:rPr>
              <w:t>(18)</w:t>
            </w:r>
            <w:r w:rsidRPr="00515B91">
              <w:rPr>
                <w:lang w:val="es-ES_tradnl"/>
              </w:rPr>
              <w:tab/>
              <w:t xml:space="preserve">El capítulo III de la Directiva se aplica a los trabajadores ordinarios etiquetados falsamente como trabajadores en prácticas, es decir, cuando los empleadores etiquetan una relación laboral regular como un período de prácticas que no es una relación laboral </w:t>
            </w:r>
            <w:r w:rsidRPr="00515B91">
              <w:rPr>
                <w:b/>
                <w:i/>
                <w:lang w:val="es-ES_tradnl"/>
              </w:rPr>
              <w:t>o como un período de prácticas que sí constituye una relación laboral, aunque con una remuneración u otras condiciones de trabajo de un nivel inferior al que tendrían derecho los trabajadores ordinarios en virtud del Derecho de la Unión o del Derecho, los convenios colectivos o las prácticas nacionales</w:t>
            </w:r>
            <w:r w:rsidRPr="00515B91">
              <w:rPr>
                <w:lang w:val="es-ES_tradnl"/>
              </w:rPr>
              <w:t>.</w:t>
            </w:r>
          </w:p>
        </w:tc>
        <w:tc>
          <w:tcPr>
            <w:tcW w:w="4876" w:type="dxa"/>
            <w:hideMark/>
          </w:tcPr>
          <w:p w14:paraId="6B0F13AE" w14:textId="77777777" w:rsidR="0069032C" w:rsidRPr="00515B91" w:rsidRDefault="0069032C" w:rsidP="00DD6B1C">
            <w:pPr>
              <w:pStyle w:val="Normal6"/>
              <w:rPr>
                <w:szCs w:val="24"/>
                <w:lang w:val="es-ES_tradnl"/>
              </w:rPr>
            </w:pPr>
            <w:r w:rsidRPr="00515B91">
              <w:rPr>
                <w:lang w:val="es-ES_tradnl"/>
              </w:rPr>
              <w:t>(18)</w:t>
            </w:r>
            <w:r w:rsidRPr="00515B91">
              <w:rPr>
                <w:lang w:val="es-ES_tradnl"/>
              </w:rPr>
              <w:tab/>
              <w:t>El capítulo III de la Directiva se aplica a los trabajadores ordinarios etiquetados falsamente como trabajadores en prácticas, es decir, cuando los empleadores etiquetan una relación laboral regular como un período de prácticas que no es una relación laboral.</w:t>
            </w:r>
          </w:p>
        </w:tc>
      </w:tr>
    </w:tbl>
    <w:p w14:paraId="1DB9376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658F1D84"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3E6C4C83" w14:textId="77777777" w:rsidR="0069032C" w:rsidRPr="00515B91" w:rsidRDefault="0069032C" w:rsidP="0069032C">
      <w:pPr>
        <w:pStyle w:val="Normal12Italic"/>
        <w:rPr>
          <w:noProof w:val="0"/>
          <w:lang w:val="es-ES_tradnl"/>
        </w:rPr>
      </w:pPr>
      <w:r w:rsidRPr="00515B91">
        <w:rPr>
          <w:noProof w:val="0"/>
          <w:lang w:val="es-ES_tradnl"/>
        </w:rPr>
        <w:t>Un período de prácticas no tiene por qué constituir una relación laboral alternativa.</w:t>
      </w:r>
    </w:p>
    <w:p w14:paraId="5BC00538" w14:textId="77777777" w:rsidR="0069032C" w:rsidRPr="00515B91" w:rsidRDefault="0069032C" w:rsidP="0069032C">
      <w:r w:rsidRPr="00515B91">
        <w:rPr>
          <w:rStyle w:val="HideTWBExt"/>
          <w:noProof w:val="0"/>
        </w:rPr>
        <w:t>&lt;/AmendB&gt;</w:t>
      </w:r>
    </w:p>
    <w:p w14:paraId="32016402"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208</w:t>
      </w:r>
      <w:r w:rsidRPr="00515B91">
        <w:rPr>
          <w:rStyle w:val="HideTWBExt"/>
          <w:b w:val="0"/>
          <w:noProof w:val="0"/>
          <w:lang w:val="es-ES_tradnl"/>
        </w:rPr>
        <w:t>&lt;/NumAmB&gt;</w:t>
      </w:r>
    </w:p>
    <w:p w14:paraId="7A668128"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4975D2F7" w14:textId="77777777" w:rsidR="0069032C" w:rsidRPr="00515B91" w:rsidRDefault="0069032C" w:rsidP="0069032C">
      <w:r w:rsidRPr="00515B91">
        <w:rPr>
          <w:rStyle w:val="HideTWBExt"/>
          <w:noProof w:val="0"/>
        </w:rPr>
        <w:t>&lt;/RepeatBlock-By&gt;</w:t>
      </w:r>
    </w:p>
    <w:p w14:paraId="482B3C4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DB33A04" w14:textId="77777777" w:rsidR="0069032C" w:rsidRPr="00515B91" w:rsidRDefault="0069032C" w:rsidP="0069032C">
      <w:pPr>
        <w:pStyle w:val="NormalBold"/>
      </w:pPr>
      <w:r w:rsidRPr="00515B91">
        <w:rPr>
          <w:rStyle w:val="HideTWBExt"/>
          <w:b w:val="0"/>
          <w:noProof w:val="0"/>
        </w:rPr>
        <w:t>&lt;Article&gt;</w:t>
      </w:r>
      <w:r w:rsidRPr="00515B91">
        <w:t>Considerando 18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98B8969" w14:textId="77777777" w:rsidTr="00DD6B1C">
        <w:trPr>
          <w:jc w:val="center"/>
        </w:trPr>
        <w:tc>
          <w:tcPr>
            <w:tcW w:w="9752" w:type="dxa"/>
            <w:gridSpan w:val="2"/>
          </w:tcPr>
          <w:p w14:paraId="1FC59255" w14:textId="77777777" w:rsidR="0069032C" w:rsidRPr="00515B91" w:rsidRDefault="0069032C" w:rsidP="00DD6B1C">
            <w:pPr>
              <w:keepNext/>
            </w:pPr>
          </w:p>
        </w:tc>
      </w:tr>
      <w:tr w:rsidR="0069032C" w:rsidRPr="00515B91" w14:paraId="616C9014" w14:textId="77777777" w:rsidTr="00DD6B1C">
        <w:trPr>
          <w:jc w:val="center"/>
        </w:trPr>
        <w:tc>
          <w:tcPr>
            <w:tcW w:w="4876" w:type="dxa"/>
            <w:hideMark/>
          </w:tcPr>
          <w:p w14:paraId="79238CB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3DAF16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05AF1C1" w14:textId="77777777" w:rsidTr="00DD6B1C">
        <w:trPr>
          <w:jc w:val="center"/>
        </w:trPr>
        <w:tc>
          <w:tcPr>
            <w:tcW w:w="4876" w:type="dxa"/>
            <w:hideMark/>
          </w:tcPr>
          <w:p w14:paraId="1CE032EC" w14:textId="77777777" w:rsidR="0069032C" w:rsidRPr="00515B91" w:rsidRDefault="0069032C" w:rsidP="00DD6B1C">
            <w:pPr>
              <w:pStyle w:val="Normal6"/>
              <w:rPr>
                <w:lang w:val="es-ES_tradnl"/>
              </w:rPr>
            </w:pPr>
            <w:r w:rsidRPr="00515B91">
              <w:rPr>
                <w:lang w:val="es-ES_tradnl"/>
              </w:rPr>
              <w:t>(18)</w:t>
            </w:r>
            <w:r w:rsidRPr="00515B91">
              <w:rPr>
                <w:lang w:val="es-ES_tradnl"/>
              </w:rPr>
              <w:tab/>
              <w:t>El capítulo</w:t>
            </w:r>
            <w:r w:rsidRPr="00515B91">
              <w:rPr>
                <w:b/>
                <w:i/>
                <w:lang w:val="es-ES_tradnl"/>
              </w:rPr>
              <w:t> III</w:t>
            </w:r>
            <w:r w:rsidRPr="00515B91">
              <w:rPr>
                <w:lang w:val="es-ES_tradnl"/>
              </w:rPr>
              <w:t xml:space="preserve"> de la Directiva se aplica a los trabajadores ordinarios etiquetados falsamente como trabajadores en prácticas, es decir, cuando los </w:t>
            </w:r>
            <w:r w:rsidRPr="00515B91">
              <w:rPr>
                <w:b/>
                <w:i/>
                <w:lang w:val="es-ES_tradnl"/>
              </w:rPr>
              <w:t>empleadores</w:t>
            </w:r>
            <w:r w:rsidRPr="00515B91">
              <w:rPr>
                <w:lang w:val="es-ES_tradnl"/>
              </w:rPr>
              <w:t xml:space="preserve"> etiquetan una relación laboral regular como un período de prácticas </w:t>
            </w:r>
            <w:r w:rsidRPr="00515B91">
              <w:rPr>
                <w:b/>
                <w:i/>
                <w:lang w:val="es-ES_tradnl"/>
              </w:rPr>
              <w:t>que no es una relación laboral o como un período de prácticas que sí constituye una relación laboral, aunque con</w:t>
            </w:r>
            <w:r w:rsidRPr="00515B91">
              <w:rPr>
                <w:lang w:val="es-ES_tradnl"/>
              </w:rPr>
              <w:t xml:space="preserve"> una remuneración u</w:t>
            </w:r>
            <w:r w:rsidRPr="00515B91">
              <w:rPr>
                <w:b/>
                <w:i/>
                <w:lang w:val="es-ES_tradnl"/>
              </w:rPr>
              <w:t xml:space="preserve"> otras</w:t>
            </w:r>
            <w:r w:rsidRPr="00515B91">
              <w:rPr>
                <w:lang w:val="es-ES_tradnl"/>
              </w:rPr>
              <w:t xml:space="preserve"> condiciones de trabajo de un nivel inferior al que tendrían derecho los trabajadores ordinarios en virtud del Derecho de la Unión o del Derecho, los convenios colectivos o las prácticas nacionales.</w:t>
            </w:r>
          </w:p>
        </w:tc>
        <w:tc>
          <w:tcPr>
            <w:tcW w:w="4876" w:type="dxa"/>
            <w:hideMark/>
          </w:tcPr>
          <w:p w14:paraId="600E518A" w14:textId="77777777" w:rsidR="0069032C" w:rsidRPr="00515B91" w:rsidRDefault="0069032C" w:rsidP="00DD6B1C">
            <w:pPr>
              <w:pStyle w:val="Normal6"/>
              <w:rPr>
                <w:szCs w:val="24"/>
                <w:lang w:val="es-ES_tradnl"/>
              </w:rPr>
            </w:pPr>
            <w:r w:rsidRPr="00515B91">
              <w:rPr>
                <w:lang w:val="es-ES_tradnl"/>
              </w:rPr>
              <w:t>(18)</w:t>
            </w:r>
            <w:r w:rsidRPr="00515B91">
              <w:rPr>
                <w:lang w:val="es-ES_tradnl"/>
              </w:rPr>
              <w:tab/>
              <w:t>El capítulo </w:t>
            </w:r>
            <w:r w:rsidRPr="00515B91">
              <w:rPr>
                <w:b/>
                <w:i/>
                <w:lang w:val="es-ES_tradnl"/>
              </w:rPr>
              <w:t>IV</w:t>
            </w:r>
            <w:r w:rsidRPr="00515B91">
              <w:rPr>
                <w:lang w:val="es-ES_tradnl"/>
              </w:rPr>
              <w:t xml:space="preserve"> de la Directiva se aplica a los trabajadores ordinarios etiquetados falsamente como trabajadores en prácticas, es decir, cuando los </w:t>
            </w:r>
            <w:r w:rsidRPr="00515B91">
              <w:rPr>
                <w:b/>
                <w:i/>
                <w:lang w:val="es-ES_tradnl"/>
              </w:rPr>
              <w:t>proveedores de períodos de prácticas</w:t>
            </w:r>
            <w:r w:rsidRPr="00515B91">
              <w:rPr>
                <w:lang w:val="es-ES_tradnl"/>
              </w:rPr>
              <w:t xml:space="preserve"> etiquetan una relación laboral regular como un período de prácticas </w:t>
            </w:r>
            <w:r w:rsidRPr="00515B91">
              <w:rPr>
                <w:b/>
                <w:i/>
                <w:lang w:val="es-ES_tradnl"/>
              </w:rPr>
              <w:t xml:space="preserve">para evitar pagar </w:t>
            </w:r>
            <w:r w:rsidRPr="00515B91">
              <w:rPr>
                <w:lang w:val="es-ES_tradnl"/>
              </w:rPr>
              <w:t xml:space="preserve">una remuneración u </w:t>
            </w:r>
            <w:r w:rsidRPr="00515B91">
              <w:rPr>
                <w:b/>
                <w:i/>
                <w:lang w:val="es-ES_tradnl"/>
              </w:rPr>
              <w:t>ofrecer salarios o</w:t>
            </w:r>
            <w:r w:rsidRPr="00515B91">
              <w:rPr>
                <w:lang w:val="es-ES_tradnl"/>
              </w:rPr>
              <w:t xml:space="preserve"> condiciones de trabajo de un nivel inferior al que tendrían derecho los trabajadores ordinarios en virtud del Derecho de la Unión o del Derecho, los convenios colectivos o las prácticas nacionales.</w:t>
            </w:r>
          </w:p>
        </w:tc>
      </w:tr>
    </w:tbl>
    <w:p w14:paraId="5BF92BB0"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10DF015" w14:textId="77777777" w:rsidR="0069032C" w:rsidRPr="00515B91" w:rsidRDefault="0069032C" w:rsidP="0069032C">
      <w:r w:rsidRPr="00515B91">
        <w:rPr>
          <w:rStyle w:val="HideTWBExt"/>
          <w:noProof w:val="0"/>
        </w:rPr>
        <w:t>&lt;/AmendB&gt;</w:t>
      </w:r>
    </w:p>
    <w:p w14:paraId="0E1E0F4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209</w:t>
      </w:r>
      <w:r w:rsidRPr="00515B91">
        <w:rPr>
          <w:rStyle w:val="HideTWBExt"/>
          <w:b w:val="0"/>
          <w:noProof w:val="0"/>
          <w:lang w:val="es-ES_tradnl"/>
        </w:rPr>
        <w:t>&lt;/NumAmB&gt;</w:t>
      </w:r>
    </w:p>
    <w:p w14:paraId="323D1A71"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6D2C405B" w14:textId="77777777" w:rsidR="0069032C" w:rsidRPr="00515B91" w:rsidRDefault="0069032C" w:rsidP="0069032C">
      <w:r w:rsidRPr="00515B91">
        <w:rPr>
          <w:rStyle w:val="HideTWBExt"/>
          <w:noProof w:val="0"/>
        </w:rPr>
        <w:t>&lt;/RepeatBlock-By&gt;</w:t>
      </w:r>
    </w:p>
    <w:p w14:paraId="55ADE50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B394FFD" w14:textId="77777777" w:rsidR="0069032C" w:rsidRPr="00515B91" w:rsidRDefault="0069032C" w:rsidP="0069032C">
      <w:pPr>
        <w:pStyle w:val="NormalBold"/>
      </w:pPr>
      <w:r w:rsidRPr="00515B91">
        <w:rPr>
          <w:rStyle w:val="HideTWBExt"/>
          <w:b w:val="0"/>
          <w:noProof w:val="0"/>
        </w:rPr>
        <w:t>&lt;Article&gt;</w:t>
      </w:r>
      <w:r w:rsidRPr="00515B91">
        <w:t>Considerando 18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DC5F2AB" w14:textId="77777777" w:rsidTr="00DD6B1C">
        <w:trPr>
          <w:jc w:val="center"/>
        </w:trPr>
        <w:tc>
          <w:tcPr>
            <w:tcW w:w="9752" w:type="dxa"/>
            <w:gridSpan w:val="2"/>
          </w:tcPr>
          <w:p w14:paraId="30BE40BA" w14:textId="77777777" w:rsidR="0069032C" w:rsidRPr="00515B91" w:rsidRDefault="0069032C" w:rsidP="00DD6B1C">
            <w:pPr>
              <w:keepNext/>
            </w:pPr>
          </w:p>
        </w:tc>
      </w:tr>
      <w:tr w:rsidR="0069032C" w:rsidRPr="00515B91" w14:paraId="1A9BF07B" w14:textId="77777777" w:rsidTr="00DD6B1C">
        <w:trPr>
          <w:jc w:val="center"/>
        </w:trPr>
        <w:tc>
          <w:tcPr>
            <w:tcW w:w="4876" w:type="dxa"/>
            <w:hideMark/>
          </w:tcPr>
          <w:p w14:paraId="7DFB4E7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CFDAB2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C5B75E0" w14:textId="77777777" w:rsidTr="00DD6B1C">
        <w:trPr>
          <w:jc w:val="center"/>
        </w:trPr>
        <w:tc>
          <w:tcPr>
            <w:tcW w:w="4876" w:type="dxa"/>
            <w:hideMark/>
          </w:tcPr>
          <w:p w14:paraId="6B655514" w14:textId="77777777" w:rsidR="0069032C" w:rsidRPr="00515B91" w:rsidRDefault="0069032C" w:rsidP="00DD6B1C">
            <w:pPr>
              <w:pStyle w:val="Normal6"/>
              <w:rPr>
                <w:lang w:val="es-ES_tradnl"/>
              </w:rPr>
            </w:pPr>
            <w:r w:rsidRPr="00515B91">
              <w:rPr>
                <w:lang w:val="es-ES_tradnl"/>
              </w:rPr>
              <w:t>(18)</w:t>
            </w:r>
            <w:r w:rsidRPr="00515B91">
              <w:rPr>
                <w:lang w:val="es-ES_tradnl"/>
              </w:rPr>
              <w:tab/>
              <w:t xml:space="preserve">El capítulo III de la Directiva se aplica a los trabajadores ordinarios etiquetados falsamente como trabajadores en prácticas, es decir, cuando los empleadores etiquetan una relación laboral regular como un período de prácticas que no es una relación laboral o como un período de prácticas que sí constituye una relación laboral, aunque con una </w:t>
            </w:r>
            <w:r w:rsidRPr="00515B91">
              <w:rPr>
                <w:b/>
                <w:i/>
                <w:lang w:val="es-ES_tradnl"/>
              </w:rPr>
              <w:t>remuneración</w:t>
            </w:r>
            <w:r w:rsidRPr="00515B91">
              <w:rPr>
                <w:lang w:val="es-ES_tradnl"/>
              </w:rPr>
              <w:t xml:space="preserve"> u otras condiciones de trabajo de un nivel inferior al que tendrían </w:t>
            </w:r>
            <w:r w:rsidRPr="00515B91">
              <w:rPr>
                <w:lang w:val="es-ES_tradnl"/>
              </w:rPr>
              <w:lastRenderedPageBreak/>
              <w:t>derecho los trabajadores ordinarios en virtud del Derecho de la Unión o del Derecho, los convenios colectivos o las prácticas nacionales.</w:t>
            </w:r>
          </w:p>
        </w:tc>
        <w:tc>
          <w:tcPr>
            <w:tcW w:w="4876" w:type="dxa"/>
            <w:hideMark/>
          </w:tcPr>
          <w:p w14:paraId="297DDB86" w14:textId="77777777" w:rsidR="0069032C" w:rsidRPr="00515B91" w:rsidRDefault="0069032C" w:rsidP="00DD6B1C">
            <w:pPr>
              <w:pStyle w:val="Normal6"/>
              <w:rPr>
                <w:szCs w:val="24"/>
                <w:lang w:val="es-ES_tradnl"/>
              </w:rPr>
            </w:pPr>
            <w:r w:rsidRPr="00515B91">
              <w:rPr>
                <w:lang w:val="es-ES_tradnl"/>
              </w:rPr>
              <w:lastRenderedPageBreak/>
              <w:t>(18)</w:t>
            </w:r>
            <w:r w:rsidRPr="00515B91">
              <w:rPr>
                <w:lang w:val="es-ES_tradnl"/>
              </w:rPr>
              <w:tab/>
              <w:t xml:space="preserve">El capítulo III de la Directiva se aplica a los trabajadores ordinarios etiquetados falsamente como trabajadores en prácticas, es decir, cuando los empleadores etiquetan una relación laboral regular como un período de prácticas que no es una relación laboral o como un período de prácticas que sí constituye una relación laboral, aunque con una </w:t>
            </w:r>
            <w:r w:rsidRPr="00515B91">
              <w:rPr>
                <w:b/>
                <w:i/>
                <w:lang w:val="es-ES_tradnl"/>
              </w:rPr>
              <w:t>compensación</w:t>
            </w:r>
            <w:r w:rsidRPr="00515B91">
              <w:rPr>
                <w:lang w:val="es-ES_tradnl"/>
              </w:rPr>
              <w:t xml:space="preserve"> u otras condiciones de trabajo de un nivel inferior al que tendrían </w:t>
            </w:r>
            <w:r w:rsidRPr="00515B91">
              <w:rPr>
                <w:lang w:val="es-ES_tradnl"/>
              </w:rPr>
              <w:lastRenderedPageBreak/>
              <w:t>derecho los trabajadores ordinarios en virtud del Derecho de la Unión o del Derecho, los convenios colectivos o las prácticas nacionales.</w:t>
            </w:r>
          </w:p>
        </w:tc>
      </w:tr>
    </w:tbl>
    <w:p w14:paraId="3BC5F62E"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34821A74" w14:textId="77777777" w:rsidR="0069032C" w:rsidRPr="00515B91" w:rsidRDefault="0069032C" w:rsidP="0069032C">
      <w:r w:rsidRPr="00515B91">
        <w:rPr>
          <w:rStyle w:val="HideTWBExt"/>
          <w:noProof w:val="0"/>
        </w:rPr>
        <w:t>&lt;/AmendB&gt;</w:t>
      </w:r>
    </w:p>
    <w:p w14:paraId="58727FA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210</w:t>
      </w:r>
      <w:r w:rsidRPr="00515B91">
        <w:rPr>
          <w:rStyle w:val="HideTWBExt"/>
          <w:b w:val="0"/>
          <w:noProof w:val="0"/>
          <w:lang w:val="es-ES_tradnl"/>
        </w:rPr>
        <w:t>&lt;/NumAmB&gt;</w:t>
      </w:r>
    </w:p>
    <w:p w14:paraId="3B993AAF"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006D2AD0" w14:textId="77777777" w:rsidR="0069032C" w:rsidRPr="00515B91" w:rsidRDefault="0069032C" w:rsidP="0069032C">
      <w:r w:rsidRPr="00515B91">
        <w:rPr>
          <w:rStyle w:val="HideTWBExt"/>
          <w:noProof w:val="0"/>
        </w:rPr>
        <w:t>&lt;/RepeatBlock-By&gt;</w:t>
      </w:r>
    </w:p>
    <w:p w14:paraId="77101BD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009F73B" w14:textId="77777777" w:rsidR="0069032C" w:rsidRPr="00515B91" w:rsidRDefault="0069032C" w:rsidP="0069032C">
      <w:pPr>
        <w:pStyle w:val="NormalBold"/>
      </w:pPr>
      <w:r w:rsidRPr="00515B91">
        <w:rPr>
          <w:rStyle w:val="HideTWBExt"/>
          <w:b w:val="0"/>
          <w:noProof w:val="0"/>
        </w:rPr>
        <w:t>&lt;Article&gt;</w:t>
      </w:r>
      <w:r w:rsidRPr="00515B91">
        <w:t>Considerando 18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4B79EC3" w14:textId="77777777" w:rsidTr="00DD6B1C">
        <w:trPr>
          <w:jc w:val="center"/>
        </w:trPr>
        <w:tc>
          <w:tcPr>
            <w:tcW w:w="9752" w:type="dxa"/>
            <w:gridSpan w:val="2"/>
          </w:tcPr>
          <w:p w14:paraId="595E60E2" w14:textId="77777777" w:rsidR="0069032C" w:rsidRPr="00515B91" w:rsidRDefault="0069032C" w:rsidP="00DD6B1C">
            <w:pPr>
              <w:keepNext/>
            </w:pPr>
          </w:p>
        </w:tc>
      </w:tr>
      <w:tr w:rsidR="0069032C" w:rsidRPr="00515B91" w14:paraId="603AFDC2" w14:textId="77777777" w:rsidTr="00DD6B1C">
        <w:trPr>
          <w:jc w:val="center"/>
        </w:trPr>
        <w:tc>
          <w:tcPr>
            <w:tcW w:w="4876" w:type="dxa"/>
            <w:hideMark/>
          </w:tcPr>
          <w:p w14:paraId="63525E7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9FE6A2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9C9FCD7" w14:textId="77777777" w:rsidTr="00DD6B1C">
        <w:trPr>
          <w:jc w:val="center"/>
        </w:trPr>
        <w:tc>
          <w:tcPr>
            <w:tcW w:w="4876" w:type="dxa"/>
            <w:hideMark/>
          </w:tcPr>
          <w:p w14:paraId="5225E008" w14:textId="77777777" w:rsidR="0069032C" w:rsidRPr="00515B91" w:rsidRDefault="0069032C" w:rsidP="00DD6B1C">
            <w:pPr>
              <w:pStyle w:val="Normal6"/>
              <w:rPr>
                <w:lang w:val="es-ES_tradnl"/>
              </w:rPr>
            </w:pPr>
            <w:r w:rsidRPr="00515B91">
              <w:rPr>
                <w:lang w:val="es-ES_tradnl"/>
              </w:rPr>
              <w:t>(18)</w:t>
            </w:r>
            <w:r w:rsidRPr="00515B91">
              <w:rPr>
                <w:lang w:val="es-ES_tradnl"/>
              </w:rPr>
              <w:tab/>
              <w:t>El capítulo III de la Directiva se aplica a los trabajadores ordinarios etiquetados falsamente como trabajadores en prácticas, es decir, cuando los empleadores etiquetan una relación laboral regular como un período de prácticas que no es una relación laboral o como un período de prácticas que sí constituye una relación laboral, aunque con una remuneración u otras condiciones de trabajo de un nivel inferior al que tendrían derecho los trabajadores ordinarios en virtud del Derecho de la Unión o del Derecho, los convenios colectivos o las prácticas nacionales.</w:t>
            </w:r>
          </w:p>
        </w:tc>
        <w:tc>
          <w:tcPr>
            <w:tcW w:w="4876" w:type="dxa"/>
            <w:hideMark/>
          </w:tcPr>
          <w:p w14:paraId="1210639B" w14:textId="77777777" w:rsidR="0069032C" w:rsidRPr="00515B91" w:rsidRDefault="0069032C" w:rsidP="00DD6B1C">
            <w:pPr>
              <w:pStyle w:val="Normal6"/>
              <w:rPr>
                <w:szCs w:val="24"/>
                <w:lang w:val="es-ES_tradnl"/>
              </w:rPr>
            </w:pPr>
            <w:r w:rsidRPr="00515B91">
              <w:rPr>
                <w:lang w:val="es-ES_tradnl"/>
              </w:rPr>
              <w:t>(18)</w:t>
            </w:r>
            <w:r w:rsidRPr="00515B91">
              <w:rPr>
                <w:lang w:val="es-ES_tradnl"/>
              </w:rPr>
              <w:tab/>
              <w:t xml:space="preserve">El capítulo III de la Directiva se aplica a los trabajadores ordinarios etiquetados falsamente como trabajadores en prácticas </w:t>
            </w:r>
            <w:r w:rsidRPr="00515B91">
              <w:rPr>
                <w:b/>
                <w:i/>
                <w:lang w:val="es-ES_tradnl"/>
              </w:rPr>
              <w:t>en el mercado abierto</w:t>
            </w:r>
            <w:r w:rsidRPr="00515B91">
              <w:rPr>
                <w:lang w:val="es-ES_tradnl"/>
              </w:rPr>
              <w:t xml:space="preserve">, es decir, cuando los empleadores etiquetan una relación laboral regular como un período de prácticas </w:t>
            </w:r>
            <w:r w:rsidRPr="00515B91">
              <w:rPr>
                <w:b/>
                <w:i/>
                <w:lang w:val="es-ES_tradnl"/>
              </w:rPr>
              <w:t>en el mercado abierto</w:t>
            </w:r>
            <w:r w:rsidRPr="00515B91">
              <w:rPr>
                <w:lang w:val="es-ES_tradnl"/>
              </w:rPr>
              <w:t xml:space="preserve"> que no es una relación laboral o como un período de prácticas </w:t>
            </w:r>
            <w:r w:rsidRPr="00515B91">
              <w:rPr>
                <w:b/>
                <w:i/>
                <w:lang w:val="es-ES_tradnl"/>
              </w:rPr>
              <w:t>en el mercado abierto</w:t>
            </w:r>
            <w:r w:rsidRPr="00515B91">
              <w:rPr>
                <w:lang w:val="es-ES_tradnl"/>
              </w:rPr>
              <w:t xml:space="preserve"> que sí constituye una relación laboral, aunque con una remuneración u otras condiciones de trabajo de un nivel inferior al que tendrían derecho los trabajadores ordinarios en virtud del Derecho de la Unión o del Derecho, los convenios colectivos o las prácticas nacionales.</w:t>
            </w:r>
          </w:p>
        </w:tc>
      </w:tr>
    </w:tbl>
    <w:p w14:paraId="74F57B2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8835A99" w14:textId="77777777" w:rsidR="0069032C" w:rsidRPr="00515B91" w:rsidRDefault="0069032C" w:rsidP="0069032C">
      <w:r w:rsidRPr="00515B91">
        <w:rPr>
          <w:rStyle w:val="HideTWBExt"/>
          <w:noProof w:val="0"/>
        </w:rPr>
        <w:t>&lt;/AmendB&gt;</w:t>
      </w:r>
    </w:p>
    <w:p w14:paraId="67F7F1D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211</w:t>
      </w:r>
      <w:r w:rsidRPr="00515B91">
        <w:rPr>
          <w:rStyle w:val="HideTWBExt"/>
          <w:b w:val="0"/>
          <w:noProof w:val="0"/>
          <w:lang w:val="es-ES_tradnl"/>
        </w:rPr>
        <w:t>&lt;/NumAmB&gt;</w:t>
      </w:r>
    </w:p>
    <w:p w14:paraId="2E06DCA4"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584B573E" w14:textId="77777777" w:rsidR="0069032C" w:rsidRPr="00515B91" w:rsidRDefault="0069032C" w:rsidP="0069032C">
      <w:r w:rsidRPr="00515B91">
        <w:rPr>
          <w:rStyle w:val="HideTWBExt"/>
          <w:noProof w:val="0"/>
        </w:rPr>
        <w:t>&lt;/RepeatBlock-By&gt;</w:t>
      </w:r>
    </w:p>
    <w:p w14:paraId="5D5ED34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9DCC20F" w14:textId="77777777" w:rsidR="0069032C" w:rsidRPr="00515B91" w:rsidRDefault="0069032C" w:rsidP="0069032C">
      <w:pPr>
        <w:pStyle w:val="NormalBold"/>
      </w:pPr>
      <w:r w:rsidRPr="00515B91">
        <w:rPr>
          <w:rStyle w:val="HideTWBExt"/>
          <w:b w:val="0"/>
          <w:noProof w:val="0"/>
        </w:rPr>
        <w:t>&lt;Article&gt;</w:t>
      </w:r>
      <w:r w:rsidRPr="00515B91">
        <w:t>Considerando 19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179F65B" w14:textId="77777777" w:rsidTr="00DD6B1C">
        <w:trPr>
          <w:jc w:val="center"/>
        </w:trPr>
        <w:tc>
          <w:tcPr>
            <w:tcW w:w="9752" w:type="dxa"/>
            <w:gridSpan w:val="2"/>
          </w:tcPr>
          <w:p w14:paraId="450D7CCF" w14:textId="77777777" w:rsidR="0069032C" w:rsidRPr="00515B91" w:rsidRDefault="0069032C" w:rsidP="00DD6B1C">
            <w:pPr>
              <w:keepNext/>
            </w:pPr>
          </w:p>
        </w:tc>
      </w:tr>
      <w:tr w:rsidR="0069032C" w:rsidRPr="00515B91" w14:paraId="306FF16A" w14:textId="77777777" w:rsidTr="00DD6B1C">
        <w:trPr>
          <w:jc w:val="center"/>
        </w:trPr>
        <w:tc>
          <w:tcPr>
            <w:tcW w:w="4876" w:type="dxa"/>
            <w:hideMark/>
          </w:tcPr>
          <w:p w14:paraId="2EECBCC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B12EF3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D22738C" w14:textId="77777777" w:rsidTr="00DD6B1C">
        <w:trPr>
          <w:jc w:val="center"/>
        </w:trPr>
        <w:tc>
          <w:tcPr>
            <w:tcW w:w="4876" w:type="dxa"/>
            <w:hideMark/>
          </w:tcPr>
          <w:p w14:paraId="518D4094" w14:textId="77777777" w:rsidR="0069032C" w:rsidRPr="00515B91" w:rsidRDefault="0069032C" w:rsidP="00DD6B1C">
            <w:pPr>
              <w:pStyle w:val="Normal6"/>
              <w:rPr>
                <w:lang w:val="es-ES_tradnl"/>
              </w:rPr>
            </w:pPr>
            <w:r w:rsidRPr="00515B91">
              <w:rPr>
                <w:lang w:val="es-ES_tradnl"/>
              </w:rPr>
              <w:t>(19)</w:t>
            </w:r>
            <w:r w:rsidRPr="00515B91">
              <w:rPr>
                <w:lang w:val="es-ES_tradnl"/>
              </w:rPr>
              <w:tab/>
              <w:t xml:space="preserve">Los períodos de prácticas </w:t>
            </w:r>
            <w:r w:rsidRPr="00515B91">
              <w:rPr>
                <w:b/>
                <w:i/>
                <w:lang w:val="es-ES_tradnl"/>
              </w:rPr>
              <w:t>que constituyen relaciones laborales</w:t>
            </w:r>
            <w:r w:rsidRPr="00515B91">
              <w:rPr>
                <w:lang w:val="es-ES_tradnl"/>
              </w:rPr>
              <w:t xml:space="preserve"> pueden </w:t>
            </w:r>
            <w:r w:rsidRPr="00515B91">
              <w:rPr>
                <w:lang w:val="es-ES_tradnl"/>
              </w:rPr>
              <w:lastRenderedPageBreak/>
              <w:t xml:space="preserve">distinguirse de las relaciones laborales «regulares» en el sentido de que </w:t>
            </w:r>
            <w:r w:rsidRPr="00515B91">
              <w:rPr>
                <w:b/>
                <w:i/>
                <w:lang w:val="es-ES_tradnl"/>
              </w:rPr>
              <w:t>están limitadas en el tiempo, incluyen un componente educativo y formativo importante y se realizan</w:t>
            </w:r>
            <w:r w:rsidRPr="00515B91">
              <w:rPr>
                <w:lang w:val="es-ES_tradnl"/>
              </w:rPr>
              <w:t xml:space="preserve"> con el fin de adquirir experiencia práctica y profesional con vistas a mejorar la empleabilidad y facilitar la transición al empleo o el acceso a una profesión.</w:t>
            </w:r>
          </w:p>
        </w:tc>
        <w:tc>
          <w:tcPr>
            <w:tcW w:w="4876" w:type="dxa"/>
            <w:hideMark/>
          </w:tcPr>
          <w:p w14:paraId="32F35C23" w14:textId="77777777" w:rsidR="0069032C" w:rsidRPr="00515B91" w:rsidRDefault="0069032C" w:rsidP="00DD6B1C">
            <w:pPr>
              <w:pStyle w:val="Normal6"/>
              <w:rPr>
                <w:szCs w:val="24"/>
                <w:lang w:val="es-ES_tradnl"/>
              </w:rPr>
            </w:pPr>
            <w:r w:rsidRPr="00515B91">
              <w:rPr>
                <w:lang w:val="es-ES_tradnl"/>
              </w:rPr>
              <w:lastRenderedPageBreak/>
              <w:t>(19)</w:t>
            </w:r>
            <w:r w:rsidRPr="00515B91">
              <w:rPr>
                <w:lang w:val="es-ES_tradnl"/>
              </w:rPr>
              <w:tab/>
              <w:t xml:space="preserve">Los períodos de prácticas pueden distinguirse de las relaciones laborales </w:t>
            </w:r>
            <w:r w:rsidRPr="00515B91">
              <w:rPr>
                <w:lang w:val="es-ES_tradnl"/>
              </w:rPr>
              <w:lastRenderedPageBreak/>
              <w:t xml:space="preserve">«regulares» en el sentido de que </w:t>
            </w:r>
            <w:r w:rsidRPr="00515B91">
              <w:rPr>
                <w:b/>
                <w:i/>
                <w:lang w:val="es-ES_tradnl"/>
              </w:rPr>
              <w:t>se organizan con el único objetivo de formar a un trabajador en prácticas poniéndolo en contacto con un entorno profesional,</w:t>
            </w:r>
            <w:r w:rsidRPr="00515B91">
              <w:rPr>
                <w:lang w:val="es-ES_tradnl"/>
              </w:rPr>
              <w:t xml:space="preserve"> con el fin de adquirir experiencia práctica y profesional con vistas a mejorar la empleabilidad y facilitar la transición al empleo o el acceso a una profesión.</w:t>
            </w:r>
          </w:p>
        </w:tc>
      </w:tr>
    </w:tbl>
    <w:p w14:paraId="6DB78A9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354D9130"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7BC7A47E" w14:textId="77777777" w:rsidR="0069032C" w:rsidRPr="00515B91" w:rsidRDefault="0069032C" w:rsidP="0069032C">
      <w:pPr>
        <w:pStyle w:val="Normal12Italic"/>
        <w:rPr>
          <w:noProof w:val="0"/>
          <w:lang w:val="es-ES_tradnl"/>
        </w:rPr>
      </w:pPr>
      <w:r w:rsidRPr="00515B91">
        <w:rPr>
          <w:noProof w:val="0"/>
          <w:lang w:val="es-ES_tradnl"/>
        </w:rPr>
        <w:t>Las relaciones laborales también pueden estar limitadas en el tiempo. El aprendizaje y la formación no son solo un componente, sino la esencia misma de un período de prácticas. Un período de prácticas no es una relación laboral, a menos que se considere que, en las mismas circunstancias, un estudiante se encuentra en una situación laboral con su profesor.</w:t>
      </w:r>
    </w:p>
    <w:p w14:paraId="34FE6F9C" w14:textId="77777777" w:rsidR="0069032C" w:rsidRPr="00515B91" w:rsidRDefault="0069032C" w:rsidP="0069032C">
      <w:r w:rsidRPr="00515B91">
        <w:rPr>
          <w:rStyle w:val="HideTWBExt"/>
          <w:noProof w:val="0"/>
        </w:rPr>
        <w:t>&lt;/AmendB&gt;</w:t>
      </w:r>
    </w:p>
    <w:p w14:paraId="4C4A076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212</w:t>
      </w:r>
      <w:r w:rsidRPr="00515B91">
        <w:rPr>
          <w:rStyle w:val="HideTWBExt"/>
          <w:b w:val="0"/>
          <w:noProof w:val="0"/>
          <w:lang w:val="es-ES_tradnl"/>
        </w:rPr>
        <w:t>&lt;/NumAmB&gt;</w:t>
      </w:r>
    </w:p>
    <w:p w14:paraId="4F0A03CF"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4E40F86F"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2D87AB2B" w14:textId="77777777" w:rsidR="0069032C" w:rsidRPr="00515B91" w:rsidRDefault="0069032C" w:rsidP="0069032C">
      <w:r w:rsidRPr="00515B91">
        <w:rPr>
          <w:rStyle w:val="HideTWBExt"/>
          <w:noProof w:val="0"/>
        </w:rPr>
        <w:t>&lt;/RepeatBlock-By&gt;</w:t>
      </w:r>
    </w:p>
    <w:p w14:paraId="48BE593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971E049" w14:textId="77777777" w:rsidR="0069032C" w:rsidRPr="00515B91" w:rsidRDefault="0069032C" w:rsidP="0069032C">
      <w:pPr>
        <w:pStyle w:val="NormalBold"/>
      </w:pPr>
      <w:r w:rsidRPr="00515B91">
        <w:rPr>
          <w:rStyle w:val="HideTWBExt"/>
          <w:b w:val="0"/>
          <w:noProof w:val="0"/>
        </w:rPr>
        <w:t>&lt;Article&gt;</w:t>
      </w:r>
      <w:r w:rsidRPr="00515B91">
        <w:t>Considerando 19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5C37144" w14:textId="77777777" w:rsidTr="00DD6B1C">
        <w:trPr>
          <w:jc w:val="center"/>
        </w:trPr>
        <w:tc>
          <w:tcPr>
            <w:tcW w:w="9752" w:type="dxa"/>
            <w:gridSpan w:val="2"/>
          </w:tcPr>
          <w:p w14:paraId="30B61EAC" w14:textId="77777777" w:rsidR="0069032C" w:rsidRPr="00515B91" w:rsidRDefault="0069032C" w:rsidP="00DD6B1C">
            <w:pPr>
              <w:keepNext/>
            </w:pPr>
          </w:p>
        </w:tc>
      </w:tr>
      <w:tr w:rsidR="0069032C" w:rsidRPr="00515B91" w14:paraId="3F94AA3F" w14:textId="77777777" w:rsidTr="00DD6B1C">
        <w:trPr>
          <w:jc w:val="center"/>
        </w:trPr>
        <w:tc>
          <w:tcPr>
            <w:tcW w:w="4876" w:type="dxa"/>
            <w:hideMark/>
          </w:tcPr>
          <w:p w14:paraId="45DD342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2270FC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C66AAF3" w14:textId="77777777" w:rsidTr="00DD6B1C">
        <w:trPr>
          <w:jc w:val="center"/>
        </w:trPr>
        <w:tc>
          <w:tcPr>
            <w:tcW w:w="4876" w:type="dxa"/>
            <w:hideMark/>
          </w:tcPr>
          <w:p w14:paraId="4553F6C6" w14:textId="77777777" w:rsidR="0069032C" w:rsidRPr="00515B91" w:rsidRDefault="0069032C" w:rsidP="00DD6B1C">
            <w:pPr>
              <w:pStyle w:val="Normal6"/>
              <w:rPr>
                <w:lang w:val="es-ES_tradnl"/>
              </w:rPr>
            </w:pPr>
            <w:r w:rsidRPr="00515B91">
              <w:rPr>
                <w:lang w:val="es-ES_tradnl"/>
              </w:rPr>
              <w:t>(19)</w:t>
            </w:r>
            <w:r w:rsidRPr="00515B91">
              <w:rPr>
                <w:lang w:val="es-ES_tradnl"/>
              </w:rPr>
              <w:tab/>
              <w:t>Los períodos de prácticas</w:t>
            </w:r>
            <w:r w:rsidRPr="00515B91">
              <w:rPr>
                <w:b/>
                <w:i/>
                <w:lang w:val="es-ES_tradnl"/>
              </w:rPr>
              <w:t xml:space="preserve"> que constituyen relaciones laborales</w:t>
            </w:r>
            <w:r w:rsidRPr="00515B91">
              <w:rPr>
                <w:lang w:val="es-ES_tradnl"/>
              </w:rPr>
              <w:t xml:space="preserve"> pueden distinguirse de </w:t>
            </w:r>
            <w:r w:rsidRPr="00515B91">
              <w:rPr>
                <w:b/>
                <w:i/>
                <w:lang w:val="es-ES_tradnl"/>
              </w:rPr>
              <w:t>las</w:t>
            </w:r>
            <w:r w:rsidRPr="00515B91">
              <w:rPr>
                <w:lang w:val="es-ES_tradnl"/>
              </w:rPr>
              <w:t xml:space="preserve"> relaciones laborales </w:t>
            </w:r>
            <w:r w:rsidRPr="00515B91">
              <w:rPr>
                <w:b/>
                <w:i/>
                <w:lang w:val="es-ES_tradnl"/>
              </w:rPr>
              <w:t>«regulares»</w:t>
            </w:r>
            <w:r w:rsidRPr="00515B91">
              <w:rPr>
                <w:lang w:val="es-ES_tradnl"/>
              </w:rPr>
              <w:t xml:space="preserve"> en el sentido de que están limitadas en el tiempo, incluyen un componente educativo y formativo importante y se realizan con el fin de adquirir experiencia práctica y profesional con vistas a </w:t>
            </w:r>
            <w:r w:rsidRPr="00515B91">
              <w:rPr>
                <w:b/>
                <w:i/>
                <w:lang w:val="es-ES_tradnl"/>
              </w:rPr>
              <w:t>mejorar la empleabilidad y</w:t>
            </w:r>
            <w:r w:rsidRPr="00515B91">
              <w:rPr>
                <w:lang w:val="es-ES_tradnl"/>
              </w:rPr>
              <w:t xml:space="preserve"> facilitar la transición al empleo o el acceso a una profesión.</w:t>
            </w:r>
          </w:p>
        </w:tc>
        <w:tc>
          <w:tcPr>
            <w:tcW w:w="4876" w:type="dxa"/>
            <w:hideMark/>
          </w:tcPr>
          <w:p w14:paraId="412ED323" w14:textId="77777777" w:rsidR="0069032C" w:rsidRPr="00515B91" w:rsidRDefault="0069032C" w:rsidP="00DD6B1C">
            <w:pPr>
              <w:pStyle w:val="Normal6"/>
              <w:rPr>
                <w:szCs w:val="24"/>
                <w:lang w:val="es-ES_tradnl"/>
              </w:rPr>
            </w:pPr>
            <w:r w:rsidRPr="00515B91">
              <w:rPr>
                <w:lang w:val="es-ES_tradnl"/>
              </w:rPr>
              <w:t>(19)</w:t>
            </w:r>
            <w:r w:rsidRPr="00515B91">
              <w:rPr>
                <w:lang w:val="es-ES_tradnl"/>
              </w:rPr>
              <w:tab/>
              <w:t>Los períodos de prácticas</w:t>
            </w:r>
            <w:r w:rsidRPr="00515B91">
              <w:rPr>
                <w:b/>
                <w:i/>
                <w:lang w:val="es-ES_tradnl"/>
              </w:rPr>
              <w:t>, tal como se definen en la presente Directiva, implican necesariamente el establecimiento de una</w:t>
            </w:r>
            <w:r w:rsidRPr="00515B91">
              <w:rPr>
                <w:lang w:val="es-ES_tradnl"/>
              </w:rPr>
              <w:t xml:space="preserve"> </w:t>
            </w:r>
            <w:r w:rsidRPr="00515B91">
              <w:rPr>
                <w:b/>
                <w:i/>
                <w:lang w:val="es-ES_tradnl"/>
              </w:rPr>
              <w:t>relación laboral entre el trabajador en prácticas y el proveedor del período de prácticas y</w:t>
            </w:r>
            <w:r w:rsidRPr="00515B91">
              <w:rPr>
                <w:lang w:val="es-ES_tradnl"/>
              </w:rPr>
              <w:t xml:space="preserve"> pueden distinguirse de </w:t>
            </w:r>
            <w:r w:rsidRPr="00515B91">
              <w:rPr>
                <w:b/>
                <w:i/>
                <w:lang w:val="es-ES_tradnl"/>
              </w:rPr>
              <w:t>otras</w:t>
            </w:r>
            <w:r w:rsidRPr="00515B91">
              <w:rPr>
                <w:lang w:val="es-ES_tradnl"/>
              </w:rPr>
              <w:t xml:space="preserve"> relaciones laborales en el sentido de que están limitadas en el tiempo, incluyen un componente educativo y formativo importante y se realizan con el fin de adquirir experiencia práctica y profesional con vistas a facilitar la transición al empleo </w:t>
            </w:r>
            <w:r w:rsidRPr="00515B91">
              <w:rPr>
                <w:b/>
                <w:i/>
                <w:lang w:val="es-ES_tradnl"/>
              </w:rPr>
              <w:t>estable</w:t>
            </w:r>
            <w:r w:rsidRPr="00515B91">
              <w:rPr>
                <w:lang w:val="es-ES_tradnl"/>
              </w:rPr>
              <w:t xml:space="preserve"> o el acceso a una profesión.</w:t>
            </w:r>
          </w:p>
        </w:tc>
      </w:tr>
    </w:tbl>
    <w:p w14:paraId="49B8FFD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93B096F" w14:textId="77777777" w:rsidR="0069032C" w:rsidRPr="00515B91" w:rsidRDefault="0069032C" w:rsidP="0069032C">
      <w:r w:rsidRPr="00515B91">
        <w:rPr>
          <w:rStyle w:val="HideTWBExt"/>
          <w:noProof w:val="0"/>
        </w:rPr>
        <w:t>&lt;/AmendB&gt;</w:t>
      </w:r>
    </w:p>
    <w:p w14:paraId="7B32EB5C"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213</w:t>
      </w:r>
      <w:r w:rsidRPr="00515B91">
        <w:rPr>
          <w:rStyle w:val="HideTWBExt"/>
          <w:b w:val="0"/>
          <w:noProof w:val="0"/>
          <w:lang w:val="es-ES_tradnl"/>
        </w:rPr>
        <w:t>&lt;/NumAmB&gt;</w:t>
      </w:r>
    </w:p>
    <w:p w14:paraId="6B7C1B0F"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3270B5C" w14:textId="77777777" w:rsidR="0069032C" w:rsidRPr="00515B91" w:rsidRDefault="0069032C" w:rsidP="0069032C">
      <w:r w:rsidRPr="00515B91">
        <w:rPr>
          <w:rStyle w:val="HideTWBExt"/>
          <w:noProof w:val="0"/>
        </w:rPr>
        <w:t>&lt;/RepeatBlock-By&gt;</w:t>
      </w:r>
    </w:p>
    <w:p w14:paraId="5BEB741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2D205AC" w14:textId="77777777" w:rsidR="0069032C" w:rsidRPr="00515B91" w:rsidRDefault="0069032C" w:rsidP="0069032C">
      <w:pPr>
        <w:pStyle w:val="NormalBold"/>
      </w:pPr>
      <w:r w:rsidRPr="00515B91">
        <w:rPr>
          <w:rStyle w:val="HideTWBExt"/>
          <w:b w:val="0"/>
          <w:noProof w:val="0"/>
        </w:rPr>
        <w:t>&lt;Article&gt;</w:t>
      </w:r>
      <w:r w:rsidRPr="00515B91">
        <w:t>Considerando 19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A23C215" w14:textId="77777777" w:rsidTr="00DD6B1C">
        <w:trPr>
          <w:jc w:val="center"/>
        </w:trPr>
        <w:tc>
          <w:tcPr>
            <w:tcW w:w="9752" w:type="dxa"/>
            <w:gridSpan w:val="2"/>
          </w:tcPr>
          <w:p w14:paraId="7E309DD4" w14:textId="77777777" w:rsidR="0069032C" w:rsidRPr="00515B91" w:rsidRDefault="0069032C" w:rsidP="00DD6B1C">
            <w:pPr>
              <w:keepNext/>
            </w:pPr>
          </w:p>
        </w:tc>
      </w:tr>
      <w:tr w:rsidR="0069032C" w:rsidRPr="00515B91" w14:paraId="121FABBD" w14:textId="77777777" w:rsidTr="00DD6B1C">
        <w:trPr>
          <w:jc w:val="center"/>
        </w:trPr>
        <w:tc>
          <w:tcPr>
            <w:tcW w:w="4876" w:type="dxa"/>
            <w:hideMark/>
          </w:tcPr>
          <w:p w14:paraId="38D9610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66CAC6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93C559A" w14:textId="77777777" w:rsidTr="00DD6B1C">
        <w:trPr>
          <w:jc w:val="center"/>
        </w:trPr>
        <w:tc>
          <w:tcPr>
            <w:tcW w:w="4876" w:type="dxa"/>
            <w:hideMark/>
          </w:tcPr>
          <w:p w14:paraId="640C38D7" w14:textId="77777777" w:rsidR="0069032C" w:rsidRPr="00515B91" w:rsidRDefault="0069032C" w:rsidP="00DD6B1C">
            <w:pPr>
              <w:pStyle w:val="Normal6"/>
              <w:rPr>
                <w:lang w:val="es-ES_tradnl"/>
              </w:rPr>
            </w:pPr>
            <w:r w:rsidRPr="00515B91">
              <w:rPr>
                <w:lang w:val="es-ES_tradnl"/>
              </w:rPr>
              <w:t>(19)</w:t>
            </w:r>
            <w:r w:rsidRPr="00515B91">
              <w:rPr>
                <w:lang w:val="es-ES_tradnl"/>
              </w:rPr>
              <w:tab/>
              <w:t xml:space="preserve">Los períodos de prácticas </w:t>
            </w:r>
            <w:r w:rsidRPr="00515B91">
              <w:rPr>
                <w:b/>
                <w:i/>
                <w:lang w:val="es-ES_tradnl"/>
              </w:rPr>
              <w:t>que constituyen relaciones laborales</w:t>
            </w:r>
            <w:r w:rsidRPr="00515B91">
              <w:rPr>
                <w:lang w:val="es-ES_tradnl"/>
              </w:rPr>
              <w:t xml:space="preserve"> pueden distinguirse de las relaciones laborales «regulares» en el sentido de que están limitadas en el tiempo, incluyen un componente educativo y formativo importante y se realizan con el fin de adquirir experiencia práctica y profesional con vistas a mejorar la empleabilidad y facilitar la transición al empleo o el acceso a una profesión.</w:t>
            </w:r>
          </w:p>
        </w:tc>
        <w:tc>
          <w:tcPr>
            <w:tcW w:w="4876" w:type="dxa"/>
            <w:hideMark/>
          </w:tcPr>
          <w:p w14:paraId="43ED7F60" w14:textId="77777777" w:rsidR="0069032C" w:rsidRPr="00515B91" w:rsidRDefault="0069032C" w:rsidP="00DD6B1C">
            <w:pPr>
              <w:pStyle w:val="Normal6"/>
              <w:rPr>
                <w:szCs w:val="24"/>
                <w:lang w:val="es-ES_tradnl"/>
              </w:rPr>
            </w:pPr>
            <w:r w:rsidRPr="00515B91">
              <w:rPr>
                <w:lang w:val="es-ES_tradnl"/>
              </w:rPr>
              <w:t>(19)</w:t>
            </w:r>
            <w:r w:rsidRPr="00515B91">
              <w:rPr>
                <w:lang w:val="es-ES_tradnl"/>
              </w:rPr>
              <w:tab/>
              <w:t xml:space="preserve">Los períodos de prácticas pueden distinguirse de las relaciones laborales «regulares» en el sentido de que están limitadas en el tiempo, incluyen un componente educativo y formativo importante y se realizan con el fin de adquirir experiencia práctica y profesional con vistas a mejorar la empleabilidad y facilitar la transición </w:t>
            </w:r>
            <w:r w:rsidRPr="00515B91">
              <w:rPr>
                <w:b/>
                <w:i/>
                <w:lang w:val="es-ES_tradnl"/>
              </w:rPr>
              <w:t>de la educación</w:t>
            </w:r>
            <w:r w:rsidRPr="00515B91">
              <w:rPr>
                <w:lang w:val="es-ES_tradnl"/>
              </w:rPr>
              <w:t xml:space="preserve"> al empleo o el acceso a una profesión.</w:t>
            </w:r>
          </w:p>
        </w:tc>
      </w:tr>
    </w:tbl>
    <w:p w14:paraId="6AACB29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E4CF750" w14:textId="77777777" w:rsidR="0069032C" w:rsidRPr="00515B91" w:rsidRDefault="0069032C" w:rsidP="0069032C">
      <w:r w:rsidRPr="00515B91">
        <w:rPr>
          <w:rStyle w:val="HideTWBExt"/>
          <w:noProof w:val="0"/>
        </w:rPr>
        <w:t>&lt;/AmendB&gt;</w:t>
      </w:r>
    </w:p>
    <w:p w14:paraId="57C168A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214</w:t>
      </w:r>
      <w:r w:rsidRPr="00515B91">
        <w:rPr>
          <w:rStyle w:val="HideTWBExt"/>
          <w:b w:val="0"/>
          <w:noProof w:val="0"/>
          <w:lang w:val="es-ES_tradnl"/>
        </w:rPr>
        <w:t>&lt;/NumAmB&gt;</w:t>
      </w:r>
    </w:p>
    <w:p w14:paraId="31D899AC"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D8C2E81" w14:textId="77777777" w:rsidR="0069032C" w:rsidRPr="00515B91" w:rsidRDefault="0069032C" w:rsidP="0069032C">
      <w:r w:rsidRPr="00515B91">
        <w:rPr>
          <w:rStyle w:val="HideTWBExt"/>
          <w:noProof w:val="0"/>
        </w:rPr>
        <w:t>&lt;/RepeatBlock-By&gt;</w:t>
      </w:r>
    </w:p>
    <w:p w14:paraId="65E0EE9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12E0DFF" w14:textId="77777777" w:rsidR="0069032C" w:rsidRPr="00515B91" w:rsidRDefault="0069032C" w:rsidP="0069032C">
      <w:pPr>
        <w:pStyle w:val="NormalBold"/>
      </w:pPr>
      <w:r w:rsidRPr="00515B91">
        <w:rPr>
          <w:rStyle w:val="HideTWBExt"/>
          <w:b w:val="0"/>
          <w:noProof w:val="0"/>
        </w:rPr>
        <w:t>&lt;Article&gt;</w:t>
      </w:r>
      <w:r w:rsidRPr="00515B91">
        <w:t>Considerando 19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9F3ADE2" w14:textId="77777777" w:rsidTr="00DD6B1C">
        <w:trPr>
          <w:jc w:val="center"/>
        </w:trPr>
        <w:tc>
          <w:tcPr>
            <w:tcW w:w="9752" w:type="dxa"/>
            <w:gridSpan w:val="2"/>
          </w:tcPr>
          <w:p w14:paraId="5EDB9BC5" w14:textId="77777777" w:rsidR="0069032C" w:rsidRPr="00515B91" w:rsidRDefault="0069032C" w:rsidP="00DD6B1C">
            <w:pPr>
              <w:keepNext/>
            </w:pPr>
          </w:p>
        </w:tc>
      </w:tr>
      <w:tr w:rsidR="0069032C" w:rsidRPr="00515B91" w14:paraId="78E7FB7B" w14:textId="77777777" w:rsidTr="00DD6B1C">
        <w:trPr>
          <w:jc w:val="center"/>
        </w:trPr>
        <w:tc>
          <w:tcPr>
            <w:tcW w:w="4876" w:type="dxa"/>
            <w:hideMark/>
          </w:tcPr>
          <w:p w14:paraId="046289D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34E2B8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5EB2BF4" w14:textId="77777777" w:rsidTr="00DD6B1C">
        <w:trPr>
          <w:jc w:val="center"/>
        </w:trPr>
        <w:tc>
          <w:tcPr>
            <w:tcW w:w="4876" w:type="dxa"/>
            <w:hideMark/>
          </w:tcPr>
          <w:p w14:paraId="76A7950B" w14:textId="77777777" w:rsidR="0069032C" w:rsidRPr="00515B91" w:rsidRDefault="0069032C" w:rsidP="00DD6B1C">
            <w:pPr>
              <w:pStyle w:val="Normal6"/>
              <w:rPr>
                <w:lang w:val="es-ES_tradnl"/>
              </w:rPr>
            </w:pPr>
            <w:r w:rsidRPr="00515B91">
              <w:rPr>
                <w:lang w:val="es-ES_tradnl"/>
              </w:rPr>
              <w:t>(19)</w:t>
            </w:r>
            <w:r w:rsidRPr="00515B91">
              <w:rPr>
                <w:lang w:val="es-ES_tradnl"/>
              </w:rPr>
              <w:tab/>
              <w:t>Los períodos de prácticas que constituyen relaciones laborales pueden distinguirse de las relaciones laborales «regulares» en el sentido de que están limitadas en el tiempo, incluyen un componente educativo y formativo importante y se realizan con el fin de adquirir experiencia práctica y profesional con vistas a mejorar la empleabilidad y facilitar la transición al empleo o el acceso a una profesión.</w:t>
            </w:r>
          </w:p>
        </w:tc>
        <w:tc>
          <w:tcPr>
            <w:tcW w:w="4876" w:type="dxa"/>
            <w:hideMark/>
          </w:tcPr>
          <w:p w14:paraId="160DAE7A" w14:textId="77777777" w:rsidR="0069032C" w:rsidRPr="00515B91" w:rsidRDefault="0069032C" w:rsidP="00DD6B1C">
            <w:pPr>
              <w:pStyle w:val="Normal6"/>
              <w:rPr>
                <w:szCs w:val="24"/>
                <w:lang w:val="es-ES_tradnl"/>
              </w:rPr>
            </w:pPr>
            <w:r w:rsidRPr="00515B91">
              <w:rPr>
                <w:lang w:val="es-ES_tradnl"/>
              </w:rPr>
              <w:t>(19)</w:t>
            </w:r>
            <w:r w:rsidRPr="00515B91">
              <w:rPr>
                <w:lang w:val="es-ES_tradnl"/>
              </w:rPr>
              <w:tab/>
              <w:t xml:space="preserve">Los períodos de prácticas </w:t>
            </w:r>
            <w:r w:rsidRPr="00515B91">
              <w:rPr>
                <w:b/>
                <w:i/>
                <w:lang w:val="es-ES_tradnl"/>
              </w:rPr>
              <w:t xml:space="preserve">en el mercado abierto </w:t>
            </w:r>
            <w:r w:rsidRPr="00515B91">
              <w:rPr>
                <w:lang w:val="es-ES_tradnl"/>
              </w:rPr>
              <w:t>que constituyen relaciones laborales pueden distinguirse de las relaciones laborales «regulares» en el sentido de que están limitadas en el tiempo, incluyen un componente educativo y formativo importante y se realizan con el fin de adquirir experiencia práctica y profesional con vistas a mejorar la empleabilidad y facilitar la transición al empleo o el acceso a una profesión.</w:t>
            </w:r>
          </w:p>
        </w:tc>
      </w:tr>
    </w:tbl>
    <w:p w14:paraId="4A01FAD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901FE93" w14:textId="77777777" w:rsidR="0069032C" w:rsidRPr="00515B91" w:rsidRDefault="0069032C" w:rsidP="0069032C">
      <w:r w:rsidRPr="00515B91">
        <w:rPr>
          <w:rStyle w:val="HideTWBExt"/>
          <w:noProof w:val="0"/>
        </w:rPr>
        <w:t>&lt;/AmendB&gt;</w:t>
      </w:r>
    </w:p>
    <w:p w14:paraId="3AC0A143"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215</w:t>
      </w:r>
      <w:r w:rsidRPr="00515B91">
        <w:rPr>
          <w:rStyle w:val="HideTWBExt"/>
          <w:b w:val="0"/>
          <w:noProof w:val="0"/>
          <w:lang w:val="es-ES_tradnl"/>
        </w:rPr>
        <w:t>&lt;/NumAmB&gt;</w:t>
      </w:r>
    </w:p>
    <w:p w14:paraId="0AF7695A"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50914549" w14:textId="77777777" w:rsidR="0069032C" w:rsidRPr="00515B91" w:rsidRDefault="0069032C" w:rsidP="0069032C">
      <w:r w:rsidRPr="00515B91">
        <w:rPr>
          <w:rStyle w:val="HideTWBExt"/>
          <w:noProof w:val="0"/>
        </w:rPr>
        <w:t>&lt;/RepeatBlock-By&gt;</w:t>
      </w:r>
    </w:p>
    <w:p w14:paraId="701BE61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9563799" w14:textId="77777777" w:rsidR="0069032C" w:rsidRPr="00515B91" w:rsidRDefault="0069032C" w:rsidP="0069032C">
      <w:pPr>
        <w:pStyle w:val="NormalBold"/>
      </w:pPr>
      <w:r w:rsidRPr="00515B91">
        <w:rPr>
          <w:rStyle w:val="HideTWBExt"/>
          <w:b w:val="0"/>
          <w:noProof w:val="0"/>
        </w:rPr>
        <w:t>&lt;Article&gt;</w:t>
      </w:r>
      <w:r w:rsidRPr="00515B91">
        <w:t>Considerando 19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E901157" w14:textId="77777777" w:rsidTr="00DD6B1C">
        <w:trPr>
          <w:jc w:val="center"/>
        </w:trPr>
        <w:tc>
          <w:tcPr>
            <w:tcW w:w="9752" w:type="dxa"/>
            <w:gridSpan w:val="2"/>
          </w:tcPr>
          <w:p w14:paraId="7B9FDA8B" w14:textId="77777777" w:rsidR="0069032C" w:rsidRPr="00515B91" w:rsidRDefault="0069032C" w:rsidP="00DD6B1C">
            <w:pPr>
              <w:keepNext/>
            </w:pPr>
          </w:p>
        </w:tc>
      </w:tr>
      <w:tr w:rsidR="0069032C" w:rsidRPr="00515B91" w14:paraId="405D1BC8" w14:textId="77777777" w:rsidTr="00DD6B1C">
        <w:trPr>
          <w:jc w:val="center"/>
        </w:trPr>
        <w:tc>
          <w:tcPr>
            <w:tcW w:w="4876" w:type="dxa"/>
            <w:hideMark/>
          </w:tcPr>
          <w:p w14:paraId="37F6006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37A92C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8836274" w14:textId="77777777" w:rsidTr="00DD6B1C">
        <w:trPr>
          <w:jc w:val="center"/>
        </w:trPr>
        <w:tc>
          <w:tcPr>
            <w:tcW w:w="4876" w:type="dxa"/>
          </w:tcPr>
          <w:p w14:paraId="4EFF9282" w14:textId="77777777" w:rsidR="0069032C" w:rsidRPr="00515B91" w:rsidRDefault="0069032C" w:rsidP="00DD6B1C">
            <w:pPr>
              <w:pStyle w:val="Normal6"/>
              <w:rPr>
                <w:lang w:val="es-ES_tradnl"/>
              </w:rPr>
            </w:pPr>
          </w:p>
        </w:tc>
        <w:tc>
          <w:tcPr>
            <w:tcW w:w="4876" w:type="dxa"/>
            <w:hideMark/>
          </w:tcPr>
          <w:p w14:paraId="3DA470AD" w14:textId="77777777" w:rsidR="0069032C" w:rsidRPr="00515B91" w:rsidRDefault="0069032C" w:rsidP="00DD6B1C">
            <w:pPr>
              <w:pStyle w:val="Normal6"/>
              <w:rPr>
                <w:szCs w:val="24"/>
                <w:lang w:val="es-ES_tradnl"/>
              </w:rPr>
            </w:pPr>
            <w:r w:rsidRPr="00515B91">
              <w:rPr>
                <w:b/>
                <w:i/>
                <w:lang w:val="es-ES_tradnl"/>
              </w:rPr>
              <w:t>(19 bis)</w:t>
            </w:r>
            <w:r w:rsidRPr="00515B91">
              <w:rPr>
                <w:b/>
                <w:i/>
                <w:lang w:val="es-ES_tradnl"/>
              </w:rPr>
              <w:tab/>
              <w:t>La educación y formación profesionales (EFP) han sido tradicionalmente una vía para la obtención de empleos de calidad y el desarrollo de carreras profesionales satisfactorias en ocupaciones de cualificación media. El fomento de un vínculo sólido entre la EFP y la industria puede garantizar que los programas de formación se ajusten a la evolución de las necesidades del mercado de trabajo, mejorando así la empleabilidad y la resiliencia económica. Sin embargo, mientras que los períodos de prácticas suelen ser experiencias a corto plazo destinadas a adquirir la primera experiencia profesional, los programas de EFP son itinerarios educativos estructurados y formales diseñados para dotar a las personas de capacidades completas y listas para el empleo.</w:t>
            </w:r>
          </w:p>
        </w:tc>
      </w:tr>
    </w:tbl>
    <w:p w14:paraId="1364F28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2B8FE96"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2E0B764B" w14:textId="77777777" w:rsidR="0069032C" w:rsidRPr="00515B91" w:rsidRDefault="0069032C" w:rsidP="0069032C">
      <w:pPr>
        <w:pStyle w:val="Normal12Italic"/>
        <w:rPr>
          <w:noProof w:val="0"/>
          <w:lang w:val="es-ES_tradnl"/>
        </w:rPr>
      </w:pPr>
      <w:r w:rsidRPr="00515B91">
        <w:rPr>
          <w:noProof w:val="0"/>
          <w:lang w:val="es-ES_tradnl"/>
        </w:rPr>
        <w:t>El objetivo es destacar la diferencia entre la EFP y los períodos de prácticas.</w:t>
      </w:r>
    </w:p>
    <w:p w14:paraId="08C5DEC3" w14:textId="77777777" w:rsidR="0069032C" w:rsidRPr="00515B91" w:rsidRDefault="0069032C" w:rsidP="0069032C">
      <w:r w:rsidRPr="00515B91">
        <w:rPr>
          <w:rStyle w:val="HideTWBExt"/>
          <w:noProof w:val="0"/>
        </w:rPr>
        <w:t>&lt;/AmendB&gt;</w:t>
      </w:r>
    </w:p>
    <w:p w14:paraId="07B177C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216</w:t>
      </w:r>
      <w:r w:rsidRPr="00515B91">
        <w:rPr>
          <w:rStyle w:val="HideTWBExt"/>
          <w:b w:val="0"/>
          <w:noProof w:val="0"/>
          <w:lang w:val="es-ES_tradnl"/>
        </w:rPr>
        <w:t>&lt;/NumAmB&gt;</w:t>
      </w:r>
    </w:p>
    <w:p w14:paraId="3E4D1FB4"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FC61362" w14:textId="77777777" w:rsidR="0069032C" w:rsidRPr="00515B91" w:rsidRDefault="0069032C" w:rsidP="0069032C">
      <w:r w:rsidRPr="00515B91">
        <w:rPr>
          <w:rStyle w:val="HideTWBExt"/>
          <w:noProof w:val="0"/>
        </w:rPr>
        <w:t>&lt;/RepeatBlock-By&gt;</w:t>
      </w:r>
    </w:p>
    <w:p w14:paraId="5CE26C0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556D85A" w14:textId="77777777" w:rsidR="0069032C" w:rsidRPr="00515B91" w:rsidRDefault="0069032C" w:rsidP="0069032C">
      <w:pPr>
        <w:pStyle w:val="NormalBold"/>
      </w:pPr>
      <w:r w:rsidRPr="00515B91">
        <w:rPr>
          <w:rStyle w:val="HideTWBExt"/>
          <w:b w:val="0"/>
          <w:noProof w:val="0"/>
        </w:rPr>
        <w:t>&lt;Article&gt;</w:t>
      </w:r>
      <w:r w:rsidRPr="00515B91">
        <w:t>Considerando 20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4FE39FE" w14:textId="77777777" w:rsidTr="00DD6B1C">
        <w:trPr>
          <w:jc w:val="center"/>
        </w:trPr>
        <w:tc>
          <w:tcPr>
            <w:tcW w:w="9752" w:type="dxa"/>
            <w:gridSpan w:val="2"/>
          </w:tcPr>
          <w:p w14:paraId="1FB6DB0D" w14:textId="77777777" w:rsidR="0069032C" w:rsidRPr="00515B91" w:rsidRDefault="0069032C" w:rsidP="00DD6B1C">
            <w:pPr>
              <w:keepNext/>
            </w:pPr>
          </w:p>
        </w:tc>
      </w:tr>
      <w:tr w:rsidR="0069032C" w:rsidRPr="00515B91" w14:paraId="58D12A92" w14:textId="77777777" w:rsidTr="00DD6B1C">
        <w:trPr>
          <w:jc w:val="center"/>
        </w:trPr>
        <w:tc>
          <w:tcPr>
            <w:tcW w:w="4876" w:type="dxa"/>
            <w:hideMark/>
          </w:tcPr>
          <w:p w14:paraId="6803AEE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05A71E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08EB444" w14:textId="77777777" w:rsidTr="00DD6B1C">
        <w:trPr>
          <w:jc w:val="center"/>
        </w:trPr>
        <w:tc>
          <w:tcPr>
            <w:tcW w:w="4876" w:type="dxa"/>
            <w:hideMark/>
          </w:tcPr>
          <w:p w14:paraId="6B5B19F3" w14:textId="77777777" w:rsidR="0069032C" w:rsidRPr="00515B91" w:rsidRDefault="0069032C" w:rsidP="00DD6B1C">
            <w:pPr>
              <w:pStyle w:val="Normal6"/>
              <w:rPr>
                <w:lang w:val="es-ES_tradnl"/>
              </w:rPr>
            </w:pPr>
            <w:r w:rsidRPr="00515B91">
              <w:rPr>
                <w:lang w:val="es-ES_tradnl"/>
              </w:rPr>
              <w:t>(20)</w:t>
            </w:r>
            <w:r w:rsidRPr="00515B91">
              <w:rPr>
                <w:lang w:val="es-ES_tradnl"/>
              </w:rPr>
              <w:tab/>
            </w:r>
            <w:r w:rsidRPr="00515B91">
              <w:rPr>
                <w:b/>
                <w:i/>
                <w:lang w:val="es-ES_tradnl"/>
              </w:rPr>
              <w:t>El principio de no discriminación es adecuado</w:t>
            </w:r>
            <w:r w:rsidRPr="00515B91">
              <w:rPr>
                <w:lang w:val="es-ES_tradnl"/>
              </w:rPr>
              <w:t xml:space="preserve"> para luchar contra </w:t>
            </w:r>
            <w:r w:rsidRPr="00515B91">
              <w:rPr>
                <w:b/>
                <w:i/>
                <w:lang w:val="es-ES_tradnl"/>
              </w:rPr>
              <w:t xml:space="preserve">los abusos de los </w:t>
            </w:r>
            <w:r w:rsidRPr="00515B91">
              <w:rPr>
                <w:lang w:val="es-ES_tradnl"/>
              </w:rPr>
              <w:t>períodos de prácticas</w:t>
            </w:r>
            <w:r w:rsidRPr="00515B91">
              <w:rPr>
                <w:b/>
                <w:i/>
                <w:lang w:val="es-ES_tradnl"/>
              </w:rPr>
              <w:t xml:space="preserve">, como la </w:t>
            </w:r>
            <w:r w:rsidRPr="00515B91">
              <w:rPr>
                <w:b/>
                <w:i/>
                <w:lang w:val="es-ES_tradnl"/>
              </w:rPr>
              <w:lastRenderedPageBreak/>
              <w:t>concesión a los trabajadores en prácticas de condiciones de trabajo menos favorables o una remuneración inferior a la que reciben los trabajadores ordinarios sin una justificación adecuada, y para garantizar la sostenibilidad de los períodos de prácticas como vía hacia unas oportunidades de empleo estables</w:t>
            </w:r>
            <w:r w:rsidRPr="00515B91">
              <w:rPr>
                <w:lang w:val="es-ES_tradnl"/>
              </w:rPr>
              <w:t xml:space="preserve">. </w:t>
            </w:r>
            <w:r w:rsidRPr="00515B91">
              <w:rPr>
                <w:b/>
                <w:i/>
                <w:lang w:val="es-ES_tradnl"/>
              </w:rPr>
              <w:t>También puede ayudar a que los períodos de prácticas sean más accesibles para los grupos de trabajadores en situaciones vulnerables.</w:t>
            </w:r>
          </w:p>
        </w:tc>
        <w:tc>
          <w:tcPr>
            <w:tcW w:w="4876" w:type="dxa"/>
            <w:hideMark/>
          </w:tcPr>
          <w:p w14:paraId="20FF633C" w14:textId="77777777" w:rsidR="0069032C" w:rsidRPr="00515B91" w:rsidRDefault="0069032C" w:rsidP="00DD6B1C">
            <w:pPr>
              <w:pStyle w:val="Normal6"/>
              <w:rPr>
                <w:szCs w:val="24"/>
                <w:lang w:val="es-ES_tradnl"/>
              </w:rPr>
            </w:pPr>
            <w:r w:rsidRPr="00515B91">
              <w:rPr>
                <w:lang w:val="es-ES_tradnl"/>
              </w:rPr>
              <w:lastRenderedPageBreak/>
              <w:t>(20)</w:t>
            </w:r>
            <w:r w:rsidRPr="00515B91">
              <w:rPr>
                <w:lang w:val="es-ES_tradnl"/>
              </w:rPr>
              <w:tab/>
            </w:r>
            <w:r w:rsidRPr="00515B91">
              <w:rPr>
                <w:b/>
                <w:i/>
                <w:lang w:val="es-ES_tradnl"/>
              </w:rPr>
              <w:t>Los principios y recursos que brinda el Derecho nacional son adecuados</w:t>
            </w:r>
            <w:r w:rsidRPr="00515B91">
              <w:rPr>
                <w:lang w:val="es-ES_tradnl"/>
              </w:rPr>
              <w:t xml:space="preserve"> para luchar contra </w:t>
            </w:r>
            <w:r w:rsidRPr="00515B91">
              <w:rPr>
                <w:b/>
                <w:i/>
                <w:lang w:val="es-ES_tradnl"/>
              </w:rPr>
              <w:t xml:space="preserve">el </w:t>
            </w:r>
            <w:r w:rsidRPr="00515B91">
              <w:rPr>
                <w:b/>
                <w:i/>
                <w:lang w:val="es-ES_tradnl"/>
              </w:rPr>
              <w:lastRenderedPageBreak/>
              <w:t>encubrimiento de relaciones laborales regulares como</w:t>
            </w:r>
            <w:r w:rsidRPr="00515B91">
              <w:rPr>
                <w:lang w:val="es-ES_tradnl"/>
              </w:rPr>
              <w:t xml:space="preserve"> períodos de prácticas </w:t>
            </w:r>
            <w:r w:rsidRPr="00515B91">
              <w:rPr>
                <w:b/>
                <w:i/>
                <w:lang w:val="es-ES_tradnl"/>
              </w:rPr>
              <w:t>en el mercado abierto</w:t>
            </w:r>
            <w:r w:rsidRPr="00515B91">
              <w:rPr>
                <w:lang w:val="es-ES_tradnl"/>
              </w:rPr>
              <w:t>.</w:t>
            </w:r>
          </w:p>
        </w:tc>
      </w:tr>
    </w:tbl>
    <w:p w14:paraId="7DA64268"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E4E8857" w14:textId="77777777" w:rsidR="0069032C" w:rsidRPr="00515B91" w:rsidRDefault="0069032C" w:rsidP="0069032C">
      <w:r w:rsidRPr="00515B91">
        <w:rPr>
          <w:rStyle w:val="HideTWBExt"/>
          <w:noProof w:val="0"/>
        </w:rPr>
        <w:t>&lt;/AmendB&gt;</w:t>
      </w:r>
    </w:p>
    <w:p w14:paraId="14E883A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217</w:t>
      </w:r>
      <w:r w:rsidRPr="00515B91">
        <w:rPr>
          <w:rStyle w:val="HideTWBExt"/>
          <w:b w:val="0"/>
          <w:noProof w:val="0"/>
          <w:lang w:val="es-ES_tradnl"/>
        </w:rPr>
        <w:t>&lt;/NumAmB&gt;</w:t>
      </w:r>
    </w:p>
    <w:p w14:paraId="370F4874"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w:t>
      </w:r>
      <w:r w:rsidRPr="00515B91">
        <w:rPr>
          <w:rStyle w:val="HideTWBExt"/>
          <w:b w:val="0"/>
          <w:noProof w:val="0"/>
        </w:rPr>
        <w:t>&lt;/Members&gt;</w:t>
      </w:r>
    </w:p>
    <w:p w14:paraId="605B591D" w14:textId="77777777" w:rsidR="0069032C" w:rsidRPr="00515B91" w:rsidRDefault="0069032C" w:rsidP="0069032C">
      <w:r w:rsidRPr="00515B91">
        <w:rPr>
          <w:rStyle w:val="HideTWBExt"/>
          <w:noProof w:val="0"/>
        </w:rPr>
        <w:t>&lt;/RepeatBlock-By&gt;</w:t>
      </w:r>
    </w:p>
    <w:p w14:paraId="2B76989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FC961CC" w14:textId="77777777" w:rsidR="0069032C" w:rsidRPr="00515B91" w:rsidRDefault="0069032C" w:rsidP="0069032C">
      <w:pPr>
        <w:pStyle w:val="NormalBold"/>
      </w:pPr>
      <w:r w:rsidRPr="00515B91">
        <w:rPr>
          <w:rStyle w:val="HideTWBExt"/>
          <w:b w:val="0"/>
          <w:noProof w:val="0"/>
        </w:rPr>
        <w:t>&lt;Article&gt;</w:t>
      </w:r>
      <w:r w:rsidRPr="00515B91">
        <w:t>Considerando 20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3F0EF2F" w14:textId="77777777" w:rsidTr="00DD6B1C">
        <w:trPr>
          <w:jc w:val="center"/>
        </w:trPr>
        <w:tc>
          <w:tcPr>
            <w:tcW w:w="9752" w:type="dxa"/>
            <w:gridSpan w:val="2"/>
          </w:tcPr>
          <w:p w14:paraId="6BB9DA19" w14:textId="77777777" w:rsidR="0069032C" w:rsidRPr="00515B91" w:rsidRDefault="0069032C" w:rsidP="00DD6B1C">
            <w:pPr>
              <w:keepNext/>
            </w:pPr>
          </w:p>
        </w:tc>
      </w:tr>
      <w:tr w:rsidR="0069032C" w:rsidRPr="00515B91" w14:paraId="137B9E3E" w14:textId="77777777" w:rsidTr="00DD6B1C">
        <w:trPr>
          <w:jc w:val="center"/>
        </w:trPr>
        <w:tc>
          <w:tcPr>
            <w:tcW w:w="4876" w:type="dxa"/>
            <w:hideMark/>
          </w:tcPr>
          <w:p w14:paraId="5D14D2E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2EB2F2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EE69F40" w14:textId="77777777" w:rsidTr="00DD6B1C">
        <w:trPr>
          <w:jc w:val="center"/>
        </w:trPr>
        <w:tc>
          <w:tcPr>
            <w:tcW w:w="4876" w:type="dxa"/>
            <w:hideMark/>
          </w:tcPr>
          <w:p w14:paraId="08726C2C" w14:textId="77777777" w:rsidR="0069032C" w:rsidRPr="00515B91" w:rsidRDefault="0069032C" w:rsidP="00DD6B1C">
            <w:pPr>
              <w:pStyle w:val="Normal6"/>
              <w:rPr>
                <w:lang w:val="es-ES_tradnl"/>
              </w:rPr>
            </w:pPr>
            <w:r w:rsidRPr="00515B91">
              <w:rPr>
                <w:lang w:val="es-ES_tradnl"/>
              </w:rPr>
              <w:t>(20)</w:t>
            </w:r>
            <w:r w:rsidRPr="00515B91">
              <w:rPr>
                <w:lang w:val="es-ES_tradnl"/>
              </w:rPr>
              <w:tab/>
              <w:t>El principio de no discriminación es adecuado para luchar contra los abusos de los períodos de prácticas</w:t>
            </w:r>
            <w:r w:rsidRPr="00515B91">
              <w:rPr>
                <w:b/>
                <w:i/>
                <w:lang w:val="es-ES_tradnl"/>
              </w:rPr>
              <w:t>, como la concesión a</w:t>
            </w:r>
            <w:r w:rsidRPr="00515B91">
              <w:rPr>
                <w:lang w:val="es-ES_tradnl"/>
              </w:rPr>
              <w:t xml:space="preserve"> los trabajadores en prácticas </w:t>
            </w:r>
            <w:r w:rsidRPr="00515B91">
              <w:rPr>
                <w:b/>
                <w:i/>
                <w:lang w:val="es-ES_tradnl"/>
              </w:rPr>
              <w:t>de condiciones de trabajo menos favorables o una remuneración inferior a la que reciben los trabajadores ordinarios sin una justificación adecuada, y</w:t>
            </w:r>
            <w:r w:rsidRPr="00515B91">
              <w:rPr>
                <w:lang w:val="es-ES_tradnl"/>
              </w:rPr>
              <w:t xml:space="preserve"> para garantizar la sostenibilidad de los períodos de prácticas como vía hacia unas oportunidades de empleo estables</w:t>
            </w:r>
            <w:r w:rsidRPr="00515B91">
              <w:rPr>
                <w:b/>
                <w:i/>
                <w:lang w:val="es-ES_tradnl"/>
              </w:rPr>
              <w:t>. También puede</w:t>
            </w:r>
            <w:r w:rsidRPr="00515B91">
              <w:rPr>
                <w:lang w:val="es-ES_tradnl"/>
              </w:rPr>
              <w:t xml:space="preserve"> ayudar a que los períodos de prácticas sean más accesibles para los grupos de trabajadores en situaciones vulnerables.</w:t>
            </w:r>
          </w:p>
        </w:tc>
        <w:tc>
          <w:tcPr>
            <w:tcW w:w="4876" w:type="dxa"/>
            <w:hideMark/>
          </w:tcPr>
          <w:p w14:paraId="28AC8E94" w14:textId="77777777" w:rsidR="0069032C" w:rsidRPr="00515B91" w:rsidRDefault="0069032C" w:rsidP="00DD6B1C">
            <w:pPr>
              <w:pStyle w:val="Normal6"/>
              <w:rPr>
                <w:szCs w:val="24"/>
                <w:lang w:val="es-ES_tradnl"/>
              </w:rPr>
            </w:pPr>
            <w:r w:rsidRPr="00515B91">
              <w:rPr>
                <w:lang w:val="es-ES_tradnl"/>
              </w:rPr>
              <w:t>(20)</w:t>
            </w:r>
            <w:r w:rsidRPr="00515B91">
              <w:rPr>
                <w:lang w:val="es-ES_tradnl"/>
              </w:rPr>
              <w:tab/>
              <w:t xml:space="preserve">El principio de no discriminación </w:t>
            </w:r>
            <w:r w:rsidRPr="00515B91">
              <w:rPr>
                <w:b/>
                <w:i/>
                <w:lang w:val="es-ES_tradnl"/>
              </w:rPr>
              <w:t>no</w:t>
            </w:r>
            <w:r w:rsidRPr="00515B91">
              <w:rPr>
                <w:lang w:val="es-ES_tradnl"/>
              </w:rPr>
              <w:t xml:space="preserve"> es adecuado para luchar contra los abusos de los períodos de prácticas </w:t>
            </w:r>
            <w:r w:rsidRPr="00515B91">
              <w:rPr>
                <w:b/>
                <w:i/>
                <w:lang w:val="es-ES_tradnl"/>
              </w:rPr>
              <w:t>comparando la situación de un trabajador ordinario con la de un trabajador en prácticas cuya situación es diferente en lo que respecta al marco regulador y las obligaciones conexas. Sin embargo, el principio de no discriminación puede aplicarse entre</w:t>
            </w:r>
            <w:r w:rsidRPr="00515B91">
              <w:rPr>
                <w:lang w:val="es-ES_tradnl"/>
              </w:rPr>
              <w:t xml:space="preserve"> los trabajadores en prácticas</w:t>
            </w:r>
            <w:r w:rsidRPr="00515B91">
              <w:rPr>
                <w:b/>
                <w:i/>
                <w:lang w:val="es-ES_tradnl"/>
              </w:rPr>
              <w:t>, en particular</w:t>
            </w:r>
            <w:r w:rsidRPr="00515B91">
              <w:rPr>
                <w:lang w:val="es-ES_tradnl"/>
              </w:rPr>
              <w:t xml:space="preserve"> para garantizar la sostenibilidad de los períodos de prácticas como vía hacia unas oportunidades de empleo estables </w:t>
            </w:r>
            <w:r w:rsidRPr="00515B91">
              <w:rPr>
                <w:b/>
                <w:i/>
                <w:lang w:val="es-ES_tradnl"/>
              </w:rPr>
              <w:t>o para</w:t>
            </w:r>
            <w:r w:rsidRPr="00515B91">
              <w:rPr>
                <w:lang w:val="es-ES_tradnl"/>
              </w:rPr>
              <w:t xml:space="preserve"> ayudar a que los períodos de prácticas sean más accesibles para los grupos de trabajadores en situaciones vulnerables.</w:t>
            </w:r>
          </w:p>
        </w:tc>
      </w:tr>
    </w:tbl>
    <w:p w14:paraId="7078522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52F3D42B" w14:textId="77777777" w:rsidR="0069032C" w:rsidRPr="00515B91" w:rsidRDefault="0069032C" w:rsidP="0069032C">
      <w:r w:rsidRPr="00515B91">
        <w:rPr>
          <w:rStyle w:val="HideTWBExt"/>
          <w:noProof w:val="0"/>
        </w:rPr>
        <w:t>&lt;/AmendB&gt;</w:t>
      </w:r>
    </w:p>
    <w:p w14:paraId="139F4DB1"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218</w:t>
      </w:r>
      <w:r w:rsidRPr="00515B91">
        <w:rPr>
          <w:rStyle w:val="HideTWBExt"/>
          <w:b w:val="0"/>
          <w:noProof w:val="0"/>
          <w:lang w:val="es-ES_tradnl"/>
        </w:rPr>
        <w:t>&lt;/NumAmB&gt;</w:t>
      </w:r>
    </w:p>
    <w:p w14:paraId="61743BEB"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432B7E30" w14:textId="77777777" w:rsidR="0069032C" w:rsidRPr="00515B91" w:rsidRDefault="0069032C" w:rsidP="0069032C">
      <w:r w:rsidRPr="00515B91">
        <w:rPr>
          <w:rStyle w:val="HideTWBExt"/>
          <w:noProof w:val="0"/>
        </w:rPr>
        <w:t>&lt;/RepeatBlock-By&gt;</w:t>
      </w:r>
    </w:p>
    <w:p w14:paraId="7694CCC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580EA39" w14:textId="77777777" w:rsidR="0069032C" w:rsidRPr="00515B91" w:rsidRDefault="0069032C" w:rsidP="0069032C">
      <w:pPr>
        <w:pStyle w:val="NormalBold"/>
      </w:pPr>
      <w:r w:rsidRPr="00515B91">
        <w:rPr>
          <w:rStyle w:val="HideTWBExt"/>
          <w:b w:val="0"/>
          <w:noProof w:val="0"/>
        </w:rPr>
        <w:t>&lt;Article&gt;</w:t>
      </w:r>
      <w:r w:rsidRPr="00515B91">
        <w:t>Considerando 20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63CBD8F" w14:textId="77777777" w:rsidTr="00DD6B1C">
        <w:trPr>
          <w:jc w:val="center"/>
        </w:trPr>
        <w:tc>
          <w:tcPr>
            <w:tcW w:w="9752" w:type="dxa"/>
            <w:gridSpan w:val="2"/>
          </w:tcPr>
          <w:p w14:paraId="7DA67754" w14:textId="77777777" w:rsidR="0069032C" w:rsidRPr="00515B91" w:rsidRDefault="0069032C" w:rsidP="00DD6B1C">
            <w:pPr>
              <w:keepNext/>
            </w:pPr>
          </w:p>
        </w:tc>
      </w:tr>
      <w:tr w:rsidR="0069032C" w:rsidRPr="00515B91" w14:paraId="093C814E" w14:textId="77777777" w:rsidTr="00DD6B1C">
        <w:trPr>
          <w:jc w:val="center"/>
        </w:trPr>
        <w:tc>
          <w:tcPr>
            <w:tcW w:w="4876" w:type="dxa"/>
            <w:hideMark/>
          </w:tcPr>
          <w:p w14:paraId="1341147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2BA899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96076D8" w14:textId="77777777" w:rsidTr="00DD6B1C">
        <w:trPr>
          <w:jc w:val="center"/>
        </w:trPr>
        <w:tc>
          <w:tcPr>
            <w:tcW w:w="4876" w:type="dxa"/>
            <w:hideMark/>
          </w:tcPr>
          <w:p w14:paraId="713949F3" w14:textId="77777777" w:rsidR="0069032C" w:rsidRPr="00515B91" w:rsidRDefault="0069032C" w:rsidP="00DD6B1C">
            <w:pPr>
              <w:pStyle w:val="Normal6"/>
              <w:rPr>
                <w:lang w:val="es-ES_tradnl"/>
              </w:rPr>
            </w:pPr>
            <w:r w:rsidRPr="00515B91">
              <w:rPr>
                <w:lang w:val="es-ES_tradnl"/>
              </w:rPr>
              <w:t>(20)</w:t>
            </w:r>
            <w:r w:rsidRPr="00515B91">
              <w:rPr>
                <w:lang w:val="es-ES_tradnl"/>
              </w:rPr>
              <w:tab/>
              <w:t xml:space="preserve">El principio de no discriminación es adecuado para luchar contra los abusos de los períodos de prácticas, como la concesión a los trabajadores en prácticas de condiciones de trabajo menos favorables o una </w:t>
            </w:r>
            <w:r w:rsidRPr="00515B91">
              <w:rPr>
                <w:b/>
                <w:i/>
                <w:lang w:val="es-ES_tradnl"/>
              </w:rPr>
              <w:t>remuneración</w:t>
            </w:r>
            <w:r w:rsidRPr="00515B91">
              <w:rPr>
                <w:lang w:val="es-ES_tradnl"/>
              </w:rPr>
              <w:t xml:space="preserve"> inferior a la que reciben los trabajadores ordinarios sin una justificación adecuada, y para garantizar la sostenibilidad de los períodos de prácticas como vía hacia unas oportunidades de empleo estables. También puede ayudar a que los períodos de prácticas sean más accesibles para los grupos de trabajadores en situaciones vulnerables.</w:t>
            </w:r>
          </w:p>
        </w:tc>
        <w:tc>
          <w:tcPr>
            <w:tcW w:w="4876" w:type="dxa"/>
            <w:hideMark/>
          </w:tcPr>
          <w:p w14:paraId="3DD6ED75" w14:textId="77777777" w:rsidR="0069032C" w:rsidRPr="00515B91" w:rsidRDefault="0069032C" w:rsidP="00DD6B1C">
            <w:pPr>
              <w:pStyle w:val="Normal6"/>
              <w:rPr>
                <w:szCs w:val="24"/>
                <w:lang w:val="es-ES_tradnl"/>
              </w:rPr>
            </w:pPr>
            <w:r w:rsidRPr="00515B91">
              <w:rPr>
                <w:lang w:val="es-ES_tradnl"/>
              </w:rPr>
              <w:t>(20)</w:t>
            </w:r>
            <w:r w:rsidRPr="00515B91">
              <w:rPr>
                <w:lang w:val="es-ES_tradnl"/>
              </w:rPr>
              <w:tab/>
              <w:t xml:space="preserve">El principio de no discriminación es adecuado para luchar contra los abusos de los períodos de prácticas </w:t>
            </w:r>
            <w:r w:rsidRPr="00515B91">
              <w:rPr>
                <w:b/>
                <w:i/>
                <w:lang w:val="es-ES_tradnl"/>
              </w:rPr>
              <w:t>en el mercado laboral abierto</w:t>
            </w:r>
            <w:r w:rsidRPr="00515B91">
              <w:rPr>
                <w:lang w:val="es-ES_tradnl"/>
              </w:rPr>
              <w:t xml:space="preserve">, como la concesión a los trabajadores en prácticas de condiciones de trabajo menos favorables o una </w:t>
            </w:r>
            <w:r w:rsidRPr="00515B91">
              <w:rPr>
                <w:b/>
                <w:i/>
                <w:lang w:val="es-ES_tradnl"/>
              </w:rPr>
              <w:t>compensación</w:t>
            </w:r>
            <w:r w:rsidRPr="00515B91">
              <w:rPr>
                <w:lang w:val="es-ES_tradnl"/>
              </w:rPr>
              <w:t xml:space="preserve"> inferior a la </w:t>
            </w:r>
            <w:r w:rsidRPr="00515B91">
              <w:rPr>
                <w:b/>
                <w:i/>
                <w:lang w:val="es-ES_tradnl"/>
              </w:rPr>
              <w:t>remuneración</w:t>
            </w:r>
            <w:r w:rsidRPr="00515B91">
              <w:rPr>
                <w:lang w:val="es-ES_tradnl"/>
              </w:rPr>
              <w:t xml:space="preserve"> que reciben los trabajadores ordinarios sin una justificación adecuada, y para garantizar la sostenibilidad de los períodos de prácticas </w:t>
            </w:r>
            <w:r w:rsidRPr="00515B91">
              <w:rPr>
                <w:b/>
                <w:i/>
                <w:lang w:val="es-ES_tradnl"/>
              </w:rPr>
              <w:t>en el mercado laboral abierto</w:t>
            </w:r>
            <w:r w:rsidRPr="00515B91">
              <w:rPr>
                <w:lang w:val="es-ES_tradnl"/>
              </w:rPr>
              <w:t xml:space="preserve"> como vía hacia unas oportunidades de empleo estables. También puede ayudar a que los períodos de prácticas </w:t>
            </w:r>
            <w:r w:rsidRPr="00515B91">
              <w:rPr>
                <w:b/>
                <w:i/>
                <w:lang w:val="es-ES_tradnl"/>
              </w:rPr>
              <w:t>en el mercado laboral abierto</w:t>
            </w:r>
            <w:r w:rsidRPr="00515B91">
              <w:rPr>
                <w:lang w:val="es-ES_tradnl"/>
              </w:rPr>
              <w:t xml:space="preserve"> sean más accesibles para los grupos de trabajadores en situaciones vulnerables.</w:t>
            </w:r>
          </w:p>
        </w:tc>
      </w:tr>
    </w:tbl>
    <w:p w14:paraId="04BC386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43CC8BAE" w14:textId="77777777" w:rsidR="0069032C" w:rsidRPr="00515B91" w:rsidRDefault="0069032C" w:rsidP="0069032C">
      <w:r w:rsidRPr="00515B91">
        <w:rPr>
          <w:rStyle w:val="HideTWBExt"/>
          <w:noProof w:val="0"/>
        </w:rPr>
        <w:t>&lt;/AmendB&gt;</w:t>
      </w:r>
    </w:p>
    <w:p w14:paraId="6BD379C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219</w:t>
      </w:r>
      <w:r w:rsidRPr="00515B91">
        <w:rPr>
          <w:rStyle w:val="HideTWBExt"/>
          <w:b w:val="0"/>
          <w:noProof w:val="0"/>
          <w:lang w:val="es-ES_tradnl"/>
        </w:rPr>
        <w:t>&lt;/NumAmB&gt;</w:t>
      </w:r>
    </w:p>
    <w:p w14:paraId="2AF2F985" w14:textId="77777777" w:rsidR="0069032C" w:rsidRPr="00515B91" w:rsidRDefault="0069032C" w:rsidP="0069032C">
      <w:pPr>
        <w:pStyle w:val="NormalBold"/>
      </w:pPr>
      <w:r w:rsidRPr="00515B91">
        <w:rPr>
          <w:rStyle w:val="HideTWBExt"/>
          <w:b w:val="0"/>
          <w:noProof w:val="0"/>
        </w:rPr>
        <w:t>&lt;RepeatBlock-By&gt;&lt;Members&gt;</w:t>
      </w:r>
      <w:r w:rsidRPr="00515B91">
        <w:t>Miriam Lexmann</w:t>
      </w:r>
      <w:r w:rsidRPr="00515B91">
        <w:rPr>
          <w:rStyle w:val="HideTWBExt"/>
          <w:b w:val="0"/>
          <w:noProof w:val="0"/>
        </w:rPr>
        <w:t>&lt;/Members&gt;</w:t>
      </w:r>
    </w:p>
    <w:p w14:paraId="465B287A" w14:textId="77777777" w:rsidR="0069032C" w:rsidRPr="00515B91" w:rsidRDefault="0069032C" w:rsidP="0069032C">
      <w:r w:rsidRPr="00515B91">
        <w:rPr>
          <w:rStyle w:val="HideTWBExt"/>
          <w:noProof w:val="0"/>
        </w:rPr>
        <w:t>&lt;/RepeatBlock-By&gt;</w:t>
      </w:r>
    </w:p>
    <w:p w14:paraId="322C9CE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48BEF74" w14:textId="77777777" w:rsidR="0069032C" w:rsidRPr="00515B91" w:rsidRDefault="0069032C" w:rsidP="0069032C">
      <w:pPr>
        <w:pStyle w:val="NormalBold"/>
      </w:pPr>
      <w:r w:rsidRPr="00515B91">
        <w:rPr>
          <w:rStyle w:val="HideTWBExt"/>
          <w:b w:val="0"/>
          <w:noProof w:val="0"/>
        </w:rPr>
        <w:t>&lt;Article&gt;</w:t>
      </w:r>
      <w:r w:rsidRPr="00515B91">
        <w:t>Considerando 20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A042284" w14:textId="77777777" w:rsidTr="00DD6B1C">
        <w:trPr>
          <w:jc w:val="center"/>
        </w:trPr>
        <w:tc>
          <w:tcPr>
            <w:tcW w:w="9752" w:type="dxa"/>
            <w:gridSpan w:val="2"/>
          </w:tcPr>
          <w:p w14:paraId="376E356B" w14:textId="77777777" w:rsidR="0069032C" w:rsidRPr="00515B91" w:rsidRDefault="0069032C" w:rsidP="00DD6B1C">
            <w:pPr>
              <w:keepNext/>
            </w:pPr>
          </w:p>
        </w:tc>
      </w:tr>
      <w:tr w:rsidR="0069032C" w:rsidRPr="00515B91" w14:paraId="56651AE9" w14:textId="77777777" w:rsidTr="00DD6B1C">
        <w:trPr>
          <w:jc w:val="center"/>
        </w:trPr>
        <w:tc>
          <w:tcPr>
            <w:tcW w:w="4876" w:type="dxa"/>
            <w:hideMark/>
          </w:tcPr>
          <w:p w14:paraId="2BACD0D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FD5568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78062B2" w14:textId="77777777" w:rsidTr="00DD6B1C">
        <w:trPr>
          <w:jc w:val="center"/>
        </w:trPr>
        <w:tc>
          <w:tcPr>
            <w:tcW w:w="4876" w:type="dxa"/>
            <w:hideMark/>
          </w:tcPr>
          <w:p w14:paraId="7FC63A60" w14:textId="77777777" w:rsidR="0069032C" w:rsidRPr="00515B91" w:rsidRDefault="0069032C" w:rsidP="00DD6B1C">
            <w:pPr>
              <w:pStyle w:val="Normal6"/>
              <w:rPr>
                <w:lang w:val="es-ES_tradnl"/>
              </w:rPr>
            </w:pPr>
            <w:r w:rsidRPr="00515B91">
              <w:rPr>
                <w:lang w:val="es-ES_tradnl"/>
              </w:rPr>
              <w:t>(20)</w:t>
            </w:r>
            <w:r w:rsidRPr="00515B91">
              <w:rPr>
                <w:lang w:val="es-ES_tradnl"/>
              </w:rPr>
              <w:tab/>
              <w:t>El principio de no discriminación es adecuado para luchar contra</w:t>
            </w:r>
            <w:r w:rsidRPr="00515B91">
              <w:rPr>
                <w:b/>
                <w:i/>
                <w:lang w:val="es-ES_tradnl"/>
              </w:rPr>
              <w:t xml:space="preserve"> los abusos de</w:t>
            </w:r>
            <w:r w:rsidRPr="00515B91">
              <w:rPr>
                <w:lang w:val="es-ES_tradnl"/>
              </w:rPr>
              <w:t xml:space="preserve"> los períodos de prácticas, como la concesión a los trabajadores en prácticas de condiciones de trabajo menos favorables o una</w:t>
            </w:r>
            <w:r w:rsidRPr="00515B91">
              <w:rPr>
                <w:b/>
                <w:i/>
                <w:lang w:val="es-ES_tradnl"/>
              </w:rPr>
              <w:t xml:space="preserve"> remuneración</w:t>
            </w:r>
            <w:r w:rsidRPr="00515B91">
              <w:rPr>
                <w:lang w:val="es-ES_tradnl"/>
              </w:rPr>
              <w:t xml:space="preserve"> inferior a la que reciben los trabajadores ordinarios sin una justificación adecuada, y para garantizar la sostenibilidad de los períodos de prácticas como vía hacia unas oportunidades de </w:t>
            </w:r>
            <w:r w:rsidRPr="00515B91">
              <w:rPr>
                <w:lang w:val="es-ES_tradnl"/>
              </w:rPr>
              <w:lastRenderedPageBreak/>
              <w:t xml:space="preserve">empleo estables. También puede ayudar a que los períodos de prácticas sean más accesibles para los </w:t>
            </w:r>
            <w:r w:rsidRPr="00515B91">
              <w:rPr>
                <w:b/>
                <w:i/>
                <w:lang w:val="es-ES_tradnl"/>
              </w:rPr>
              <w:t>grupos de</w:t>
            </w:r>
            <w:r w:rsidRPr="00515B91">
              <w:rPr>
                <w:lang w:val="es-ES_tradnl"/>
              </w:rPr>
              <w:t xml:space="preserve"> trabajadores</w:t>
            </w:r>
            <w:r w:rsidRPr="00515B91">
              <w:rPr>
                <w:b/>
                <w:i/>
                <w:lang w:val="es-ES_tradnl"/>
              </w:rPr>
              <w:t xml:space="preserve"> en situaciones</w:t>
            </w:r>
            <w:r w:rsidRPr="00515B91">
              <w:rPr>
                <w:lang w:val="es-ES_tradnl"/>
              </w:rPr>
              <w:t xml:space="preserve"> vulnerables.</w:t>
            </w:r>
          </w:p>
        </w:tc>
        <w:tc>
          <w:tcPr>
            <w:tcW w:w="4876" w:type="dxa"/>
            <w:hideMark/>
          </w:tcPr>
          <w:p w14:paraId="72BA7DFE" w14:textId="77777777" w:rsidR="0069032C" w:rsidRPr="00515B91" w:rsidRDefault="0069032C" w:rsidP="00DD6B1C">
            <w:pPr>
              <w:pStyle w:val="Normal6"/>
              <w:rPr>
                <w:szCs w:val="24"/>
                <w:lang w:val="es-ES_tradnl"/>
              </w:rPr>
            </w:pPr>
            <w:r w:rsidRPr="00515B91">
              <w:rPr>
                <w:lang w:val="es-ES_tradnl"/>
              </w:rPr>
              <w:lastRenderedPageBreak/>
              <w:t>(20)</w:t>
            </w:r>
            <w:r w:rsidRPr="00515B91">
              <w:rPr>
                <w:lang w:val="es-ES_tradnl"/>
              </w:rPr>
              <w:tab/>
              <w:t xml:space="preserve">El principio de no discriminación es adecuado para luchar contra </w:t>
            </w:r>
            <w:r w:rsidRPr="00515B91">
              <w:rPr>
                <w:b/>
                <w:i/>
                <w:lang w:val="es-ES_tradnl"/>
              </w:rPr>
              <w:t>las prácticas de explotación en</w:t>
            </w:r>
            <w:r w:rsidRPr="00515B91">
              <w:rPr>
                <w:lang w:val="es-ES_tradnl"/>
              </w:rPr>
              <w:t xml:space="preserve"> los períodos de prácticas, como la concesión a los trabajadores en prácticas de condiciones de trabajo menos favorables o una </w:t>
            </w:r>
            <w:r w:rsidRPr="00515B91">
              <w:rPr>
                <w:b/>
                <w:i/>
                <w:lang w:val="es-ES_tradnl"/>
              </w:rPr>
              <w:t>compensación</w:t>
            </w:r>
            <w:r w:rsidRPr="00515B91">
              <w:rPr>
                <w:lang w:val="es-ES_tradnl"/>
              </w:rPr>
              <w:t xml:space="preserve"> inferior a la que reciben los trabajadores ordinarios sin una justificación adecuada, y para garantizar la sostenibilidad de los períodos de prácticas </w:t>
            </w:r>
            <w:r w:rsidRPr="00515B91">
              <w:rPr>
                <w:lang w:val="es-ES_tradnl"/>
              </w:rPr>
              <w:lastRenderedPageBreak/>
              <w:t>como vía hacia unas oportunidades de empleo estables. También puede ayudar a que los períodos de prácticas sean más accesibles para los trabajadores vulnerables</w:t>
            </w:r>
            <w:r w:rsidRPr="00515B91">
              <w:rPr>
                <w:b/>
                <w:i/>
                <w:lang w:val="es-ES_tradnl"/>
              </w:rPr>
              <w:t>, como los trabajadores con discapacidad o los procedentes de entornos desfavorecidos</w:t>
            </w:r>
            <w:r w:rsidRPr="00515B91">
              <w:rPr>
                <w:lang w:val="es-ES_tradnl"/>
              </w:rPr>
              <w:t>.</w:t>
            </w:r>
          </w:p>
        </w:tc>
      </w:tr>
    </w:tbl>
    <w:p w14:paraId="13573663"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3CE20DA" w14:textId="77777777" w:rsidR="0069032C" w:rsidRPr="00515B91" w:rsidRDefault="0069032C" w:rsidP="0069032C">
      <w:r w:rsidRPr="00515B91">
        <w:rPr>
          <w:rStyle w:val="HideTWBExt"/>
          <w:noProof w:val="0"/>
        </w:rPr>
        <w:t>&lt;/AmendB&gt;</w:t>
      </w:r>
    </w:p>
    <w:p w14:paraId="558825A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220</w:t>
      </w:r>
      <w:r w:rsidRPr="00515B91">
        <w:rPr>
          <w:rStyle w:val="HideTWBExt"/>
          <w:b w:val="0"/>
          <w:noProof w:val="0"/>
          <w:lang w:val="es-ES_tradnl"/>
        </w:rPr>
        <w:t>&lt;/NumAmB&gt;</w:t>
      </w:r>
    </w:p>
    <w:p w14:paraId="63193E19"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5A703B64" w14:textId="77777777" w:rsidR="0069032C" w:rsidRPr="00515B91" w:rsidRDefault="0069032C" w:rsidP="0069032C">
      <w:r w:rsidRPr="00515B91">
        <w:rPr>
          <w:rStyle w:val="HideTWBExt"/>
          <w:noProof w:val="0"/>
        </w:rPr>
        <w:t>&lt;/RepeatBlock-By&gt;</w:t>
      </w:r>
    </w:p>
    <w:p w14:paraId="1EA3644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D4A3E9F" w14:textId="77777777" w:rsidR="0069032C" w:rsidRPr="00515B91" w:rsidRDefault="0069032C" w:rsidP="0069032C">
      <w:pPr>
        <w:pStyle w:val="NormalBold"/>
      </w:pPr>
      <w:r w:rsidRPr="00515B91">
        <w:rPr>
          <w:rStyle w:val="HideTWBExt"/>
          <w:b w:val="0"/>
          <w:noProof w:val="0"/>
        </w:rPr>
        <w:t>&lt;Article&gt;</w:t>
      </w:r>
      <w:r w:rsidRPr="00515B91">
        <w:t>Considerando 20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C8E3196" w14:textId="77777777" w:rsidTr="00DD6B1C">
        <w:trPr>
          <w:jc w:val="center"/>
        </w:trPr>
        <w:tc>
          <w:tcPr>
            <w:tcW w:w="9752" w:type="dxa"/>
            <w:gridSpan w:val="2"/>
          </w:tcPr>
          <w:p w14:paraId="24514343" w14:textId="77777777" w:rsidR="0069032C" w:rsidRPr="00515B91" w:rsidRDefault="0069032C" w:rsidP="00DD6B1C">
            <w:pPr>
              <w:keepNext/>
            </w:pPr>
          </w:p>
        </w:tc>
      </w:tr>
      <w:tr w:rsidR="0069032C" w:rsidRPr="00515B91" w14:paraId="0BF2398C" w14:textId="77777777" w:rsidTr="00DD6B1C">
        <w:trPr>
          <w:jc w:val="center"/>
        </w:trPr>
        <w:tc>
          <w:tcPr>
            <w:tcW w:w="4876" w:type="dxa"/>
            <w:hideMark/>
          </w:tcPr>
          <w:p w14:paraId="561135E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D4F07F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2521BF8" w14:textId="77777777" w:rsidTr="00DD6B1C">
        <w:trPr>
          <w:jc w:val="center"/>
        </w:trPr>
        <w:tc>
          <w:tcPr>
            <w:tcW w:w="4876" w:type="dxa"/>
            <w:hideMark/>
          </w:tcPr>
          <w:p w14:paraId="66967205" w14:textId="77777777" w:rsidR="0069032C" w:rsidRPr="00515B91" w:rsidRDefault="0069032C" w:rsidP="00DD6B1C">
            <w:pPr>
              <w:pStyle w:val="Normal6"/>
              <w:rPr>
                <w:lang w:val="es-ES_tradnl"/>
              </w:rPr>
            </w:pPr>
            <w:r w:rsidRPr="00515B91">
              <w:rPr>
                <w:lang w:val="es-ES_tradnl"/>
              </w:rPr>
              <w:t>(20)</w:t>
            </w:r>
            <w:r w:rsidRPr="00515B91">
              <w:rPr>
                <w:lang w:val="es-ES_tradnl"/>
              </w:rPr>
              <w:tab/>
              <w:t xml:space="preserve">El principio de no discriminación es adecuado para luchar contra los abusos de los períodos de prácticas, como la concesión a los trabajadores en prácticas de condiciones de trabajo menos favorables o una remuneración inferior a la que reciben los trabajadores ordinarios sin una justificación adecuada, y para garantizar la sostenibilidad de los períodos de prácticas como vía hacia unas oportunidades de empleo estables. También puede ayudar a que los períodos de prácticas sean más accesibles para los grupos de trabajadores </w:t>
            </w:r>
            <w:r w:rsidRPr="00515B91">
              <w:rPr>
                <w:b/>
                <w:i/>
                <w:lang w:val="es-ES_tradnl"/>
              </w:rPr>
              <w:t>en situaciones vulnerables</w:t>
            </w:r>
            <w:r w:rsidRPr="00515B91">
              <w:rPr>
                <w:lang w:val="es-ES_tradnl"/>
              </w:rPr>
              <w:t>.</w:t>
            </w:r>
          </w:p>
        </w:tc>
        <w:tc>
          <w:tcPr>
            <w:tcW w:w="4876" w:type="dxa"/>
            <w:hideMark/>
          </w:tcPr>
          <w:p w14:paraId="34A11291" w14:textId="77777777" w:rsidR="0069032C" w:rsidRPr="00515B91" w:rsidRDefault="0069032C" w:rsidP="00DD6B1C">
            <w:pPr>
              <w:pStyle w:val="Normal6"/>
              <w:rPr>
                <w:szCs w:val="24"/>
                <w:lang w:val="es-ES_tradnl"/>
              </w:rPr>
            </w:pPr>
            <w:r w:rsidRPr="00515B91">
              <w:rPr>
                <w:lang w:val="es-ES_tradnl"/>
              </w:rPr>
              <w:t>(20)</w:t>
            </w:r>
            <w:r w:rsidRPr="00515B91">
              <w:rPr>
                <w:lang w:val="es-ES_tradnl"/>
              </w:rPr>
              <w:tab/>
              <w:t xml:space="preserve">El principio de no discriminación es adecuado para luchar contra los abusos de los períodos de prácticas, como la concesión a los trabajadores en prácticas de condiciones de trabajo menos favorables o una remuneración inferior a la que reciben los trabajadores ordinarios sin una justificación adecuada, y para garantizar la sostenibilidad de los períodos de prácticas como vía hacia unas oportunidades de empleo estables. También puede ayudar a que los períodos de prácticas sean más accesibles para los grupos de trabajadores </w:t>
            </w:r>
            <w:r w:rsidRPr="00515B91">
              <w:rPr>
                <w:b/>
                <w:i/>
                <w:lang w:val="es-ES_tradnl"/>
              </w:rPr>
              <w:t>más alejados del mercado de trabajo</w:t>
            </w:r>
            <w:r w:rsidRPr="00515B91">
              <w:rPr>
                <w:lang w:val="es-ES_tradnl"/>
              </w:rPr>
              <w:t>.</w:t>
            </w:r>
          </w:p>
        </w:tc>
      </w:tr>
    </w:tbl>
    <w:p w14:paraId="4307C40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BF7E63C" w14:textId="77777777" w:rsidR="0069032C" w:rsidRPr="00515B91" w:rsidRDefault="0069032C" w:rsidP="0069032C">
      <w:r w:rsidRPr="00515B91">
        <w:rPr>
          <w:rStyle w:val="HideTWBExt"/>
          <w:noProof w:val="0"/>
        </w:rPr>
        <w:t>&lt;/AmendB&gt;</w:t>
      </w:r>
    </w:p>
    <w:p w14:paraId="18D8F30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221</w:t>
      </w:r>
      <w:r w:rsidRPr="00515B91">
        <w:rPr>
          <w:rStyle w:val="HideTWBExt"/>
          <w:b w:val="0"/>
          <w:noProof w:val="0"/>
          <w:lang w:val="es-ES_tradnl"/>
        </w:rPr>
        <w:t>&lt;/NumAmB&gt;</w:t>
      </w:r>
    </w:p>
    <w:p w14:paraId="55F1259E"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1F3D0DD2"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447E897" w14:textId="77777777" w:rsidR="0069032C" w:rsidRPr="00515B91" w:rsidRDefault="0069032C" w:rsidP="0069032C">
      <w:r w:rsidRPr="00515B91">
        <w:rPr>
          <w:rStyle w:val="HideTWBExt"/>
          <w:noProof w:val="0"/>
        </w:rPr>
        <w:t>&lt;/RepeatBlock-By&gt;</w:t>
      </w:r>
    </w:p>
    <w:p w14:paraId="55B29E4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06EF730" w14:textId="77777777" w:rsidR="0069032C" w:rsidRPr="00515B91" w:rsidRDefault="0069032C" w:rsidP="0069032C">
      <w:pPr>
        <w:pStyle w:val="NormalBold"/>
      </w:pPr>
      <w:r w:rsidRPr="00515B91">
        <w:rPr>
          <w:rStyle w:val="HideTWBExt"/>
          <w:b w:val="0"/>
          <w:noProof w:val="0"/>
        </w:rPr>
        <w:t>&lt;Article&gt;</w:t>
      </w:r>
      <w:r w:rsidRPr="00515B91">
        <w:t>Considerando 20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89BD688" w14:textId="77777777" w:rsidTr="00DD6B1C">
        <w:trPr>
          <w:jc w:val="center"/>
        </w:trPr>
        <w:tc>
          <w:tcPr>
            <w:tcW w:w="9752" w:type="dxa"/>
            <w:gridSpan w:val="2"/>
          </w:tcPr>
          <w:p w14:paraId="7C0DCDC4" w14:textId="77777777" w:rsidR="0069032C" w:rsidRPr="00515B91" w:rsidRDefault="0069032C" w:rsidP="00DD6B1C">
            <w:pPr>
              <w:keepNext/>
            </w:pPr>
          </w:p>
        </w:tc>
      </w:tr>
      <w:tr w:rsidR="0069032C" w:rsidRPr="00515B91" w14:paraId="7A1AB457" w14:textId="77777777" w:rsidTr="00DD6B1C">
        <w:trPr>
          <w:jc w:val="center"/>
        </w:trPr>
        <w:tc>
          <w:tcPr>
            <w:tcW w:w="4876" w:type="dxa"/>
            <w:hideMark/>
          </w:tcPr>
          <w:p w14:paraId="4D8202D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FB3A70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CAD6C6E" w14:textId="77777777" w:rsidTr="00DD6B1C">
        <w:trPr>
          <w:jc w:val="center"/>
        </w:trPr>
        <w:tc>
          <w:tcPr>
            <w:tcW w:w="4876" w:type="dxa"/>
            <w:hideMark/>
          </w:tcPr>
          <w:p w14:paraId="6D856BC8" w14:textId="77777777" w:rsidR="0069032C" w:rsidRPr="00515B91" w:rsidRDefault="0069032C" w:rsidP="00DD6B1C">
            <w:pPr>
              <w:pStyle w:val="Normal6"/>
              <w:rPr>
                <w:lang w:val="es-ES_tradnl"/>
              </w:rPr>
            </w:pPr>
            <w:r w:rsidRPr="00515B91">
              <w:rPr>
                <w:lang w:val="es-ES_tradnl"/>
              </w:rPr>
              <w:t>(20)</w:t>
            </w:r>
            <w:r w:rsidRPr="00515B91">
              <w:rPr>
                <w:lang w:val="es-ES_tradnl"/>
              </w:rPr>
              <w:tab/>
              <w:t xml:space="preserve">El principio de no discriminación es adecuado para luchar contra </w:t>
            </w:r>
            <w:r w:rsidRPr="00515B91">
              <w:rPr>
                <w:b/>
                <w:i/>
                <w:lang w:val="es-ES_tradnl"/>
              </w:rPr>
              <w:t>los abusos de</w:t>
            </w:r>
            <w:r w:rsidRPr="00515B91">
              <w:rPr>
                <w:lang w:val="es-ES_tradnl"/>
              </w:rPr>
              <w:t xml:space="preserve"> los períodos de prácticas, como la concesión a los trabajadores en prácticas de condiciones de trabajo menos favorables o una remuneración inferior a la que reciben </w:t>
            </w:r>
            <w:r w:rsidRPr="00515B91">
              <w:rPr>
                <w:b/>
                <w:i/>
                <w:lang w:val="es-ES_tradnl"/>
              </w:rPr>
              <w:t>los</w:t>
            </w:r>
            <w:r w:rsidRPr="00515B91">
              <w:rPr>
                <w:lang w:val="es-ES_tradnl"/>
              </w:rPr>
              <w:t xml:space="preserve"> trabajadores </w:t>
            </w:r>
            <w:r w:rsidRPr="00515B91">
              <w:rPr>
                <w:b/>
                <w:i/>
                <w:lang w:val="es-ES_tradnl"/>
              </w:rPr>
              <w:t>ordinarios</w:t>
            </w:r>
            <w:r w:rsidRPr="00515B91">
              <w:rPr>
                <w:lang w:val="es-ES_tradnl"/>
              </w:rPr>
              <w:t xml:space="preserve"> sin una justificación adecuada, y para garantizar la sostenibilidad de los períodos de prácticas como vía hacia unas oportunidades de empleo estables. También puede ayudar a que los períodos de prácticas sean más accesibles para los grupos de trabajadores en situaciones vulnerables.</w:t>
            </w:r>
          </w:p>
        </w:tc>
        <w:tc>
          <w:tcPr>
            <w:tcW w:w="4876" w:type="dxa"/>
            <w:hideMark/>
          </w:tcPr>
          <w:p w14:paraId="3284D35D" w14:textId="77777777" w:rsidR="0069032C" w:rsidRPr="00515B91" w:rsidRDefault="0069032C" w:rsidP="00DD6B1C">
            <w:pPr>
              <w:pStyle w:val="Normal6"/>
              <w:rPr>
                <w:szCs w:val="24"/>
                <w:lang w:val="es-ES_tradnl"/>
              </w:rPr>
            </w:pPr>
            <w:r w:rsidRPr="00515B91">
              <w:rPr>
                <w:lang w:val="es-ES_tradnl"/>
              </w:rPr>
              <w:t>(20)</w:t>
            </w:r>
            <w:r w:rsidRPr="00515B91">
              <w:rPr>
                <w:lang w:val="es-ES_tradnl"/>
              </w:rPr>
              <w:tab/>
              <w:t xml:space="preserve">El principio de no discriminación es adecuado para luchar contra </w:t>
            </w:r>
            <w:r w:rsidRPr="00515B91">
              <w:rPr>
                <w:b/>
                <w:i/>
                <w:lang w:val="es-ES_tradnl"/>
              </w:rPr>
              <w:t>las prácticas abusivas en</w:t>
            </w:r>
            <w:r w:rsidRPr="00515B91">
              <w:rPr>
                <w:lang w:val="es-ES_tradnl"/>
              </w:rPr>
              <w:t xml:space="preserve"> los períodos de prácticas, como la concesión a los trabajadores en prácticas de condiciones de trabajo menos favorables o una remuneración inferior a la que reciben </w:t>
            </w:r>
            <w:r w:rsidRPr="00515B91">
              <w:rPr>
                <w:b/>
                <w:i/>
                <w:lang w:val="es-ES_tradnl"/>
              </w:rPr>
              <w:t xml:space="preserve">otros </w:t>
            </w:r>
            <w:r w:rsidRPr="00515B91">
              <w:rPr>
                <w:lang w:val="es-ES_tradnl"/>
              </w:rPr>
              <w:t>trabajadores sin una justificación adecuada, y para garantizar la sostenibilidad de los períodos de prácticas como vía hacia unas oportunidades de empleo estables. También puede ayudar a que los períodos de prácticas sean más accesibles para los grupos de trabajadores en situaciones vulnerables.</w:t>
            </w:r>
          </w:p>
        </w:tc>
      </w:tr>
    </w:tbl>
    <w:p w14:paraId="1425830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E20F09E" w14:textId="77777777" w:rsidR="0069032C" w:rsidRPr="00515B91" w:rsidRDefault="0069032C" w:rsidP="0069032C">
      <w:r w:rsidRPr="00515B91">
        <w:rPr>
          <w:rStyle w:val="HideTWBExt"/>
          <w:noProof w:val="0"/>
        </w:rPr>
        <w:t>&lt;/AmendB&gt;</w:t>
      </w:r>
    </w:p>
    <w:p w14:paraId="21C64A2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222</w:t>
      </w:r>
      <w:r w:rsidRPr="00515B91">
        <w:rPr>
          <w:rStyle w:val="HideTWBExt"/>
          <w:b w:val="0"/>
          <w:noProof w:val="0"/>
          <w:lang w:val="es-ES_tradnl"/>
        </w:rPr>
        <w:t>&lt;/NumAmB&gt;</w:t>
      </w:r>
    </w:p>
    <w:p w14:paraId="4F16E413"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3C38920E" w14:textId="77777777" w:rsidR="0069032C" w:rsidRPr="00515B91" w:rsidRDefault="0069032C" w:rsidP="0069032C">
      <w:r w:rsidRPr="00515B91">
        <w:rPr>
          <w:rStyle w:val="HideTWBExt"/>
          <w:noProof w:val="0"/>
        </w:rPr>
        <w:t>&lt;/RepeatBlock-By&gt;</w:t>
      </w:r>
    </w:p>
    <w:p w14:paraId="6148052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2FB138C"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84FCA88" w14:textId="77777777" w:rsidTr="00DD6B1C">
        <w:trPr>
          <w:jc w:val="center"/>
        </w:trPr>
        <w:tc>
          <w:tcPr>
            <w:tcW w:w="9752" w:type="dxa"/>
            <w:gridSpan w:val="2"/>
          </w:tcPr>
          <w:p w14:paraId="15299BEF" w14:textId="77777777" w:rsidR="0069032C" w:rsidRPr="00515B91" w:rsidRDefault="0069032C" w:rsidP="00DD6B1C">
            <w:pPr>
              <w:keepNext/>
            </w:pPr>
          </w:p>
        </w:tc>
      </w:tr>
      <w:tr w:rsidR="0069032C" w:rsidRPr="00515B91" w14:paraId="4F69BC40" w14:textId="77777777" w:rsidTr="00DD6B1C">
        <w:trPr>
          <w:jc w:val="center"/>
        </w:trPr>
        <w:tc>
          <w:tcPr>
            <w:tcW w:w="4876" w:type="dxa"/>
            <w:hideMark/>
          </w:tcPr>
          <w:p w14:paraId="2819B1C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CC5E83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0734010" w14:textId="77777777" w:rsidTr="00DD6B1C">
        <w:trPr>
          <w:jc w:val="center"/>
        </w:trPr>
        <w:tc>
          <w:tcPr>
            <w:tcW w:w="4876" w:type="dxa"/>
            <w:hideMark/>
          </w:tcPr>
          <w:p w14:paraId="2667C748" w14:textId="77777777" w:rsidR="0069032C" w:rsidRPr="00515B91" w:rsidRDefault="0069032C" w:rsidP="00DD6B1C">
            <w:pPr>
              <w:pStyle w:val="Normal6"/>
              <w:rPr>
                <w:lang w:val="es-ES_tradnl"/>
              </w:rPr>
            </w:pPr>
            <w:r w:rsidRPr="00515B91">
              <w:rPr>
                <w:b/>
                <w:i/>
                <w:lang w:val="es-ES_tradnl"/>
              </w:rPr>
              <w:t>(21)</w:t>
            </w:r>
            <w:r w:rsidRPr="00515B91">
              <w:rPr>
                <w:b/>
                <w:i/>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w:t>
            </w:r>
            <w:r w:rsidRPr="00515B91">
              <w:rPr>
                <w:b/>
                <w:i/>
                <w:lang w:val="es-ES_tradnl"/>
              </w:rPr>
              <w:lastRenderedPageBreak/>
              <w:t>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que tengan una relación laboral.</w:t>
            </w:r>
          </w:p>
        </w:tc>
        <w:tc>
          <w:tcPr>
            <w:tcW w:w="4876" w:type="dxa"/>
            <w:hideMark/>
          </w:tcPr>
          <w:p w14:paraId="7654DB70"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506D80B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3EF3988"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5B7EDC76" w14:textId="77777777" w:rsidR="0069032C" w:rsidRPr="00515B91" w:rsidRDefault="0069032C" w:rsidP="0069032C">
      <w:pPr>
        <w:pStyle w:val="Normal12Italic"/>
        <w:rPr>
          <w:noProof w:val="0"/>
          <w:lang w:val="es-ES_tradnl"/>
        </w:rPr>
      </w:pPr>
      <w:r w:rsidRPr="00515B91">
        <w:rPr>
          <w:noProof w:val="0"/>
          <w:lang w:val="es-ES_tradnl"/>
        </w:rPr>
        <w:t>Los derechos de los trabajadores no tienen por qué aplicarse a los trabajadores en prácticas.</w:t>
      </w:r>
    </w:p>
    <w:p w14:paraId="2CDC94B4" w14:textId="77777777" w:rsidR="0069032C" w:rsidRPr="00515B91" w:rsidRDefault="0069032C" w:rsidP="0069032C">
      <w:r w:rsidRPr="00515B91">
        <w:rPr>
          <w:rStyle w:val="HideTWBExt"/>
          <w:noProof w:val="0"/>
        </w:rPr>
        <w:t>&lt;/AmendB&gt;</w:t>
      </w:r>
    </w:p>
    <w:p w14:paraId="69EF56B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223</w:t>
      </w:r>
      <w:r w:rsidRPr="00515B91">
        <w:rPr>
          <w:rStyle w:val="HideTWBExt"/>
          <w:b w:val="0"/>
          <w:noProof w:val="0"/>
          <w:lang w:val="es-ES_tradnl"/>
        </w:rPr>
        <w:t>&lt;/NumAmB&gt;</w:t>
      </w:r>
    </w:p>
    <w:p w14:paraId="1DDFDA98"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2FD1C0B4" w14:textId="77777777" w:rsidR="0069032C" w:rsidRPr="00515B91" w:rsidRDefault="0069032C" w:rsidP="0069032C">
      <w:r w:rsidRPr="00515B91">
        <w:rPr>
          <w:rStyle w:val="HideTWBExt"/>
          <w:noProof w:val="0"/>
        </w:rPr>
        <w:t>&lt;/RepeatBlock-By&gt;</w:t>
      </w:r>
    </w:p>
    <w:p w14:paraId="1CDA77C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432FF71"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FFE898B" w14:textId="77777777" w:rsidTr="00DD6B1C">
        <w:trPr>
          <w:jc w:val="center"/>
        </w:trPr>
        <w:tc>
          <w:tcPr>
            <w:tcW w:w="9752" w:type="dxa"/>
            <w:gridSpan w:val="2"/>
          </w:tcPr>
          <w:p w14:paraId="337E5137" w14:textId="77777777" w:rsidR="0069032C" w:rsidRPr="00515B91" w:rsidRDefault="0069032C" w:rsidP="00DD6B1C">
            <w:pPr>
              <w:keepNext/>
            </w:pPr>
          </w:p>
        </w:tc>
      </w:tr>
      <w:tr w:rsidR="0069032C" w:rsidRPr="00515B91" w14:paraId="1EC7A07A" w14:textId="77777777" w:rsidTr="00DD6B1C">
        <w:trPr>
          <w:jc w:val="center"/>
        </w:trPr>
        <w:tc>
          <w:tcPr>
            <w:tcW w:w="4876" w:type="dxa"/>
            <w:hideMark/>
          </w:tcPr>
          <w:p w14:paraId="32EF55D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2BBEED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ACDEA90" w14:textId="77777777" w:rsidTr="00DD6B1C">
        <w:trPr>
          <w:jc w:val="center"/>
        </w:trPr>
        <w:tc>
          <w:tcPr>
            <w:tcW w:w="4876" w:type="dxa"/>
            <w:hideMark/>
          </w:tcPr>
          <w:p w14:paraId="6B643C63" w14:textId="77777777" w:rsidR="0069032C" w:rsidRPr="00515B91" w:rsidRDefault="0069032C" w:rsidP="00DD6B1C">
            <w:pPr>
              <w:pStyle w:val="Normal6"/>
              <w:rPr>
                <w:lang w:val="es-ES_tradnl"/>
              </w:rPr>
            </w:pPr>
            <w:r w:rsidRPr="00515B91">
              <w:rPr>
                <w:b/>
                <w:i/>
                <w:lang w:val="es-ES_tradnl"/>
              </w:rPr>
              <w:t>(21)</w:t>
            </w:r>
            <w:r w:rsidRPr="00515B91">
              <w:rPr>
                <w:b/>
                <w:i/>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w:t>
            </w:r>
            <w:r w:rsidRPr="00515B91">
              <w:rPr>
                <w:b/>
                <w:i/>
                <w:lang w:val="es-ES_tradnl"/>
              </w:rPr>
              <w:lastRenderedPageBreak/>
              <w:t>aplique a todos los trabajadores en prácticas que tengan una relación laboral.</w:t>
            </w:r>
          </w:p>
        </w:tc>
        <w:tc>
          <w:tcPr>
            <w:tcW w:w="4876" w:type="dxa"/>
            <w:hideMark/>
          </w:tcPr>
          <w:p w14:paraId="7F6D9A85"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38AC4EB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5555385"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7571EB42" w14:textId="77777777" w:rsidR="0069032C" w:rsidRPr="00515B91" w:rsidRDefault="0069032C" w:rsidP="0069032C">
      <w:pPr>
        <w:pStyle w:val="Normal12Italic"/>
        <w:rPr>
          <w:noProof w:val="0"/>
          <w:lang w:val="es-ES_tradnl"/>
        </w:rPr>
      </w:pPr>
      <w:r w:rsidRPr="00515B91">
        <w:rPr>
          <w:noProof w:val="0"/>
          <w:lang w:val="es-ES_tradnl"/>
        </w:rPr>
        <w:t>Los períodos de prácticas no pueden asimilarse a unas relaciones laborales de duración determinada. Tal yuxtaposición tendría como consecuencia una asimilación sustancial y onerosa entre dos dispositivos completamente diferentes: la relación de duración determinada como contrato de trabajo real y el período de prácticas como herramienta para acercar a los jóvenes al mundo empresarial. La ampliación del ámbito de aplicación de la Directiva a los contratos de duración determinada crearía inseguridad jurídica a escala nacional y socavaría las buenas prácticas de esta institución contractual.</w:t>
      </w:r>
    </w:p>
    <w:p w14:paraId="2E5B29EE" w14:textId="77777777" w:rsidR="0069032C" w:rsidRPr="00515B91" w:rsidRDefault="0069032C" w:rsidP="0069032C">
      <w:r w:rsidRPr="00515B91">
        <w:rPr>
          <w:rStyle w:val="HideTWBExt"/>
          <w:noProof w:val="0"/>
        </w:rPr>
        <w:t>&lt;/AmendB&gt;</w:t>
      </w:r>
    </w:p>
    <w:p w14:paraId="377BC5F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224</w:t>
      </w:r>
      <w:r w:rsidRPr="00515B91">
        <w:rPr>
          <w:rStyle w:val="HideTWBExt"/>
          <w:b w:val="0"/>
          <w:noProof w:val="0"/>
          <w:lang w:val="es-ES_tradnl"/>
        </w:rPr>
        <w:t>&lt;/NumAmB&gt;</w:t>
      </w:r>
    </w:p>
    <w:p w14:paraId="226725C5"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6A20CC82" w14:textId="77777777" w:rsidR="0069032C" w:rsidRPr="00515B91" w:rsidRDefault="0069032C" w:rsidP="0069032C">
      <w:r w:rsidRPr="00515B91">
        <w:rPr>
          <w:rStyle w:val="HideTWBExt"/>
          <w:noProof w:val="0"/>
        </w:rPr>
        <w:t>&lt;/RepeatBlock-By&gt;</w:t>
      </w:r>
    </w:p>
    <w:p w14:paraId="07527E2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2BF7438"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14C8C6C" w14:textId="77777777" w:rsidTr="00DD6B1C">
        <w:trPr>
          <w:jc w:val="center"/>
        </w:trPr>
        <w:tc>
          <w:tcPr>
            <w:tcW w:w="9752" w:type="dxa"/>
            <w:gridSpan w:val="2"/>
          </w:tcPr>
          <w:p w14:paraId="05DA4317" w14:textId="77777777" w:rsidR="0069032C" w:rsidRPr="00515B91" w:rsidRDefault="0069032C" w:rsidP="00DD6B1C">
            <w:pPr>
              <w:keepNext/>
            </w:pPr>
          </w:p>
        </w:tc>
      </w:tr>
      <w:tr w:rsidR="0069032C" w:rsidRPr="00515B91" w14:paraId="7C6AC91D" w14:textId="77777777" w:rsidTr="00DD6B1C">
        <w:trPr>
          <w:jc w:val="center"/>
        </w:trPr>
        <w:tc>
          <w:tcPr>
            <w:tcW w:w="4876" w:type="dxa"/>
            <w:hideMark/>
          </w:tcPr>
          <w:p w14:paraId="10B3C52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B9EF6B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C8982CD" w14:textId="77777777" w:rsidTr="00DD6B1C">
        <w:trPr>
          <w:jc w:val="center"/>
        </w:trPr>
        <w:tc>
          <w:tcPr>
            <w:tcW w:w="4876" w:type="dxa"/>
            <w:hideMark/>
          </w:tcPr>
          <w:p w14:paraId="27B259C5" w14:textId="77777777" w:rsidR="0069032C" w:rsidRPr="00515B91" w:rsidRDefault="0069032C" w:rsidP="00DD6B1C">
            <w:pPr>
              <w:pStyle w:val="Normal6"/>
              <w:rPr>
                <w:lang w:val="es-ES_tradnl"/>
              </w:rPr>
            </w:pPr>
            <w:r w:rsidRPr="00515B91">
              <w:rPr>
                <w:b/>
                <w:i/>
                <w:lang w:val="es-ES_tradnl"/>
              </w:rPr>
              <w:t>(21)</w:t>
            </w:r>
            <w:r w:rsidRPr="00515B91">
              <w:rPr>
                <w:b/>
                <w:i/>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w:t>
            </w:r>
            <w:r w:rsidRPr="00515B91">
              <w:rPr>
                <w:b/>
                <w:i/>
                <w:lang w:val="es-ES_tradnl"/>
              </w:rPr>
              <w:lastRenderedPageBreak/>
              <w:t>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que tengan una relación laboral.</w:t>
            </w:r>
          </w:p>
        </w:tc>
        <w:tc>
          <w:tcPr>
            <w:tcW w:w="4876" w:type="dxa"/>
            <w:hideMark/>
          </w:tcPr>
          <w:p w14:paraId="002A9457"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426BF15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215F94F"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600A24B6" w14:textId="77777777" w:rsidR="0069032C" w:rsidRPr="00515B91" w:rsidRDefault="0069032C" w:rsidP="0069032C">
      <w:pPr>
        <w:pStyle w:val="Normal12Italic"/>
        <w:rPr>
          <w:noProof w:val="0"/>
          <w:lang w:val="es-ES_tradnl"/>
        </w:rPr>
      </w:pPr>
      <w:r w:rsidRPr="00515B91">
        <w:rPr>
          <w:noProof w:val="0"/>
          <w:lang w:val="es-ES_tradnl"/>
        </w:rPr>
        <w:t>Un período de prácticas no es lo mismo que un contrato de trabajo de duración determinada. Un contrato de duración determinada es un trabajo real, mientras que el período de prácticas está diseñado para ayudar a los jóvenes a entrar en el mercado de trabajo. Si los contratos de duración determinada se incluyeran en la misma categoría que los períodos de prácticas, se podría crear incertidumbre y confusión jurídicas a escala nacional.</w:t>
      </w:r>
    </w:p>
    <w:p w14:paraId="002F523B" w14:textId="77777777" w:rsidR="0069032C" w:rsidRPr="00515B91" w:rsidRDefault="0069032C" w:rsidP="0069032C">
      <w:r w:rsidRPr="00515B91">
        <w:rPr>
          <w:rStyle w:val="HideTWBExt"/>
          <w:noProof w:val="0"/>
        </w:rPr>
        <w:t>&lt;/AmendB&gt;</w:t>
      </w:r>
    </w:p>
    <w:p w14:paraId="0183B6A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225</w:t>
      </w:r>
      <w:r w:rsidRPr="00515B91">
        <w:rPr>
          <w:rStyle w:val="HideTWBExt"/>
          <w:b w:val="0"/>
          <w:noProof w:val="0"/>
          <w:lang w:val="es-ES_tradnl"/>
        </w:rPr>
        <w:t>&lt;/NumAmB&gt;</w:t>
      </w:r>
    </w:p>
    <w:p w14:paraId="35022597"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E68F4CC" w14:textId="77777777" w:rsidR="0069032C" w:rsidRPr="00515B91" w:rsidRDefault="0069032C" w:rsidP="0069032C">
      <w:r w:rsidRPr="00515B91">
        <w:rPr>
          <w:rStyle w:val="HideTWBExt"/>
          <w:noProof w:val="0"/>
        </w:rPr>
        <w:t>&lt;/RepeatBlock-By&gt;</w:t>
      </w:r>
    </w:p>
    <w:p w14:paraId="0B8406A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2FECF0C"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AE36223" w14:textId="77777777" w:rsidTr="00DD6B1C">
        <w:trPr>
          <w:jc w:val="center"/>
        </w:trPr>
        <w:tc>
          <w:tcPr>
            <w:tcW w:w="9752" w:type="dxa"/>
            <w:gridSpan w:val="2"/>
          </w:tcPr>
          <w:p w14:paraId="6459FA47" w14:textId="77777777" w:rsidR="0069032C" w:rsidRPr="00515B91" w:rsidRDefault="0069032C" w:rsidP="00DD6B1C">
            <w:pPr>
              <w:keepNext/>
            </w:pPr>
          </w:p>
        </w:tc>
      </w:tr>
      <w:tr w:rsidR="0069032C" w:rsidRPr="00515B91" w14:paraId="6BFE9BB7" w14:textId="77777777" w:rsidTr="00DD6B1C">
        <w:trPr>
          <w:jc w:val="center"/>
        </w:trPr>
        <w:tc>
          <w:tcPr>
            <w:tcW w:w="4876" w:type="dxa"/>
            <w:hideMark/>
          </w:tcPr>
          <w:p w14:paraId="3038CB9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DE6D82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B8C8C76" w14:textId="77777777" w:rsidTr="00DD6B1C">
        <w:trPr>
          <w:jc w:val="center"/>
        </w:trPr>
        <w:tc>
          <w:tcPr>
            <w:tcW w:w="4876" w:type="dxa"/>
            <w:hideMark/>
          </w:tcPr>
          <w:p w14:paraId="21A8B5FE" w14:textId="77777777" w:rsidR="0069032C" w:rsidRPr="00515B91" w:rsidRDefault="0069032C" w:rsidP="00DD6B1C">
            <w:pPr>
              <w:pStyle w:val="Normal6"/>
              <w:rPr>
                <w:lang w:val="es-ES_tradnl"/>
              </w:rPr>
            </w:pPr>
            <w:r w:rsidRPr="00515B91">
              <w:rPr>
                <w:b/>
                <w:i/>
                <w:lang w:val="es-ES_tradnl"/>
              </w:rPr>
              <w:t>(21)</w:t>
            </w:r>
            <w:r w:rsidRPr="00515B91">
              <w:rPr>
                <w:b/>
                <w:i/>
                <w:lang w:val="es-ES_tradnl"/>
              </w:rPr>
              <w:tab/>
              <w:t xml:space="preserve">Por consiguiente, es necesario </w:t>
            </w:r>
            <w:r w:rsidRPr="00515B91">
              <w:rPr>
                <w:b/>
                <w:i/>
                <w:lang w:val="es-ES_tradnl"/>
              </w:rPr>
              <w:lastRenderedPageBreak/>
              <w:t>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que tengan una relación laboral.</w:t>
            </w:r>
          </w:p>
        </w:tc>
        <w:tc>
          <w:tcPr>
            <w:tcW w:w="4876" w:type="dxa"/>
            <w:hideMark/>
          </w:tcPr>
          <w:p w14:paraId="605A8426"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29F53880"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F8551BA" w14:textId="77777777" w:rsidR="0069032C" w:rsidRPr="00515B91" w:rsidRDefault="0069032C" w:rsidP="0069032C">
      <w:r w:rsidRPr="00515B91">
        <w:rPr>
          <w:rStyle w:val="HideTWBExt"/>
          <w:noProof w:val="0"/>
        </w:rPr>
        <w:t>&lt;/AmendB&gt;</w:t>
      </w:r>
    </w:p>
    <w:p w14:paraId="5FFD9A5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226</w:t>
      </w:r>
      <w:r w:rsidRPr="00515B91">
        <w:rPr>
          <w:rStyle w:val="HideTWBExt"/>
          <w:b w:val="0"/>
          <w:noProof w:val="0"/>
          <w:lang w:val="es-ES_tradnl"/>
        </w:rPr>
        <w:t>&lt;/NumAmB&gt;</w:t>
      </w:r>
    </w:p>
    <w:p w14:paraId="1F16A126"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4230E25B" w14:textId="77777777" w:rsidR="0069032C" w:rsidRPr="00515B91" w:rsidRDefault="0069032C" w:rsidP="0069032C">
      <w:r w:rsidRPr="00515B91">
        <w:rPr>
          <w:rStyle w:val="HideTWBExt"/>
          <w:noProof w:val="0"/>
        </w:rPr>
        <w:t>&lt;/RepeatBlock-By&gt;</w:t>
      </w:r>
    </w:p>
    <w:p w14:paraId="686895B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F43C94D"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8E8DADA" w14:textId="77777777" w:rsidTr="00DD6B1C">
        <w:trPr>
          <w:jc w:val="center"/>
        </w:trPr>
        <w:tc>
          <w:tcPr>
            <w:tcW w:w="9752" w:type="dxa"/>
            <w:gridSpan w:val="2"/>
          </w:tcPr>
          <w:p w14:paraId="368E3736" w14:textId="77777777" w:rsidR="0069032C" w:rsidRPr="00515B91" w:rsidRDefault="0069032C" w:rsidP="00DD6B1C">
            <w:pPr>
              <w:keepNext/>
            </w:pPr>
          </w:p>
        </w:tc>
      </w:tr>
      <w:tr w:rsidR="0069032C" w:rsidRPr="00515B91" w14:paraId="54D6A23C" w14:textId="77777777" w:rsidTr="00DD6B1C">
        <w:trPr>
          <w:jc w:val="center"/>
        </w:trPr>
        <w:tc>
          <w:tcPr>
            <w:tcW w:w="4876" w:type="dxa"/>
            <w:hideMark/>
          </w:tcPr>
          <w:p w14:paraId="6820949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4F0616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36DCB5F" w14:textId="77777777" w:rsidTr="00DD6B1C">
        <w:trPr>
          <w:jc w:val="center"/>
        </w:trPr>
        <w:tc>
          <w:tcPr>
            <w:tcW w:w="4876" w:type="dxa"/>
            <w:hideMark/>
          </w:tcPr>
          <w:p w14:paraId="491AB981" w14:textId="77777777" w:rsidR="0069032C" w:rsidRPr="00515B91" w:rsidRDefault="0069032C" w:rsidP="00DD6B1C">
            <w:pPr>
              <w:pStyle w:val="Normal6"/>
              <w:rPr>
                <w:lang w:val="es-ES_tradnl"/>
              </w:rPr>
            </w:pPr>
            <w:r w:rsidRPr="00515B91">
              <w:rPr>
                <w:b/>
                <w:i/>
                <w:lang w:val="es-ES_tradnl"/>
              </w:rPr>
              <w:t>(21)</w:t>
            </w:r>
            <w:r w:rsidRPr="00515B91">
              <w:rPr>
                <w:b/>
                <w:i/>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w:t>
            </w:r>
            <w:r w:rsidRPr="00515B91">
              <w:rPr>
                <w:b/>
                <w:i/>
                <w:lang w:val="es-ES_tradnl"/>
              </w:rPr>
              <w:lastRenderedPageBreak/>
              <w:t>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que tengan una relación laboral.</w:t>
            </w:r>
          </w:p>
        </w:tc>
        <w:tc>
          <w:tcPr>
            <w:tcW w:w="4876" w:type="dxa"/>
            <w:hideMark/>
          </w:tcPr>
          <w:p w14:paraId="214B5E4F"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061FF11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2703F85"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77418E15" w14:textId="77777777" w:rsidR="0069032C" w:rsidRPr="00515B91" w:rsidRDefault="0069032C" w:rsidP="0069032C">
      <w:pPr>
        <w:pStyle w:val="Normal12Italic"/>
        <w:rPr>
          <w:noProof w:val="0"/>
          <w:lang w:val="es-ES_tradnl"/>
        </w:rPr>
      </w:pPr>
      <w:r w:rsidRPr="00515B91">
        <w:rPr>
          <w:noProof w:val="0"/>
          <w:lang w:val="es-ES_tradnl"/>
        </w:rPr>
        <w:t>Este considerando crea inseguridad jurídica al equiparar a los trabajadores en prácticas con los trabajadores que tienen un contrato de duración determinada, a pesar de las diferencias en su condición. Puede interferir en las competencias nacionales y es redundante, puesto que la Directiva ya ofrece salvaguardias contra las desigualdades de trato injustificadas.</w:t>
      </w:r>
    </w:p>
    <w:p w14:paraId="28F4A162" w14:textId="77777777" w:rsidR="0069032C" w:rsidRPr="00515B91" w:rsidRDefault="0069032C" w:rsidP="0069032C">
      <w:r w:rsidRPr="00515B91">
        <w:rPr>
          <w:rStyle w:val="HideTWBExt"/>
          <w:noProof w:val="0"/>
        </w:rPr>
        <w:t>&lt;/AmendB&gt;</w:t>
      </w:r>
    </w:p>
    <w:p w14:paraId="2AF7859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227</w:t>
      </w:r>
      <w:r w:rsidRPr="00515B91">
        <w:rPr>
          <w:rStyle w:val="HideTWBExt"/>
          <w:b w:val="0"/>
          <w:noProof w:val="0"/>
          <w:lang w:val="es-ES_tradnl"/>
        </w:rPr>
        <w:t>&lt;/NumAmB&gt;</w:t>
      </w:r>
    </w:p>
    <w:p w14:paraId="74CC89FB"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65D64EC1" w14:textId="77777777" w:rsidR="0069032C" w:rsidRPr="00515B91" w:rsidRDefault="0069032C" w:rsidP="0069032C">
      <w:r w:rsidRPr="00515B91">
        <w:rPr>
          <w:rStyle w:val="HideTWBExt"/>
          <w:noProof w:val="0"/>
        </w:rPr>
        <w:t>&lt;/RepeatBlock-By&gt;</w:t>
      </w:r>
    </w:p>
    <w:p w14:paraId="6998239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C9A6420"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6805C0D" w14:textId="77777777" w:rsidTr="00DD6B1C">
        <w:trPr>
          <w:jc w:val="center"/>
        </w:trPr>
        <w:tc>
          <w:tcPr>
            <w:tcW w:w="9752" w:type="dxa"/>
            <w:gridSpan w:val="2"/>
          </w:tcPr>
          <w:p w14:paraId="19FFD44D" w14:textId="77777777" w:rsidR="0069032C" w:rsidRPr="00515B91" w:rsidRDefault="0069032C" w:rsidP="00DD6B1C">
            <w:pPr>
              <w:keepNext/>
            </w:pPr>
          </w:p>
        </w:tc>
      </w:tr>
      <w:tr w:rsidR="0069032C" w:rsidRPr="00515B91" w14:paraId="126C92D5" w14:textId="77777777" w:rsidTr="00DD6B1C">
        <w:trPr>
          <w:jc w:val="center"/>
        </w:trPr>
        <w:tc>
          <w:tcPr>
            <w:tcW w:w="4876" w:type="dxa"/>
            <w:hideMark/>
          </w:tcPr>
          <w:p w14:paraId="05581C8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04BAE5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60C534F" w14:textId="77777777" w:rsidTr="00DD6B1C">
        <w:trPr>
          <w:jc w:val="center"/>
        </w:trPr>
        <w:tc>
          <w:tcPr>
            <w:tcW w:w="4876" w:type="dxa"/>
            <w:hideMark/>
          </w:tcPr>
          <w:p w14:paraId="6A49AA93" w14:textId="77777777" w:rsidR="0069032C" w:rsidRPr="00515B91" w:rsidRDefault="0069032C" w:rsidP="00DD6B1C">
            <w:pPr>
              <w:pStyle w:val="Normal6"/>
              <w:rPr>
                <w:lang w:val="es-ES_tradnl"/>
              </w:rPr>
            </w:pPr>
            <w:r w:rsidRPr="00515B91">
              <w:rPr>
                <w:lang w:val="es-ES_tradnl"/>
              </w:rPr>
              <w:t>(21)</w:t>
            </w:r>
            <w:r w:rsidRPr="00515B91">
              <w:rPr>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w:t>
            </w:r>
            <w:r w:rsidRPr="00515B91">
              <w:rPr>
                <w:lang w:val="es-ES_tradnl"/>
              </w:rPr>
              <w:lastRenderedPageBreak/>
              <w:t xml:space="preserve">determinada, a menos que se justifique un trato diferente por razones objetivas. Los trabajadores en prácticas </w:t>
            </w:r>
            <w:r w:rsidRPr="00515B91">
              <w:rPr>
                <w:b/>
                <w:i/>
                <w:lang w:val="es-ES_tradnl"/>
              </w:rPr>
              <w:t>que tengan una relación laboral</w:t>
            </w:r>
            <w:r w:rsidRPr="00515B91">
              <w:rPr>
                <w:lang w:val="es-ES_tradnl"/>
              </w:rPr>
              <w:t xml:space="preserve">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w:t>
            </w:r>
            <w:r w:rsidRPr="00515B91">
              <w:rPr>
                <w:b/>
                <w:i/>
                <w:lang w:val="es-ES_tradnl"/>
              </w:rPr>
              <w:t>que tengan una relación laboral</w:t>
            </w:r>
            <w:r w:rsidRPr="00515B91">
              <w:rPr>
                <w:lang w:val="es-ES_tradnl"/>
              </w:rPr>
              <w:t>.</w:t>
            </w:r>
          </w:p>
        </w:tc>
        <w:tc>
          <w:tcPr>
            <w:tcW w:w="4876" w:type="dxa"/>
            <w:hideMark/>
          </w:tcPr>
          <w:p w14:paraId="2721C842" w14:textId="77777777" w:rsidR="0069032C" w:rsidRPr="00515B91" w:rsidRDefault="0069032C" w:rsidP="00DD6B1C">
            <w:pPr>
              <w:pStyle w:val="Normal6"/>
              <w:rPr>
                <w:szCs w:val="24"/>
                <w:lang w:val="es-ES_tradnl"/>
              </w:rPr>
            </w:pPr>
            <w:r w:rsidRPr="00515B91">
              <w:rPr>
                <w:lang w:val="es-ES_tradnl"/>
              </w:rPr>
              <w:lastRenderedPageBreak/>
              <w:t>(21)</w:t>
            </w:r>
            <w:r w:rsidRPr="00515B91">
              <w:rPr>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w:t>
            </w:r>
            <w:r w:rsidRPr="00515B91">
              <w:rPr>
                <w:lang w:val="es-ES_tradnl"/>
              </w:rPr>
              <w:lastRenderedPageBreak/>
              <w:t>determinada, a menos que se justifique un trato diferente por razones objetivas. Los trabajadores en prácticas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w:t>
            </w:r>
            <w:r w:rsidRPr="00515B91">
              <w:rPr>
                <w:b/>
                <w:i/>
                <w:lang w:val="es-ES_tradnl"/>
              </w:rPr>
              <w:t>. Los proveedores de períodos de prácticas también deben informar a los trabajadores en prácticas de las vacantes que vayan quedando disponibles en su organización, a fin de garantizar que tengan las mismas oportunidades de obtener un puesto permanente una vez finalizado su período de prácticas</w:t>
            </w:r>
            <w:r w:rsidRPr="00515B91">
              <w:rPr>
                <w:lang w:val="es-ES_tradnl"/>
              </w:rPr>
              <w:t>.</w:t>
            </w:r>
          </w:p>
        </w:tc>
      </w:tr>
    </w:tbl>
    <w:p w14:paraId="31E4D48B"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2BA9FFB" w14:textId="77777777" w:rsidR="0069032C" w:rsidRPr="00515B91" w:rsidRDefault="0069032C" w:rsidP="0069032C">
      <w:r w:rsidRPr="00515B91">
        <w:rPr>
          <w:rStyle w:val="HideTWBExt"/>
          <w:noProof w:val="0"/>
        </w:rPr>
        <w:t>&lt;/AmendB&gt;</w:t>
      </w:r>
    </w:p>
    <w:p w14:paraId="396CE69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228</w:t>
      </w:r>
      <w:r w:rsidRPr="00515B91">
        <w:rPr>
          <w:rStyle w:val="HideTWBExt"/>
          <w:b w:val="0"/>
          <w:noProof w:val="0"/>
          <w:lang w:val="es-ES_tradnl"/>
        </w:rPr>
        <w:t>&lt;/NumAmB&gt;</w:t>
      </w:r>
    </w:p>
    <w:p w14:paraId="21D70AB8"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51C302D8" w14:textId="77777777" w:rsidR="0069032C" w:rsidRPr="00515B91" w:rsidRDefault="0069032C" w:rsidP="0069032C">
      <w:r w:rsidRPr="00515B91">
        <w:rPr>
          <w:rStyle w:val="HideTWBExt"/>
          <w:noProof w:val="0"/>
        </w:rPr>
        <w:t>&lt;/RepeatBlock-By&gt;</w:t>
      </w:r>
    </w:p>
    <w:p w14:paraId="4150F5A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9EDEC8D"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996C844" w14:textId="77777777" w:rsidTr="00DD6B1C">
        <w:trPr>
          <w:jc w:val="center"/>
        </w:trPr>
        <w:tc>
          <w:tcPr>
            <w:tcW w:w="9752" w:type="dxa"/>
            <w:gridSpan w:val="2"/>
          </w:tcPr>
          <w:p w14:paraId="1798BCFC" w14:textId="77777777" w:rsidR="0069032C" w:rsidRPr="00515B91" w:rsidRDefault="0069032C" w:rsidP="00DD6B1C">
            <w:pPr>
              <w:keepNext/>
            </w:pPr>
          </w:p>
        </w:tc>
      </w:tr>
      <w:tr w:rsidR="0069032C" w:rsidRPr="00515B91" w14:paraId="4B4BA8E9" w14:textId="77777777" w:rsidTr="00DD6B1C">
        <w:trPr>
          <w:jc w:val="center"/>
        </w:trPr>
        <w:tc>
          <w:tcPr>
            <w:tcW w:w="4876" w:type="dxa"/>
            <w:hideMark/>
          </w:tcPr>
          <w:p w14:paraId="088DC5C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1EA0EE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BCB7EA5" w14:textId="77777777" w:rsidTr="00DD6B1C">
        <w:trPr>
          <w:jc w:val="center"/>
        </w:trPr>
        <w:tc>
          <w:tcPr>
            <w:tcW w:w="4876" w:type="dxa"/>
            <w:hideMark/>
          </w:tcPr>
          <w:p w14:paraId="309BD46D" w14:textId="77777777" w:rsidR="0069032C" w:rsidRPr="00515B91" w:rsidRDefault="0069032C" w:rsidP="00DD6B1C">
            <w:pPr>
              <w:pStyle w:val="Normal6"/>
              <w:rPr>
                <w:lang w:val="es-ES_tradnl"/>
              </w:rPr>
            </w:pPr>
            <w:r w:rsidRPr="00515B91">
              <w:rPr>
                <w:lang w:val="es-ES_tradnl"/>
              </w:rPr>
              <w:t>(21)</w:t>
            </w:r>
            <w:r w:rsidRPr="00515B91">
              <w:rPr>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que </w:t>
            </w:r>
            <w:r w:rsidRPr="00515B91">
              <w:rPr>
                <w:lang w:val="es-ES_tradnl"/>
              </w:rPr>
              <w:lastRenderedPageBreak/>
              <w:t>tengan una relación laboral.</w:t>
            </w:r>
          </w:p>
        </w:tc>
        <w:tc>
          <w:tcPr>
            <w:tcW w:w="4876" w:type="dxa"/>
            <w:hideMark/>
          </w:tcPr>
          <w:p w14:paraId="65313502" w14:textId="77777777" w:rsidR="0069032C" w:rsidRPr="00515B91" w:rsidRDefault="0069032C" w:rsidP="00DD6B1C">
            <w:pPr>
              <w:pStyle w:val="Normal6"/>
              <w:rPr>
                <w:szCs w:val="24"/>
                <w:lang w:val="es-ES_tradnl"/>
              </w:rPr>
            </w:pPr>
            <w:r w:rsidRPr="00515B91">
              <w:rPr>
                <w:lang w:val="es-ES_tradnl"/>
              </w:rPr>
              <w:lastRenderedPageBreak/>
              <w:t>(21)</w:t>
            </w:r>
            <w:r w:rsidRPr="00515B91">
              <w:rPr>
                <w:lang w:val="es-ES_tradnl"/>
              </w:rPr>
              <w:tab/>
              <w:t xml:space="preserve">Por consiguiente, es necesario establecer el principio de no discriminación de los trabajadores en prácticas </w:t>
            </w:r>
            <w:r w:rsidRPr="00515B91">
              <w:rPr>
                <w:b/>
                <w:i/>
                <w:lang w:val="es-ES_tradnl"/>
              </w:rPr>
              <w:t>en el mercado laboral abierto</w:t>
            </w:r>
            <w:r w:rsidRPr="00515B91">
              <w:rPr>
                <w:lang w:val="es-ES_tradnl"/>
              </w:rPr>
              <w:t xml:space="preserve">,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que tengan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w:t>
            </w:r>
            <w:r w:rsidRPr="00515B91">
              <w:rPr>
                <w:b/>
                <w:i/>
                <w:lang w:val="es-ES_tradnl"/>
              </w:rPr>
              <w:t>en el mercado laboral abierto</w:t>
            </w:r>
            <w:r w:rsidRPr="00515B91">
              <w:rPr>
                <w:lang w:val="es-ES_tradnl"/>
              </w:rPr>
              <w:t xml:space="preserve">. Por tanto, es necesario garantizar que el principio de igualdad de trato con respecto a los </w:t>
            </w:r>
            <w:r w:rsidRPr="00515B91">
              <w:rPr>
                <w:lang w:val="es-ES_tradnl"/>
              </w:rPr>
              <w:lastRenderedPageBreak/>
              <w:t>trabajadores ordinarios se aplique a todos los trabajadores en prácticas que tengan una relación laboral.</w:t>
            </w:r>
          </w:p>
        </w:tc>
      </w:tr>
    </w:tbl>
    <w:p w14:paraId="38C64F84"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AE5510C" w14:textId="77777777" w:rsidR="0069032C" w:rsidRPr="00515B91" w:rsidRDefault="0069032C" w:rsidP="0069032C">
      <w:r w:rsidRPr="00515B91">
        <w:rPr>
          <w:rStyle w:val="HideTWBExt"/>
          <w:noProof w:val="0"/>
        </w:rPr>
        <w:t>&lt;/AmendB&gt;</w:t>
      </w:r>
    </w:p>
    <w:p w14:paraId="293C8E6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229</w:t>
      </w:r>
      <w:r w:rsidRPr="00515B91">
        <w:rPr>
          <w:rStyle w:val="HideTWBExt"/>
          <w:b w:val="0"/>
          <w:noProof w:val="0"/>
          <w:lang w:val="es-ES_tradnl"/>
        </w:rPr>
        <w:t>&lt;/NumAmB&gt;</w:t>
      </w:r>
    </w:p>
    <w:p w14:paraId="13300A0B"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34FE0ECE"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118AC144" w14:textId="77777777" w:rsidR="0069032C" w:rsidRPr="00515B91" w:rsidRDefault="0069032C" w:rsidP="0069032C">
      <w:r w:rsidRPr="00515B91">
        <w:rPr>
          <w:rStyle w:val="HideTWBExt"/>
          <w:noProof w:val="0"/>
        </w:rPr>
        <w:t>&lt;/RepeatBlock-By&gt;</w:t>
      </w:r>
    </w:p>
    <w:p w14:paraId="13250BA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F3D8148" w14:textId="77777777" w:rsidR="0069032C" w:rsidRPr="00515B91" w:rsidRDefault="0069032C" w:rsidP="0069032C">
      <w:pPr>
        <w:pStyle w:val="NormalBold"/>
      </w:pPr>
      <w:r w:rsidRPr="00515B91">
        <w:rPr>
          <w:rStyle w:val="HideTWBExt"/>
          <w:b w:val="0"/>
          <w:noProof w:val="0"/>
        </w:rPr>
        <w:t>&lt;Article&gt;</w:t>
      </w:r>
      <w:r w:rsidRPr="00515B91">
        <w:t>Considerando 21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D780DE4" w14:textId="77777777" w:rsidTr="00DD6B1C">
        <w:trPr>
          <w:jc w:val="center"/>
        </w:trPr>
        <w:tc>
          <w:tcPr>
            <w:tcW w:w="9752" w:type="dxa"/>
            <w:gridSpan w:val="2"/>
          </w:tcPr>
          <w:p w14:paraId="459558AF" w14:textId="77777777" w:rsidR="0069032C" w:rsidRPr="00515B91" w:rsidRDefault="0069032C" w:rsidP="00DD6B1C">
            <w:pPr>
              <w:keepNext/>
            </w:pPr>
          </w:p>
        </w:tc>
      </w:tr>
      <w:tr w:rsidR="0069032C" w:rsidRPr="00515B91" w14:paraId="2FA49B5D" w14:textId="77777777" w:rsidTr="00DD6B1C">
        <w:trPr>
          <w:jc w:val="center"/>
        </w:trPr>
        <w:tc>
          <w:tcPr>
            <w:tcW w:w="4876" w:type="dxa"/>
            <w:hideMark/>
          </w:tcPr>
          <w:p w14:paraId="51B98EE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6AC6B7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9910AB2" w14:textId="77777777" w:rsidTr="00DD6B1C">
        <w:trPr>
          <w:jc w:val="center"/>
        </w:trPr>
        <w:tc>
          <w:tcPr>
            <w:tcW w:w="4876" w:type="dxa"/>
            <w:hideMark/>
          </w:tcPr>
          <w:p w14:paraId="58E9096A" w14:textId="77777777" w:rsidR="0069032C" w:rsidRPr="00515B91" w:rsidRDefault="0069032C" w:rsidP="00DD6B1C">
            <w:pPr>
              <w:pStyle w:val="Normal6"/>
              <w:rPr>
                <w:lang w:val="es-ES_tradnl"/>
              </w:rPr>
            </w:pPr>
            <w:r w:rsidRPr="00515B91">
              <w:rPr>
                <w:lang w:val="es-ES_tradnl"/>
              </w:rPr>
              <w:t>(21)</w:t>
            </w:r>
            <w:r w:rsidRPr="00515B91">
              <w:rPr>
                <w:lang w:val="es-ES_tradnl"/>
              </w:rPr>
              <w:tab/>
              <w:t xml:space="preserve">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 </w:t>
            </w:r>
            <w:r w:rsidRPr="00515B91">
              <w:rPr>
                <w:b/>
                <w:i/>
                <w:lang w:val="es-ES_tradnl"/>
              </w:rPr>
              <w:t>que tengan</w:t>
            </w:r>
            <w:r w:rsidRPr="00515B91">
              <w:rPr>
                <w:lang w:val="es-ES_tradnl"/>
              </w:rPr>
              <w:t xml:space="preserve"> una relación laboral 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determinados tipos de trabajadores de su ámbito de aplicación, en particular las </w:t>
            </w:r>
            <w:r w:rsidRPr="00515B91">
              <w:rPr>
                <w:lang w:val="es-ES_tradnl"/>
              </w:rPr>
              <w:lastRenderedPageBreak/>
              <w:t xml:space="preserve">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 </w:t>
            </w:r>
            <w:r w:rsidRPr="00515B91">
              <w:rPr>
                <w:b/>
                <w:i/>
                <w:lang w:val="es-ES_tradnl"/>
              </w:rPr>
              <w:t>que tengan una relación laboral</w:t>
            </w:r>
            <w:r w:rsidRPr="00515B91">
              <w:rPr>
                <w:lang w:val="es-ES_tradnl"/>
              </w:rPr>
              <w:t>.</w:t>
            </w:r>
          </w:p>
        </w:tc>
        <w:tc>
          <w:tcPr>
            <w:tcW w:w="4876" w:type="dxa"/>
            <w:hideMark/>
          </w:tcPr>
          <w:p w14:paraId="7F1AFE0C" w14:textId="77777777" w:rsidR="0069032C" w:rsidRPr="00515B91" w:rsidRDefault="0069032C" w:rsidP="00DD6B1C">
            <w:pPr>
              <w:pStyle w:val="Normal6"/>
              <w:rPr>
                <w:szCs w:val="24"/>
                <w:lang w:val="es-ES_tradnl"/>
              </w:rPr>
            </w:pPr>
            <w:r w:rsidRPr="00515B91">
              <w:rPr>
                <w:lang w:val="es-ES_tradnl"/>
              </w:rPr>
              <w:lastRenderedPageBreak/>
              <w:t>(21)</w:t>
            </w:r>
            <w:r w:rsidRPr="00515B91">
              <w:rPr>
                <w:lang w:val="es-ES_tradnl"/>
              </w:rPr>
              <w:tab/>
              <w:t>Por consiguiente, es necesario establecer el principio de no discriminación de los trabajadores en prácticas, que debe aplicarse además de la cláusula 4 del anexo de la Directiva 1999/70/CE del Consejo, de 28 de junio de 1999, relativa al Acuerdo marco de la CES, la UNICE y el CEEP sobre el trabajo de duración determinada, que establece que, por lo que respecta a las condiciones de trabajo, no puede tratarse a los trabajadores con un contrato de duración determinada de una manera menos favorable que a los trabajadores con contrato de duración indefinida comparables por el mero hecho de tener un contrato o relación de duración determinada, a menos que se justifique un trato diferente por razones objetivas. Los trabajadores en prácticas</w:t>
            </w:r>
            <w:r w:rsidRPr="00515B91">
              <w:rPr>
                <w:b/>
                <w:i/>
                <w:lang w:val="es-ES_tradnl"/>
              </w:rPr>
              <w:t>, tal como se definen en dicha Directiva, tienen</w:t>
            </w:r>
            <w:r w:rsidRPr="00515B91">
              <w:rPr>
                <w:lang w:val="es-ES_tradnl"/>
              </w:rPr>
              <w:t xml:space="preserve"> una relación laboral </w:t>
            </w:r>
            <w:r w:rsidRPr="00515B91">
              <w:rPr>
                <w:b/>
                <w:i/>
                <w:lang w:val="es-ES_tradnl"/>
              </w:rPr>
              <w:t xml:space="preserve">con el proveedor del período de prácticas y </w:t>
            </w:r>
            <w:r w:rsidRPr="00515B91">
              <w:rPr>
                <w:lang w:val="es-ES_tradnl"/>
              </w:rPr>
              <w:t xml:space="preserve">son, por definición, «trabajadores con contrato de duración determinada» en el sentido de dicha Directiva. Sin embargo, su cláusula sobre el principio de no discriminación no permite la comparación con otros trabajadores con contrato de duración determinada. Por otra parte, la cláusula 2, apartado 2, del anexo de dicha Directiva permite a los Estados miembros excluir a </w:t>
            </w:r>
            <w:r w:rsidRPr="00515B91">
              <w:rPr>
                <w:lang w:val="es-ES_tradnl"/>
              </w:rPr>
              <w:lastRenderedPageBreak/>
              <w:t>determinados tipos de trabajadores de su ámbito de aplicación, en particular las relaciones de formación profesional inicial y de aprendizaje o los contratos o las relaciones de trabajo concluidas en el marco de un programa específico de formación, inserción y reconversión profesionales, de naturaleza pública o sostenido por los poderes públicos. Tampoco reconoce la situación especialmente vulnerable en la que se encuentran los trabajadores en prácticas. Por tanto, es necesario garantizar que el principio de igualdad de trato con respecto a los trabajadores ordinarios se aplique a todos los trabajadores en prácticas.</w:t>
            </w:r>
          </w:p>
        </w:tc>
      </w:tr>
    </w:tbl>
    <w:p w14:paraId="5C541DB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204C129" w14:textId="77777777" w:rsidR="0069032C" w:rsidRPr="00515B91" w:rsidRDefault="0069032C" w:rsidP="0069032C">
      <w:r w:rsidRPr="00515B91">
        <w:rPr>
          <w:rStyle w:val="HideTWBExt"/>
          <w:noProof w:val="0"/>
        </w:rPr>
        <w:t>&lt;/AmendB&gt;</w:t>
      </w:r>
    </w:p>
    <w:p w14:paraId="53ABA7B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230</w:t>
      </w:r>
      <w:r w:rsidRPr="00515B91">
        <w:rPr>
          <w:rStyle w:val="HideTWBExt"/>
          <w:b w:val="0"/>
          <w:noProof w:val="0"/>
          <w:lang w:val="es-ES_tradnl"/>
        </w:rPr>
        <w:t>&lt;/NumAmB&gt;</w:t>
      </w:r>
    </w:p>
    <w:p w14:paraId="7B4E8F7D"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0FE3B775" w14:textId="77777777" w:rsidR="0069032C" w:rsidRPr="00515B91" w:rsidRDefault="0069032C" w:rsidP="0069032C">
      <w:r w:rsidRPr="00515B91">
        <w:rPr>
          <w:rStyle w:val="HideTWBExt"/>
          <w:noProof w:val="0"/>
        </w:rPr>
        <w:t>&lt;/RepeatBlock-By&gt;</w:t>
      </w:r>
    </w:p>
    <w:p w14:paraId="2E01BF8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41D3E1E"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0069D9F" w14:textId="77777777" w:rsidTr="00DD6B1C">
        <w:trPr>
          <w:jc w:val="center"/>
        </w:trPr>
        <w:tc>
          <w:tcPr>
            <w:tcW w:w="9752" w:type="dxa"/>
            <w:gridSpan w:val="2"/>
          </w:tcPr>
          <w:p w14:paraId="40E4AE7C" w14:textId="77777777" w:rsidR="0069032C" w:rsidRPr="00515B91" w:rsidRDefault="0069032C" w:rsidP="00DD6B1C">
            <w:pPr>
              <w:keepNext/>
            </w:pPr>
          </w:p>
        </w:tc>
      </w:tr>
      <w:tr w:rsidR="0069032C" w:rsidRPr="00515B91" w14:paraId="724E685D" w14:textId="77777777" w:rsidTr="00DD6B1C">
        <w:trPr>
          <w:jc w:val="center"/>
        </w:trPr>
        <w:tc>
          <w:tcPr>
            <w:tcW w:w="4876" w:type="dxa"/>
            <w:hideMark/>
          </w:tcPr>
          <w:p w14:paraId="38D996A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E767AB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D89832D" w14:textId="77777777" w:rsidTr="00DD6B1C">
        <w:trPr>
          <w:jc w:val="center"/>
        </w:trPr>
        <w:tc>
          <w:tcPr>
            <w:tcW w:w="4876" w:type="dxa"/>
            <w:hideMark/>
          </w:tcPr>
          <w:p w14:paraId="4506A63B" w14:textId="77777777" w:rsidR="0069032C" w:rsidRPr="00515B91" w:rsidRDefault="0069032C" w:rsidP="00DD6B1C">
            <w:pPr>
              <w:pStyle w:val="Normal6"/>
              <w:rPr>
                <w:lang w:val="es-ES_tradnl"/>
              </w:rPr>
            </w:pPr>
            <w:r w:rsidRPr="00515B91">
              <w:rPr>
                <w:b/>
                <w:i/>
                <w:lang w:val="es-ES_tradnl"/>
              </w:rPr>
              <w:t>(22)</w:t>
            </w:r>
            <w:r w:rsidRPr="00515B91">
              <w:rPr>
                <w:b/>
                <w:i/>
                <w:lang w:val="es-ES_tradnl"/>
              </w:rPr>
              <w:tab/>
              <w:t xml:space="preserve">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w:t>
            </w:r>
            <w:r w:rsidRPr="00515B91">
              <w:rPr>
                <w:b/>
                <w:i/>
                <w:lang w:val="es-ES_tradnl"/>
              </w:rPr>
              <w:lastRenderedPageBreak/>
              <w:t>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2B23F562"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3F7A0F4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48A88D34" w14:textId="77777777" w:rsidR="0069032C" w:rsidRPr="00515B91" w:rsidRDefault="0069032C" w:rsidP="0069032C">
      <w:r w:rsidRPr="00515B91">
        <w:rPr>
          <w:rStyle w:val="HideTWBExt"/>
          <w:noProof w:val="0"/>
        </w:rPr>
        <w:t>&lt;/AmendB&gt;</w:t>
      </w:r>
    </w:p>
    <w:p w14:paraId="318DA67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231</w:t>
      </w:r>
      <w:r w:rsidRPr="00515B91">
        <w:rPr>
          <w:rStyle w:val="HideTWBExt"/>
          <w:b w:val="0"/>
          <w:noProof w:val="0"/>
          <w:lang w:val="es-ES_tradnl"/>
        </w:rPr>
        <w:t>&lt;/NumAmB&gt;</w:t>
      </w:r>
    </w:p>
    <w:p w14:paraId="22381CD7"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DB73660" w14:textId="77777777" w:rsidR="0069032C" w:rsidRPr="00515B91" w:rsidRDefault="0069032C" w:rsidP="0069032C">
      <w:r w:rsidRPr="00515B91">
        <w:rPr>
          <w:rStyle w:val="HideTWBExt"/>
          <w:noProof w:val="0"/>
        </w:rPr>
        <w:t>&lt;/RepeatBlock-By&gt;</w:t>
      </w:r>
    </w:p>
    <w:p w14:paraId="58ADEBA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33612ED"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A54700" w14:textId="77777777" w:rsidTr="00DD6B1C">
        <w:trPr>
          <w:jc w:val="center"/>
        </w:trPr>
        <w:tc>
          <w:tcPr>
            <w:tcW w:w="9752" w:type="dxa"/>
            <w:gridSpan w:val="2"/>
          </w:tcPr>
          <w:p w14:paraId="6C80DCD8" w14:textId="77777777" w:rsidR="0069032C" w:rsidRPr="00515B91" w:rsidRDefault="0069032C" w:rsidP="00DD6B1C">
            <w:pPr>
              <w:keepNext/>
            </w:pPr>
          </w:p>
        </w:tc>
      </w:tr>
      <w:tr w:rsidR="0069032C" w:rsidRPr="00515B91" w14:paraId="10738ACF" w14:textId="77777777" w:rsidTr="00DD6B1C">
        <w:trPr>
          <w:jc w:val="center"/>
        </w:trPr>
        <w:tc>
          <w:tcPr>
            <w:tcW w:w="4876" w:type="dxa"/>
            <w:hideMark/>
          </w:tcPr>
          <w:p w14:paraId="2DA1A0A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C9CA50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BD2D14A" w14:textId="77777777" w:rsidTr="00DD6B1C">
        <w:trPr>
          <w:jc w:val="center"/>
        </w:trPr>
        <w:tc>
          <w:tcPr>
            <w:tcW w:w="4876" w:type="dxa"/>
            <w:hideMark/>
          </w:tcPr>
          <w:p w14:paraId="3BA0E072" w14:textId="77777777" w:rsidR="0069032C" w:rsidRPr="00515B91" w:rsidRDefault="0069032C" w:rsidP="00DD6B1C">
            <w:pPr>
              <w:pStyle w:val="Normal6"/>
              <w:rPr>
                <w:lang w:val="es-ES_tradnl"/>
              </w:rPr>
            </w:pPr>
            <w:r w:rsidRPr="00515B91">
              <w:rPr>
                <w:b/>
                <w:i/>
                <w:lang w:val="es-ES_tradnl"/>
              </w:rPr>
              <w:t>(22)</w:t>
            </w:r>
            <w:r w:rsidRPr="00515B91">
              <w:rPr>
                <w:b/>
                <w:i/>
                <w:lang w:val="es-ES_tradnl"/>
              </w:rPr>
              <w:tab/>
              <w:t>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25CF4690" w14:textId="77777777" w:rsidR="0069032C" w:rsidRPr="00515B91" w:rsidRDefault="0069032C" w:rsidP="00DD6B1C">
            <w:pPr>
              <w:pStyle w:val="Normal6"/>
              <w:rPr>
                <w:szCs w:val="24"/>
                <w:lang w:val="es-ES_tradnl"/>
              </w:rPr>
            </w:pPr>
            <w:r w:rsidRPr="00515B91">
              <w:rPr>
                <w:b/>
                <w:i/>
                <w:lang w:val="es-ES_tradnl"/>
              </w:rPr>
              <w:t>suprimido</w:t>
            </w:r>
          </w:p>
        </w:tc>
      </w:tr>
    </w:tbl>
    <w:p w14:paraId="01B3C89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9233859" w14:textId="77777777" w:rsidR="0069032C" w:rsidRPr="00515B91" w:rsidRDefault="0069032C" w:rsidP="0069032C">
      <w:r w:rsidRPr="00515B91">
        <w:rPr>
          <w:rStyle w:val="HideTWBExt"/>
          <w:noProof w:val="0"/>
        </w:rPr>
        <w:lastRenderedPageBreak/>
        <w:t>&lt;/AmendB&gt;</w:t>
      </w:r>
    </w:p>
    <w:p w14:paraId="1316BC5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232</w:t>
      </w:r>
      <w:r w:rsidRPr="00515B91">
        <w:rPr>
          <w:rStyle w:val="HideTWBExt"/>
          <w:b w:val="0"/>
          <w:noProof w:val="0"/>
          <w:lang w:val="es-ES_tradnl"/>
        </w:rPr>
        <w:t>&lt;/NumAmB&gt;</w:t>
      </w:r>
    </w:p>
    <w:p w14:paraId="6A444CF7"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59498721"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74D1F04D" w14:textId="77777777" w:rsidR="0069032C" w:rsidRPr="00515B91" w:rsidRDefault="0069032C" w:rsidP="0069032C">
      <w:r w:rsidRPr="00515B91">
        <w:rPr>
          <w:rStyle w:val="HideTWBExt"/>
          <w:noProof w:val="0"/>
        </w:rPr>
        <w:t>&lt;/RepeatBlock-By&gt;</w:t>
      </w:r>
    </w:p>
    <w:p w14:paraId="34FCA8B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BE1604D"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BBEDB04" w14:textId="77777777" w:rsidTr="00DD6B1C">
        <w:trPr>
          <w:jc w:val="center"/>
        </w:trPr>
        <w:tc>
          <w:tcPr>
            <w:tcW w:w="9752" w:type="dxa"/>
            <w:gridSpan w:val="2"/>
          </w:tcPr>
          <w:p w14:paraId="7038526C" w14:textId="77777777" w:rsidR="0069032C" w:rsidRPr="00515B91" w:rsidRDefault="0069032C" w:rsidP="00DD6B1C">
            <w:pPr>
              <w:keepNext/>
            </w:pPr>
          </w:p>
        </w:tc>
      </w:tr>
      <w:tr w:rsidR="0069032C" w:rsidRPr="00515B91" w14:paraId="3E56D25B" w14:textId="77777777" w:rsidTr="00DD6B1C">
        <w:trPr>
          <w:jc w:val="center"/>
        </w:trPr>
        <w:tc>
          <w:tcPr>
            <w:tcW w:w="4876" w:type="dxa"/>
            <w:hideMark/>
          </w:tcPr>
          <w:p w14:paraId="23E503F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3D5061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8D1E862" w14:textId="77777777" w:rsidTr="00DD6B1C">
        <w:trPr>
          <w:jc w:val="center"/>
        </w:trPr>
        <w:tc>
          <w:tcPr>
            <w:tcW w:w="4876" w:type="dxa"/>
            <w:hideMark/>
          </w:tcPr>
          <w:p w14:paraId="23D0C387" w14:textId="77777777" w:rsidR="0069032C" w:rsidRPr="00515B91" w:rsidRDefault="0069032C" w:rsidP="00DD6B1C">
            <w:pPr>
              <w:pStyle w:val="Normal6"/>
              <w:rPr>
                <w:lang w:val="es-ES_tradnl"/>
              </w:rPr>
            </w:pPr>
            <w:r w:rsidRPr="00515B91">
              <w:rPr>
                <w:lang w:val="es-ES_tradnl"/>
              </w:rPr>
              <w:t>(22)</w:t>
            </w:r>
            <w:r w:rsidRPr="00515B91">
              <w:rPr>
                <w:lang w:val="es-ES_tradnl"/>
              </w:rPr>
              <w:tab/>
              <w:t xml:space="preserve">Por consiguiente, los Estados miembros deben garantizar que, en lo que respecta a las condiciones de trabajo, incluida la remuneración, los trabajadores en prácticas no reciban un trato menos favorable que </w:t>
            </w:r>
            <w:r w:rsidRPr="00515B91">
              <w:rPr>
                <w:b/>
                <w:i/>
                <w:lang w:val="es-ES_tradnl"/>
              </w:rPr>
              <w:t>los</w:t>
            </w:r>
            <w:r w:rsidRPr="00515B91">
              <w:rPr>
                <w:lang w:val="es-ES_tradnl"/>
              </w:rPr>
              <w:t xml:space="preserve"> trabajadores</w:t>
            </w:r>
            <w:r w:rsidRPr="00515B91">
              <w:rPr>
                <w:b/>
                <w:i/>
                <w:lang w:val="es-ES_tradnl"/>
              </w:rPr>
              <w:t xml:space="preserve"> ordinarios comparables</w:t>
            </w:r>
            <w:r w:rsidRPr="00515B91">
              <w:rPr>
                <w:lang w:val="es-ES_tradnl"/>
              </w:rPr>
              <w:t xml:space="preserve"> en el mismo centro de trabajo</w:t>
            </w:r>
            <w:r w:rsidRPr="00515B91">
              <w:rPr>
                <w:b/>
                <w:i/>
                <w:lang w:val="es-ES_tradnl"/>
              </w:rPr>
              <w:t>, a menos que se justifique un trato diferente por razones objetivas</w:t>
            </w:r>
            <w:r w:rsidRPr="00515B91">
              <w:rPr>
                <w:lang w:val="es-ES_tradnl"/>
              </w:rPr>
              <w:t xml:space="preserve">. El mero hecho de ser trabajador en prácticas no puede justificar un trato menos favorable en comparación con </w:t>
            </w:r>
            <w:r w:rsidRPr="00515B91">
              <w:rPr>
                <w:b/>
                <w:i/>
                <w:lang w:val="es-ES_tradnl"/>
              </w:rPr>
              <w:t>los</w:t>
            </w:r>
            <w:r w:rsidRPr="00515B91">
              <w:rPr>
                <w:lang w:val="es-ES_tradnl"/>
              </w:rPr>
              <w:t xml:space="preserve"> trabajadores </w:t>
            </w:r>
            <w:r w:rsidRPr="00515B91">
              <w:rPr>
                <w:b/>
                <w:i/>
                <w:lang w:val="es-ES_tradnl"/>
              </w:rPr>
              <w:t xml:space="preserve">ordinarios en el </w:t>
            </w:r>
            <w:r w:rsidRPr="00515B91">
              <w:rPr>
                <w:lang w:val="es-ES_tradnl"/>
              </w:rPr>
              <w:t xml:space="preserve">mismo centro de trabajo. </w:t>
            </w:r>
            <w:r w:rsidRPr="00515B91">
              <w:rPr>
                <w:b/>
                <w:i/>
                <w:lang w:val="es-ES_tradnl"/>
              </w:rPr>
              <w:t>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1AE9DD0C" w14:textId="77777777" w:rsidR="0069032C" w:rsidRPr="00515B91" w:rsidRDefault="0069032C" w:rsidP="00DD6B1C">
            <w:pPr>
              <w:pStyle w:val="Normal6"/>
              <w:rPr>
                <w:szCs w:val="24"/>
                <w:lang w:val="es-ES_tradnl"/>
              </w:rPr>
            </w:pPr>
            <w:r w:rsidRPr="00515B91">
              <w:rPr>
                <w:lang w:val="es-ES_tradnl"/>
              </w:rPr>
              <w:t>(22)</w:t>
            </w:r>
            <w:r w:rsidRPr="00515B91">
              <w:rPr>
                <w:lang w:val="es-ES_tradnl"/>
              </w:rPr>
              <w:tab/>
              <w:t xml:space="preserve">Por consiguiente, los Estados miembros deben garantizar que, en lo que respecta a las condiciones de trabajo, incluida la remuneración, los trabajadores en prácticas no reciban un trato menos favorable que </w:t>
            </w:r>
            <w:r w:rsidRPr="00515B91">
              <w:rPr>
                <w:b/>
                <w:i/>
                <w:lang w:val="es-ES_tradnl"/>
              </w:rPr>
              <w:t xml:space="preserve">otros </w:t>
            </w:r>
            <w:r w:rsidRPr="00515B91">
              <w:rPr>
                <w:lang w:val="es-ES_tradnl"/>
              </w:rPr>
              <w:t xml:space="preserve">trabajadores en el mismo centro de trabajo. El mero hecho de ser trabajador en prácticas no puede justificar un trato menos favorable en comparación con </w:t>
            </w:r>
            <w:r w:rsidRPr="00515B91">
              <w:rPr>
                <w:b/>
                <w:i/>
                <w:lang w:val="es-ES_tradnl"/>
              </w:rPr>
              <w:t>otros</w:t>
            </w:r>
            <w:r w:rsidRPr="00515B91">
              <w:rPr>
                <w:lang w:val="es-ES_tradnl"/>
              </w:rPr>
              <w:t xml:space="preserve"> trabajadores del mismo centro de trabajo.</w:t>
            </w:r>
          </w:p>
        </w:tc>
      </w:tr>
    </w:tbl>
    <w:p w14:paraId="47CCB4F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3475EDF" w14:textId="77777777" w:rsidR="0069032C" w:rsidRPr="00515B91" w:rsidRDefault="0069032C" w:rsidP="0069032C">
      <w:r w:rsidRPr="00515B91">
        <w:rPr>
          <w:rStyle w:val="HideTWBExt"/>
          <w:noProof w:val="0"/>
        </w:rPr>
        <w:t>&lt;/AmendB&gt;</w:t>
      </w:r>
    </w:p>
    <w:p w14:paraId="4C4E0A2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233</w:t>
      </w:r>
      <w:r w:rsidRPr="00515B91">
        <w:rPr>
          <w:rStyle w:val="HideTWBExt"/>
          <w:b w:val="0"/>
          <w:noProof w:val="0"/>
          <w:lang w:val="es-ES_tradnl"/>
        </w:rPr>
        <w:t>&lt;/NumAmB&gt;</w:t>
      </w:r>
    </w:p>
    <w:p w14:paraId="68E8FADF"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4CED2264" w14:textId="77777777" w:rsidR="0069032C" w:rsidRPr="00515B91" w:rsidRDefault="0069032C" w:rsidP="0069032C">
      <w:r w:rsidRPr="00515B91">
        <w:rPr>
          <w:rStyle w:val="HideTWBExt"/>
          <w:noProof w:val="0"/>
        </w:rPr>
        <w:t>&lt;/RepeatBlock-By&gt;</w:t>
      </w:r>
    </w:p>
    <w:p w14:paraId="404D26F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ADC2333"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7173BA7" w14:textId="77777777" w:rsidTr="00DD6B1C">
        <w:trPr>
          <w:jc w:val="center"/>
        </w:trPr>
        <w:tc>
          <w:tcPr>
            <w:tcW w:w="9752" w:type="dxa"/>
            <w:gridSpan w:val="2"/>
          </w:tcPr>
          <w:p w14:paraId="1A3F3D16" w14:textId="77777777" w:rsidR="0069032C" w:rsidRPr="00515B91" w:rsidRDefault="0069032C" w:rsidP="00DD6B1C">
            <w:pPr>
              <w:keepNext/>
            </w:pPr>
          </w:p>
        </w:tc>
      </w:tr>
      <w:tr w:rsidR="0069032C" w:rsidRPr="00515B91" w14:paraId="5876F9DA" w14:textId="77777777" w:rsidTr="00DD6B1C">
        <w:trPr>
          <w:jc w:val="center"/>
        </w:trPr>
        <w:tc>
          <w:tcPr>
            <w:tcW w:w="4876" w:type="dxa"/>
            <w:hideMark/>
          </w:tcPr>
          <w:p w14:paraId="2158342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FD5CF1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90FA381" w14:textId="77777777" w:rsidTr="00DD6B1C">
        <w:trPr>
          <w:jc w:val="center"/>
        </w:trPr>
        <w:tc>
          <w:tcPr>
            <w:tcW w:w="4876" w:type="dxa"/>
            <w:hideMark/>
          </w:tcPr>
          <w:p w14:paraId="675BFF21" w14:textId="77777777" w:rsidR="0069032C" w:rsidRPr="00515B91" w:rsidRDefault="0069032C" w:rsidP="00DD6B1C">
            <w:pPr>
              <w:pStyle w:val="Normal6"/>
              <w:rPr>
                <w:lang w:val="es-ES_tradnl"/>
              </w:rPr>
            </w:pPr>
            <w:r w:rsidRPr="00515B91">
              <w:rPr>
                <w:lang w:val="es-ES_tradnl"/>
              </w:rPr>
              <w:t>(22)</w:t>
            </w:r>
            <w:r w:rsidRPr="00515B91">
              <w:rPr>
                <w:lang w:val="es-ES_tradnl"/>
              </w:rPr>
              <w:tab/>
              <w:t xml:space="preserve">Por consiguiente, los Estados </w:t>
            </w:r>
            <w:r w:rsidRPr="00515B91">
              <w:rPr>
                <w:lang w:val="es-ES_tradnl"/>
              </w:rPr>
              <w:lastRenderedPageBreak/>
              <w:t xml:space="preserve">miembros deben garantizar que, en lo que respecta a las condiciones de trabajo, incluida la </w:t>
            </w:r>
            <w:r w:rsidRPr="00515B91">
              <w:rPr>
                <w:b/>
                <w:i/>
                <w:lang w:val="es-ES_tradnl"/>
              </w:rPr>
              <w:t>remuneración</w:t>
            </w:r>
            <w:r w:rsidRPr="00515B91">
              <w:rPr>
                <w:lang w:val="es-ES_tradnl"/>
              </w:rPr>
              <w:t>,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4F577426" w14:textId="77777777" w:rsidR="0069032C" w:rsidRPr="00515B91" w:rsidRDefault="0069032C" w:rsidP="00DD6B1C">
            <w:pPr>
              <w:pStyle w:val="Normal6"/>
              <w:rPr>
                <w:szCs w:val="24"/>
                <w:lang w:val="es-ES_tradnl"/>
              </w:rPr>
            </w:pPr>
            <w:r w:rsidRPr="00515B91">
              <w:rPr>
                <w:lang w:val="es-ES_tradnl"/>
              </w:rPr>
              <w:lastRenderedPageBreak/>
              <w:t>(22)</w:t>
            </w:r>
            <w:r w:rsidRPr="00515B91">
              <w:rPr>
                <w:lang w:val="es-ES_tradnl"/>
              </w:rPr>
              <w:tab/>
              <w:t xml:space="preserve">Por consiguiente, los Estados </w:t>
            </w:r>
            <w:r w:rsidRPr="00515B91">
              <w:rPr>
                <w:lang w:val="es-ES_tradnl"/>
              </w:rPr>
              <w:lastRenderedPageBreak/>
              <w:t xml:space="preserve">miembros deben garantizar que, en lo que respecta a las condiciones de trabajo, incluida la </w:t>
            </w:r>
            <w:r w:rsidRPr="00515B91">
              <w:rPr>
                <w:b/>
                <w:i/>
                <w:lang w:val="es-ES_tradnl"/>
              </w:rPr>
              <w:t>compensación</w:t>
            </w:r>
            <w:r w:rsidRPr="00515B91">
              <w:rPr>
                <w:lang w:val="es-ES_tradnl"/>
              </w:rPr>
              <w:t xml:space="preserve">, los trabajadores en prácticas </w:t>
            </w:r>
            <w:r w:rsidRPr="00515B91">
              <w:rPr>
                <w:b/>
                <w:i/>
                <w:lang w:val="es-ES_tradnl"/>
              </w:rPr>
              <w:t>en el mercado laboral abierto</w:t>
            </w:r>
            <w:r w:rsidRPr="00515B91">
              <w:rPr>
                <w:lang w:val="es-ES_tradnl"/>
              </w:rPr>
              <w:t xml:space="preserve"> no reciban un trato menos favorable que los trabajadores ordinarios comparables en el mismo centro de trabajo, a menos que se justifique un trato diferente por razones objetivas. El mero hecho de ser trabajador en prácticas </w:t>
            </w:r>
            <w:r w:rsidRPr="00515B91">
              <w:rPr>
                <w:b/>
                <w:i/>
                <w:lang w:val="es-ES_tradnl"/>
              </w:rPr>
              <w:t>en el mercado laboral abierto</w:t>
            </w:r>
            <w:r w:rsidRPr="00515B91">
              <w:rPr>
                <w:lang w:val="es-ES_tradnl"/>
              </w:rPr>
              <w:t xml:space="preserve">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r>
    </w:tbl>
    <w:p w14:paraId="18007391"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645E4423" w14:textId="77777777" w:rsidR="0069032C" w:rsidRPr="00515B91" w:rsidRDefault="0069032C" w:rsidP="0069032C">
      <w:r w:rsidRPr="00515B91">
        <w:rPr>
          <w:rStyle w:val="HideTWBExt"/>
          <w:noProof w:val="0"/>
        </w:rPr>
        <w:t>&lt;/AmendB&gt;</w:t>
      </w:r>
    </w:p>
    <w:p w14:paraId="439ADD1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234</w:t>
      </w:r>
      <w:r w:rsidRPr="00515B91">
        <w:rPr>
          <w:rStyle w:val="HideTWBExt"/>
          <w:b w:val="0"/>
          <w:noProof w:val="0"/>
          <w:lang w:val="es-ES_tradnl"/>
        </w:rPr>
        <w:t>&lt;/NumAmB&gt;</w:t>
      </w:r>
    </w:p>
    <w:p w14:paraId="2721A616"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50ED59D5" w14:textId="77777777" w:rsidR="0069032C" w:rsidRPr="00515B91" w:rsidRDefault="0069032C" w:rsidP="0069032C">
      <w:r w:rsidRPr="00515B91">
        <w:rPr>
          <w:rStyle w:val="HideTWBExt"/>
          <w:noProof w:val="0"/>
        </w:rPr>
        <w:t>&lt;/RepeatBlock-By&gt;</w:t>
      </w:r>
    </w:p>
    <w:p w14:paraId="3C9C10E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A42380D"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CE6A58E" w14:textId="77777777" w:rsidTr="00DD6B1C">
        <w:trPr>
          <w:jc w:val="center"/>
        </w:trPr>
        <w:tc>
          <w:tcPr>
            <w:tcW w:w="9752" w:type="dxa"/>
            <w:gridSpan w:val="2"/>
          </w:tcPr>
          <w:p w14:paraId="696D3066" w14:textId="77777777" w:rsidR="0069032C" w:rsidRPr="00515B91" w:rsidRDefault="0069032C" w:rsidP="00DD6B1C">
            <w:pPr>
              <w:keepNext/>
            </w:pPr>
          </w:p>
        </w:tc>
      </w:tr>
      <w:tr w:rsidR="0069032C" w:rsidRPr="00515B91" w14:paraId="0D6A0491" w14:textId="77777777" w:rsidTr="00DD6B1C">
        <w:trPr>
          <w:jc w:val="center"/>
        </w:trPr>
        <w:tc>
          <w:tcPr>
            <w:tcW w:w="4876" w:type="dxa"/>
            <w:hideMark/>
          </w:tcPr>
          <w:p w14:paraId="5769ECA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5A8F27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9D95711" w14:textId="77777777" w:rsidTr="00DD6B1C">
        <w:trPr>
          <w:jc w:val="center"/>
        </w:trPr>
        <w:tc>
          <w:tcPr>
            <w:tcW w:w="4876" w:type="dxa"/>
            <w:hideMark/>
          </w:tcPr>
          <w:p w14:paraId="373DD989" w14:textId="77777777" w:rsidR="0069032C" w:rsidRPr="00515B91" w:rsidRDefault="0069032C" w:rsidP="00DD6B1C">
            <w:pPr>
              <w:pStyle w:val="Normal6"/>
              <w:rPr>
                <w:lang w:val="es-ES_tradnl"/>
              </w:rPr>
            </w:pPr>
            <w:r w:rsidRPr="00515B91">
              <w:rPr>
                <w:lang w:val="es-ES_tradnl"/>
              </w:rPr>
              <w:t>(22)</w:t>
            </w:r>
            <w:r w:rsidRPr="00515B91">
              <w:rPr>
                <w:lang w:val="es-ES_tradnl"/>
              </w:rPr>
              <w:tab/>
              <w:t xml:space="preserve">Por consiguiente, los Estados miembros deben garantizar que, en lo que respecta a las condiciones de trabajo, incluida la </w:t>
            </w:r>
            <w:r w:rsidRPr="00515B91">
              <w:rPr>
                <w:b/>
                <w:i/>
                <w:lang w:val="es-ES_tradnl"/>
              </w:rPr>
              <w:t>remuneración</w:t>
            </w:r>
            <w:r w:rsidRPr="00515B91">
              <w:rPr>
                <w:lang w:val="es-ES_tradnl"/>
              </w:rPr>
              <w:t xml:space="preserve">,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w:t>
            </w:r>
            <w:r w:rsidRPr="00515B91">
              <w:rPr>
                <w:lang w:val="es-ES_tradnl"/>
              </w:rPr>
              <w:lastRenderedPageBreak/>
              <w:t>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5ACF32B6" w14:textId="77777777" w:rsidR="0069032C" w:rsidRPr="00515B91" w:rsidRDefault="0069032C" w:rsidP="00DD6B1C">
            <w:pPr>
              <w:pStyle w:val="Normal6"/>
              <w:rPr>
                <w:szCs w:val="24"/>
                <w:lang w:val="es-ES_tradnl"/>
              </w:rPr>
            </w:pPr>
            <w:r w:rsidRPr="00515B91">
              <w:rPr>
                <w:lang w:val="es-ES_tradnl"/>
              </w:rPr>
              <w:lastRenderedPageBreak/>
              <w:t>(22)</w:t>
            </w:r>
            <w:r w:rsidRPr="00515B91">
              <w:rPr>
                <w:lang w:val="es-ES_tradnl"/>
              </w:rPr>
              <w:tab/>
              <w:t xml:space="preserve">Por consiguiente, los Estados miembros deben garantizar que, en lo que respecta a las condiciones de trabajo, incluida la </w:t>
            </w:r>
            <w:r w:rsidRPr="00515B91">
              <w:rPr>
                <w:b/>
                <w:i/>
                <w:lang w:val="es-ES_tradnl"/>
              </w:rPr>
              <w:t>compensación</w:t>
            </w:r>
            <w:r w:rsidRPr="00515B91">
              <w:rPr>
                <w:lang w:val="es-ES_tradnl"/>
              </w:rPr>
              <w:t xml:space="preserve">,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w:t>
            </w:r>
            <w:r w:rsidRPr="00515B91">
              <w:rPr>
                <w:lang w:val="es-ES_tradnl"/>
              </w:rPr>
              <w:lastRenderedPageBreak/>
              <w:t xml:space="preserve">con los trabajadores ordinarios en el mismo centro de trabajo. Al mismo tiempo, el desempeño de tareas distintas o el hecho de tener responsabilidades, </w:t>
            </w:r>
            <w:r w:rsidRPr="00515B91">
              <w:rPr>
                <w:b/>
                <w:i/>
                <w:lang w:val="es-ES_tradnl"/>
              </w:rPr>
              <w:t xml:space="preserve">experiencia </w:t>
            </w:r>
            <w:r w:rsidRPr="00515B91">
              <w:rPr>
                <w:lang w:val="es-ES_tradnl"/>
              </w:rPr>
              <w:t>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r>
    </w:tbl>
    <w:p w14:paraId="01EE170C"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5F6E21B" w14:textId="77777777" w:rsidR="0069032C" w:rsidRPr="00515B91" w:rsidRDefault="0069032C" w:rsidP="0069032C">
      <w:r w:rsidRPr="00515B91">
        <w:rPr>
          <w:rStyle w:val="HideTWBExt"/>
          <w:noProof w:val="0"/>
        </w:rPr>
        <w:t>&lt;/AmendB&gt;</w:t>
      </w:r>
    </w:p>
    <w:p w14:paraId="5500D31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235</w:t>
      </w:r>
      <w:r w:rsidRPr="00515B91">
        <w:rPr>
          <w:rStyle w:val="HideTWBExt"/>
          <w:b w:val="0"/>
          <w:noProof w:val="0"/>
          <w:lang w:val="es-ES_tradnl"/>
        </w:rPr>
        <w:t>&lt;/NumAmB&gt;</w:t>
      </w:r>
    </w:p>
    <w:p w14:paraId="1BAFFEC4"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49CD6903" w14:textId="77777777" w:rsidR="0069032C" w:rsidRPr="00515B91" w:rsidRDefault="0069032C" w:rsidP="0069032C">
      <w:r w:rsidRPr="00515B91">
        <w:rPr>
          <w:rStyle w:val="HideTWBExt"/>
          <w:noProof w:val="0"/>
        </w:rPr>
        <w:t>&lt;/RepeatBlock-By&gt;</w:t>
      </w:r>
    </w:p>
    <w:p w14:paraId="684280B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A4FCFA8"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15F1D31" w14:textId="77777777" w:rsidTr="00DD6B1C">
        <w:trPr>
          <w:jc w:val="center"/>
        </w:trPr>
        <w:tc>
          <w:tcPr>
            <w:tcW w:w="9752" w:type="dxa"/>
            <w:gridSpan w:val="2"/>
          </w:tcPr>
          <w:p w14:paraId="42DE3334" w14:textId="77777777" w:rsidR="0069032C" w:rsidRPr="00515B91" w:rsidRDefault="0069032C" w:rsidP="00DD6B1C">
            <w:pPr>
              <w:keepNext/>
            </w:pPr>
          </w:p>
        </w:tc>
      </w:tr>
      <w:tr w:rsidR="0069032C" w:rsidRPr="00515B91" w14:paraId="667F66EA" w14:textId="77777777" w:rsidTr="00DD6B1C">
        <w:trPr>
          <w:jc w:val="center"/>
        </w:trPr>
        <w:tc>
          <w:tcPr>
            <w:tcW w:w="4876" w:type="dxa"/>
            <w:hideMark/>
          </w:tcPr>
          <w:p w14:paraId="18EFCFB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2FFB2E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8139F8A" w14:textId="77777777" w:rsidTr="00DD6B1C">
        <w:trPr>
          <w:jc w:val="center"/>
        </w:trPr>
        <w:tc>
          <w:tcPr>
            <w:tcW w:w="4876" w:type="dxa"/>
            <w:hideMark/>
          </w:tcPr>
          <w:p w14:paraId="409C09C8" w14:textId="77777777" w:rsidR="0069032C" w:rsidRPr="00515B91" w:rsidRDefault="0069032C" w:rsidP="00DD6B1C">
            <w:pPr>
              <w:pStyle w:val="Normal6"/>
              <w:rPr>
                <w:lang w:val="es-ES_tradnl"/>
              </w:rPr>
            </w:pPr>
            <w:r w:rsidRPr="00515B91">
              <w:rPr>
                <w:lang w:val="es-ES_tradnl"/>
              </w:rPr>
              <w:t>(22)</w:t>
            </w:r>
            <w:r w:rsidRPr="00515B91">
              <w:rPr>
                <w:lang w:val="es-ES_tradnl"/>
              </w:rPr>
              <w:tab/>
              <w:t xml:space="preserve">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w:t>
            </w:r>
            <w:r w:rsidRPr="00515B91">
              <w:rPr>
                <w:b/>
                <w:i/>
                <w:lang w:val="es-ES_tradnl"/>
              </w:rPr>
              <w:t>la condición</w:t>
            </w:r>
            <w:r w:rsidRPr="00515B91">
              <w:rPr>
                <w:lang w:val="es-ES_tradnl"/>
              </w:rPr>
              <w:t xml:space="preserve"> de trabajo de que se trate. No obstante, el alcance de la diferencia de trato debe ser proporcional a dichas razones.</w:t>
            </w:r>
          </w:p>
        </w:tc>
        <w:tc>
          <w:tcPr>
            <w:tcW w:w="4876" w:type="dxa"/>
            <w:hideMark/>
          </w:tcPr>
          <w:p w14:paraId="3D301147" w14:textId="77777777" w:rsidR="0069032C" w:rsidRPr="00515B91" w:rsidRDefault="0069032C" w:rsidP="00DD6B1C">
            <w:pPr>
              <w:pStyle w:val="Normal6"/>
              <w:rPr>
                <w:szCs w:val="24"/>
                <w:lang w:val="es-ES_tradnl"/>
              </w:rPr>
            </w:pPr>
            <w:r w:rsidRPr="00515B91">
              <w:rPr>
                <w:lang w:val="es-ES_tradnl"/>
              </w:rPr>
              <w:t>(22)</w:t>
            </w:r>
            <w:r w:rsidRPr="00515B91">
              <w:rPr>
                <w:lang w:val="es-ES_tradnl"/>
              </w:rPr>
              <w:tab/>
              <w:t>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w:t>
            </w:r>
            <w:r w:rsidRPr="00515B91">
              <w:rPr>
                <w:b/>
                <w:i/>
                <w:lang w:val="es-ES_tradnl"/>
              </w:rPr>
              <w:t>. No obstante, los Estados miembros deben hacerlo en consulta con los interlocutores sociales y de manera que se respeten los modelos de mercado de trabajo nacionales</w:t>
            </w:r>
            <w:r w:rsidRPr="00515B91">
              <w:rPr>
                <w:lang w:val="es-ES_tradnl"/>
              </w:rPr>
              <w:t xml:space="preserve">.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w:t>
            </w:r>
            <w:r w:rsidRPr="00515B91">
              <w:rPr>
                <w:lang w:val="es-ES_tradnl"/>
              </w:rPr>
              <w:lastRenderedPageBreak/>
              <w:t xml:space="preserve">diferente, en su caso, en lo que respecta a </w:t>
            </w:r>
            <w:r w:rsidRPr="00515B91">
              <w:rPr>
                <w:b/>
                <w:i/>
                <w:lang w:val="es-ES_tradnl"/>
              </w:rPr>
              <w:t>las condiciones</w:t>
            </w:r>
            <w:r w:rsidRPr="00515B91">
              <w:rPr>
                <w:lang w:val="es-ES_tradnl"/>
              </w:rPr>
              <w:t xml:space="preserve"> de trabajo de que se trate. No obstante, el alcance de la diferencia de trato debe ser proporcional a dichas razones</w:t>
            </w:r>
            <w:r w:rsidRPr="00515B91">
              <w:rPr>
                <w:b/>
                <w:i/>
                <w:lang w:val="es-ES_tradnl"/>
              </w:rPr>
              <w:t>, teniendo en cuenta las especificidades del sistema de mercado de trabajo y los marcos de negociación colectiva de cada Estado miembro</w:t>
            </w:r>
            <w:r w:rsidRPr="00515B91">
              <w:rPr>
                <w:lang w:val="es-ES_tradnl"/>
              </w:rPr>
              <w:t>.</w:t>
            </w:r>
          </w:p>
        </w:tc>
      </w:tr>
    </w:tbl>
    <w:p w14:paraId="23DC6DAA"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A67E866" w14:textId="77777777" w:rsidR="0069032C" w:rsidRPr="00515B91" w:rsidRDefault="0069032C" w:rsidP="0069032C">
      <w:r w:rsidRPr="00515B91">
        <w:rPr>
          <w:rStyle w:val="HideTWBExt"/>
          <w:noProof w:val="0"/>
        </w:rPr>
        <w:t>&lt;/AmendB&gt;</w:t>
      </w:r>
    </w:p>
    <w:p w14:paraId="59FDBB0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236</w:t>
      </w:r>
      <w:r w:rsidRPr="00515B91">
        <w:rPr>
          <w:rStyle w:val="HideTWBExt"/>
          <w:b w:val="0"/>
          <w:noProof w:val="0"/>
          <w:lang w:val="es-ES_tradnl"/>
        </w:rPr>
        <w:t>&lt;/NumAmB&gt;</w:t>
      </w:r>
    </w:p>
    <w:p w14:paraId="75FDD509"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25E2A904" w14:textId="77777777" w:rsidR="0069032C" w:rsidRPr="00515B91" w:rsidRDefault="0069032C" w:rsidP="0069032C">
      <w:r w:rsidRPr="00515B91">
        <w:rPr>
          <w:rStyle w:val="HideTWBExt"/>
          <w:noProof w:val="0"/>
        </w:rPr>
        <w:t>&lt;/RepeatBlock-By&gt;</w:t>
      </w:r>
    </w:p>
    <w:p w14:paraId="037AC3E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7BAAA19"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949D5EA" w14:textId="77777777" w:rsidTr="00DD6B1C">
        <w:trPr>
          <w:jc w:val="center"/>
        </w:trPr>
        <w:tc>
          <w:tcPr>
            <w:tcW w:w="9752" w:type="dxa"/>
            <w:gridSpan w:val="2"/>
          </w:tcPr>
          <w:p w14:paraId="6F1C3C7F" w14:textId="77777777" w:rsidR="0069032C" w:rsidRPr="00515B91" w:rsidRDefault="0069032C" w:rsidP="00DD6B1C">
            <w:pPr>
              <w:keepNext/>
            </w:pPr>
          </w:p>
        </w:tc>
      </w:tr>
      <w:tr w:rsidR="0069032C" w:rsidRPr="00515B91" w14:paraId="2F79ED8F" w14:textId="77777777" w:rsidTr="00DD6B1C">
        <w:trPr>
          <w:jc w:val="center"/>
        </w:trPr>
        <w:tc>
          <w:tcPr>
            <w:tcW w:w="4876" w:type="dxa"/>
            <w:hideMark/>
          </w:tcPr>
          <w:p w14:paraId="10A03C9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E402FE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CBCA1E0" w14:textId="77777777" w:rsidTr="00DD6B1C">
        <w:trPr>
          <w:jc w:val="center"/>
        </w:trPr>
        <w:tc>
          <w:tcPr>
            <w:tcW w:w="4876" w:type="dxa"/>
            <w:hideMark/>
          </w:tcPr>
          <w:p w14:paraId="739B558C" w14:textId="77777777" w:rsidR="0069032C" w:rsidRPr="00515B91" w:rsidRDefault="0069032C" w:rsidP="00DD6B1C">
            <w:pPr>
              <w:pStyle w:val="Normal6"/>
              <w:rPr>
                <w:lang w:val="es-ES_tradnl"/>
              </w:rPr>
            </w:pPr>
            <w:r w:rsidRPr="00515B91">
              <w:rPr>
                <w:lang w:val="es-ES_tradnl"/>
              </w:rPr>
              <w:t>(22)</w:t>
            </w:r>
            <w:r w:rsidRPr="00515B91">
              <w:rPr>
                <w:lang w:val="es-ES_tradnl"/>
              </w:rPr>
              <w:tab/>
              <w:t>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292DCA75" w14:textId="77777777" w:rsidR="0069032C" w:rsidRPr="00515B91" w:rsidRDefault="0069032C" w:rsidP="00DD6B1C">
            <w:pPr>
              <w:pStyle w:val="Normal6"/>
              <w:rPr>
                <w:szCs w:val="24"/>
                <w:lang w:val="es-ES_tradnl"/>
              </w:rPr>
            </w:pPr>
            <w:r w:rsidRPr="00515B91">
              <w:rPr>
                <w:lang w:val="es-ES_tradnl"/>
              </w:rPr>
              <w:t>(22)</w:t>
            </w:r>
            <w:r w:rsidRPr="00515B91">
              <w:rPr>
                <w:lang w:val="es-ES_tradnl"/>
              </w:rPr>
              <w:tab/>
              <w:t>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w:t>
            </w:r>
            <w:r w:rsidRPr="00515B91">
              <w:rPr>
                <w:b/>
                <w:i/>
                <w:lang w:val="es-ES_tradnl"/>
              </w:rPr>
              <w:t>, la finalidad educativa del período de prácticas</w:t>
            </w:r>
            <w:r w:rsidRPr="00515B91">
              <w:rPr>
                <w:lang w:val="es-ES_tradnl"/>
              </w:rPr>
              <w:t xml:space="preserve">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r>
    </w:tbl>
    <w:p w14:paraId="4B9AF12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2216844" w14:textId="77777777" w:rsidR="0069032C" w:rsidRPr="00515B91" w:rsidRDefault="0069032C" w:rsidP="0069032C">
      <w:r w:rsidRPr="00515B91">
        <w:rPr>
          <w:rStyle w:val="HideTWBExt"/>
          <w:noProof w:val="0"/>
        </w:rPr>
        <w:lastRenderedPageBreak/>
        <w:t>&lt;/AmendB&gt;</w:t>
      </w:r>
    </w:p>
    <w:p w14:paraId="180606D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237</w:t>
      </w:r>
      <w:r w:rsidRPr="00515B91">
        <w:rPr>
          <w:rStyle w:val="HideTWBExt"/>
          <w:b w:val="0"/>
          <w:noProof w:val="0"/>
          <w:lang w:val="es-ES_tradnl"/>
        </w:rPr>
        <w:t>&lt;/NumAmB&gt;</w:t>
      </w:r>
    </w:p>
    <w:p w14:paraId="3A410068" w14:textId="77777777" w:rsidR="0069032C" w:rsidRPr="00515B91" w:rsidRDefault="0069032C" w:rsidP="0069032C">
      <w:pPr>
        <w:pStyle w:val="NormalBold"/>
      </w:pPr>
      <w:r w:rsidRPr="00515B91">
        <w:rPr>
          <w:rStyle w:val="HideTWBExt"/>
          <w:b w:val="0"/>
          <w:noProof w:val="0"/>
        </w:rPr>
        <w:t>&lt;RepeatBlock-By&gt;&lt;Members&gt;</w:t>
      </w:r>
      <w:r w:rsidRPr="00515B91">
        <w:t>David Casa</w:t>
      </w:r>
      <w:r w:rsidRPr="00515B91">
        <w:rPr>
          <w:rStyle w:val="HideTWBExt"/>
          <w:b w:val="0"/>
          <w:noProof w:val="0"/>
        </w:rPr>
        <w:t>&lt;/Members&gt;</w:t>
      </w:r>
    </w:p>
    <w:p w14:paraId="6AB96641" w14:textId="77777777" w:rsidR="0069032C" w:rsidRPr="00515B91" w:rsidRDefault="0069032C" w:rsidP="0069032C">
      <w:r w:rsidRPr="00515B91">
        <w:rPr>
          <w:rStyle w:val="HideTWBExt"/>
          <w:noProof w:val="0"/>
        </w:rPr>
        <w:t>&lt;/RepeatBlock-By&gt;</w:t>
      </w:r>
    </w:p>
    <w:p w14:paraId="6594A89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314DF62" w14:textId="77777777" w:rsidR="0069032C" w:rsidRPr="00515B91" w:rsidRDefault="0069032C" w:rsidP="0069032C">
      <w:pPr>
        <w:pStyle w:val="NormalBold"/>
      </w:pPr>
      <w:r w:rsidRPr="00515B91">
        <w:rPr>
          <w:rStyle w:val="HideTWBExt"/>
          <w:b w:val="0"/>
          <w:noProof w:val="0"/>
        </w:rPr>
        <w:t>&lt;Article&gt;</w:t>
      </w:r>
      <w:r w:rsidRPr="00515B91">
        <w:t>Considerando 22</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C783F62" w14:textId="77777777" w:rsidTr="00DD6B1C">
        <w:trPr>
          <w:jc w:val="center"/>
        </w:trPr>
        <w:tc>
          <w:tcPr>
            <w:tcW w:w="9752" w:type="dxa"/>
            <w:gridSpan w:val="2"/>
          </w:tcPr>
          <w:p w14:paraId="22CA785D" w14:textId="77777777" w:rsidR="0069032C" w:rsidRPr="00515B91" w:rsidRDefault="0069032C" w:rsidP="00DD6B1C">
            <w:pPr>
              <w:keepNext/>
            </w:pPr>
          </w:p>
        </w:tc>
      </w:tr>
      <w:tr w:rsidR="0069032C" w:rsidRPr="00515B91" w14:paraId="7470F70F" w14:textId="77777777" w:rsidTr="00DD6B1C">
        <w:trPr>
          <w:jc w:val="center"/>
        </w:trPr>
        <w:tc>
          <w:tcPr>
            <w:tcW w:w="4876" w:type="dxa"/>
            <w:hideMark/>
          </w:tcPr>
          <w:p w14:paraId="3C2463E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B194B7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3014A06" w14:textId="77777777" w:rsidTr="00DD6B1C">
        <w:trPr>
          <w:jc w:val="center"/>
        </w:trPr>
        <w:tc>
          <w:tcPr>
            <w:tcW w:w="4876" w:type="dxa"/>
            <w:hideMark/>
          </w:tcPr>
          <w:p w14:paraId="2CC2EAB1" w14:textId="77777777" w:rsidR="0069032C" w:rsidRPr="00515B91" w:rsidRDefault="0069032C" w:rsidP="00DD6B1C">
            <w:pPr>
              <w:pStyle w:val="Normal6"/>
              <w:rPr>
                <w:lang w:val="es-ES_tradnl"/>
              </w:rPr>
            </w:pPr>
            <w:r w:rsidRPr="00515B91">
              <w:rPr>
                <w:lang w:val="es-ES_tradnl"/>
              </w:rPr>
              <w:t>(22)</w:t>
            </w:r>
            <w:r w:rsidRPr="00515B91">
              <w:rPr>
                <w:lang w:val="es-ES_tradnl"/>
              </w:rPr>
              <w:tab/>
              <w:t>Por consiguiente, los Estados miembros deben garantizar que, en lo que respecta a las condiciones de trabajo, incluida la remuneración,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c>
          <w:tcPr>
            <w:tcW w:w="4876" w:type="dxa"/>
            <w:hideMark/>
          </w:tcPr>
          <w:p w14:paraId="4CB26609" w14:textId="77777777" w:rsidR="0069032C" w:rsidRPr="00515B91" w:rsidRDefault="0069032C" w:rsidP="00DD6B1C">
            <w:pPr>
              <w:pStyle w:val="Normal6"/>
              <w:rPr>
                <w:szCs w:val="24"/>
                <w:lang w:val="es-ES_tradnl"/>
              </w:rPr>
            </w:pPr>
            <w:r w:rsidRPr="00515B91">
              <w:rPr>
                <w:lang w:val="es-ES_tradnl"/>
              </w:rPr>
              <w:t>(22)</w:t>
            </w:r>
            <w:r w:rsidRPr="00515B91">
              <w:rPr>
                <w:lang w:val="es-ES_tradnl"/>
              </w:rPr>
              <w:tab/>
              <w:t>Por consiguiente, los Estados miembros deben garantizar que, en lo que respecta a las condiciones de trabajo, incluida la remuneración</w:t>
            </w:r>
            <w:r w:rsidRPr="00515B91">
              <w:rPr>
                <w:b/>
                <w:i/>
                <w:lang w:val="es-ES_tradnl"/>
              </w:rPr>
              <w:t xml:space="preserve"> o compensación</w:t>
            </w:r>
            <w:r w:rsidRPr="00515B91">
              <w:rPr>
                <w:lang w:val="es-ES_tradnl"/>
              </w:rPr>
              <w:t>, los trabajadores en prácticas no reciban un trato menos favorable que los trabajadores ordinarios comparables en el mismo centro de trabajo, a menos que se justifique un trato diferente por razones objetivas. El mero hecho de ser trabajador en prácticas no puede justificar un trato menos favorable en comparación con los trabajadores ordinarios en el mismo centro de trabajo. Al mismo tiempo, el desempeño de tareas distintas o el hecho de tener responsabilidades o una intensidad laboral menores en relación con los trabajadores ordinarios comparables pueden constituir razones objetivas para recibir un trato diferente, en su caso, en lo que respecta a la condición de trabajo de que se trate. No obstante, el alcance de la diferencia de trato debe ser proporcional a dichas razones.</w:t>
            </w:r>
          </w:p>
        </w:tc>
      </w:tr>
    </w:tbl>
    <w:p w14:paraId="1381B17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18190EB" w14:textId="77777777" w:rsidR="0069032C" w:rsidRPr="00515B91" w:rsidRDefault="0069032C" w:rsidP="0069032C">
      <w:r w:rsidRPr="00515B91">
        <w:rPr>
          <w:rStyle w:val="HideTWBExt"/>
          <w:noProof w:val="0"/>
        </w:rPr>
        <w:t>&lt;/AmendB&gt;</w:t>
      </w:r>
    </w:p>
    <w:p w14:paraId="32910FE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238</w:t>
      </w:r>
      <w:r w:rsidRPr="00515B91">
        <w:rPr>
          <w:rStyle w:val="HideTWBExt"/>
          <w:b w:val="0"/>
          <w:noProof w:val="0"/>
          <w:lang w:val="es-ES_tradnl"/>
        </w:rPr>
        <w:t>&lt;/NumAmB&gt;</w:t>
      </w:r>
    </w:p>
    <w:p w14:paraId="021BD794"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012A0743" w14:textId="77777777" w:rsidR="0069032C" w:rsidRPr="00515B91" w:rsidRDefault="0069032C" w:rsidP="0069032C">
      <w:r w:rsidRPr="00515B91">
        <w:rPr>
          <w:rStyle w:val="HideTWBExt"/>
          <w:noProof w:val="0"/>
        </w:rPr>
        <w:t>&lt;/RepeatBlock-By&gt;</w:t>
      </w:r>
    </w:p>
    <w:p w14:paraId="4465353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9B6447A" w14:textId="77777777" w:rsidR="0069032C" w:rsidRPr="00515B91" w:rsidRDefault="0069032C" w:rsidP="0069032C">
      <w:pPr>
        <w:pStyle w:val="NormalBold"/>
      </w:pPr>
      <w:r w:rsidRPr="00515B91">
        <w:rPr>
          <w:rStyle w:val="HideTWBExt"/>
          <w:b w:val="0"/>
          <w:noProof w:val="0"/>
        </w:rPr>
        <w:t>&lt;Article&gt;</w:t>
      </w:r>
      <w:r w:rsidRPr="00515B91">
        <w:t>Considerando 23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3081A42" w14:textId="77777777" w:rsidTr="00DD6B1C">
        <w:trPr>
          <w:jc w:val="center"/>
        </w:trPr>
        <w:tc>
          <w:tcPr>
            <w:tcW w:w="9752" w:type="dxa"/>
            <w:gridSpan w:val="2"/>
          </w:tcPr>
          <w:p w14:paraId="606DE571" w14:textId="77777777" w:rsidR="0069032C" w:rsidRPr="00515B91" w:rsidRDefault="0069032C" w:rsidP="00DD6B1C">
            <w:pPr>
              <w:keepNext/>
            </w:pPr>
          </w:p>
        </w:tc>
      </w:tr>
      <w:tr w:rsidR="0069032C" w:rsidRPr="00515B91" w14:paraId="08485465" w14:textId="77777777" w:rsidTr="00DD6B1C">
        <w:trPr>
          <w:jc w:val="center"/>
        </w:trPr>
        <w:tc>
          <w:tcPr>
            <w:tcW w:w="4876" w:type="dxa"/>
            <w:hideMark/>
          </w:tcPr>
          <w:p w14:paraId="18E439A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683C5C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65DA0FA" w14:textId="77777777" w:rsidTr="00DD6B1C">
        <w:trPr>
          <w:jc w:val="center"/>
        </w:trPr>
        <w:tc>
          <w:tcPr>
            <w:tcW w:w="4876" w:type="dxa"/>
            <w:hideMark/>
          </w:tcPr>
          <w:p w14:paraId="59DA5106" w14:textId="77777777" w:rsidR="0069032C" w:rsidRPr="00515B91" w:rsidRDefault="0069032C" w:rsidP="00DD6B1C">
            <w:pPr>
              <w:pStyle w:val="Normal6"/>
              <w:rPr>
                <w:lang w:val="es-ES_tradnl"/>
              </w:rPr>
            </w:pPr>
            <w:r w:rsidRPr="00515B91">
              <w:rPr>
                <w:b/>
                <w:i/>
                <w:lang w:val="es-ES_tradnl"/>
              </w:rPr>
              <w:t>(23)</w:t>
            </w:r>
            <w:r w:rsidRPr="00515B91">
              <w:rPr>
                <w:b/>
                <w:i/>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 y capacidades.</w:t>
            </w:r>
          </w:p>
        </w:tc>
        <w:tc>
          <w:tcPr>
            <w:tcW w:w="4876" w:type="dxa"/>
            <w:hideMark/>
          </w:tcPr>
          <w:p w14:paraId="27634513" w14:textId="77777777" w:rsidR="0069032C" w:rsidRPr="00515B91" w:rsidRDefault="0069032C" w:rsidP="00DD6B1C">
            <w:pPr>
              <w:pStyle w:val="Normal6"/>
              <w:rPr>
                <w:szCs w:val="24"/>
                <w:lang w:val="es-ES_tradnl"/>
              </w:rPr>
            </w:pPr>
            <w:r w:rsidRPr="00515B91">
              <w:rPr>
                <w:b/>
                <w:i/>
                <w:lang w:val="es-ES_tradnl"/>
              </w:rPr>
              <w:t>suprimido</w:t>
            </w:r>
          </w:p>
        </w:tc>
      </w:tr>
    </w:tbl>
    <w:p w14:paraId="70F55DB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01895CA"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1A37204E" w14:textId="77777777" w:rsidR="0069032C" w:rsidRPr="00515B91" w:rsidRDefault="0069032C" w:rsidP="0069032C">
      <w:pPr>
        <w:pStyle w:val="Normal12Italic"/>
        <w:rPr>
          <w:noProof w:val="0"/>
          <w:lang w:val="es-ES_tradnl"/>
        </w:rPr>
      </w:pPr>
      <w:r w:rsidRPr="00515B91">
        <w:rPr>
          <w:noProof w:val="0"/>
          <w:lang w:val="es-ES_tradnl"/>
        </w:rPr>
        <w:t>Uno de los principios básicos para aplicar el principio de no discriminación es tener dos personas en una situación jurídica similar, lo que no puede ser el caso entre un trabajador en prácticas y un trabajador ordinario.</w:t>
      </w:r>
    </w:p>
    <w:p w14:paraId="4FDF1379" w14:textId="77777777" w:rsidR="0069032C" w:rsidRPr="00515B91" w:rsidRDefault="0069032C" w:rsidP="0069032C">
      <w:r w:rsidRPr="00515B91">
        <w:rPr>
          <w:rStyle w:val="HideTWBExt"/>
          <w:noProof w:val="0"/>
        </w:rPr>
        <w:t>&lt;/AmendB&gt;</w:t>
      </w:r>
    </w:p>
    <w:p w14:paraId="5C4F9D2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239</w:t>
      </w:r>
      <w:r w:rsidRPr="00515B91">
        <w:rPr>
          <w:rStyle w:val="HideTWBExt"/>
          <w:b w:val="0"/>
          <w:noProof w:val="0"/>
          <w:lang w:val="es-ES_tradnl"/>
        </w:rPr>
        <w:t>&lt;/NumAmB&gt;</w:t>
      </w:r>
    </w:p>
    <w:p w14:paraId="754DCA8B"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446038B9" w14:textId="77777777" w:rsidR="0069032C" w:rsidRPr="00515B91" w:rsidRDefault="0069032C" w:rsidP="0069032C">
      <w:r w:rsidRPr="00515B91">
        <w:rPr>
          <w:rStyle w:val="HideTWBExt"/>
          <w:noProof w:val="0"/>
        </w:rPr>
        <w:t>&lt;/RepeatBlock-By&gt;</w:t>
      </w:r>
    </w:p>
    <w:p w14:paraId="3A6CDF5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DC19134" w14:textId="77777777" w:rsidR="0069032C" w:rsidRPr="00515B91" w:rsidRDefault="0069032C" w:rsidP="0069032C">
      <w:pPr>
        <w:pStyle w:val="NormalBold"/>
      </w:pPr>
      <w:r w:rsidRPr="00515B91">
        <w:rPr>
          <w:rStyle w:val="HideTWBExt"/>
          <w:b w:val="0"/>
          <w:noProof w:val="0"/>
        </w:rPr>
        <w:t>&lt;Article&gt;</w:t>
      </w:r>
      <w:r w:rsidRPr="00515B91">
        <w:t>Considerando 23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A525347" w14:textId="77777777" w:rsidTr="00DD6B1C">
        <w:trPr>
          <w:jc w:val="center"/>
        </w:trPr>
        <w:tc>
          <w:tcPr>
            <w:tcW w:w="9752" w:type="dxa"/>
            <w:gridSpan w:val="2"/>
          </w:tcPr>
          <w:p w14:paraId="05EC6E5B" w14:textId="77777777" w:rsidR="0069032C" w:rsidRPr="00515B91" w:rsidRDefault="0069032C" w:rsidP="00DD6B1C">
            <w:pPr>
              <w:keepNext/>
            </w:pPr>
          </w:p>
        </w:tc>
      </w:tr>
      <w:tr w:rsidR="0069032C" w:rsidRPr="00515B91" w14:paraId="0F52F487" w14:textId="77777777" w:rsidTr="00DD6B1C">
        <w:trPr>
          <w:jc w:val="center"/>
        </w:trPr>
        <w:tc>
          <w:tcPr>
            <w:tcW w:w="4876" w:type="dxa"/>
            <w:hideMark/>
          </w:tcPr>
          <w:p w14:paraId="2351A9C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EEC039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0845F87" w14:textId="77777777" w:rsidTr="00DD6B1C">
        <w:trPr>
          <w:jc w:val="center"/>
        </w:trPr>
        <w:tc>
          <w:tcPr>
            <w:tcW w:w="4876" w:type="dxa"/>
            <w:hideMark/>
          </w:tcPr>
          <w:p w14:paraId="7C7BA0C0" w14:textId="77777777" w:rsidR="0069032C" w:rsidRPr="00515B91" w:rsidRDefault="0069032C" w:rsidP="00DD6B1C">
            <w:pPr>
              <w:pStyle w:val="Normal6"/>
              <w:rPr>
                <w:lang w:val="es-ES_tradnl"/>
              </w:rPr>
            </w:pPr>
            <w:r w:rsidRPr="00515B91">
              <w:rPr>
                <w:b/>
                <w:i/>
                <w:lang w:val="es-ES_tradnl"/>
              </w:rPr>
              <w:t>(23)</w:t>
            </w:r>
            <w:r w:rsidRPr="00515B91">
              <w:rPr>
                <w:b/>
                <w:i/>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 y capacidades.</w:t>
            </w:r>
          </w:p>
        </w:tc>
        <w:tc>
          <w:tcPr>
            <w:tcW w:w="4876" w:type="dxa"/>
            <w:hideMark/>
          </w:tcPr>
          <w:p w14:paraId="2DD2F16B" w14:textId="77777777" w:rsidR="0069032C" w:rsidRPr="00515B91" w:rsidRDefault="0069032C" w:rsidP="00DD6B1C">
            <w:pPr>
              <w:pStyle w:val="Normal6"/>
              <w:rPr>
                <w:szCs w:val="24"/>
                <w:lang w:val="es-ES_tradnl"/>
              </w:rPr>
            </w:pPr>
            <w:r w:rsidRPr="00515B91">
              <w:rPr>
                <w:b/>
                <w:i/>
                <w:lang w:val="es-ES_tradnl"/>
              </w:rPr>
              <w:t>suprimido</w:t>
            </w:r>
          </w:p>
        </w:tc>
      </w:tr>
    </w:tbl>
    <w:p w14:paraId="415186B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FAA4863" w14:textId="77777777" w:rsidR="0069032C" w:rsidRPr="00515B91" w:rsidRDefault="0069032C" w:rsidP="0069032C">
      <w:r w:rsidRPr="00515B91">
        <w:rPr>
          <w:rStyle w:val="HideTWBExt"/>
          <w:noProof w:val="0"/>
        </w:rPr>
        <w:t>&lt;/AmendB&gt;</w:t>
      </w:r>
    </w:p>
    <w:p w14:paraId="2BC4389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240</w:t>
      </w:r>
      <w:r w:rsidRPr="00515B91">
        <w:rPr>
          <w:rStyle w:val="HideTWBExt"/>
          <w:b w:val="0"/>
          <w:noProof w:val="0"/>
          <w:lang w:val="es-ES_tradnl"/>
        </w:rPr>
        <w:t>&lt;/NumAmB&gt;</w:t>
      </w:r>
    </w:p>
    <w:p w14:paraId="21BC760A"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56092E68" w14:textId="77777777" w:rsidR="0069032C" w:rsidRPr="00515B91" w:rsidRDefault="0069032C" w:rsidP="0069032C">
      <w:r w:rsidRPr="00515B91">
        <w:rPr>
          <w:rStyle w:val="HideTWBExt"/>
          <w:noProof w:val="0"/>
        </w:rPr>
        <w:t>&lt;/RepeatBlock-By&gt;</w:t>
      </w:r>
    </w:p>
    <w:p w14:paraId="39461E4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204631B" w14:textId="77777777" w:rsidR="0069032C" w:rsidRPr="00515B91" w:rsidRDefault="0069032C" w:rsidP="0069032C">
      <w:pPr>
        <w:pStyle w:val="NormalBold"/>
      </w:pPr>
      <w:r w:rsidRPr="00515B91">
        <w:rPr>
          <w:rStyle w:val="HideTWBExt"/>
          <w:b w:val="0"/>
          <w:noProof w:val="0"/>
        </w:rPr>
        <w:t>&lt;Article&gt;</w:t>
      </w:r>
      <w:r w:rsidRPr="00515B91">
        <w:t>Considerando 23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4C67BD5" w14:textId="77777777" w:rsidTr="00DD6B1C">
        <w:trPr>
          <w:jc w:val="center"/>
        </w:trPr>
        <w:tc>
          <w:tcPr>
            <w:tcW w:w="9752" w:type="dxa"/>
            <w:gridSpan w:val="2"/>
          </w:tcPr>
          <w:p w14:paraId="0D5AF06F" w14:textId="77777777" w:rsidR="0069032C" w:rsidRPr="00515B91" w:rsidRDefault="0069032C" w:rsidP="00DD6B1C">
            <w:pPr>
              <w:keepNext/>
            </w:pPr>
          </w:p>
        </w:tc>
      </w:tr>
      <w:tr w:rsidR="0069032C" w:rsidRPr="00515B91" w14:paraId="63EA3594" w14:textId="77777777" w:rsidTr="00DD6B1C">
        <w:trPr>
          <w:jc w:val="center"/>
        </w:trPr>
        <w:tc>
          <w:tcPr>
            <w:tcW w:w="4876" w:type="dxa"/>
            <w:hideMark/>
          </w:tcPr>
          <w:p w14:paraId="7D898C5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0D9F07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792FC4B" w14:textId="77777777" w:rsidTr="00DD6B1C">
        <w:trPr>
          <w:jc w:val="center"/>
        </w:trPr>
        <w:tc>
          <w:tcPr>
            <w:tcW w:w="4876" w:type="dxa"/>
            <w:hideMark/>
          </w:tcPr>
          <w:p w14:paraId="2B166BBF" w14:textId="77777777" w:rsidR="0069032C" w:rsidRPr="00515B91" w:rsidRDefault="0069032C" w:rsidP="00DD6B1C">
            <w:pPr>
              <w:pStyle w:val="Normal6"/>
              <w:rPr>
                <w:lang w:val="es-ES_tradnl"/>
              </w:rPr>
            </w:pPr>
            <w:r w:rsidRPr="00515B91">
              <w:rPr>
                <w:b/>
                <w:i/>
                <w:lang w:val="es-ES_tradnl"/>
              </w:rPr>
              <w:t>(23)</w:t>
            </w:r>
            <w:r w:rsidRPr="00515B91">
              <w:rPr>
                <w:b/>
                <w:i/>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 y capacidades.</w:t>
            </w:r>
          </w:p>
        </w:tc>
        <w:tc>
          <w:tcPr>
            <w:tcW w:w="4876" w:type="dxa"/>
            <w:hideMark/>
          </w:tcPr>
          <w:p w14:paraId="16305754" w14:textId="77777777" w:rsidR="0069032C" w:rsidRPr="00515B91" w:rsidRDefault="0069032C" w:rsidP="00DD6B1C">
            <w:pPr>
              <w:pStyle w:val="Normal6"/>
              <w:rPr>
                <w:szCs w:val="24"/>
                <w:lang w:val="es-ES_tradnl"/>
              </w:rPr>
            </w:pPr>
            <w:r w:rsidRPr="00515B91">
              <w:rPr>
                <w:b/>
                <w:i/>
                <w:lang w:val="es-ES_tradnl"/>
              </w:rPr>
              <w:t>suprimido</w:t>
            </w:r>
          </w:p>
        </w:tc>
      </w:tr>
    </w:tbl>
    <w:p w14:paraId="3CE5ADB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246824D"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7601939E" w14:textId="77777777" w:rsidR="0069032C" w:rsidRPr="00515B91" w:rsidRDefault="0069032C" w:rsidP="0069032C">
      <w:pPr>
        <w:pStyle w:val="Normal12Italic"/>
        <w:rPr>
          <w:noProof w:val="0"/>
          <w:lang w:val="es-ES_tradnl"/>
        </w:rPr>
      </w:pPr>
      <w:r w:rsidRPr="00515B91">
        <w:rPr>
          <w:noProof w:val="0"/>
          <w:lang w:val="es-ES_tradnl"/>
        </w:rPr>
        <w:t>Esta cláusula puede dar lugar a cargas excesivas para los empleadores, lo que a su vez puede disuadirles de contratar trabajadores en prácticas.</w:t>
      </w:r>
    </w:p>
    <w:p w14:paraId="358917D3" w14:textId="77777777" w:rsidR="0069032C" w:rsidRPr="00515B91" w:rsidRDefault="0069032C" w:rsidP="0069032C">
      <w:r w:rsidRPr="00515B91">
        <w:rPr>
          <w:rStyle w:val="HideTWBExt"/>
          <w:noProof w:val="0"/>
        </w:rPr>
        <w:t>&lt;/AmendB&gt;</w:t>
      </w:r>
    </w:p>
    <w:p w14:paraId="2A97740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241</w:t>
      </w:r>
      <w:r w:rsidRPr="00515B91">
        <w:rPr>
          <w:rStyle w:val="HideTWBExt"/>
          <w:b w:val="0"/>
          <w:noProof w:val="0"/>
          <w:lang w:val="es-ES_tradnl"/>
        </w:rPr>
        <w:t>&lt;/NumAmB&gt;</w:t>
      </w:r>
    </w:p>
    <w:p w14:paraId="0F4ACFCB"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44124868"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C709753" w14:textId="77777777" w:rsidR="0069032C" w:rsidRPr="00515B91" w:rsidRDefault="0069032C" w:rsidP="0069032C">
      <w:r w:rsidRPr="00515B91">
        <w:rPr>
          <w:rStyle w:val="HideTWBExt"/>
          <w:noProof w:val="0"/>
        </w:rPr>
        <w:t>&lt;/RepeatBlock-By&gt;</w:t>
      </w:r>
    </w:p>
    <w:p w14:paraId="566A00F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BB35427" w14:textId="77777777" w:rsidR="0069032C" w:rsidRPr="00515B91" w:rsidRDefault="0069032C" w:rsidP="0069032C">
      <w:pPr>
        <w:pStyle w:val="NormalBold"/>
      </w:pPr>
      <w:r w:rsidRPr="00515B91">
        <w:rPr>
          <w:rStyle w:val="HideTWBExt"/>
          <w:b w:val="0"/>
          <w:noProof w:val="0"/>
        </w:rPr>
        <w:t>&lt;Article&gt;</w:t>
      </w:r>
      <w:r w:rsidRPr="00515B91">
        <w:t>Considerando 23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1DB308" w14:textId="77777777" w:rsidTr="00DD6B1C">
        <w:trPr>
          <w:jc w:val="center"/>
        </w:trPr>
        <w:tc>
          <w:tcPr>
            <w:tcW w:w="9752" w:type="dxa"/>
            <w:gridSpan w:val="2"/>
          </w:tcPr>
          <w:p w14:paraId="69B028E4" w14:textId="77777777" w:rsidR="0069032C" w:rsidRPr="00515B91" w:rsidRDefault="0069032C" w:rsidP="00DD6B1C">
            <w:pPr>
              <w:keepNext/>
            </w:pPr>
          </w:p>
        </w:tc>
      </w:tr>
      <w:tr w:rsidR="0069032C" w:rsidRPr="00515B91" w14:paraId="3837FAC2" w14:textId="77777777" w:rsidTr="00DD6B1C">
        <w:trPr>
          <w:jc w:val="center"/>
        </w:trPr>
        <w:tc>
          <w:tcPr>
            <w:tcW w:w="4876" w:type="dxa"/>
            <w:hideMark/>
          </w:tcPr>
          <w:p w14:paraId="5C6A0B9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B4B062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9580406" w14:textId="77777777" w:rsidTr="00DD6B1C">
        <w:trPr>
          <w:jc w:val="center"/>
        </w:trPr>
        <w:tc>
          <w:tcPr>
            <w:tcW w:w="4876" w:type="dxa"/>
            <w:hideMark/>
          </w:tcPr>
          <w:p w14:paraId="569BB03A" w14:textId="77777777" w:rsidR="0069032C" w:rsidRPr="00515B91" w:rsidRDefault="0069032C" w:rsidP="00DD6B1C">
            <w:pPr>
              <w:pStyle w:val="Normal6"/>
              <w:rPr>
                <w:lang w:val="es-ES_tradnl"/>
              </w:rPr>
            </w:pPr>
            <w:r w:rsidRPr="00515B91">
              <w:rPr>
                <w:lang w:val="es-ES_tradnl"/>
              </w:rPr>
              <w:t>(23)</w:t>
            </w:r>
            <w:r w:rsidRPr="00515B91">
              <w:rPr>
                <w:lang w:val="es-ES_tradnl"/>
              </w:rPr>
              <w:tab/>
              <w:t xml:space="preserve">La aplicación del principio de no discriminación exige la identificación de un trabajador </w:t>
            </w:r>
            <w:r w:rsidRPr="00515B91">
              <w:rPr>
                <w:b/>
                <w:i/>
                <w:lang w:val="es-ES_tradnl"/>
              </w:rPr>
              <w:t>ordinario</w:t>
            </w:r>
            <w:r w:rsidRPr="00515B91">
              <w:rPr>
                <w:lang w:val="es-ES_tradnl"/>
              </w:rPr>
              <w:t xml:space="preserve"> comparable que ejerza un tipo de trabajo u ocupación idéntico o similar al del trabajador en prácticas, teniendo debidamente en cuenta sus cualificaciones y capacidades.</w:t>
            </w:r>
          </w:p>
        </w:tc>
        <w:tc>
          <w:tcPr>
            <w:tcW w:w="4876" w:type="dxa"/>
            <w:hideMark/>
          </w:tcPr>
          <w:p w14:paraId="2DC4936A" w14:textId="77777777" w:rsidR="0069032C" w:rsidRPr="00515B91" w:rsidRDefault="0069032C" w:rsidP="00DD6B1C">
            <w:pPr>
              <w:pStyle w:val="Normal6"/>
              <w:rPr>
                <w:szCs w:val="24"/>
                <w:lang w:val="es-ES_tradnl"/>
              </w:rPr>
            </w:pPr>
            <w:r w:rsidRPr="00515B91">
              <w:rPr>
                <w:lang w:val="es-ES_tradnl"/>
              </w:rPr>
              <w:t>(23)</w:t>
            </w:r>
            <w:r w:rsidRPr="00515B91">
              <w:rPr>
                <w:lang w:val="es-ES_tradnl"/>
              </w:rPr>
              <w:tab/>
              <w:t>La aplicación del principio de no discriminación exige la identificación de un trabajador comparable que ejerza un tipo de trabajo u ocupación idéntico o similar al del trabajador en prácticas, teniendo debidamente en cuenta sus cualificaciones y capacidades.</w:t>
            </w:r>
          </w:p>
        </w:tc>
      </w:tr>
    </w:tbl>
    <w:p w14:paraId="709F550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B8F1C75" w14:textId="77777777" w:rsidR="0069032C" w:rsidRPr="00515B91" w:rsidRDefault="0069032C" w:rsidP="0069032C">
      <w:r w:rsidRPr="00515B91">
        <w:rPr>
          <w:rStyle w:val="HideTWBExt"/>
          <w:noProof w:val="0"/>
        </w:rPr>
        <w:t>&lt;/AmendB&gt;</w:t>
      </w:r>
    </w:p>
    <w:p w14:paraId="1C36494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242</w:t>
      </w:r>
      <w:r w:rsidRPr="00515B91">
        <w:rPr>
          <w:rStyle w:val="HideTWBExt"/>
          <w:b w:val="0"/>
          <w:noProof w:val="0"/>
          <w:lang w:val="es-ES_tradnl"/>
        </w:rPr>
        <w:t>&lt;/NumAmB&gt;</w:t>
      </w:r>
    </w:p>
    <w:p w14:paraId="69A71624"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4A0956FE" w14:textId="77777777" w:rsidR="0069032C" w:rsidRPr="00515B91" w:rsidRDefault="0069032C" w:rsidP="0069032C">
      <w:r w:rsidRPr="00515B91">
        <w:rPr>
          <w:rStyle w:val="HideTWBExt"/>
          <w:noProof w:val="0"/>
        </w:rPr>
        <w:t>&lt;/RepeatBlock-By&gt;</w:t>
      </w:r>
    </w:p>
    <w:p w14:paraId="635B280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B1BD256" w14:textId="77777777" w:rsidR="0069032C" w:rsidRPr="00515B91" w:rsidRDefault="0069032C" w:rsidP="0069032C">
      <w:pPr>
        <w:pStyle w:val="NormalBold"/>
      </w:pPr>
      <w:r w:rsidRPr="00515B91">
        <w:rPr>
          <w:rStyle w:val="HideTWBExt"/>
          <w:b w:val="0"/>
          <w:noProof w:val="0"/>
        </w:rPr>
        <w:t>&lt;Article&gt;</w:t>
      </w:r>
      <w:r w:rsidRPr="00515B91">
        <w:t>Considerando 23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6E65BF6" w14:textId="77777777" w:rsidTr="00DD6B1C">
        <w:trPr>
          <w:jc w:val="center"/>
        </w:trPr>
        <w:tc>
          <w:tcPr>
            <w:tcW w:w="9752" w:type="dxa"/>
            <w:gridSpan w:val="2"/>
          </w:tcPr>
          <w:p w14:paraId="35610AC1" w14:textId="77777777" w:rsidR="0069032C" w:rsidRPr="00515B91" w:rsidRDefault="0069032C" w:rsidP="00DD6B1C">
            <w:pPr>
              <w:keepNext/>
            </w:pPr>
          </w:p>
        </w:tc>
      </w:tr>
      <w:tr w:rsidR="0069032C" w:rsidRPr="00515B91" w14:paraId="684DC2EC" w14:textId="77777777" w:rsidTr="00DD6B1C">
        <w:trPr>
          <w:jc w:val="center"/>
        </w:trPr>
        <w:tc>
          <w:tcPr>
            <w:tcW w:w="4876" w:type="dxa"/>
            <w:hideMark/>
          </w:tcPr>
          <w:p w14:paraId="2E62E20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28520F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195565C" w14:textId="77777777" w:rsidTr="00DD6B1C">
        <w:trPr>
          <w:jc w:val="center"/>
        </w:trPr>
        <w:tc>
          <w:tcPr>
            <w:tcW w:w="4876" w:type="dxa"/>
            <w:hideMark/>
          </w:tcPr>
          <w:p w14:paraId="0A3BBDDE" w14:textId="77777777" w:rsidR="0069032C" w:rsidRPr="00515B91" w:rsidRDefault="0069032C" w:rsidP="00DD6B1C">
            <w:pPr>
              <w:pStyle w:val="Normal6"/>
              <w:rPr>
                <w:lang w:val="es-ES_tradnl"/>
              </w:rPr>
            </w:pPr>
            <w:r w:rsidRPr="00515B91">
              <w:rPr>
                <w:lang w:val="es-ES_tradnl"/>
              </w:rPr>
              <w:t>(23)</w:t>
            </w:r>
            <w:r w:rsidRPr="00515B91">
              <w:rPr>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 y capacidades.</w:t>
            </w:r>
          </w:p>
        </w:tc>
        <w:tc>
          <w:tcPr>
            <w:tcW w:w="4876" w:type="dxa"/>
            <w:hideMark/>
          </w:tcPr>
          <w:p w14:paraId="30EF90DE" w14:textId="77777777" w:rsidR="0069032C" w:rsidRPr="00515B91" w:rsidRDefault="0069032C" w:rsidP="00DD6B1C">
            <w:pPr>
              <w:pStyle w:val="Normal6"/>
              <w:rPr>
                <w:szCs w:val="24"/>
                <w:lang w:val="es-ES_tradnl"/>
              </w:rPr>
            </w:pPr>
            <w:r w:rsidRPr="00515B91">
              <w:rPr>
                <w:lang w:val="es-ES_tradnl"/>
              </w:rPr>
              <w:t>(23)</w:t>
            </w:r>
            <w:r w:rsidRPr="00515B91">
              <w:rPr>
                <w:lang w:val="es-ES_tradnl"/>
              </w:rPr>
              <w:tab/>
              <w:t xml:space="preserve">La aplicación del principio de no discriminación exige la identificación de un trabajador ordinario comparable que ejerza un tipo de trabajo u ocupación idéntico o similar al del trabajador en prácticas </w:t>
            </w:r>
            <w:r w:rsidRPr="00515B91">
              <w:rPr>
                <w:b/>
                <w:i/>
                <w:lang w:val="es-ES_tradnl"/>
              </w:rPr>
              <w:t>en el mercado laboral abierto</w:t>
            </w:r>
            <w:r w:rsidRPr="00515B91">
              <w:rPr>
                <w:lang w:val="es-ES_tradnl"/>
              </w:rPr>
              <w:t>, teniendo debidamente en cuenta sus cualificaciones y capacidades.</w:t>
            </w:r>
          </w:p>
        </w:tc>
      </w:tr>
    </w:tbl>
    <w:p w14:paraId="091EECB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26C653B" w14:textId="77777777" w:rsidR="0069032C" w:rsidRPr="00515B91" w:rsidRDefault="0069032C" w:rsidP="0069032C">
      <w:r w:rsidRPr="00515B91">
        <w:rPr>
          <w:rStyle w:val="HideTWBExt"/>
          <w:noProof w:val="0"/>
        </w:rPr>
        <w:t>&lt;/AmendB&gt;</w:t>
      </w:r>
    </w:p>
    <w:p w14:paraId="699CC43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243</w:t>
      </w:r>
      <w:r w:rsidRPr="00515B91">
        <w:rPr>
          <w:rStyle w:val="HideTWBExt"/>
          <w:b w:val="0"/>
          <w:noProof w:val="0"/>
          <w:lang w:val="es-ES_tradnl"/>
        </w:rPr>
        <w:t>&lt;/NumAmB&gt;</w:t>
      </w:r>
    </w:p>
    <w:p w14:paraId="3E1F7AEB"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58BB7185" w14:textId="77777777" w:rsidR="0069032C" w:rsidRPr="00515B91" w:rsidRDefault="0069032C" w:rsidP="0069032C">
      <w:r w:rsidRPr="00515B91">
        <w:rPr>
          <w:rStyle w:val="HideTWBExt"/>
          <w:noProof w:val="0"/>
        </w:rPr>
        <w:t>&lt;/RepeatBlock-By&gt;</w:t>
      </w:r>
    </w:p>
    <w:p w14:paraId="29FEE79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3075164" w14:textId="77777777" w:rsidR="0069032C" w:rsidRPr="00515B91" w:rsidRDefault="0069032C" w:rsidP="0069032C">
      <w:pPr>
        <w:pStyle w:val="NormalBold"/>
      </w:pPr>
      <w:r w:rsidRPr="00515B91">
        <w:rPr>
          <w:rStyle w:val="HideTWBExt"/>
          <w:b w:val="0"/>
          <w:noProof w:val="0"/>
        </w:rPr>
        <w:t>&lt;Article&gt;</w:t>
      </w:r>
      <w:r w:rsidRPr="00515B91">
        <w:t>Considerando 23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9FBB742" w14:textId="77777777" w:rsidTr="00DD6B1C">
        <w:trPr>
          <w:jc w:val="center"/>
        </w:trPr>
        <w:tc>
          <w:tcPr>
            <w:tcW w:w="9752" w:type="dxa"/>
            <w:gridSpan w:val="2"/>
          </w:tcPr>
          <w:p w14:paraId="3ACA3262" w14:textId="77777777" w:rsidR="0069032C" w:rsidRPr="00515B91" w:rsidRDefault="0069032C" w:rsidP="00DD6B1C">
            <w:pPr>
              <w:keepNext/>
            </w:pPr>
          </w:p>
        </w:tc>
      </w:tr>
      <w:tr w:rsidR="0069032C" w:rsidRPr="00515B91" w14:paraId="36A1DF05" w14:textId="77777777" w:rsidTr="00DD6B1C">
        <w:trPr>
          <w:jc w:val="center"/>
        </w:trPr>
        <w:tc>
          <w:tcPr>
            <w:tcW w:w="4876" w:type="dxa"/>
            <w:hideMark/>
          </w:tcPr>
          <w:p w14:paraId="48B2612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E44F61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8AB7DAD" w14:textId="77777777" w:rsidTr="00DD6B1C">
        <w:trPr>
          <w:jc w:val="center"/>
        </w:trPr>
        <w:tc>
          <w:tcPr>
            <w:tcW w:w="4876" w:type="dxa"/>
            <w:hideMark/>
          </w:tcPr>
          <w:p w14:paraId="7AF596A8" w14:textId="77777777" w:rsidR="0069032C" w:rsidRPr="00515B91" w:rsidRDefault="0069032C" w:rsidP="00DD6B1C">
            <w:pPr>
              <w:pStyle w:val="Normal6"/>
              <w:rPr>
                <w:lang w:val="es-ES_tradnl"/>
              </w:rPr>
            </w:pPr>
            <w:r w:rsidRPr="00515B91">
              <w:rPr>
                <w:lang w:val="es-ES_tradnl"/>
              </w:rPr>
              <w:t>(23)</w:t>
            </w:r>
            <w:r w:rsidRPr="00515B91">
              <w:rPr>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 y capacidades.</w:t>
            </w:r>
          </w:p>
        </w:tc>
        <w:tc>
          <w:tcPr>
            <w:tcW w:w="4876" w:type="dxa"/>
            <w:hideMark/>
          </w:tcPr>
          <w:p w14:paraId="3AA1B50D" w14:textId="77777777" w:rsidR="0069032C" w:rsidRPr="00515B91" w:rsidRDefault="0069032C" w:rsidP="00DD6B1C">
            <w:pPr>
              <w:pStyle w:val="Normal6"/>
              <w:rPr>
                <w:szCs w:val="24"/>
                <w:lang w:val="es-ES_tradnl"/>
              </w:rPr>
            </w:pPr>
            <w:r w:rsidRPr="00515B91">
              <w:rPr>
                <w:lang w:val="es-ES_tradnl"/>
              </w:rPr>
              <w:t>(23)</w:t>
            </w:r>
            <w:r w:rsidRPr="00515B91">
              <w:rPr>
                <w:lang w:val="es-ES_tradnl"/>
              </w:rPr>
              <w:tab/>
              <w:t>La aplicación del principio de no discriminación exige la identificación de un trabajador ordinario comparable que ejerza un tipo de trabajo u ocupación idéntico o similar al del trabajador en prácticas, teniendo debidamente en cuenta sus cualificaciones</w:t>
            </w:r>
            <w:r w:rsidRPr="00515B91">
              <w:rPr>
                <w:b/>
                <w:i/>
                <w:lang w:val="es-ES_tradnl"/>
              </w:rPr>
              <w:t>, experiencia</w:t>
            </w:r>
            <w:r w:rsidRPr="00515B91">
              <w:rPr>
                <w:lang w:val="es-ES_tradnl"/>
              </w:rPr>
              <w:t xml:space="preserve"> y capacidades.</w:t>
            </w:r>
          </w:p>
        </w:tc>
      </w:tr>
    </w:tbl>
    <w:p w14:paraId="16013A6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82A521E" w14:textId="77777777" w:rsidR="0069032C" w:rsidRPr="00515B91" w:rsidRDefault="0069032C" w:rsidP="0069032C">
      <w:r w:rsidRPr="00515B91">
        <w:rPr>
          <w:rStyle w:val="HideTWBExt"/>
          <w:noProof w:val="0"/>
        </w:rPr>
        <w:t>&lt;/AmendB&gt;</w:t>
      </w:r>
    </w:p>
    <w:p w14:paraId="2D04987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244</w:t>
      </w:r>
      <w:r w:rsidRPr="00515B91">
        <w:rPr>
          <w:rStyle w:val="HideTWBExt"/>
          <w:b w:val="0"/>
          <w:noProof w:val="0"/>
          <w:lang w:val="es-ES_tradnl"/>
        </w:rPr>
        <w:t>&lt;/NumAmB&gt;</w:t>
      </w:r>
    </w:p>
    <w:p w14:paraId="245A87B8"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401559F0" w14:textId="77777777" w:rsidR="0069032C" w:rsidRPr="00515B91" w:rsidRDefault="0069032C" w:rsidP="0069032C">
      <w:r w:rsidRPr="00515B91">
        <w:rPr>
          <w:rStyle w:val="HideTWBExt"/>
          <w:noProof w:val="0"/>
        </w:rPr>
        <w:t>&lt;/RepeatBlock-By&gt;</w:t>
      </w:r>
    </w:p>
    <w:p w14:paraId="0E28199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36A81AF" w14:textId="77777777" w:rsidR="0069032C" w:rsidRPr="00515B91" w:rsidRDefault="0069032C" w:rsidP="0069032C">
      <w:pPr>
        <w:pStyle w:val="NormalBold"/>
      </w:pPr>
      <w:r w:rsidRPr="00515B91">
        <w:rPr>
          <w:rStyle w:val="HideTWBExt"/>
          <w:b w:val="0"/>
          <w:noProof w:val="0"/>
        </w:rPr>
        <w:t>&lt;Article&gt;</w:t>
      </w:r>
      <w:r w:rsidRPr="00515B91">
        <w:t>Considerando 23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2F47015" w14:textId="77777777" w:rsidTr="00DD6B1C">
        <w:trPr>
          <w:jc w:val="center"/>
        </w:trPr>
        <w:tc>
          <w:tcPr>
            <w:tcW w:w="9752" w:type="dxa"/>
            <w:gridSpan w:val="2"/>
          </w:tcPr>
          <w:p w14:paraId="17FDE986" w14:textId="77777777" w:rsidR="0069032C" w:rsidRPr="00515B91" w:rsidRDefault="0069032C" w:rsidP="00DD6B1C">
            <w:pPr>
              <w:keepNext/>
            </w:pPr>
          </w:p>
        </w:tc>
      </w:tr>
      <w:tr w:rsidR="0069032C" w:rsidRPr="00515B91" w14:paraId="32D2EC5E" w14:textId="77777777" w:rsidTr="00DD6B1C">
        <w:trPr>
          <w:jc w:val="center"/>
        </w:trPr>
        <w:tc>
          <w:tcPr>
            <w:tcW w:w="4876" w:type="dxa"/>
            <w:hideMark/>
          </w:tcPr>
          <w:p w14:paraId="767C842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1E6EB0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C23F5A0" w14:textId="77777777" w:rsidTr="00DD6B1C">
        <w:trPr>
          <w:jc w:val="center"/>
        </w:trPr>
        <w:tc>
          <w:tcPr>
            <w:tcW w:w="4876" w:type="dxa"/>
          </w:tcPr>
          <w:p w14:paraId="60C2ABE9" w14:textId="77777777" w:rsidR="0069032C" w:rsidRPr="00515B91" w:rsidRDefault="0069032C" w:rsidP="00DD6B1C">
            <w:pPr>
              <w:pStyle w:val="Normal6"/>
              <w:rPr>
                <w:lang w:val="es-ES_tradnl"/>
              </w:rPr>
            </w:pPr>
          </w:p>
        </w:tc>
        <w:tc>
          <w:tcPr>
            <w:tcW w:w="4876" w:type="dxa"/>
            <w:hideMark/>
          </w:tcPr>
          <w:p w14:paraId="2749FAB7" w14:textId="7CFE359B" w:rsidR="0069032C" w:rsidRPr="00515B91" w:rsidRDefault="0069032C" w:rsidP="005923DC">
            <w:pPr>
              <w:pStyle w:val="Normal6"/>
              <w:rPr>
                <w:szCs w:val="24"/>
                <w:lang w:val="es-ES_tradnl"/>
              </w:rPr>
            </w:pPr>
            <w:r w:rsidRPr="00515B91">
              <w:rPr>
                <w:b/>
                <w:i/>
                <w:lang w:val="es-ES_tradnl"/>
              </w:rPr>
              <w:t>(23 bis)</w:t>
            </w:r>
            <w:r w:rsidRPr="00515B91">
              <w:rPr>
                <w:b/>
                <w:i/>
                <w:lang w:val="es-ES_tradnl"/>
              </w:rPr>
              <w:tab/>
              <w:t xml:space="preserve">La Unión y todos los Estados miembros han firmado y ratificado la Convención de las Naciones Unidas sobre los Derechos de las </w:t>
            </w:r>
            <w:r w:rsidRPr="00515B91">
              <w:rPr>
                <w:b/>
                <w:i/>
                <w:lang w:val="es-ES_tradnl"/>
              </w:rPr>
              <w:lastRenderedPageBreak/>
              <w:t>Personas con Discapacidad, que en su artículo 27 exige a los Estados parte que permitan «que las personas con discapacidad tengan acceso efectivo a programas generales de orientación técnica y vocacional, servicios de colocación y formación profesional y continua» y promuevan «la adquisición por las personas con discapacidad de experiencia laboral en el mercado de trabajo abierto». Muchas personas con discapacidad en la Unión no pueden participar en períodos de prácticas porque su duración, junto con la ausencia de subvenciones públicas que apoyen la realización de períodos de prácticas por parte de personas con discapacidad, pueden suponer un desincentivo económico para que los empleadores contraten trabajadores en prácticas con discapacidad</w:t>
            </w:r>
            <w:r w:rsidR="005923DC" w:rsidRPr="00515B91">
              <w:rPr>
                <w:b/>
                <w:i/>
                <w:lang w:val="es-ES_tradnl"/>
              </w:rPr>
              <w:t>. A</w:t>
            </w:r>
            <w:r w:rsidRPr="00515B91">
              <w:rPr>
                <w:b/>
                <w:i/>
                <w:lang w:val="es-ES_tradnl"/>
              </w:rPr>
              <w:t xml:space="preserve">simismo, los jóvenes con discapacidad pueden perder el subsidio de discapacidad y el acceso a determinados servicios al iniciar el período de prácticas, lo que puede resultar difícil de recuperar una vez finalizado este. </w:t>
            </w:r>
          </w:p>
        </w:tc>
      </w:tr>
    </w:tbl>
    <w:p w14:paraId="6A92EF5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1F4ABE2" w14:textId="77777777" w:rsidR="0069032C" w:rsidRPr="00515B91" w:rsidRDefault="0069032C" w:rsidP="0069032C">
      <w:r w:rsidRPr="00515B91">
        <w:rPr>
          <w:rStyle w:val="HideTWBExt"/>
          <w:noProof w:val="0"/>
        </w:rPr>
        <w:t>&lt;/AmendB&gt;</w:t>
      </w:r>
    </w:p>
    <w:p w14:paraId="22A0AF5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245</w:t>
      </w:r>
      <w:r w:rsidRPr="00515B91">
        <w:rPr>
          <w:rStyle w:val="HideTWBExt"/>
          <w:b w:val="0"/>
          <w:noProof w:val="0"/>
          <w:lang w:val="es-ES_tradnl"/>
        </w:rPr>
        <w:t>&lt;/NumAmB&gt;</w:t>
      </w:r>
    </w:p>
    <w:p w14:paraId="0973BC95"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38164C0A" w14:textId="77777777" w:rsidR="0069032C" w:rsidRPr="00515B91" w:rsidRDefault="0069032C" w:rsidP="0069032C">
      <w:r w:rsidRPr="00515B91">
        <w:rPr>
          <w:rStyle w:val="HideTWBExt"/>
          <w:noProof w:val="0"/>
        </w:rPr>
        <w:t>&lt;/RepeatBlock-By&gt;</w:t>
      </w:r>
    </w:p>
    <w:p w14:paraId="4A6FE00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0F2D99E" w14:textId="77777777" w:rsidR="0069032C" w:rsidRPr="00515B91" w:rsidRDefault="0069032C" w:rsidP="0069032C">
      <w:pPr>
        <w:pStyle w:val="NormalBold"/>
      </w:pPr>
      <w:r w:rsidRPr="00515B91">
        <w:rPr>
          <w:rStyle w:val="HideTWBExt"/>
          <w:b w:val="0"/>
          <w:noProof w:val="0"/>
        </w:rPr>
        <w:t>&lt;Article&gt;</w:t>
      </w:r>
      <w:r w:rsidRPr="00515B91">
        <w:t>Considerando 23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19CF4FA" w14:textId="77777777" w:rsidTr="00DD6B1C">
        <w:trPr>
          <w:jc w:val="center"/>
        </w:trPr>
        <w:tc>
          <w:tcPr>
            <w:tcW w:w="9752" w:type="dxa"/>
            <w:gridSpan w:val="2"/>
          </w:tcPr>
          <w:p w14:paraId="3F935126" w14:textId="77777777" w:rsidR="0069032C" w:rsidRPr="00515B91" w:rsidRDefault="0069032C" w:rsidP="00DD6B1C">
            <w:pPr>
              <w:keepNext/>
            </w:pPr>
          </w:p>
        </w:tc>
      </w:tr>
      <w:tr w:rsidR="0069032C" w:rsidRPr="00515B91" w14:paraId="5AE2A4E3" w14:textId="77777777" w:rsidTr="00DD6B1C">
        <w:trPr>
          <w:jc w:val="center"/>
        </w:trPr>
        <w:tc>
          <w:tcPr>
            <w:tcW w:w="4876" w:type="dxa"/>
            <w:hideMark/>
          </w:tcPr>
          <w:p w14:paraId="4D6EC9F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E4652C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8ED98CB" w14:textId="77777777" w:rsidTr="00DD6B1C">
        <w:trPr>
          <w:jc w:val="center"/>
        </w:trPr>
        <w:tc>
          <w:tcPr>
            <w:tcW w:w="4876" w:type="dxa"/>
          </w:tcPr>
          <w:p w14:paraId="43DC7753" w14:textId="77777777" w:rsidR="0069032C" w:rsidRPr="00515B91" w:rsidRDefault="0069032C" w:rsidP="00DD6B1C">
            <w:pPr>
              <w:pStyle w:val="Normal6"/>
              <w:rPr>
                <w:lang w:val="es-ES_tradnl"/>
              </w:rPr>
            </w:pPr>
          </w:p>
        </w:tc>
        <w:tc>
          <w:tcPr>
            <w:tcW w:w="4876" w:type="dxa"/>
            <w:hideMark/>
          </w:tcPr>
          <w:p w14:paraId="7BDA8357" w14:textId="77777777" w:rsidR="0069032C" w:rsidRPr="00515B91" w:rsidRDefault="0069032C" w:rsidP="00DD6B1C">
            <w:pPr>
              <w:pStyle w:val="Normal6"/>
              <w:rPr>
                <w:szCs w:val="24"/>
                <w:lang w:val="es-ES_tradnl"/>
              </w:rPr>
            </w:pPr>
            <w:r w:rsidRPr="00515B91">
              <w:rPr>
                <w:b/>
                <w:i/>
                <w:lang w:val="es-ES_tradnl"/>
              </w:rPr>
              <w:t>(23 ter)</w:t>
            </w:r>
            <w:r w:rsidRPr="00515B91">
              <w:rPr>
                <w:b/>
                <w:i/>
                <w:lang w:val="es-ES_tradnl"/>
              </w:rPr>
              <w:tab/>
              <w:t>En vista de los avances en automatización, digitalización y desarrollo de nuevas tecnologías, incluida la inteligencia artificial, es imperativo garantizar una protección adecuada y la igualdad de acceso a períodos de prácticas de alta calidad para las personas con discapacidad.</w:t>
            </w:r>
          </w:p>
        </w:tc>
      </w:tr>
    </w:tbl>
    <w:p w14:paraId="1E0B64B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623601A" w14:textId="77777777" w:rsidR="0069032C" w:rsidRPr="00515B91" w:rsidRDefault="0069032C" w:rsidP="0069032C">
      <w:r w:rsidRPr="00515B91">
        <w:rPr>
          <w:rStyle w:val="HideTWBExt"/>
          <w:noProof w:val="0"/>
        </w:rPr>
        <w:t>&lt;/AmendB&gt;</w:t>
      </w:r>
    </w:p>
    <w:p w14:paraId="49B36BB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246</w:t>
      </w:r>
      <w:r w:rsidRPr="00515B91">
        <w:rPr>
          <w:rStyle w:val="HideTWBExt"/>
          <w:b w:val="0"/>
          <w:noProof w:val="0"/>
          <w:lang w:val="es-ES_tradnl"/>
        </w:rPr>
        <w:t>&lt;/NumAmB&gt;</w:t>
      </w:r>
    </w:p>
    <w:p w14:paraId="033754A6" w14:textId="77777777" w:rsidR="0069032C" w:rsidRPr="00515B91" w:rsidRDefault="0069032C" w:rsidP="0069032C">
      <w:pPr>
        <w:pStyle w:val="NormalBold"/>
      </w:pPr>
      <w:r w:rsidRPr="00515B91">
        <w:rPr>
          <w:rStyle w:val="HideTWBExt"/>
          <w:b w:val="0"/>
          <w:noProof w:val="0"/>
        </w:rPr>
        <w:t>&lt;RepeatBlock-By&gt;&lt;Members&gt;</w:t>
      </w:r>
      <w:r w:rsidRPr="00515B91">
        <w:t>Miriam Lexmann</w:t>
      </w:r>
      <w:r w:rsidRPr="00515B91">
        <w:rPr>
          <w:rStyle w:val="HideTWBExt"/>
          <w:b w:val="0"/>
          <w:noProof w:val="0"/>
        </w:rPr>
        <w:t>&lt;/Members&gt;</w:t>
      </w:r>
    </w:p>
    <w:p w14:paraId="7CB714A1" w14:textId="77777777" w:rsidR="0069032C" w:rsidRPr="00515B91" w:rsidRDefault="0069032C" w:rsidP="0069032C">
      <w:r w:rsidRPr="00515B91">
        <w:rPr>
          <w:rStyle w:val="HideTWBExt"/>
          <w:noProof w:val="0"/>
        </w:rPr>
        <w:t>&lt;/RepeatBlock-By&gt;</w:t>
      </w:r>
    </w:p>
    <w:p w14:paraId="169F6AC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CCF9892" w14:textId="77777777" w:rsidR="0069032C" w:rsidRPr="00515B91" w:rsidRDefault="0069032C" w:rsidP="0069032C">
      <w:pPr>
        <w:pStyle w:val="NormalBold"/>
      </w:pPr>
      <w:r w:rsidRPr="00515B91">
        <w:rPr>
          <w:rStyle w:val="HideTWBExt"/>
          <w:b w:val="0"/>
          <w:noProof w:val="0"/>
        </w:rPr>
        <w:t>&lt;Article&gt;</w:t>
      </w:r>
      <w:r w:rsidRPr="00515B91">
        <w:t>Considerando 24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FB441F4" w14:textId="77777777" w:rsidTr="00DD6B1C">
        <w:trPr>
          <w:jc w:val="center"/>
        </w:trPr>
        <w:tc>
          <w:tcPr>
            <w:tcW w:w="9752" w:type="dxa"/>
            <w:gridSpan w:val="2"/>
          </w:tcPr>
          <w:p w14:paraId="431D2228" w14:textId="77777777" w:rsidR="0069032C" w:rsidRPr="00515B91" w:rsidRDefault="0069032C" w:rsidP="00DD6B1C">
            <w:pPr>
              <w:keepNext/>
            </w:pPr>
          </w:p>
        </w:tc>
      </w:tr>
      <w:tr w:rsidR="0069032C" w:rsidRPr="00515B91" w14:paraId="525A99A1" w14:textId="77777777" w:rsidTr="00DD6B1C">
        <w:trPr>
          <w:jc w:val="center"/>
        </w:trPr>
        <w:tc>
          <w:tcPr>
            <w:tcW w:w="4876" w:type="dxa"/>
            <w:hideMark/>
          </w:tcPr>
          <w:p w14:paraId="51531D4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C9745B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D9043CD" w14:textId="77777777" w:rsidTr="00DD6B1C">
        <w:trPr>
          <w:jc w:val="center"/>
        </w:trPr>
        <w:tc>
          <w:tcPr>
            <w:tcW w:w="4876" w:type="dxa"/>
            <w:hideMark/>
          </w:tcPr>
          <w:p w14:paraId="78C4A401" w14:textId="77777777" w:rsidR="0069032C" w:rsidRPr="00515B91" w:rsidRDefault="0069032C" w:rsidP="00DD6B1C">
            <w:pPr>
              <w:pStyle w:val="Normal6"/>
              <w:rPr>
                <w:lang w:val="es-ES_tradnl"/>
              </w:rPr>
            </w:pPr>
            <w:r w:rsidRPr="00515B91">
              <w:rPr>
                <w:lang w:val="es-ES_tradnl"/>
              </w:rPr>
              <w:t>(24)</w:t>
            </w:r>
            <w:r w:rsidRPr="00515B91">
              <w:rPr>
                <w:lang w:val="es-ES_tradnl"/>
              </w:rPr>
              <w:tab/>
              <w:t xml:space="preserve">Los Estados miembros deben disponer de medidas adecuadas para luchar contra las relaciones laborales regulares encubiertas como períodos de prácticas </w:t>
            </w:r>
            <w:r w:rsidRPr="00515B91">
              <w:rPr>
                <w:b/>
                <w:i/>
                <w:lang w:val="es-ES_tradnl"/>
              </w:rPr>
              <w:t>que conlleven la concesión de niveles de protección inferiores, incluidas las condiciones de trabajo y la remuneración, a los que el trabajador afectado tendría derecho en virtud del Derecho de la Unión o del Derecho, los convenios colectivos o las prácticas nacionales</w:t>
            </w:r>
            <w:r w:rsidRPr="00515B91">
              <w:rPr>
                <w:lang w:val="es-ES_tradnl"/>
              </w:rPr>
              <w:t>.</w:t>
            </w:r>
          </w:p>
        </w:tc>
        <w:tc>
          <w:tcPr>
            <w:tcW w:w="4876" w:type="dxa"/>
            <w:hideMark/>
          </w:tcPr>
          <w:p w14:paraId="2AD4B77F" w14:textId="77777777" w:rsidR="0069032C" w:rsidRPr="00515B91" w:rsidRDefault="0069032C" w:rsidP="00DD6B1C">
            <w:pPr>
              <w:pStyle w:val="Normal6"/>
              <w:rPr>
                <w:szCs w:val="24"/>
                <w:lang w:val="es-ES_tradnl"/>
              </w:rPr>
            </w:pPr>
            <w:r w:rsidRPr="00515B91">
              <w:rPr>
                <w:lang w:val="es-ES_tradnl"/>
              </w:rPr>
              <w:t>(24)</w:t>
            </w:r>
            <w:r w:rsidRPr="00515B91">
              <w:rPr>
                <w:lang w:val="es-ES_tradnl"/>
              </w:rPr>
              <w:tab/>
              <w:t xml:space="preserve">Los Estados miembros deben disponer de medidas adecuadas para luchar contra las </w:t>
            </w:r>
            <w:r w:rsidRPr="00515B91">
              <w:rPr>
                <w:b/>
                <w:i/>
                <w:lang w:val="es-ES_tradnl"/>
              </w:rPr>
              <w:t>prácticas de explotación en los períodos de prácticas, principalmente las falsas</w:t>
            </w:r>
            <w:r w:rsidRPr="00515B91">
              <w:rPr>
                <w:lang w:val="es-ES_tradnl"/>
              </w:rPr>
              <w:t xml:space="preserve"> relaciones laborales regulares encubiertas como períodos de prácticas.</w:t>
            </w:r>
          </w:p>
        </w:tc>
      </w:tr>
    </w:tbl>
    <w:p w14:paraId="6285DFF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4ED23E6" w14:textId="77777777" w:rsidR="0069032C" w:rsidRPr="00515B91" w:rsidRDefault="0069032C" w:rsidP="0069032C">
      <w:r w:rsidRPr="00515B91">
        <w:rPr>
          <w:rStyle w:val="HideTWBExt"/>
          <w:noProof w:val="0"/>
        </w:rPr>
        <w:t>&lt;/AmendB&gt;</w:t>
      </w:r>
    </w:p>
    <w:p w14:paraId="0E06EA5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247</w:t>
      </w:r>
      <w:r w:rsidRPr="00515B91">
        <w:rPr>
          <w:rStyle w:val="HideTWBExt"/>
          <w:b w:val="0"/>
          <w:noProof w:val="0"/>
          <w:lang w:val="es-ES_tradnl"/>
        </w:rPr>
        <w:t>&lt;/NumAmB&gt;</w:t>
      </w:r>
    </w:p>
    <w:p w14:paraId="3A586970"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6CD1CE1E" w14:textId="77777777" w:rsidR="0069032C" w:rsidRPr="00515B91" w:rsidRDefault="0069032C" w:rsidP="0069032C">
      <w:r w:rsidRPr="00515B91">
        <w:rPr>
          <w:rStyle w:val="HideTWBExt"/>
          <w:noProof w:val="0"/>
        </w:rPr>
        <w:t>&lt;/RepeatBlock-By&gt;</w:t>
      </w:r>
    </w:p>
    <w:p w14:paraId="47DD4C5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FC64767" w14:textId="77777777" w:rsidR="0069032C" w:rsidRPr="00515B91" w:rsidRDefault="0069032C" w:rsidP="0069032C">
      <w:pPr>
        <w:pStyle w:val="NormalBold"/>
      </w:pPr>
      <w:r w:rsidRPr="00515B91">
        <w:rPr>
          <w:rStyle w:val="HideTWBExt"/>
          <w:b w:val="0"/>
          <w:noProof w:val="0"/>
        </w:rPr>
        <w:t>&lt;Article&gt;</w:t>
      </w:r>
      <w:r w:rsidRPr="00515B91">
        <w:t>Considerando 24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F16612A" w14:textId="77777777" w:rsidTr="00DD6B1C">
        <w:trPr>
          <w:jc w:val="center"/>
        </w:trPr>
        <w:tc>
          <w:tcPr>
            <w:tcW w:w="9752" w:type="dxa"/>
            <w:gridSpan w:val="2"/>
          </w:tcPr>
          <w:p w14:paraId="44ADEAD2" w14:textId="77777777" w:rsidR="0069032C" w:rsidRPr="00515B91" w:rsidRDefault="0069032C" w:rsidP="00DD6B1C">
            <w:pPr>
              <w:keepNext/>
            </w:pPr>
          </w:p>
        </w:tc>
      </w:tr>
      <w:tr w:rsidR="0069032C" w:rsidRPr="00515B91" w14:paraId="44682B9A" w14:textId="77777777" w:rsidTr="00DD6B1C">
        <w:trPr>
          <w:jc w:val="center"/>
        </w:trPr>
        <w:tc>
          <w:tcPr>
            <w:tcW w:w="4876" w:type="dxa"/>
            <w:hideMark/>
          </w:tcPr>
          <w:p w14:paraId="789A712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7F3F0C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5E7FA9F" w14:textId="77777777" w:rsidTr="00DD6B1C">
        <w:trPr>
          <w:jc w:val="center"/>
        </w:trPr>
        <w:tc>
          <w:tcPr>
            <w:tcW w:w="4876" w:type="dxa"/>
            <w:hideMark/>
          </w:tcPr>
          <w:p w14:paraId="6B5D86B6" w14:textId="77777777" w:rsidR="0069032C" w:rsidRPr="00515B91" w:rsidRDefault="0069032C" w:rsidP="00DD6B1C">
            <w:pPr>
              <w:pStyle w:val="Normal6"/>
              <w:rPr>
                <w:lang w:val="es-ES_tradnl"/>
              </w:rPr>
            </w:pPr>
            <w:r w:rsidRPr="00515B91">
              <w:rPr>
                <w:lang w:val="es-ES_tradnl"/>
              </w:rPr>
              <w:t>(24)</w:t>
            </w:r>
            <w:r w:rsidRPr="00515B91">
              <w:rPr>
                <w:lang w:val="es-ES_tradnl"/>
              </w:rPr>
              <w:tab/>
              <w:t>Los Estados miembros deben disponer de medidas adecuadas para luchar contra las relaciones laborales regulares encubiertas como períodos de prácticas que conlleven la concesión de niveles de protección inferiores</w:t>
            </w:r>
            <w:r w:rsidRPr="00515B91">
              <w:rPr>
                <w:b/>
                <w:i/>
                <w:lang w:val="es-ES_tradnl"/>
              </w:rPr>
              <w:t>, incluidas las condiciones de trabajo y la remuneración,</w:t>
            </w:r>
            <w:r w:rsidRPr="00515B91">
              <w:rPr>
                <w:lang w:val="es-ES_tradnl"/>
              </w:rPr>
              <w:t xml:space="preserve"> a los que el trabajador afectado tendría derecho en virtud del Derecho de la Unión o del Derecho, los convenios colectivos o las prácticas nacionales.</w:t>
            </w:r>
          </w:p>
        </w:tc>
        <w:tc>
          <w:tcPr>
            <w:tcW w:w="4876" w:type="dxa"/>
            <w:hideMark/>
          </w:tcPr>
          <w:p w14:paraId="7E05F72A" w14:textId="77777777" w:rsidR="0069032C" w:rsidRPr="00515B91" w:rsidRDefault="0069032C" w:rsidP="00DD6B1C">
            <w:pPr>
              <w:pStyle w:val="Normal6"/>
              <w:rPr>
                <w:szCs w:val="24"/>
                <w:lang w:val="es-ES_tradnl"/>
              </w:rPr>
            </w:pPr>
            <w:r w:rsidRPr="00515B91">
              <w:rPr>
                <w:lang w:val="es-ES_tradnl"/>
              </w:rPr>
              <w:t>(24)</w:t>
            </w:r>
            <w:r w:rsidRPr="00515B91">
              <w:rPr>
                <w:lang w:val="es-ES_tradnl"/>
              </w:rPr>
              <w:tab/>
              <w:t>Los Estados miembros deben disponer de medidas adecuadas para luchar contra las relaciones laborales regulares encubiertas como períodos de prácticas que conlleven la concesión de niveles de protección inferiores a los que el trabajador afectado tendría derecho en virtud del Derecho de la Unión o del Derecho, los convenios colectivos o las prácticas nacionales.</w:t>
            </w:r>
          </w:p>
        </w:tc>
      </w:tr>
    </w:tbl>
    <w:p w14:paraId="6F86830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65E42AC" w14:textId="77777777" w:rsidR="0069032C" w:rsidRPr="00515B91" w:rsidRDefault="0069032C" w:rsidP="0069032C">
      <w:r w:rsidRPr="00515B91">
        <w:rPr>
          <w:rStyle w:val="HideTWBExt"/>
          <w:noProof w:val="0"/>
        </w:rPr>
        <w:lastRenderedPageBreak/>
        <w:t>&lt;/AmendB&gt;</w:t>
      </w:r>
    </w:p>
    <w:p w14:paraId="7AFAC29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248</w:t>
      </w:r>
      <w:r w:rsidRPr="00515B91">
        <w:rPr>
          <w:rStyle w:val="HideTWBExt"/>
          <w:b w:val="0"/>
          <w:noProof w:val="0"/>
          <w:lang w:val="es-ES_tradnl"/>
        </w:rPr>
        <w:t>&lt;/NumAmB&gt;</w:t>
      </w:r>
    </w:p>
    <w:p w14:paraId="0108EB70"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4E3CD877" w14:textId="77777777" w:rsidR="0069032C" w:rsidRPr="00515B91" w:rsidRDefault="0069032C" w:rsidP="0069032C">
      <w:r w:rsidRPr="00515B91">
        <w:rPr>
          <w:rStyle w:val="HideTWBExt"/>
          <w:noProof w:val="0"/>
        </w:rPr>
        <w:t>&lt;/RepeatBlock-By&gt;</w:t>
      </w:r>
    </w:p>
    <w:p w14:paraId="0F49309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5D9CA41" w14:textId="77777777" w:rsidR="0069032C" w:rsidRPr="00515B91" w:rsidRDefault="0069032C" w:rsidP="0069032C">
      <w:pPr>
        <w:pStyle w:val="NormalBold"/>
      </w:pPr>
      <w:r w:rsidRPr="00515B91">
        <w:rPr>
          <w:rStyle w:val="HideTWBExt"/>
          <w:b w:val="0"/>
          <w:noProof w:val="0"/>
        </w:rPr>
        <w:t>&lt;Article&gt;</w:t>
      </w:r>
      <w:r w:rsidRPr="00515B91">
        <w:t>Considerando 24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FE821F9" w14:textId="77777777" w:rsidTr="00DD6B1C">
        <w:trPr>
          <w:jc w:val="center"/>
        </w:trPr>
        <w:tc>
          <w:tcPr>
            <w:tcW w:w="9752" w:type="dxa"/>
            <w:gridSpan w:val="2"/>
          </w:tcPr>
          <w:p w14:paraId="0F30D856" w14:textId="77777777" w:rsidR="0069032C" w:rsidRPr="00515B91" w:rsidRDefault="0069032C" w:rsidP="00DD6B1C">
            <w:pPr>
              <w:keepNext/>
            </w:pPr>
          </w:p>
        </w:tc>
      </w:tr>
      <w:tr w:rsidR="0069032C" w:rsidRPr="00515B91" w14:paraId="1279C94F" w14:textId="77777777" w:rsidTr="00DD6B1C">
        <w:trPr>
          <w:jc w:val="center"/>
        </w:trPr>
        <w:tc>
          <w:tcPr>
            <w:tcW w:w="4876" w:type="dxa"/>
            <w:hideMark/>
          </w:tcPr>
          <w:p w14:paraId="676C394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DDE413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ADEDFE8" w14:textId="77777777" w:rsidTr="00DD6B1C">
        <w:trPr>
          <w:jc w:val="center"/>
        </w:trPr>
        <w:tc>
          <w:tcPr>
            <w:tcW w:w="4876" w:type="dxa"/>
            <w:hideMark/>
          </w:tcPr>
          <w:p w14:paraId="652C90BF" w14:textId="77777777" w:rsidR="0069032C" w:rsidRPr="00515B91" w:rsidRDefault="0069032C" w:rsidP="00DD6B1C">
            <w:pPr>
              <w:pStyle w:val="Normal6"/>
              <w:rPr>
                <w:lang w:val="es-ES_tradnl"/>
              </w:rPr>
            </w:pPr>
            <w:r w:rsidRPr="00515B91">
              <w:rPr>
                <w:lang w:val="es-ES_tradnl"/>
              </w:rPr>
              <w:t>(24)</w:t>
            </w:r>
            <w:r w:rsidRPr="00515B91">
              <w:rPr>
                <w:lang w:val="es-ES_tradnl"/>
              </w:rPr>
              <w:tab/>
              <w:t xml:space="preserve">Los Estados miembros deben disponer de medidas adecuadas para luchar contra las relaciones laborales regulares encubiertas como períodos de prácticas que conlleven la concesión de niveles de protección inferiores, incluidas las condiciones de trabajo y la </w:t>
            </w:r>
            <w:r w:rsidRPr="00515B91">
              <w:rPr>
                <w:b/>
                <w:i/>
                <w:lang w:val="es-ES_tradnl"/>
              </w:rPr>
              <w:t>remuneración</w:t>
            </w:r>
            <w:r w:rsidRPr="00515B91">
              <w:rPr>
                <w:lang w:val="es-ES_tradnl"/>
              </w:rPr>
              <w:t>, a los que el trabajador afectado tendría derecho en virtud del Derecho de la Unión o del Derecho, los convenios colectivos o las prácticas nacionales.</w:t>
            </w:r>
          </w:p>
        </w:tc>
        <w:tc>
          <w:tcPr>
            <w:tcW w:w="4876" w:type="dxa"/>
            <w:hideMark/>
          </w:tcPr>
          <w:p w14:paraId="79B9E04D" w14:textId="77777777" w:rsidR="0069032C" w:rsidRPr="00515B91" w:rsidRDefault="0069032C" w:rsidP="00DD6B1C">
            <w:pPr>
              <w:pStyle w:val="Normal6"/>
              <w:rPr>
                <w:szCs w:val="24"/>
                <w:lang w:val="es-ES_tradnl"/>
              </w:rPr>
            </w:pPr>
            <w:r w:rsidRPr="00515B91">
              <w:rPr>
                <w:lang w:val="es-ES_tradnl"/>
              </w:rPr>
              <w:t>(24)</w:t>
            </w:r>
            <w:r w:rsidRPr="00515B91">
              <w:rPr>
                <w:lang w:val="es-ES_tradnl"/>
              </w:rPr>
              <w:tab/>
              <w:t xml:space="preserve">Los Estados miembros deben disponer de medidas adecuadas para luchar contra las relaciones laborales regulares encubiertas como períodos de prácticas que conlleven la concesión de niveles de protección inferiores, incluidas las condiciones de trabajo y la </w:t>
            </w:r>
            <w:r w:rsidRPr="00515B91">
              <w:rPr>
                <w:b/>
                <w:i/>
                <w:lang w:val="es-ES_tradnl"/>
              </w:rPr>
              <w:t>compensación</w:t>
            </w:r>
            <w:r w:rsidRPr="00515B91">
              <w:rPr>
                <w:lang w:val="es-ES_tradnl"/>
              </w:rPr>
              <w:t>, a los que el trabajador afectado tendría derecho en virtud del Derecho de la Unión o del Derecho, los convenios colectivos o las prácticas nacionales.</w:t>
            </w:r>
          </w:p>
        </w:tc>
      </w:tr>
    </w:tbl>
    <w:p w14:paraId="0340C3E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66A7B800" w14:textId="77777777" w:rsidR="0069032C" w:rsidRPr="00515B91" w:rsidRDefault="0069032C" w:rsidP="0069032C">
      <w:r w:rsidRPr="00515B91">
        <w:rPr>
          <w:rStyle w:val="HideTWBExt"/>
          <w:noProof w:val="0"/>
        </w:rPr>
        <w:t>&lt;/AmendB&gt;</w:t>
      </w:r>
    </w:p>
    <w:p w14:paraId="3BC3516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249</w:t>
      </w:r>
      <w:r w:rsidRPr="00515B91">
        <w:rPr>
          <w:rStyle w:val="HideTWBExt"/>
          <w:b w:val="0"/>
          <w:noProof w:val="0"/>
          <w:lang w:val="es-ES_tradnl"/>
        </w:rPr>
        <w:t>&lt;/NumAmB&gt;</w:t>
      </w:r>
    </w:p>
    <w:p w14:paraId="4F16BB94"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3626EA78"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DFDBEEF" w14:textId="77777777" w:rsidR="0069032C" w:rsidRPr="00515B91" w:rsidRDefault="0069032C" w:rsidP="0069032C">
      <w:r w:rsidRPr="00515B91">
        <w:rPr>
          <w:rStyle w:val="HideTWBExt"/>
          <w:noProof w:val="0"/>
        </w:rPr>
        <w:t>&lt;/RepeatBlock-By&gt;</w:t>
      </w:r>
    </w:p>
    <w:p w14:paraId="5A92994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50F63C8" w14:textId="77777777" w:rsidR="0069032C" w:rsidRPr="00515B91" w:rsidRDefault="0069032C" w:rsidP="0069032C">
      <w:pPr>
        <w:pStyle w:val="NormalBold"/>
      </w:pPr>
      <w:r w:rsidRPr="00515B91">
        <w:rPr>
          <w:rStyle w:val="HideTWBExt"/>
          <w:b w:val="0"/>
          <w:noProof w:val="0"/>
        </w:rPr>
        <w:t>&lt;Article&gt;</w:t>
      </w:r>
      <w:r w:rsidRPr="00515B91">
        <w:t>Considerando 24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42BBFA8" w14:textId="77777777" w:rsidTr="00DD6B1C">
        <w:trPr>
          <w:jc w:val="center"/>
        </w:trPr>
        <w:tc>
          <w:tcPr>
            <w:tcW w:w="9752" w:type="dxa"/>
            <w:gridSpan w:val="2"/>
          </w:tcPr>
          <w:p w14:paraId="7A73B676" w14:textId="77777777" w:rsidR="0069032C" w:rsidRPr="00515B91" w:rsidRDefault="0069032C" w:rsidP="00DD6B1C">
            <w:pPr>
              <w:keepNext/>
            </w:pPr>
          </w:p>
        </w:tc>
      </w:tr>
      <w:tr w:rsidR="0069032C" w:rsidRPr="00515B91" w14:paraId="72B838A7" w14:textId="77777777" w:rsidTr="00DD6B1C">
        <w:trPr>
          <w:jc w:val="center"/>
        </w:trPr>
        <w:tc>
          <w:tcPr>
            <w:tcW w:w="4876" w:type="dxa"/>
            <w:hideMark/>
          </w:tcPr>
          <w:p w14:paraId="5D64745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1D0CF9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BD99D1E" w14:textId="77777777" w:rsidTr="00DD6B1C">
        <w:trPr>
          <w:jc w:val="center"/>
        </w:trPr>
        <w:tc>
          <w:tcPr>
            <w:tcW w:w="4876" w:type="dxa"/>
            <w:hideMark/>
          </w:tcPr>
          <w:p w14:paraId="2062616C" w14:textId="77777777" w:rsidR="0069032C" w:rsidRPr="00515B91" w:rsidRDefault="0069032C" w:rsidP="00DD6B1C">
            <w:pPr>
              <w:pStyle w:val="Normal6"/>
              <w:rPr>
                <w:lang w:val="es-ES_tradnl"/>
              </w:rPr>
            </w:pPr>
            <w:r w:rsidRPr="00515B91">
              <w:rPr>
                <w:lang w:val="es-ES_tradnl"/>
              </w:rPr>
              <w:t>(24)</w:t>
            </w:r>
            <w:r w:rsidRPr="00515B91">
              <w:rPr>
                <w:lang w:val="es-ES_tradnl"/>
              </w:rPr>
              <w:tab/>
              <w:t xml:space="preserve">Los Estados miembros deben disponer de medidas adecuadas para luchar contra </w:t>
            </w:r>
            <w:r w:rsidRPr="00515B91">
              <w:rPr>
                <w:b/>
                <w:i/>
                <w:lang w:val="es-ES_tradnl"/>
              </w:rPr>
              <w:t>las relaciones laborales regulares encubiertas</w:t>
            </w:r>
            <w:r w:rsidRPr="00515B91">
              <w:rPr>
                <w:lang w:val="es-ES_tradnl"/>
              </w:rPr>
              <w:t xml:space="preserve"> como períodos de prácticas que conlleven la concesión de niveles de protección inferiores, incluidas las condiciones de trabajo y la remuneración, a los que el trabajador afectado tendría derecho en virtud del Derecho de la Unión o del Derecho, los convenios colectivos o las prácticas nacionales.</w:t>
            </w:r>
          </w:p>
        </w:tc>
        <w:tc>
          <w:tcPr>
            <w:tcW w:w="4876" w:type="dxa"/>
            <w:hideMark/>
          </w:tcPr>
          <w:p w14:paraId="79401E5C" w14:textId="77777777" w:rsidR="0069032C" w:rsidRPr="00515B91" w:rsidRDefault="0069032C" w:rsidP="00DD6B1C">
            <w:pPr>
              <w:pStyle w:val="Normal6"/>
              <w:rPr>
                <w:szCs w:val="24"/>
                <w:lang w:val="es-ES_tradnl"/>
              </w:rPr>
            </w:pPr>
            <w:r w:rsidRPr="00515B91">
              <w:rPr>
                <w:lang w:val="es-ES_tradnl"/>
              </w:rPr>
              <w:t>(24)</w:t>
            </w:r>
            <w:r w:rsidRPr="00515B91">
              <w:rPr>
                <w:lang w:val="es-ES_tradnl"/>
              </w:rPr>
              <w:tab/>
              <w:t xml:space="preserve">Los Estados miembros deben disponer de medidas adecuadas para luchar contra </w:t>
            </w:r>
            <w:r w:rsidRPr="00515B91">
              <w:rPr>
                <w:b/>
                <w:i/>
                <w:lang w:val="es-ES_tradnl"/>
              </w:rPr>
              <w:t>los períodos de prácticas fraudulentos encubiertos</w:t>
            </w:r>
            <w:r w:rsidRPr="00515B91">
              <w:rPr>
                <w:lang w:val="es-ES_tradnl"/>
              </w:rPr>
              <w:t xml:space="preserve"> como períodos de prácticas que conlleven la concesión de niveles de protección inferiores, incluidas las condiciones de trabajo y la remuneración, a los que el trabajador afectado tendría derecho en virtud del Derecho de la Unión o del Derecho, los convenios colectivos o las prácticas nacionales.</w:t>
            </w:r>
          </w:p>
        </w:tc>
      </w:tr>
    </w:tbl>
    <w:p w14:paraId="566D5EBD"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CD86681" w14:textId="77777777" w:rsidR="0069032C" w:rsidRPr="00515B91" w:rsidRDefault="0069032C" w:rsidP="0069032C">
      <w:r w:rsidRPr="00515B91">
        <w:rPr>
          <w:rStyle w:val="HideTWBExt"/>
          <w:noProof w:val="0"/>
        </w:rPr>
        <w:t>&lt;/AmendB&gt;</w:t>
      </w:r>
    </w:p>
    <w:p w14:paraId="295CCC2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250</w:t>
      </w:r>
      <w:r w:rsidRPr="00515B91">
        <w:rPr>
          <w:rStyle w:val="HideTWBExt"/>
          <w:b w:val="0"/>
          <w:noProof w:val="0"/>
          <w:lang w:val="es-ES_tradnl"/>
        </w:rPr>
        <w:t>&lt;/NumAmB&gt;</w:t>
      </w:r>
    </w:p>
    <w:p w14:paraId="680FC25C"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3FA0425A" w14:textId="77777777" w:rsidR="0069032C" w:rsidRPr="00515B91" w:rsidRDefault="0069032C" w:rsidP="0069032C">
      <w:r w:rsidRPr="00515B91">
        <w:rPr>
          <w:rStyle w:val="HideTWBExt"/>
          <w:noProof w:val="0"/>
        </w:rPr>
        <w:t>&lt;/RepeatBlock-By&gt;</w:t>
      </w:r>
    </w:p>
    <w:p w14:paraId="021E450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E49BD5B" w14:textId="77777777" w:rsidR="0069032C" w:rsidRPr="00515B91" w:rsidRDefault="0069032C" w:rsidP="0069032C">
      <w:pPr>
        <w:pStyle w:val="NormalBold"/>
      </w:pPr>
      <w:r w:rsidRPr="00515B91">
        <w:rPr>
          <w:rStyle w:val="HideTWBExt"/>
          <w:b w:val="0"/>
          <w:noProof w:val="0"/>
        </w:rPr>
        <w:t>&lt;Article&gt;</w:t>
      </w:r>
      <w:r w:rsidRPr="00515B91">
        <w:t>Considerando 24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0B2AE0D" w14:textId="77777777" w:rsidTr="00DD6B1C">
        <w:trPr>
          <w:jc w:val="center"/>
        </w:trPr>
        <w:tc>
          <w:tcPr>
            <w:tcW w:w="9752" w:type="dxa"/>
            <w:gridSpan w:val="2"/>
          </w:tcPr>
          <w:p w14:paraId="4DF23A48" w14:textId="77777777" w:rsidR="0069032C" w:rsidRPr="00515B91" w:rsidRDefault="0069032C" w:rsidP="00DD6B1C">
            <w:pPr>
              <w:keepNext/>
            </w:pPr>
          </w:p>
        </w:tc>
      </w:tr>
      <w:tr w:rsidR="0069032C" w:rsidRPr="00515B91" w14:paraId="6F6DCC16" w14:textId="77777777" w:rsidTr="00DD6B1C">
        <w:trPr>
          <w:jc w:val="center"/>
        </w:trPr>
        <w:tc>
          <w:tcPr>
            <w:tcW w:w="4876" w:type="dxa"/>
            <w:hideMark/>
          </w:tcPr>
          <w:p w14:paraId="41CC170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D9BDCA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C0C4DA6" w14:textId="77777777" w:rsidTr="00DD6B1C">
        <w:trPr>
          <w:jc w:val="center"/>
        </w:trPr>
        <w:tc>
          <w:tcPr>
            <w:tcW w:w="4876" w:type="dxa"/>
            <w:hideMark/>
          </w:tcPr>
          <w:p w14:paraId="623B4FC4" w14:textId="77777777" w:rsidR="0069032C" w:rsidRPr="00515B91" w:rsidRDefault="0069032C" w:rsidP="00DD6B1C">
            <w:pPr>
              <w:pStyle w:val="Normal6"/>
              <w:rPr>
                <w:lang w:val="es-ES_tradnl"/>
              </w:rPr>
            </w:pPr>
            <w:r w:rsidRPr="00515B91">
              <w:rPr>
                <w:lang w:val="es-ES_tradnl"/>
              </w:rPr>
              <w:t>(24)</w:t>
            </w:r>
            <w:r w:rsidRPr="00515B91">
              <w:rPr>
                <w:lang w:val="es-ES_tradnl"/>
              </w:rPr>
              <w:tab/>
              <w:t>Los Estados miembros deben disponer de medidas adecuadas para luchar contra las relaciones laborales regulares encubiertas como períodos de prácticas que conlleven la concesión de niveles de protección inferiores, incluidas las condiciones de trabajo y la remuneración, a los que el trabajador afectado tendría derecho en virtud del Derecho de la Unión o del Derecho, los convenios colectivos o las prácticas nacionales.</w:t>
            </w:r>
          </w:p>
        </w:tc>
        <w:tc>
          <w:tcPr>
            <w:tcW w:w="4876" w:type="dxa"/>
            <w:hideMark/>
          </w:tcPr>
          <w:p w14:paraId="18700213" w14:textId="77777777" w:rsidR="0069032C" w:rsidRPr="00515B91" w:rsidRDefault="0069032C" w:rsidP="00DD6B1C">
            <w:pPr>
              <w:pStyle w:val="Normal6"/>
              <w:rPr>
                <w:szCs w:val="24"/>
                <w:lang w:val="es-ES_tradnl"/>
              </w:rPr>
            </w:pPr>
            <w:r w:rsidRPr="00515B91">
              <w:rPr>
                <w:lang w:val="es-ES_tradnl"/>
              </w:rPr>
              <w:t>(24)</w:t>
            </w:r>
            <w:r w:rsidRPr="00515B91">
              <w:rPr>
                <w:lang w:val="es-ES_tradnl"/>
              </w:rPr>
              <w:tab/>
              <w:t xml:space="preserve">Los Estados miembros deben disponer de medidas </w:t>
            </w:r>
            <w:r w:rsidRPr="00515B91">
              <w:rPr>
                <w:b/>
                <w:i/>
                <w:lang w:val="es-ES_tradnl"/>
              </w:rPr>
              <w:t xml:space="preserve">correctoras y de cumplimiento </w:t>
            </w:r>
            <w:r w:rsidRPr="00515B91">
              <w:rPr>
                <w:lang w:val="es-ES_tradnl"/>
              </w:rPr>
              <w:t>adecuadas para luchar contra las relaciones laborales regulares encubiertas como períodos de prácticas que conlleven</w:t>
            </w:r>
            <w:r w:rsidRPr="00515B91">
              <w:rPr>
                <w:b/>
                <w:i/>
                <w:lang w:val="es-ES_tradnl"/>
              </w:rPr>
              <w:t xml:space="preserve"> la sustitución de puestos de trabajo regulares o</w:t>
            </w:r>
            <w:r w:rsidRPr="00515B91">
              <w:rPr>
                <w:lang w:val="es-ES_tradnl"/>
              </w:rPr>
              <w:t xml:space="preserve"> la concesión de niveles de protección inferiores, incluidas las condiciones de trabajo y la remuneración, a los que el trabajador afectado tendría derecho en virtud del Derecho de la Unión o del Derecho, los convenios colectivos o las prácticas nacionales.</w:t>
            </w:r>
          </w:p>
        </w:tc>
      </w:tr>
    </w:tbl>
    <w:p w14:paraId="1F0B9C5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B7A8B6E" w14:textId="77777777" w:rsidR="0069032C" w:rsidRPr="00515B91" w:rsidRDefault="0069032C" w:rsidP="0069032C">
      <w:r w:rsidRPr="00515B91">
        <w:rPr>
          <w:rStyle w:val="HideTWBExt"/>
          <w:noProof w:val="0"/>
        </w:rPr>
        <w:t>&lt;/AmendB&gt;</w:t>
      </w:r>
    </w:p>
    <w:p w14:paraId="3A3F1FC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251</w:t>
      </w:r>
      <w:r w:rsidRPr="00515B91">
        <w:rPr>
          <w:rStyle w:val="HideTWBExt"/>
          <w:b w:val="0"/>
          <w:noProof w:val="0"/>
          <w:lang w:val="es-ES_tradnl"/>
        </w:rPr>
        <w:t>&lt;/NumAmB&gt;</w:t>
      </w:r>
    </w:p>
    <w:p w14:paraId="22B2B597"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3CED2059" w14:textId="77777777" w:rsidR="0069032C" w:rsidRPr="00515B91" w:rsidRDefault="0069032C" w:rsidP="0069032C">
      <w:r w:rsidRPr="00515B91">
        <w:rPr>
          <w:rStyle w:val="HideTWBExt"/>
          <w:noProof w:val="0"/>
        </w:rPr>
        <w:t>&lt;/RepeatBlock-By&gt;</w:t>
      </w:r>
    </w:p>
    <w:p w14:paraId="6FFEBC8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A93DB8B" w14:textId="77777777" w:rsidR="0069032C" w:rsidRPr="00515B91" w:rsidRDefault="0069032C" w:rsidP="0069032C">
      <w:pPr>
        <w:pStyle w:val="NormalBold"/>
      </w:pPr>
      <w:r w:rsidRPr="00515B91">
        <w:rPr>
          <w:rStyle w:val="HideTWBExt"/>
          <w:b w:val="0"/>
          <w:noProof w:val="0"/>
        </w:rPr>
        <w:t>&lt;Article&gt;</w:t>
      </w:r>
      <w:r w:rsidRPr="00515B91">
        <w:t>Considerando 24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CF39755" w14:textId="77777777" w:rsidTr="00DD6B1C">
        <w:trPr>
          <w:jc w:val="center"/>
        </w:trPr>
        <w:tc>
          <w:tcPr>
            <w:tcW w:w="9752" w:type="dxa"/>
            <w:gridSpan w:val="2"/>
          </w:tcPr>
          <w:p w14:paraId="355A1C11" w14:textId="77777777" w:rsidR="0069032C" w:rsidRPr="00515B91" w:rsidRDefault="0069032C" w:rsidP="00DD6B1C">
            <w:pPr>
              <w:keepNext/>
            </w:pPr>
          </w:p>
        </w:tc>
      </w:tr>
      <w:tr w:rsidR="0069032C" w:rsidRPr="00515B91" w14:paraId="64787413" w14:textId="77777777" w:rsidTr="00DD6B1C">
        <w:trPr>
          <w:jc w:val="center"/>
        </w:trPr>
        <w:tc>
          <w:tcPr>
            <w:tcW w:w="4876" w:type="dxa"/>
            <w:hideMark/>
          </w:tcPr>
          <w:p w14:paraId="08018BF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E62844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514D5AD" w14:textId="77777777" w:rsidTr="00DD6B1C">
        <w:trPr>
          <w:jc w:val="center"/>
        </w:trPr>
        <w:tc>
          <w:tcPr>
            <w:tcW w:w="4876" w:type="dxa"/>
          </w:tcPr>
          <w:p w14:paraId="7C09DB29" w14:textId="77777777" w:rsidR="0069032C" w:rsidRPr="00515B91" w:rsidRDefault="0069032C" w:rsidP="00DD6B1C">
            <w:pPr>
              <w:pStyle w:val="Normal6"/>
              <w:rPr>
                <w:lang w:val="es-ES_tradnl"/>
              </w:rPr>
            </w:pPr>
          </w:p>
        </w:tc>
        <w:tc>
          <w:tcPr>
            <w:tcW w:w="4876" w:type="dxa"/>
            <w:hideMark/>
          </w:tcPr>
          <w:p w14:paraId="2129A111" w14:textId="77777777" w:rsidR="0069032C" w:rsidRPr="00515B91" w:rsidRDefault="0069032C" w:rsidP="00DD6B1C">
            <w:pPr>
              <w:pStyle w:val="Normal6"/>
              <w:rPr>
                <w:szCs w:val="24"/>
                <w:lang w:val="es-ES_tradnl"/>
              </w:rPr>
            </w:pPr>
            <w:r w:rsidRPr="00515B91">
              <w:rPr>
                <w:b/>
                <w:i/>
                <w:lang w:val="es-ES_tradnl"/>
              </w:rPr>
              <w:t>(24 bis)</w:t>
            </w:r>
            <w:r w:rsidRPr="00515B91">
              <w:rPr>
                <w:b/>
                <w:i/>
                <w:lang w:val="es-ES_tradnl"/>
              </w:rPr>
              <w:tab/>
              <w:t xml:space="preserve">Los Estados miembros deben animar a los representantes de los trabajadores y otras entidades jurídicas pertinentes a designar a una persona dentro de dichas organizaciones como primer punto de contacto al que puedan acudir los trabajadores en prácticas en busca de asesoramiento sobre las vías de recurso disponibles y de apoyo en caso de </w:t>
            </w:r>
            <w:r w:rsidRPr="00515B91">
              <w:rPr>
                <w:b/>
                <w:i/>
                <w:lang w:val="es-ES_tradnl"/>
              </w:rPr>
              <w:lastRenderedPageBreak/>
              <w:t>sospecha de malas prácticas, malas condiciones de trabajo, violaciones de sus derechos o prácticas abusivas. Como tal, esta persona designada puede llevar a cabo una supervisión adicional y desempeñar un papel importante en el cumplimiento y el seguimiento de la presente Directiva.</w:t>
            </w:r>
          </w:p>
        </w:tc>
      </w:tr>
    </w:tbl>
    <w:p w14:paraId="1B563926"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5DB1E7A" w14:textId="77777777" w:rsidR="0069032C" w:rsidRPr="00515B91" w:rsidRDefault="0069032C" w:rsidP="0069032C">
      <w:r w:rsidRPr="00515B91">
        <w:rPr>
          <w:rStyle w:val="HideTWBExt"/>
          <w:noProof w:val="0"/>
        </w:rPr>
        <w:t>&lt;/AmendB&gt;</w:t>
      </w:r>
    </w:p>
    <w:p w14:paraId="75E647B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252</w:t>
      </w:r>
      <w:r w:rsidRPr="00515B91">
        <w:rPr>
          <w:rStyle w:val="HideTWBExt"/>
          <w:b w:val="0"/>
          <w:noProof w:val="0"/>
          <w:lang w:val="es-ES_tradnl"/>
        </w:rPr>
        <w:t>&lt;/NumAmB&gt;</w:t>
      </w:r>
    </w:p>
    <w:p w14:paraId="1E5A6F48"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0E6BE65D" w14:textId="77777777" w:rsidR="0069032C" w:rsidRPr="00515B91" w:rsidRDefault="0069032C" w:rsidP="0069032C">
      <w:r w:rsidRPr="00515B91">
        <w:rPr>
          <w:rStyle w:val="HideTWBExt"/>
          <w:noProof w:val="0"/>
        </w:rPr>
        <w:t>&lt;/RepeatBlock-By&gt;</w:t>
      </w:r>
    </w:p>
    <w:p w14:paraId="5C71430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024EA5E" w14:textId="77777777" w:rsidR="0069032C" w:rsidRPr="00515B91" w:rsidRDefault="0069032C" w:rsidP="0069032C">
      <w:pPr>
        <w:pStyle w:val="NormalBold"/>
      </w:pPr>
      <w:r w:rsidRPr="00515B91">
        <w:rPr>
          <w:rStyle w:val="HideTWBExt"/>
          <w:b w:val="0"/>
          <w:noProof w:val="0"/>
        </w:rPr>
        <w:t>&lt;Article&gt;</w:t>
      </w:r>
      <w:r w:rsidRPr="00515B91">
        <w:t>Considerando 24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EBEC9F7" w14:textId="77777777" w:rsidTr="00DD6B1C">
        <w:trPr>
          <w:jc w:val="center"/>
        </w:trPr>
        <w:tc>
          <w:tcPr>
            <w:tcW w:w="9752" w:type="dxa"/>
            <w:gridSpan w:val="2"/>
          </w:tcPr>
          <w:p w14:paraId="233FB992" w14:textId="77777777" w:rsidR="0069032C" w:rsidRPr="00515B91" w:rsidRDefault="0069032C" w:rsidP="00DD6B1C">
            <w:pPr>
              <w:keepNext/>
            </w:pPr>
          </w:p>
        </w:tc>
      </w:tr>
      <w:tr w:rsidR="0069032C" w:rsidRPr="00515B91" w14:paraId="4DBB9767" w14:textId="77777777" w:rsidTr="00DD6B1C">
        <w:trPr>
          <w:jc w:val="center"/>
        </w:trPr>
        <w:tc>
          <w:tcPr>
            <w:tcW w:w="4876" w:type="dxa"/>
            <w:hideMark/>
          </w:tcPr>
          <w:p w14:paraId="5856EC3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9B19C0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0F2A51B" w14:textId="77777777" w:rsidTr="00DD6B1C">
        <w:trPr>
          <w:jc w:val="center"/>
        </w:trPr>
        <w:tc>
          <w:tcPr>
            <w:tcW w:w="4876" w:type="dxa"/>
          </w:tcPr>
          <w:p w14:paraId="30AC229C" w14:textId="77777777" w:rsidR="0069032C" w:rsidRPr="00515B91" w:rsidRDefault="0069032C" w:rsidP="00DD6B1C">
            <w:pPr>
              <w:pStyle w:val="Normal6"/>
              <w:rPr>
                <w:lang w:val="es-ES_tradnl"/>
              </w:rPr>
            </w:pPr>
          </w:p>
        </w:tc>
        <w:tc>
          <w:tcPr>
            <w:tcW w:w="4876" w:type="dxa"/>
            <w:hideMark/>
          </w:tcPr>
          <w:p w14:paraId="56B88C7E" w14:textId="77777777" w:rsidR="0069032C" w:rsidRPr="00515B91" w:rsidRDefault="0069032C" w:rsidP="00DD6B1C">
            <w:pPr>
              <w:pStyle w:val="Normal6"/>
              <w:rPr>
                <w:szCs w:val="24"/>
                <w:lang w:val="es-ES_tradnl"/>
              </w:rPr>
            </w:pPr>
            <w:r w:rsidRPr="00515B91">
              <w:rPr>
                <w:b/>
                <w:i/>
                <w:lang w:val="es-ES_tradnl"/>
              </w:rPr>
              <w:t>(24 bis)</w:t>
            </w:r>
            <w:r w:rsidRPr="00515B91">
              <w:rPr>
                <w:b/>
                <w:i/>
                <w:lang w:val="es-ES_tradnl"/>
              </w:rPr>
              <w:tab/>
              <w:t>Los Estados miembros deben definir un nivel de remuneración adecuado que garantice un nivel de vida digno al trabajador en prácticas y tenga debidamente en cuenta el coste de la vida y la repercusión financiera de la inflación, a fin de evitar un acceso desigual a las oportunidades de períodos de prácticas para los jóvenes. En principio, la remuneración concedida a los trabajadores en prácticas no debe ser inferior al salario mínimo o a los convenios colectivos, cuando proceda.</w:t>
            </w:r>
          </w:p>
        </w:tc>
      </w:tr>
    </w:tbl>
    <w:p w14:paraId="77B49C6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6E1F476" w14:textId="77777777" w:rsidR="0069032C" w:rsidRPr="00515B91" w:rsidRDefault="0069032C" w:rsidP="0069032C">
      <w:r w:rsidRPr="00515B91">
        <w:rPr>
          <w:rStyle w:val="HideTWBExt"/>
          <w:noProof w:val="0"/>
        </w:rPr>
        <w:t>&lt;/AmendB&gt;</w:t>
      </w:r>
    </w:p>
    <w:p w14:paraId="1E53926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253</w:t>
      </w:r>
      <w:r w:rsidRPr="00515B91">
        <w:rPr>
          <w:rStyle w:val="HideTWBExt"/>
          <w:b w:val="0"/>
          <w:noProof w:val="0"/>
          <w:lang w:val="es-ES_tradnl"/>
        </w:rPr>
        <w:t>&lt;/NumAmB&gt;</w:t>
      </w:r>
    </w:p>
    <w:p w14:paraId="0723B889"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006B07B6" w14:textId="77777777" w:rsidR="0069032C" w:rsidRPr="00515B91" w:rsidRDefault="0069032C" w:rsidP="0069032C">
      <w:r w:rsidRPr="00515B91">
        <w:rPr>
          <w:rStyle w:val="HideTWBExt"/>
          <w:noProof w:val="0"/>
        </w:rPr>
        <w:t>&lt;/RepeatBlock-By&gt;</w:t>
      </w:r>
    </w:p>
    <w:p w14:paraId="25137D7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7C1792D" w14:textId="77777777" w:rsidR="0069032C" w:rsidRPr="00515B91" w:rsidRDefault="0069032C" w:rsidP="0069032C">
      <w:pPr>
        <w:pStyle w:val="NormalBold"/>
      </w:pPr>
      <w:r w:rsidRPr="00515B91">
        <w:rPr>
          <w:rStyle w:val="HideTWBExt"/>
          <w:b w:val="0"/>
          <w:noProof w:val="0"/>
        </w:rPr>
        <w:t>&lt;Article&gt;</w:t>
      </w:r>
      <w:r w:rsidRPr="00515B91">
        <w:t>Considerando 25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0D50B7F" w14:textId="77777777" w:rsidTr="00DD6B1C">
        <w:trPr>
          <w:jc w:val="center"/>
        </w:trPr>
        <w:tc>
          <w:tcPr>
            <w:tcW w:w="9752" w:type="dxa"/>
            <w:gridSpan w:val="2"/>
          </w:tcPr>
          <w:p w14:paraId="5452A01B" w14:textId="77777777" w:rsidR="0069032C" w:rsidRPr="00515B91" w:rsidRDefault="0069032C" w:rsidP="00DD6B1C">
            <w:pPr>
              <w:keepNext/>
            </w:pPr>
          </w:p>
        </w:tc>
      </w:tr>
      <w:tr w:rsidR="0069032C" w:rsidRPr="00515B91" w14:paraId="37D28329" w14:textId="77777777" w:rsidTr="00DD6B1C">
        <w:trPr>
          <w:jc w:val="center"/>
        </w:trPr>
        <w:tc>
          <w:tcPr>
            <w:tcW w:w="4876" w:type="dxa"/>
            <w:hideMark/>
          </w:tcPr>
          <w:p w14:paraId="0826B8E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08FCDA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FE6E3B0" w14:textId="77777777" w:rsidTr="00DD6B1C">
        <w:trPr>
          <w:jc w:val="center"/>
        </w:trPr>
        <w:tc>
          <w:tcPr>
            <w:tcW w:w="4876" w:type="dxa"/>
            <w:hideMark/>
          </w:tcPr>
          <w:p w14:paraId="21FE901E" w14:textId="77777777" w:rsidR="0069032C" w:rsidRPr="00515B91" w:rsidRDefault="0069032C" w:rsidP="00DD6B1C">
            <w:pPr>
              <w:pStyle w:val="Normal6"/>
              <w:rPr>
                <w:lang w:val="es-ES_tradnl"/>
              </w:rPr>
            </w:pPr>
            <w:r w:rsidRPr="00515B91">
              <w:rPr>
                <w:b/>
                <w:i/>
                <w:lang w:val="es-ES_tradnl"/>
              </w:rPr>
              <w:t>(25)</w:t>
            </w:r>
            <w:r w:rsidRPr="00515B91">
              <w:rPr>
                <w:b/>
                <w:i/>
                <w:lang w:val="es-ES_tradnl"/>
              </w:rPr>
              <w:tab/>
              <w:t xml:space="preserve">Es necesario garantizar controles e inspecciones eficaces por parte de las </w:t>
            </w:r>
            <w:r w:rsidRPr="00515B91">
              <w:rPr>
                <w:b/>
                <w:i/>
                <w:lang w:val="es-ES_tradnl"/>
              </w:rPr>
              <w:lastRenderedPageBreak/>
              <w:t>autoridades competentes, ya que son esenciales para proteger los derechos de los trabajadores en prácticas y luchar contra las relaciones laborales regulares encubiertas como períodos de prácticas. Deben tener como objetivo evitar la sustitución del empleo regular por períodos de prácticas encubiertos y proteger los derechos de los trabajadores.</w:t>
            </w:r>
          </w:p>
        </w:tc>
        <w:tc>
          <w:tcPr>
            <w:tcW w:w="4876" w:type="dxa"/>
            <w:hideMark/>
          </w:tcPr>
          <w:p w14:paraId="3DEB88AB"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27B9891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3CC1883" w14:textId="77777777" w:rsidR="0069032C" w:rsidRPr="00515B91" w:rsidRDefault="0069032C" w:rsidP="0069032C">
      <w:r w:rsidRPr="00515B91">
        <w:rPr>
          <w:rStyle w:val="HideTWBExt"/>
          <w:noProof w:val="0"/>
        </w:rPr>
        <w:t>&lt;/AmendB&gt;</w:t>
      </w:r>
    </w:p>
    <w:p w14:paraId="1B0AB7E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254</w:t>
      </w:r>
      <w:r w:rsidRPr="00515B91">
        <w:rPr>
          <w:rStyle w:val="HideTWBExt"/>
          <w:b w:val="0"/>
          <w:noProof w:val="0"/>
          <w:lang w:val="es-ES_tradnl"/>
        </w:rPr>
        <w:t>&lt;/NumAmB&gt;</w:t>
      </w:r>
    </w:p>
    <w:p w14:paraId="053DA5CF"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90EB2F8" w14:textId="77777777" w:rsidR="0069032C" w:rsidRPr="00515B91" w:rsidRDefault="0069032C" w:rsidP="0069032C">
      <w:r w:rsidRPr="00515B91">
        <w:rPr>
          <w:rStyle w:val="HideTWBExt"/>
          <w:noProof w:val="0"/>
        </w:rPr>
        <w:t>&lt;/RepeatBlock-By&gt;</w:t>
      </w:r>
    </w:p>
    <w:p w14:paraId="33F4937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8CAC926" w14:textId="77777777" w:rsidR="0069032C" w:rsidRPr="00515B91" w:rsidRDefault="0069032C" w:rsidP="0069032C">
      <w:pPr>
        <w:pStyle w:val="NormalBold"/>
      </w:pPr>
      <w:r w:rsidRPr="00515B91">
        <w:rPr>
          <w:rStyle w:val="HideTWBExt"/>
          <w:b w:val="0"/>
          <w:noProof w:val="0"/>
        </w:rPr>
        <w:t>&lt;Article&gt;</w:t>
      </w:r>
      <w:r w:rsidRPr="00515B91">
        <w:t>Considerando 25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599C1B2" w14:textId="77777777" w:rsidTr="00DD6B1C">
        <w:trPr>
          <w:jc w:val="center"/>
        </w:trPr>
        <w:tc>
          <w:tcPr>
            <w:tcW w:w="9752" w:type="dxa"/>
            <w:gridSpan w:val="2"/>
          </w:tcPr>
          <w:p w14:paraId="26938D20" w14:textId="77777777" w:rsidR="0069032C" w:rsidRPr="00515B91" w:rsidRDefault="0069032C" w:rsidP="00DD6B1C">
            <w:pPr>
              <w:keepNext/>
            </w:pPr>
          </w:p>
        </w:tc>
      </w:tr>
      <w:tr w:rsidR="0069032C" w:rsidRPr="00515B91" w14:paraId="25983E24" w14:textId="77777777" w:rsidTr="00DD6B1C">
        <w:trPr>
          <w:jc w:val="center"/>
        </w:trPr>
        <w:tc>
          <w:tcPr>
            <w:tcW w:w="4876" w:type="dxa"/>
            <w:hideMark/>
          </w:tcPr>
          <w:p w14:paraId="76A87E8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90C3D4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89986C3" w14:textId="77777777" w:rsidTr="00DD6B1C">
        <w:trPr>
          <w:jc w:val="center"/>
        </w:trPr>
        <w:tc>
          <w:tcPr>
            <w:tcW w:w="4876" w:type="dxa"/>
            <w:hideMark/>
          </w:tcPr>
          <w:p w14:paraId="5C94A106" w14:textId="77777777" w:rsidR="0069032C" w:rsidRPr="00515B91" w:rsidRDefault="0069032C" w:rsidP="00DD6B1C">
            <w:pPr>
              <w:pStyle w:val="Normal6"/>
              <w:rPr>
                <w:lang w:val="es-ES_tradnl"/>
              </w:rPr>
            </w:pPr>
            <w:r w:rsidRPr="00515B91">
              <w:rPr>
                <w:b/>
                <w:i/>
                <w:lang w:val="es-ES_tradnl"/>
              </w:rPr>
              <w:t>(25)</w:t>
            </w:r>
            <w:r w:rsidRPr="00515B91">
              <w:rPr>
                <w:b/>
                <w:i/>
                <w:lang w:val="es-ES_tradnl"/>
              </w:rPr>
              <w:tab/>
              <w:t>Es necesario garantizar controles e inspecciones eficaces por parte de las autoridades competentes, ya que son esenciales para proteger los derechos de los trabajadores en prácticas y luchar contra las relaciones laborales regulares encubiertas como períodos de prácticas. Deben tener como objetivo evitar la sustitución del empleo regular por períodos de prácticas encubiertos y proteger los derechos de los trabajadores.</w:t>
            </w:r>
          </w:p>
        </w:tc>
        <w:tc>
          <w:tcPr>
            <w:tcW w:w="4876" w:type="dxa"/>
            <w:hideMark/>
          </w:tcPr>
          <w:p w14:paraId="4CF25AFD" w14:textId="77777777" w:rsidR="0069032C" w:rsidRPr="00515B91" w:rsidRDefault="0069032C" w:rsidP="00DD6B1C">
            <w:pPr>
              <w:pStyle w:val="Normal6"/>
              <w:rPr>
                <w:szCs w:val="24"/>
                <w:lang w:val="es-ES_tradnl"/>
              </w:rPr>
            </w:pPr>
            <w:r w:rsidRPr="00515B91">
              <w:rPr>
                <w:b/>
                <w:i/>
                <w:lang w:val="es-ES_tradnl"/>
              </w:rPr>
              <w:t>suprimido</w:t>
            </w:r>
          </w:p>
        </w:tc>
      </w:tr>
    </w:tbl>
    <w:p w14:paraId="04D39B1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4F0A5CE" w14:textId="77777777" w:rsidR="0069032C" w:rsidRPr="00515B91" w:rsidRDefault="0069032C" w:rsidP="0069032C">
      <w:r w:rsidRPr="00515B91">
        <w:rPr>
          <w:rStyle w:val="HideTWBExt"/>
          <w:noProof w:val="0"/>
        </w:rPr>
        <w:t>&lt;/AmendB&gt;</w:t>
      </w:r>
    </w:p>
    <w:p w14:paraId="3034C24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255</w:t>
      </w:r>
      <w:r w:rsidRPr="00515B91">
        <w:rPr>
          <w:rStyle w:val="HideTWBExt"/>
          <w:b w:val="0"/>
          <w:noProof w:val="0"/>
          <w:lang w:val="es-ES_tradnl"/>
        </w:rPr>
        <w:t>&lt;/NumAmB&gt;</w:t>
      </w:r>
    </w:p>
    <w:p w14:paraId="730E2B54" w14:textId="77777777" w:rsidR="0069032C" w:rsidRPr="00515B91" w:rsidRDefault="0069032C" w:rsidP="0069032C">
      <w:pPr>
        <w:pStyle w:val="NormalBold"/>
      </w:pPr>
      <w:r w:rsidRPr="00515B91">
        <w:rPr>
          <w:rStyle w:val="HideTWBExt"/>
          <w:b w:val="0"/>
          <w:noProof w:val="0"/>
        </w:rPr>
        <w:t>&lt;RepeatBlock-By&gt;&lt;Members&gt;</w:t>
      </w:r>
      <w:r w:rsidRPr="00515B91">
        <w:t>Arba Kokalari, Henrik Dahl</w:t>
      </w:r>
      <w:r w:rsidRPr="00515B91">
        <w:rPr>
          <w:rStyle w:val="HideTWBExt"/>
          <w:b w:val="0"/>
          <w:noProof w:val="0"/>
        </w:rPr>
        <w:t>&lt;/Members&gt;</w:t>
      </w:r>
    </w:p>
    <w:p w14:paraId="01A13A4B" w14:textId="77777777" w:rsidR="0069032C" w:rsidRPr="00515B91" w:rsidRDefault="0069032C" w:rsidP="0069032C">
      <w:r w:rsidRPr="00515B91">
        <w:rPr>
          <w:rStyle w:val="HideTWBExt"/>
          <w:noProof w:val="0"/>
        </w:rPr>
        <w:t>&lt;/RepeatBlock-By&gt;</w:t>
      </w:r>
    </w:p>
    <w:p w14:paraId="2145FDA1"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51FCDAD" w14:textId="77777777" w:rsidR="0069032C" w:rsidRPr="00515B91" w:rsidRDefault="0069032C" w:rsidP="0069032C">
      <w:pPr>
        <w:pStyle w:val="NormalBold"/>
      </w:pPr>
      <w:r w:rsidRPr="00515B91">
        <w:rPr>
          <w:rStyle w:val="HideTWBExt"/>
          <w:b w:val="0"/>
          <w:noProof w:val="0"/>
        </w:rPr>
        <w:t>&lt;Article&gt;</w:t>
      </w:r>
      <w:r w:rsidRPr="00515B91">
        <w:t>Considerando 25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A9ABF93" w14:textId="77777777" w:rsidTr="00DD6B1C">
        <w:trPr>
          <w:jc w:val="center"/>
        </w:trPr>
        <w:tc>
          <w:tcPr>
            <w:tcW w:w="9752" w:type="dxa"/>
            <w:gridSpan w:val="2"/>
          </w:tcPr>
          <w:p w14:paraId="00223011" w14:textId="77777777" w:rsidR="0069032C" w:rsidRPr="00515B91" w:rsidRDefault="0069032C" w:rsidP="00DD6B1C">
            <w:pPr>
              <w:keepNext/>
            </w:pPr>
          </w:p>
        </w:tc>
      </w:tr>
      <w:tr w:rsidR="0069032C" w:rsidRPr="00515B91" w14:paraId="6E112C2E" w14:textId="77777777" w:rsidTr="00DD6B1C">
        <w:trPr>
          <w:jc w:val="center"/>
        </w:trPr>
        <w:tc>
          <w:tcPr>
            <w:tcW w:w="4876" w:type="dxa"/>
            <w:hideMark/>
          </w:tcPr>
          <w:p w14:paraId="5DB43FD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702B61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9765B6A" w14:textId="77777777" w:rsidTr="00DD6B1C">
        <w:trPr>
          <w:jc w:val="center"/>
        </w:trPr>
        <w:tc>
          <w:tcPr>
            <w:tcW w:w="4876" w:type="dxa"/>
            <w:hideMark/>
          </w:tcPr>
          <w:p w14:paraId="23D8E303" w14:textId="77777777" w:rsidR="0069032C" w:rsidRPr="00515B91" w:rsidRDefault="0069032C" w:rsidP="00DD6B1C">
            <w:pPr>
              <w:pStyle w:val="Normal6"/>
              <w:rPr>
                <w:lang w:val="es-ES_tradnl"/>
              </w:rPr>
            </w:pPr>
            <w:r w:rsidRPr="00515B91">
              <w:rPr>
                <w:lang w:val="es-ES_tradnl"/>
              </w:rPr>
              <w:t>(25)</w:t>
            </w:r>
            <w:r w:rsidRPr="00515B91">
              <w:rPr>
                <w:lang w:val="es-ES_tradnl"/>
              </w:rPr>
              <w:tab/>
              <w:t xml:space="preserve">Es necesario garantizar controles e inspecciones eficaces </w:t>
            </w:r>
            <w:r w:rsidRPr="00515B91">
              <w:rPr>
                <w:b/>
                <w:i/>
                <w:lang w:val="es-ES_tradnl"/>
              </w:rPr>
              <w:t xml:space="preserve">por parte de las autoridades competentes, ya que son </w:t>
            </w:r>
            <w:r w:rsidRPr="00515B91">
              <w:rPr>
                <w:b/>
                <w:i/>
                <w:lang w:val="es-ES_tradnl"/>
              </w:rPr>
              <w:lastRenderedPageBreak/>
              <w:t xml:space="preserve">esenciales para proteger </w:t>
            </w:r>
            <w:r w:rsidRPr="00515B91">
              <w:rPr>
                <w:lang w:val="es-ES_tradnl"/>
              </w:rPr>
              <w:t xml:space="preserve">los derechos de los trabajadores </w:t>
            </w:r>
            <w:r w:rsidRPr="00515B91">
              <w:rPr>
                <w:b/>
                <w:i/>
                <w:lang w:val="es-ES_tradnl"/>
              </w:rPr>
              <w:t>en prácticas y luchar contra las relaciones laborales regulares encubiertas como períodos de prácticas</w:t>
            </w:r>
            <w:r w:rsidRPr="00515B91">
              <w:rPr>
                <w:lang w:val="es-ES_tradnl"/>
              </w:rPr>
              <w:t>.</w:t>
            </w:r>
            <w:r w:rsidRPr="00515B91">
              <w:rPr>
                <w:b/>
                <w:i/>
                <w:lang w:val="es-ES_tradnl"/>
              </w:rPr>
              <w:t xml:space="preserve"> </w:t>
            </w:r>
            <w:r w:rsidRPr="00515B91">
              <w:rPr>
                <w:lang w:val="es-ES_tradnl"/>
              </w:rPr>
              <w:t xml:space="preserve">Deben </w:t>
            </w:r>
            <w:r w:rsidRPr="00515B91">
              <w:rPr>
                <w:b/>
                <w:i/>
                <w:lang w:val="es-ES_tradnl"/>
              </w:rPr>
              <w:t>tener como objetivo evitar la sustitución del empleo regular por períodos de prácticas encubiertos y proteger los derechos de los trabajadores</w:t>
            </w:r>
            <w:r w:rsidRPr="00515B91">
              <w:rPr>
                <w:lang w:val="es-ES_tradnl"/>
              </w:rPr>
              <w:t>.</w:t>
            </w:r>
          </w:p>
        </w:tc>
        <w:tc>
          <w:tcPr>
            <w:tcW w:w="4876" w:type="dxa"/>
            <w:hideMark/>
          </w:tcPr>
          <w:p w14:paraId="5289BF22" w14:textId="77777777" w:rsidR="0069032C" w:rsidRPr="00515B91" w:rsidRDefault="0069032C" w:rsidP="00DD6B1C">
            <w:pPr>
              <w:pStyle w:val="Normal6"/>
              <w:rPr>
                <w:szCs w:val="24"/>
                <w:lang w:val="es-ES_tradnl"/>
              </w:rPr>
            </w:pPr>
            <w:r w:rsidRPr="00515B91">
              <w:rPr>
                <w:lang w:val="es-ES_tradnl"/>
              </w:rPr>
              <w:lastRenderedPageBreak/>
              <w:t>(25)</w:t>
            </w:r>
            <w:r w:rsidRPr="00515B91">
              <w:rPr>
                <w:lang w:val="es-ES_tradnl"/>
              </w:rPr>
              <w:tab/>
              <w:t xml:space="preserve">Es necesario garantizar controles e inspecciones eficaces </w:t>
            </w:r>
            <w:r w:rsidRPr="00515B91">
              <w:rPr>
                <w:b/>
                <w:i/>
                <w:lang w:val="es-ES_tradnl"/>
              </w:rPr>
              <w:t xml:space="preserve">para garantizar </w:t>
            </w:r>
            <w:r w:rsidRPr="00515B91">
              <w:rPr>
                <w:lang w:val="es-ES_tradnl"/>
              </w:rPr>
              <w:t>los derechos de los trabajadores.</w:t>
            </w:r>
            <w:r w:rsidRPr="00515B91">
              <w:rPr>
                <w:b/>
                <w:i/>
                <w:lang w:val="es-ES_tradnl"/>
              </w:rPr>
              <w:t xml:space="preserve"> Estos </w:t>
            </w:r>
            <w:r w:rsidRPr="00515B91">
              <w:rPr>
                <w:b/>
                <w:i/>
                <w:lang w:val="es-ES_tradnl"/>
              </w:rPr>
              <w:lastRenderedPageBreak/>
              <w:t>controles</w:t>
            </w:r>
            <w:r w:rsidRPr="00515B91">
              <w:rPr>
                <w:lang w:val="es-ES_tradnl"/>
              </w:rPr>
              <w:t xml:space="preserve"> deben </w:t>
            </w:r>
            <w:r w:rsidRPr="00515B91">
              <w:rPr>
                <w:b/>
                <w:i/>
                <w:lang w:val="es-ES_tradnl"/>
              </w:rPr>
              <w:t>llevarse a cabo con arreglo a las prácticas nacionales, siempre que se respete la autonomía del mercado de trabajo y de los sistemas nacionales, de conformidad con el principio de subsidiariedad</w:t>
            </w:r>
            <w:r w:rsidRPr="00515B91">
              <w:rPr>
                <w:lang w:val="es-ES_tradnl"/>
              </w:rPr>
              <w:t>.</w:t>
            </w:r>
          </w:p>
        </w:tc>
      </w:tr>
    </w:tbl>
    <w:p w14:paraId="1C9D9FBE"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605F245" w14:textId="77777777" w:rsidR="0069032C" w:rsidRPr="00515B91" w:rsidRDefault="0069032C" w:rsidP="0069032C">
      <w:r w:rsidRPr="00515B91">
        <w:rPr>
          <w:rStyle w:val="HideTWBExt"/>
          <w:noProof w:val="0"/>
        </w:rPr>
        <w:t>&lt;/AmendB&gt;</w:t>
      </w:r>
    </w:p>
    <w:p w14:paraId="395F561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256</w:t>
      </w:r>
      <w:r w:rsidRPr="00515B91">
        <w:rPr>
          <w:rStyle w:val="HideTWBExt"/>
          <w:b w:val="0"/>
          <w:noProof w:val="0"/>
          <w:lang w:val="es-ES_tradnl"/>
        </w:rPr>
        <w:t>&lt;/NumAmB&gt;</w:t>
      </w:r>
    </w:p>
    <w:p w14:paraId="19778E59"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1A9CB0D2" w14:textId="77777777" w:rsidR="0069032C" w:rsidRPr="00515B91" w:rsidRDefault="0069032C" w:rsidP="0069032C">
      <w:r w:rsidRPr="00515B91">
        <w:rPr>
          <w:rStyle w:val="HideTWBExt"/>
          <w:noProof w:val="0"/>
        </w:rPr>
        <w:t>&lt;/RepeatBlock-By&gt;</w:t>
      </w:r>
    </w:p>
    <w:p w14:paraId="08381C8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BAABE94" w14:textId="77777777" w:rsidR="0069032C" w:rsidRPr="00515B91" w:rsidRDefault="0069032C" w:rsidP="0069032C">
      <w:pPr>
        <w:pStyle w:val="NormalBold"/>
      </w:pPr>
      <w:r w:rsidRPr="00515B91">
        <w:rPr>
          <w:rStyle w:val="HideTWBExt"/>
          <w:b w:val="0"/>
          <w:noProof w:val="0"/>
        </w:rPr>
        <w:t>&lt;Article&gt;</w:t>
      </w:r>
      <w:r w:rsidRPr="00515B91">
        <w:t>Considerando 25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87E0889" w14:textId="77777777" w:rsidTr="00DD6B1C">
        <w:trPr>
          <w:jc w:val="center"/>
        </w:trPr>
        <w:tc>
          <w:tcPr>
            <w:tcW w:w="9752" w:type="dxa"/>
            <w:gridSpan w:val="2"/>
          </w:tcPr>
          <w:p w14:paraId="105E30AD" w14:textId="77777777" w:rsidR="0069032C" w:rsidRPr="00515B91" w:rsidRDefault="0069032C" w:rsidP="00DD6B1C">
            <w:pPr>
              <w:keepNext/>
            </w:pPr>
          </w:p>
        </w:tc>
      </w:tr>
      <w:tr w:rsidR="0069032C" w:rsidRPr="00515B91" w14:paraId="7ECCD021" w14:textId="77777777" w:rsidTr="00DD6B1C">
        <w:trPr>
          <w:jc w:val="center"/>
        </w:trPr>
        <w:tc>
          <w:tcPr>
            <w:tcW w:w="4876" w:type="dxa"/>
            <w:hideMark/>
          </w:tcPr>
          <w:p w14:paraId="661A1F4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32EA06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C19E029" w14:textId="77777777" w:rsidTr="00DD6B1C">
        <w:trPr>
          <w:jc w:val="center"/>
        </w:trPr>
        <w:tc>
          <w:tcPr>
            <w:tcW w:w="4876" w:type="dxa"/>
            <w:hideMark/>
          </w:tcPr>
          <w:p w14:paraId="12598916" w14:textId="77777777" w:rsidR="0069032C" w:rsidRPr="00515B91" w:rsidRDefault="0069032C" w:rsidP="00DD6B1C">
            <w:pPr>
              <w:pStyle w:val="Normal6"/>
              <w:rPr>
                <w:lang w:val="es-ES_tradnl"/>
              </w:rPr>
            </w:pPr>
            <w:r w:rsidRPr="00515B91">
              <w:rPr>
                <w:lang w:val="es-ES_tradnl"/>
              </w:rPr>
              <w:t>(25)</w:t>
            </w:r>
            <w:r w:rsidRPr="00515B91">
              <w:rPr>
                <w:lang w:val="es-ES_tradnl"/>
              </w:rPr>
              <w:tab/>
              <w:t>Es necesario garantizar controles e inspecciones eficaces</w:t>
            </w:r>
            <w:r w:rsidRPr="00515B91">
              <w:rPr>
                <w:b/>
                <w:i/>
                <w:lang w:val="es-ES_tradnl"/>
              </w:rPr>
              <w:t xml:space="preserve"> por parte de las autoridades competentes, ya que son esenciales</w:t>
            </w:r>
            <w:r w:rsidRPr="00515B91">
              <w:rPr>
                <w:lang w:val="es-ES_tradnl"/>
              </w:rPr>
              <w:t xml:space="preserve"> para proteger los derechos de los trabajadores en prácticas y</w:t>
            </w:r>
            <w:r w:rsidRPr="00515B91">
              <w:rPr>
                <w:b/>
                <w:i/>
                <w:lang w:val="es-ES_tradnl"/>
              </w:rPr>
              <w:t xml:space="preserve"> luchar contra</w:t>
            </w:r>
            <w:r w:rsidRPr="00515B91">
              <w:rPr>
                <w:lang w:val="es-ES_tradnl"/>
              </w:rPr>
              <w:t xml:space="preserve"> las relaciones laborales regulares </w:t>
            </w:r>
            <w:r w:rsidRPr="00515B91">
              <w:rPr>
                <w:b/>
                <w:i/>
                <w:lang w:val="es-ES_tradnl"/>
              </w:rPr>
              <w:t>encubiertas como períodos de prácticas</w:t>
            </w:r>
            <w:r w:rsidRPr="00515B91">
              <w:rPr>
                <w:lang w:val="es-ES_tradnl"/>
              </w:rPr>
              <w:t>.</w:t>
            </w:r>
            <w:r w:rsidRPr="00515B91">
              <w:rPr>
                <w:b/>
                <w:i/>
                <w:lang w:val="es-ES_tradnl"/>
              </w:rPr>
              <w:t xml:space="preserve"> </w:t>
            </w:r>
            <w:r w:rsidRPr="00515B91">
              <w:rPr>
                <w:lang w:val="es-ES_tradnl"/>
              </w:rPr>
              <w:t>Deben</w:t>
            </w:r>
            <w:r w:rsidRPr="00515B91">
              <w:rPr>
                <w:b/>
                <w:i/>
                <w:lang w:val="es-ES_tradnl"/>
              </w:rPr>
              <w:t xml:space="preserve"> tener como objetivo</w:t>
            </w:r>
            <w:r w:rsidRPr="00515B91">
              <w:rPr>
                <w:lang w:val="es-ES_tradnl"/>
              </w:rPr>
              <w:t xml:space="preserve"> evitar la sustitución del empleo regular por períodos de prácticas</w:t>
            </w:r>
            <w:r w:rsidRPr="00515B91">
              <w:rPr>
                <w:b/>
                <w:i/>
                <w:lang w:val="es-ES_tradnl"/>
              </w:rPr>
              <w:t xml:space="preserve"> encubiertos y proteger los derechos de los trabajadores</w:t>
            </w:r>
            <w:r w:rsidRPr="00515B91">
              <w:rPr>
                <w:lang w:val="es-ES_tradnl"/>
              </w:rPr>
              <w:t>.</w:t>
            </w:r>
          </w:p>
        </w:tc>
        <w:tc>
          <w:tcPr>
            <w:tcW w:w="4876" w:type="dxa"/>
            <w:hideMark/>
          </w:tcPr>
          <w:p w14:paraId="0FECD7A7" w14:textId="77777777" w:rsidR="0069032C" w:rsidRPr="00515B91" w:rsidRDefault="0069032C" w:rsidP="00DD6B1C">
            <w:pPr>
              <w:pStyle w:val="Normal6"/>
              <w:rPr>
                <w:szCs w:val="24"/>
                <w:lang w:val="es-ES_tradnl"/>
              </w:rPr>
            </w:pPr>
            <w:r w:rsidRPr="00515B91">
              <w:rPr>
                <w:lang w:val="es-ES_tradnl"/>
              </w:rPr>
              <w:t>(25)</w:t>
            </w:r>
            <w:r w:rsidRPr="00515B91">
              <w:rPr>
                <w:lang w:val="es-ES_tradnl"/>
              </w:rPr>
              <w:tab/>
              <w:t xml:space="preserve">Es necesario garantizar </w:t>
            </w:r>
            <w:r w:rsidRPr="00515B91">
              <w:rPr>
                <w:b/>
                <w:i/>
                <w:lang w:val="es-ES_tradnl"/>
              </w:rPr>
              <w:t>que las autoridades competentes puedan llevar a cabo</w:t>
            </w:r>
            <w:r w:rsidRPr="00515B91">
              <w:rPr>
                <w:lang w:val="es-ES_tradnl"/>
              </w:rPr>
              <w:t xml:space="preserve"> controles e inspecciones eficaces </w:t>
            </w:r>
            <w:r w:rsidRPr="00515B91">
              <w:rPr>
                <w:b/>
                <w:i/>
                <w:lang w:val="es-ES_tradnl"/>
              </w:rPr>
              <w:t>y proporcionados</w:t>
            </w:r>
            <w:r w:rsidRPr="00515B91">
              <w:rPr>
                <w:lang w:val="es-ES_tradnl"/>
              </w:rPr>
              <w:t xml:space="preserve"> para proteger los derechos de los trabajadores en prácticas y </w:t>
            </w:r>
            <w:r w:rsidRPr="00515B91">
              <w:rPr>
                <w:b/>
                <w:i/>
                <w:lang w:val="es-ES_tradnl"/>
              </w:rPr>
              <w:t>detectar los casos en que los períodos de prácticas se utilizan indebidamente para eludir las</w:t>
            </w:r>
            <w:r w:rsidRPr="00515B91">
              <w:rPr>
                <w:lang w:val="es-ES_tradnl"/>
              </w:rPr>
              <w:t xml:space="preserve"> relaciones laborales regulares.</w:t>
            </w:r>
            <w:r w:rsidRPr="00515B91">
              <w:rPr>
                <w:b/>
                <w:i/>
                <w:lang w:val="es-ES_tradnl"/>
              </w:rPr>
              <w:t xml:space="preserve"> Estas medidas</w:t>
            </w:r>
            <w:r w:rsidRPr="00515B91">
              <w:rPr>
                <w:lang w:val="es-ES_tradnl"/>
              </w:rPr>
              <w:t xml:space="preserve"> deben </w:t>
            </w:r>
            <w:r w:rsidRPr="00515B91">
              <w:rPr>
                <w:b/>
                <w:i/>
                <w:lang w:val="es-ES_tradnl"/>
              </w:rPr>
              <w:t xml:space="preserve">tener objetivos concretos y basarse en el riesgo, a fin de </w:t>
            </w:r>
            <w:r w:rsidRPr="00515B91">
              <w:rPr>
                <w:lang w:val="es-ES_tradnl"/>
              </w:rPr>
              <w:t xml:space="preserve">evitar la sustitución </w:t>
            </w:r>
            <w:r w:rsidRPr="00515B91">
              <w:rPr>
                <w:b/>
                <w:i/>
                <w:lang w:val="es-ES_tradnl"/>
              </w:rPr>
              <w:t>sistemática</w:t>
            </w:r>
            <w:r w:rsidRPr="00515B91">
              <w:rPr>
                <w:lang w:val="es-ES_tradnl"/>
              </w:rPr>
              <w:t xml:space="preserve"> del empleo regular por períodos de prácticas.</w:t>
            </w:r>
            <w:r w:rsidRPr="00515B91">
              <w:rPr>
                <w:b/>
                <w:i/>
                <w:lang w:val="es-ES_tradnl"/>
              </w:rPr>
              <w:t xml:space="preserve"> Al mismo tiempo, los Estados miembros deben velar por que la carga administrativa para las empresas, en particular para las pequeñas y medianas empresas, siga siendo lo más limitada posible.</w:t>
            </w:r>
          </w:p>
        </w:tc>
      </w:tr>
    </w:tbl>
    <w:p w14:paraId="57B94B1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A8305D9"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0F845B22" w14:textId="77777777" w:rsidR="0069032C" w:rsidRPr="00515B91" w:rsidRDefault="0069032C" w:rsidP="0069032C">
      <w:pPr>
        <w:pStyle w:val="Normal12Italic"/>
        <w:rPr>
          <w:noProof w:val="0"/>
          <w:lang w:val="es-ES_tradnl"/>
        </w:rPr>
      </w:pPr>
      <w:r w:rsidRPr="00515B91">
        <w:rPr>
          <w:noProof w:val="0"/>
          <w:lang w:val="es-ES_tradnl"/>
        </w:rPr>
        <w:t>Este considerando garantiza que la aplicación de las normas relativas a los períodos de prácticas mantenga su eficacia al tiempo que se salvaguarda la proporcionalidad. Evita cargas administrativas innecesarias para los empleadores y respeta el principio de mejora de la legislación.</w:t>
      </w:r>
    </w:p>
    <w:p w14:paraId="63A8E038" w14:textId="77777777" w:rsidR="0069032C" w:rsidRPr="00515B91" w:rsidRDefault="0069032C" w:rsidP="0069032C">
      <w:r w:rsidRPr="00515B91">
        <w:rPr>
          <w:rStyle w:val="HideTWBExt"/>
          <w:noProof w:val="0"/>
        </w:rPr>
        <w:lastRenderedPageBreak/>
        <w:t>&lt;/AmendB&gt;</w:t>
      </w:r>
    </w:p>
    <w:p w14:paraId="17B2D44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257</w:t>
      </w:r>
      <w:r w:rsidRPr="00515B91">
        <w:rPr>
          <w:rStyle w:val="HideTWBExt"/>
          <w:b w:val="0"/>
          <w:noProof w:val="0"/>
          <w:lang w:val="es-ES_tradnl"/>
        </w:rPr>
        <w:t>&lt;/NumAmB&gt;</w:t>
      </w:r>
    </w:p>
    <w:p w14:paraId="4285E675" w14:textId="77777777" w:rsidR="0069032C" w:rsidRPr="00515B91" w:rsidRDefault="0069032C" w:rsidP="0069032C">
      <w:pPr>
        <w:pStyle w:val="NormalBold"/>
      </w:pPr>
      <w:r w:rsidRPr="00515B91">
        <w:rPr>
          <w:rStyle w:val="HideTWBExt"/>
          <w:b w:val="0"/>
          <w:noProof w:val="0"/>
        </w:rPr>
        <w:t>&lt;RepeatBlock-By&gt;&lt;Members&gt;</w:t>
      </w:r>
      <w:r w:rsidRPr="00515B91">
        <w:t>Pierfrancesco Maran, Raffaele Topo, Brando Benifei, Cecilia Strada</w:t>
      </w:r>
      <w:r w:rsidRPr="00515B91">
        <w:rPr>
          <w:rStyle w:val="HideTWBExt"/>
          <w:b w:val="0"/>
          <w:noProof w:val="0"/>
        </w:rPr>
        <w:t>&lt;/Members&gt;</w:t>
      </w:r>
    </w:p>
    <w:p w14:paraId="25E6ECDC" w14:textId="77777777" w:rsidR="0069032C" w:rsidRPr="00515B91" w:rsidRDefault="0069032C" w:rsidP="0069032C">
      <w:r w:rsidRPr="00515B91">
        <w:rPr>
          <w:rStyle w:val="HideTWBExt"/>
          <w:noProof w:val="0"/>
        </w:rPr>
        <w:t>&lt;/RepeatBlock-By&gt;</w:t>
      </w:r>
    </w:p>
    <w:p w14:paraId="271987B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9776DFD" w14:textId="77777777" w:rsidR="0069032C" w:rsidRPr="00515B91" w:rsidRDefault="0069032C" w:rsidP="0069032C">
      <w:pPr>
        <w:pStyle w:val="NormalBold"/>
      </w:pPr>
      <w:r w:rsidRPr="00515B91">
        <w:rPr>
          <w:rStyle w:val="HideTWBExt"/>
          <w:b w:val="0"/>
          <w:noProof w:val="0"/>
        </w:rPr>
        <w:t>&lt;Article&gt;</w:t>
      </w:r>
      <w:r w:rsidRPr="00515B91">
        <w:t>Considerando 25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100F7FD" w14:textId="77777777" w:rsidTr="00DD6B1C">
        <w:trPr>
          <w:jc w:val="center"/>
        </w:trPr>
        <w:tc>
          <w:tcPr>
            <w:tcW w:w="9752" w:type="dxa"/>
            <w:gridSpan w:val="2"/>
          </w:tcPr>
          <w:p w14:paraId="15C350D7" w14:textId="77777777" w:rsidR="0069032C" w:rsidRPr="00515B91" w:rsidRDefault="0069032C" w:rsidP="00DD6B1C">
            <w:pPr>
              <w:keepNext/>
            </w:pPr>
          </w:p>
        </w:tc>
      </w:tr>
      <w:tr w:rsidR="0069032C" w:rsidRPr="00515B91" w14:paraId="593E8F47" w14:textId="77777777" w:rsidTr="00DD6B1C">
        <w:trPr>
          <w:jc w:val="center"/>
        </w:trPr>
        <w:tc>
          <w:tcPr>
            <w:tcW w:w="4876" w:type="dxa"/>
            <w:hideMark/>
          </w:tcPr>
          <w:p w14:paraId="1D365B0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94E3B1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0F8848F" w14:textId="77777777" w:rsidTr="00DD6B1C">
        <w:trPr>
          <w:jc w:val="center"/>
        </w:trPr>
        <w:tc>
          <w:tcPr>
            <w:tcW w:w="4876" w:type="dxa"/>
            <w:hideMark/>
          </w:tcPr>
          <w:p w14:paraId="500B80BE" w14:textId="77777777" w:rsidR="0069032C" w:rsidRPr="00515B91" w:rsidRDefault="0069032C" w:rsidP="00DD6B1C">
            <w:pPr>
              <w:pStyle w:val="Normal6"/>
              <w:rPr>
                <w:lang w:val="es-ES_tradnl"/>
              </w:rPr>
            </w:pPr>
            <w:r w:rsidRPr="00515B91">
              <w:rPr>
                <w:lang w:val="es-ES_tradnl"/>
              </w:rPr>
              <w:t>(25)</w:t>
            </w:r>
            <w:r w:rsidRPr="00515B91">
              <w:rPr>
                <w:lang w:val="es-ES_tradnl"/>
              </w:rPr>
              <w:tab/>
              <w:t>Es necesario garantizar controles e inspecciones eficaces por parte de las autoridades competentes, ya que son esenciales para proteger los derechos de los trabajadores en prácticas y luchar contra las</w:t>
            </w:r>
            <w:r w:rsidRPr="00515B91">
              <w:rPr>
                <w:b/>
                <w:i/>
                <w:lang w:val="es-ES_tradnl"/>
              </w:rPr>
              <w:t xml:space="preserve"> relaciones laborales regulares encubiertas como</w:t>
            </w:r>
            <w:r w:rsidRPr="00515B91">
              <w:rPr>
                <w:lang w:val="es-ES_tradnl"/>
              </w:rPr>
              <w:t xml:space="preserve"> períodos de prácticas. Deben tener como objetivo evitar la sustitución del empleo </w:t>
            </w:r>
            <w:r w:rsidRPr="00515B91">
              <w:rPr>
                <w:b/>
                <w:i/>
                <w:lang w:val="es-ES_tradnl"/>
              </w:rPr>
              <w:t>regular</w:t>
            </w:r>
            <w:r w:rsidRPr="00515B91">
              <w:rPr>
                <w:lang w:val="es-ES_tradnl"/>
              </w:rPr>
              <w:t xml:space="preserve"> por períodos de prácticas</w:t>
            </w:r>
            <w:r w:rsidRPr="00515B91">
              <w:rPr>
                <w:b/>
                <w:i/>
                <w:lang w:val="es-ES_tradnl"/>
              </w:rPr>
              <w:t xml:space="preserve"> encubiertos</w:t>
            </w:r>
            <w:r w:rsidRPr="00515B91">
              <w:rPr>
                <w:lang w:val="es-ES_tradnl"/>
              </w:rPr>
              <w:t xml:space="preserve"> y proteger los derechos de los trabajadores.</w:t>
            </w:r>
          </w:p>
        </w:tc>
        <w:tc>
          <w:tcPr>
            <w:tcW w:w="4876" w:type="dxa"/>
            <w:hideMark/>
          </w:tcPr>
          <w:p w14:paraId="6456CCB7" w14:textId="77777777" w:rsidR="0069032C" w:rsidRPr="00515B91" w:rsidRDefault="0069032C" w:rsidP="00DD6B1C">
            <w:pPr>
              <w:pStyle w:val="Normal6"/>
              <w:rPr>
                <w:szCs w:val="24"/>
                <w:lang w:val="es-ES_tradnl"/>
              </w:rPr>
            </w:pPr>
            <w:r w:rsidRPr="00515B91">
              <w:rPr>
                <w:lang w:val="es-ES_tradnl"/>
              </w:rPr>
              <w:t>(25)</w:t>
            </w:r>
            <w:r w:rsidRPr="00515B91">
              <w:rPr>
                <w:lang w:val="es-ES_tradnl"/>
              </w:rPr>
              <w:tab/>
              <w:t xml:space="preserve">Es necesario garantizar </w:t>
            </w:r>
            <w:r w:rsidRPr="00515B91">
              <w:rPr>
                <w:b/>
                <w:i/>
                <w:lang w:val="es-ES_tradnl"/>
              </w:rPr>
              <w:t>una recogida de datos exhaustiva, así como</w:t>
            </w:r>
            <w:r w:rsidRPr="00515B91">
              <w:rPr>
                <w:lang w:val="es-ES_tradnl"/>
              </w:rPr>
              <w:t xml:space="preserve"> controles e inspecciones eficaces por parte de las autoridades competentes, ya que son esenciales para proteger los derechos de los trabajadores en prácticas y luchar contra las </w:t>
            </w:r>
            <w:r w:rsidRPr="00515B91">
              <w:rPr>
                <w:b/>
                <w:i/>
                <w:lang w:val="es-ES_tradnl"/>
              </w:rPr>
              <w:t>prácticas abusivas derivadas del uso de los</w:t>
            </w:r>
            <w:r w:rsidRPr="00515B91">
              <w:rPr>
                <w:lang w:val="es-ES_tradnl"/>
              </w:rPr>
              <w:t xml:space="preserve"> períodos de prácticas. </w:t>
            </w:r>
            <w:r w:rsidRPr="00515B91">
              <w:rPr>
                <w:b/>
                <w:i/>
                <w:lang w:val="es-ES_tradnl"/>
              </w:rPr>
              <w:t>Estos controles</w:t>
            </w:r>
            <w:r w:rsidRPr="00515B91">
              <w:rPr>
                <w:lang w:val="es-ES_tradnl"/>
              </w:rPr>
              <w:t xml:space="preserve"> deben </w:t>
            </w:r>
            <w:r w:rsidRPr="00515B91">
              <w:rPr>
                <w:b/>
                <w:i/>
                <w:lang w:val="es-ES_tradnl"/>
              </w:rPr>
              <w:t>abarcar un número mínimo de proveedores de períodos de prácticas en cada Estado miembro,</w:t>
            </w:r>
            <w:r w:rsidRPr="00515B91">
              <w:rPr>
                <w:lang w:val="es-ES_tradnl"/>
              </w:rPr>
              <w:t xml:space="preserve"> tener como objetivo evitar la sustitución del empleo </w:t>
            </w:r>
            <w:r w:rsidRPr="00515B91">
              <w:rPr>
                <w:b/>
                <w:i/>
                <w:lang w:val="es-ES_tradnl"/>
              </w:rPr>
              <w:t>estable</w:t>
            </w:r>
            <w:r w:rsidRPr="00515B91">
              <w:rPr>
                <w:lang w:val="es-ES_tradnl"/>
              </w:rPr>
              <w:t xml:space="preserve"> por períodos de prácticas </w:t>
            </w:r>
            <w:r w:rsidRPr="00515B91">
              <w:rPr>
                <w:b/>
                <w:i/>
                <w:lang w:val="es-ES_tradnl"/>
              </w:rPr>
              <w:t>repetidos</w:t>
            </w:r>
            <w:r w:rsidRPr="00515B91">
              <w:rPr>
                <w:lang w:val="es-ES_tradnl"/>
              </w:rPr>
              <w:t xml:space="preserve"> y proteger los derechos de los trabajadores </w:t>
            </w:r>
            <w:r w:rsidRPr="00515B91">
              <w:rPr>
                <w:b/>
                <w:i/>
                <w:lang w:val="es-ES_tradnl"/>
              </w:rPr>
              <w:t>en prácticas</w:t>
            </w:r>
            <w:r w:rsidRPr="00515B91">
              <w:rPr>
                <w:lang w:val="es-ES_tradnl"/>
              </w:rPr>
              <w:t xml:space="preserve">. </w:t>
            </w:r>
            <w:r w:rsidRPr="00515B91">
              <w:rPr>
                <w:b/>
                <w:i/>
                <w:lang w:val="es-ES_tradnl"/>
              </w:rPr>
              <w:t>Todos los datos recogidos deberán estar normalizados, ser comparables y compartirse con arreglo a los principios de la Directiva sobre datos abiertos para identificar tendencias, promover la transparencia y apoyar futuras mejoras políticas basadas en pruebas.</w:t>
            </w:r>
          </w:p>
        </w:tc>
      </w:tr>
    </w:tbl>
    <w:p w14:paraId="09025A5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A51515E" w14:textId="77777777" w:rsidR="0069032C" w:rsidRPr="00515B91" w:rsidRDefault="0069032C" w:rsidP="0069032C">
      <w:r w:rsidRPr="00515B91">
        <w:rPr>
          <w:rStyle w:val="HideTWBExt"/>
          <w:noProof w:val="0"/>
        </w:rPr>
        <w:t>&lt;/AmendB&gt;</w:t>
      </w:r>
    </w:p>
    <w:p w14:paraId="4C7D5C3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258</w:t>
      </w:r>
      <w:r w:rsidRPr="00515B91">
        <w:rPr>
          <w:rStyle w:val="HideTWBExt"/>
          <w:b w:val="0"/>
          <w:noProof w:val="0"/>
          <w:lang w:val="es-ES_tradnl"/>
        </w:rPr>
        <w:t>&lt;/NumAmB&gt;</w:t>
      </w:r>
    </w:p>
    <w:p w14:paraId="0048CCC2"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03E3E939"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5976F2C5" w14:textId="77777777" w:rsidR="0069032C" w:rsidRPr="00515B91" w:rsidRDefault="0069032C" w:rsidP="0069032C">
      <w:r w:rsidRPr="00515B91">
        <w:rPr>
          <w:rStyle w:val="HideTWBExt"/>
          <w:noProof w:val="0"/>
        </w:rPr>
        <w:t>&lt;/RepeatBlock-By&gt;</w:t>
      </w:r>
    </w:p>
    <w:p w14:paraId="434C473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0550642" w14:textId="77777777" w:rsidR="0069032C" w:rsidRPr="00515B91" w:rsidRDefault="0069032C" w:rsidP="0069032C">
      <w:pPr>
        <w:pStyle w:val="NormalBold"/>
      </w:pPr>
      <w:r w:rsidRPr="00515B91">
        <w:rPr>
          <w:rStyle w:val="HideTWBExt"/>
          <w:b w:val="0"/>
          <w:noProof w:val="0"/>
        </w:rPr>
        <w:t>&lt;Article&gt;</w:t>
      </w:r>
      <w:r w:rsidRPr="00515B91">
        <w:t>Considerando 25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8B7540B" w14:textId="77777777" w:rsidTr="00DD6B1C">
        <w:trPr>
          <w:jc w:val="center"/>
        </w:trPr>
        <w:tc>
          <w:tcPr>
            <w:tcW w:w="9752" w:type="dxa"/>
            <w:gridSpan w:val="2"/>
          </w:tcPr>
          <w:p w14:paraId="38DE06CA" w14:textId="77777777" w:rsidR="0069032C" w:rsidRPr="00515B91" w:rsidRDefault="0069032C" w:rsidP="00DD6B1C">
            <w:pPr>
              <w:keepNext/>
            </w:pPr>
          </w:p>
        </w:tc>
      </w:tr>
      <w:tr w:rsidR="0069032C" w:rsidRPr="00515B91" w14:paraId="2431C82B" w14:textId="77777777" w:rsidTr="00DD6B1C">
        <w:trPr>
          <w:jc w:val="center"/>
        </w:trPr>
        <w:tc>
          <w:tcPr>
            <w:tcW w:w="4876" w:type="dxa"/>
            <w:hideMark/>
          </w:tcPr>
          <w:p w14:paraId="6C1FE99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F51E7A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F7530DD" w14:textId="77777777" w:rsidTr="00DD6B1C">
        <w:trPr>
          <w:jc w:val="center"/>
        </w:trPr>
        <w:tc>
          <w:tcPr>
            <w:tcW w:w="4876" w:type="dxa"/>
            <w:hideMark/>
          </w:tcPr>
          <w:p w14:paraId="24D8D7D0" w14:textId="77777777" w:rsidR="0069032C" w:rsidRPr="00515B91" w:rsidRDefault="0069032C" w:rsidP="00DD6B1C">
            <w:pPr>
              <w:pStyle w:val="Normal6"/>
              <w:rPr>
                <w:lang w:val="es-ES_tradnl"/>
              </w:rPr>
            </w:pPr>
            <w:r w:rsidRPr="00515B91">
              <w:rPr>
                <w:lang w:val="es-ES_tradnl"/>
              </w:rPr>
              <w:t>(25)</w:t>
            </w:r>
            <w:r w:rsidRPr="00515B91">
              <w:rPr>
                <w:lang w:val="es-ES_tradnl"/>
              </w:rPr>
              <w:tab/>
              <w:t xml:space="preserve">Es necesario garantizar controles e inspecciones eficaces por parte de las </w:t>
            </w:r>
            <w:r w:rsidRPr="00515B91">
              <w:rPr>
                <w:lang w:val="es-ES_tradnl"/>
              </w:rPr>
              <w:lastRenderedPageBreak/>
              <w:t>autoridades competentes, ya que son esenciales para proteger los derechos de los trabajadores en prácticas y luchar contra las</w:t>
            </w:r>
            <w:r w:rsidRPr="00515B91">
              <w:rPr>
                <w:b/>
                <w:i/>
                <w:lang w:val="es-ES_tradnl"/>
              </w:rPr>
              <w:t xml:space="preserve"> relaciones laborales regulares encubiertas como</w:t>
            </w:r>
            <w:r w:rsidRPr="00515B91">
              <w:rPr>
                <w:lang w:val="es-ES_tradnl"/>
              </w:rPr>
              <w:t xml:space="preserve"> períodos de prácticas. Deben tener como objetivo evitar la sustitución del empleo </w:t>
            </w:r>
            <w:r w:rsidRPr="00515B91">
              <w:rPr>
                <w:b/>
                <w:i/>
                <w:lang w:val="es-ES_tradnl"/>
              </w:rPr>
              <w:t>regular</w:t>
            </w:r>
            <w:r w:rsidRPr="00515B91">
              <w:rPr>
                <w:lang w:val="es-ES_tradnl"/>
              </w:rPr>
              <w:t xml:space="preserve"> por períodos de prácticas </w:t>
            </w:r>
            <w:r w:rsidRPr="00515B91">
              <w:rPr>
                <w:b/>
                <w:i/>
                <w:lang w:val="es-ES_tradnl"/>
              </w:rPr>
              <w:t>encubiertos</w:t>
            </w:r>
            <w:r w:rsidRPr="00515B91">
              <w:rPr>
                <w:lang w:val="es-ES_tradnl"/>
              </w:rPr>
              <w:t xml:space="preserve"> y proteger los derechos de los trabajadores.</w:t>
            </w:r>
          </w:p>
        </w:tc>
        <w:tc>
          <w:tcPr>
            <w:tcW w:w="4876" w:type="dxa"/>
            <w:hideMark/>
          </w:tcPr>
          <w:p w14:paraId="2DDC1743" w14:textId="77777777" w:rsidR="0069032C" w:rsidRPr="00515B91" w:rsidRDefault="0069032C" w:rsidP="00DD6B1C">
            <w:pPr>
              <w:pStyle w:val="Normal6"/>
              <w:rPr>
                <w:szCs w:val="24"/>
                <w:lang w:val="es-ES_tradnl"/>
              </w:rPr>
            </w:pPr>
            <w:r w:rsidRPr="00515B91">
              <w:rPr>
                <w:lang w:val="es-ES_tradnl"/>
              </w:rPr>
              <w:lastRenderedPageBreak/>
              <w:t>(25)</w:t>
            </w:r>
            <w:r w:rsidRPr="00515B91">
              <w:rPr>
                <w:lang w:val="es-ES_tradnl"/>
              </w:rPr>
              <w:tab/>
              <w:t xml:space="preserve">Es necesario garantizar controles e inspecciones eficaces por parte de las </w:t>
            </w:r>
            <w:r w:rsidRPr="00515B91">
              <w:rPr>
                <w:lang w:val="es-ES_tradnl"/>
              </w:rPr>
              <w:lastRenderedPageBreak/>
              <w:t xml:space="preserve">autoridades competentes, ya que son esenciales para proteger los derechos de los trabajadores en prácticas y luchar contra las </w:t>
            </w:r>
            <w:r w:rsidRPr="00515B91">
              <w:rPr>
                <w:b/>
                <w:i/>
                <w:lang w:val="es-ES_tradnl"/>
              </w:rPr>
              <w:t>prácticas abusivas derivadas de los</w:t>
            </w:r>
            <w:r w:rsidRPr="00515B91">
              <w:rPr>
                <w:lang w:val="es-ES_tradnl"/>
              </w:rPr>
              <w:t xml:space="preserve"> períodos de prácticas </w:t>
            </w:r>
            <w:r w:rsidRPr="00515B91">
              <w:rPr>
                <w:b/>
                <w:i/>
                <w:lang w:val="es-ES_tradnl"/>
              </w:rPr>
              <w:t>fraudulentos</w:t>
            </w:r>
            <w:r w:rsidRPr="00515B91">
              <w:rPr>
                <w:lang w:val="es-ES_tradnl"/>
              </w:rPr>
              <w:t xml:space="preserve">. Deben tener como objetivo evitar la sustitución del empleo </w:t>
            </w:r>
            <w:r w:rsidRPr="00515B91">
              <w:rPr>
                <w:b/>
                <w:i/>
                <w:lang w:val="es-ES_tradnl"/>
              </w:rPr>
              <w:t>estable</w:t>
            </w:r>
            <w:r w:rsidRPr="00515B91">
              <w:rPr>
                <w:lang w:val="es-ES_tradnl"/>
              </w:rPr>
              <w:t xml:space="preserve"> por períodos de prácticas </w:t>
            </w:r>
            <w:r w:rsidRPr="00515B91">
              <w:rPr>
                <w:b/>
                <w:i/>
                <w:lang w:val="es-ES_tradnl"/>
              </w:rPr>
              <w:t>fraudulentos</w:t>
            </w:r>
            <w:r w:rsidRPr="00515B91">
              <w:rPr>
                <w:lang w:val="es-ES_tradnl"/>
              </w:rPr>
              <w:t xml:space="preserve"> y proteger los derechos de los trabajadores </w:t>
            </w:r>
            <w:r w:rsidRPr="00515B91">
              <w:rPr>
                <w:b/>
                <w:i/>
                <w:lang w:val="es-ES_tradnl"/>
              </w:rPr>
              <w:t>y de los trabajadores en prácticas</w:t>
            </w:r>
            <w:r w:rsidRPr="00515B91">
              <w:rPr>
                <w:lang w:val="es-ES_tradnl"/>
              </w:rPr>
              <w:t>.</w:t>
            </w:r>
          </w:p>
        </w:tc>
      </w:tr>
    </w:tbl>
    <w:p w14:paraId="7DE09215"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B511CF3" w14:textId="77777777" w:rsidR="0069032C" w:rsidRPr="00515B91" w:rsidRDefault="0069032C" w:rsidP="0069032C">
      <w:r w:rsidRPr="00515B91">
        <w:rPr>
          <w:rStyle w:val="HideTWBExt"/>
          <w:noProof w:val="0"/>
        </w:rPr>
        <w:t>&lt;/AmendB&gt;</w:t>
      </w:r>
    </w:p>
    <w:p w14:paraId="4568754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259</w:t>
      </w:r>
      <w:r w:rsidRPr="00515B91">
        <w:rPr>
          <w:rStyle w:val="HideTWBExt"/>
          <w:b w:val="0"/>
          <w:noProof w:val="0"/>
          <w:lang w:val="es-ES_tradnl"/>
        </w:rPr>
        <w:t>&lt;/NumAmB&gt;</w:t>
      </w:r>
    </w:p>
    <w:p w14:paraId="53682D29"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E996E36" w14:textId="77777777" w:rsidR="0069032C" w:rsidRPr="00515B91" w:rsidRDefault="0069032C" w:rsidP="0069032C">
      <w:r w:rsidRPr="00515B91">
        <w:rPr>
          <w:rStyle w:val="HideTWBExt"/>
          <w:noProof w:val="0"/>
        </w:rPr>
        <w:t>&lt;/RepeatBlock-By&gt;</w:t>
      </w:r>
    </w:p>
    <w:p w14:paraId="3F25F22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DC852AF" w14:textId="77777777" w:rsidR="0069032C" w:rsidRPr="00515B91" w:rsidRDefault="0069032C" w:rsidP="0069032C">
      <w:pPr>
        <w:pStyle w:val="NormalBold"/>
      </w:pPr>
      <w:r w:rsidRPr="00515B91">
        <w:rPr>
          <w:rStyle w:val="HideTWBExt"/>
          <w:b w:val="0"/>
          <w:noProof w:val="0"/>
        </w:rPr>
        <w:t>&lt;Article&gt;</w:t>
      </w:r>
      <w:r w:rsidRPr="00515B91">
        <w:t>Considerando 26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7CDF5E1" w14:textId="77777777" w:rsidTr="00DD6B1C">
        <w:trPr>
          <w:jc w:val="center"/>
        </w:trPr>
        <w:tc>
          <w:tcPr>
            <w:tcW w:w="9752" w:type="dxa"/>
            <w:gridSpan w:val="2"/>
          </w:tcPr>
          <w:p w14:paraId="7918CF19" w14:textId="77777777" w:rsidR="0069032C" w:rsidRPr="00515B91" w:rsidRDefault="0069032C" w:rsidP="00DD6B1C">
            <w:pPr>
              <w:keepNext/>
            </w:pPr>
          </w:p>
        </w:tc>
      </w:tr>
      <w:tr w:rsidR="0069032C" w:rsidRPr="00515B91" w14:paraId="4D3C72A6" w14:textId="77777777" w:rsidTr="00DD6B1C">
        <w:trPr>
          <w:jc w:val="center"/>
        </w:trPr>
        <w:tc>
          <w:tcPr>
            <w:tcW w:w="4876" w:type="dxa"/>
            <w:hideMark/>
          </w:tcPr>
          <w:p w14:paraId="435EA60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11567D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C024BB1" w14:textId="77777777" w:rsidTr="00DD6B1C">
        <w:trPr>
          <w:jc w:val="center"/>
        </w:trPr>
        <w:tc>
          <w:tcPr>
            <w:tcW w:w="4876" w:type="dxa"/>
            <w:hideMark/>
          </w:tcPr>
          <w:p w14:paraId="23072D36" w14:textId="77777777" w:rsidR="0069032C" w:rsidRPr="00515B91" w:rsidRDefault="0069032C" w:rsidP="00DD6B1C">
            <w:pPr>
              <w:pStyle w:val="Normal6"/>
              <w:rPr>
                <w:lang w:val="es-ES_tradnl"/>
              </w:rPr>
            </w:pPr>
            <w:r w:rsidRPr="00515B91">
              <w:rPr>
                <w:lang w:val="es-ES_tradnl"/>
              </w:rPr>
              <w:t>(26)</w:t>
            </w:r>
            <w:r w:rsidRPr="00515B91">
              <w:rPr>
                <w:lang w:val="es-ES_tradnl"/>
              </w:rPr>
              <w:tab/>
              <w:t>La evaluación de si una relación laboral regular está encubierta como un período de prácticas debe basarse en las circunstancias de hecho y no en la designación formal de la relación contractual. Para determinar si una relación laboral regular está encubierta como un período de prácticas,</w:t>
            </w:r>
            <w:r w:rsidRPr="00515B91">
              <w:rPr>
                <w:b/>
                <w:i/>
                <w:lang w:val="es-ES_tradnl"/>
              </w:rPr>
              <w:t xml:space="preserve"> las autoridades competentes deben llevar </w:t>
            </w:r>
            <w:r w:rsidRPr="00515B91">
              <w:rPr>
                <w:lang w:val="es-ES_tradnl"/>
              </w:rPr>
              <w:t>a cabo una evaluación global de todos los hechos pertinentes.</w:t>
            </w:r>
            <w:r w:rsidRPr="00515B91">
              <w:rPr>
                <w:b/>
                <w:i/>
                <w:lang w:val="es-ES_tradnl"/>
              </w:rPr>
              <w:t xml:space="preserve"> A fin de facilitar la evaluación a las autoridades competentes, deben establecerse elementos clave que permitan distinguir entre una relación laboral regular y un período de prácticas encubierto. La evaluación de estos elementos debe realizarse caso por caso, teniendo debidamente en cuenta las circunstancias de cada caso concreto</w:t>
            </w:r>
            <w:r w:rsidRPr="00515B91">
              <w:rPr>
                <w:lang w:val="es-ES_tradnl"/>
              </w:rPr>
              <w:t xml:space="preserve">. </w:t>
            </w:r>
            <w:r w:rsidRPr="00515B91">
              <w:rPr>
                <w:b/>
                <w:i/>
                <w:lang w:val="es-ES_tradnl"/>
              </w:rPr>
              <w:t>Por consiguiente, los elementos mencionados son indicativos y no exhaustivos, sin necesidad de alcanzar un umbral específico.</w:t>
            </w:r>
          </w:p>
        </w:tc>
        <w:tc>
          <w:tcPr>
            <w:tcW w:w="4876" w:type="dxa"/>
            <w:hideMark/>
          </w:tcPr>
          <w:p w14:paraId="655E4176" w14:textId="77777777" w:rsidR="0069032C" w:rsidRPr="00515B91" w:rsidRDefault="0069032C" w:rsidP="00DD6B1C">
            <w:pPr>
              <w:pStyle w:val="Normal6"/>
              <w:rPr>
                <w:szCs w:val="24"/>
                <w:lang w:val="es-ES_tradnl"/>
              </w:rPr>
            </w:pPr>
            <w:r w:rsidRPr="00515B91">
              <w:rPr>
                <w:lang w:val="es-ES_tradnl"/>
              </w:rPr>
              <w:t>(26)</w:t>
            </w:r>
            <w:r w:rsidRPr="00515B91">
              <w:rPr>
                <w:lang w:val="es-ES_tradnl"/>
              </w:rPr>
              <w:tab/>
              <w:t xml:space="preserve">La evaluación de si una relación laboral regular está encubierta como un período de prácticas debe basarse en las circunstancias de hecho y no en la designación formal de la relación contractual. Para determinar si una relación laboral regular está encubierta como un período de prácticas, </w:t>
            </w:r>
            <w:r w:rsidRPr="00515B91">
              <w:rPr>
                <w:b/>
                <w:i/>
                <w:lang w:val="es-ES_tradnl"/>
              </w:rPr>
              <w:t xml:space="preserve">debe llevarse </w:t>
            </w:r>
            <w:r w:rsidRPr="00515B91">
              <w:rPr>
                <w:lang w:val="es-ES_tradnl"/>
              </w:rPr>
              <w:t>a cabo una evaluación global de todos los hechos pertinentes.</w:t>
            </w:r>
          </w:p>
        </w:tc>
      </w:tr>
    </w:tbl>
    <w:p w14:paraId="2F1EC0D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9D97FA1" w14:textId="77777777" w:rsidR="0069032C" w:rsidRPr="00515B91" w:rsidRDefault="0069032C" w:rsidP="0069032C">
      <w:r w:rsidRPr="00515B91">
        <w:rPr>
          <w:rStyle w:val="HideTWBExt"/>
          <w:noProof w:val="0"/>
        </w:rPr>
        <w:lastRenderedPageBreak/>
        <w:t>&lt;/AmendB&gt;</w:t>
      </w:r>
    </w:p>
    <w:p w14:paraId="194842E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260</w:t>
      </w:r>
      <w:r w:rsidRPr="00515B91">
        <w:rPr>
          <w:rStyle w:val="HideTWBExt"/>
          <w:b w:val="0"/>
          <w:noProof w:val="0"/>
          <w:lang w:val="es-ES_tradnl"/>
        </w:rPr>
        <w:t>&lt;/NumAmB&gt;</w:t>
      </w:r>
    </w:p>
    <w:p w14:paraId="043AB9BD"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5BF42EC5"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41B334BA" w14:textId="77777777" w:rsidR="0069032C" w:rsidRPr="00515B91" w:rsidRDefault="0069032C" w:rsidP="0069032C">
      <w:r w:rsidRPr="00515B91">
        <w:rPr>
          <w:rStyle w:val="HideTWBExt"/>
          <w:noProof w:val="0"/>
        </w:rPr>
        <w:t>&lt;/RepeatBlock-By&gt;</w:t>
      </w:r>
    </w:p>
    <w:p w14:paraId="12FA926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1CF09D4" w14:textId="77777777" w:rsidR="0069032C" w:rsidRPr="00515B91" w:rsidRDefault="0069032C" w:rsidP="0069032C">
      <w:pPr>
        <w:pStyle w:val="NormalBold"/>
      </w:pPr>
      <w:r w:rsidRPr="00515B91">
        <w:rPr>
          <w:rStyle w:val="HideTWBExt"/>
          <w:b w:val="0"/>
          <w:noProof w:val="0"/>
        </w:rPr>
        <w:t>&lt;Article&gt;</w:t>
      </w:r>
      <w:r w:rsidRPr="00515B91">
        <w:t>Considerando 26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4C548D8" w14:textId="77777777" w:rsidTr="00DD6B1C">
        <w:trPr>
          <w:jc w:val="center"/>
        </w:trPr>
        <w:tc>
          <w:tcPr>
            <w:tcW w:w="9752" w:type="dxa"/>
            <w:gridSpan w:val="2"/>
          </w:tcPr>
          <w:p w14:paraId="6EB8DB63" w14:textId="77777777" w:rsidR="0069032C" w:rsidRPr="00515B91" w:rsidRDefault="0069032C" w:rsidP="00DD6B1C">
            <w:pPr>
              <w:keepNext/>
            </w:pPr>
          </w:p>
        </w:tc>
      </w:tr>
      <w:tr w:rsidR="0069032C" w:rsidRPr="00515B91" w14:paraId="5B1ACAAF" w14:textId="77777777" w:rsidTr="00DD6B1C">
        <w:trPr>
          <w:jc w:val="center"/>
        </w:trPr>
        <w:tc>
          <w:tcPr>
            <w:tcW w:w="4876" w:type="dxa"/>
            <w:hideMark/>
          </w:tcPr>
          <w:p w14:paraId="5F88654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EA13FD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46661F8" w14:textId="77777777" w:rsidTr="00DD6B1C">
        <w:trPr>
          <w:jc w:val="center"/>
        </w:trPr>
        <w:tc>
          <w:tcPr>
            <w:tcW w:w="4876" w:type="dxa"/>
            <w:hideMark/>
          </w:tcPr>
          <w:p w14:paraId="2DDE8287" w14:textId="77777777" w:rsidR="0069032C" w:rsidRPr="00515B91" w:rsidRDefault="0069032C" w:rsidP="00DD6B1C">
            <w:pPr>
              <w:pStyle w:val="Normal6"/>
              <w:rPr>
                <w:lang w:val="es-ES_tradnl"/>
              </w:rPr>
            </w:pPr>
            <w:r w:rsidRPr="00515B91">
              <w:rPr>
                <w:lang w:val="es-ES_tradnl"/>
              </w:rPr>
              <w:t>(26)</w:t>
            </w:r>
            <w:r w:rsidRPr="00515B91">
              <w:rPr>
                <w:lang w:val="es-ES_tradnl"/>
              </w:rPr>
              <w:tab/>
              <w:t xml:space="preserve">La evaluación de si </w:t>
            </w:r>
            <w:r w:rsidRPr="00515B91">
              <w:rPr>
                <w:b/>
                <w:i/>
                <w:lang w:val="es-ES_tradnl"/>
              </w:rPr>
              <w:t>una relación laboral regular está encubierta</w:t>
            </w:r>
            <w:r w:rsidRPr="00515B91">
              <w:rPr>
                <w:lang w:val="es-ES_tradnl"/>
              </w:rPr>
              <w:t xml:space="preserve"> como un período de prácticas debe basarse en las circunstancias de hecho </w:t>
            </w:r>
            <w:r w:rsidRPr="00515B91">
              <w:rPr>
                <w:b/>
                <w:i/>
                <w:lang w:val="es-ES_tradnl"/>
              </w:rPr>
              <w:t>y no en la designación formal de la relación contractual</w:t>
            </w:r>
            <w:r w:rsidRPr="00515B91">
              <w:rPr>
                <w:lang w:val="es-ES_tradnl"/>
              </w:rPr>
              <w:t>.</w:t>
            </w:r>
            <w:r w:rsidRPr="00515B91">
              <w:rPr>
                <w:b/>
                <w:i/>
                <w:lang w:val="es-ES_tradnl"/>
              </w:rPr>
              <w:t xml:space="preserve"> Para determinar si una relación laboral regular está encubierta como un período de prácticas</w:t>
            </w:r>
            <w:r w:rsidRPr="00515B91">
              <w:rPr>
                <w:lang w:val="es-ES_tradnl"/>
              </w:rPr>
              <w:t xml:space="preserve">, las autoridades competentes deben llevar a cabo una evaluación global de todos los hechos pertinentes. A fin de facilitar la evaluación a las autoridades competentes, deben establecerse elementos clave que permitan distinguir entre </w:t>
            </w:r>
            <w:r w:rsidRPr="00515B91">
              <w:rPr>
                <w:b/>
                <w:i/>
                <w:lang w:val="es-ES_tradnl"/>
              </w:rPr>
              <w:t>una relación laboral regular</w:t>
            </w:r>
            <w:r w:rsidRPr="00515B91">
              <w:rPr>
                <w:lang w:val="es-ES_tradnl"/>
              </w:rPr>
              <w:t xml:space="preserve"> y un período de prácticas</w:t>
            </w:r>
            <w:r w:rsidRPr="00515B91">
              <w:rPr>
                <w:b/>
                <w:i/>
                <w:lang w:val="es-ES_tradnl"/>
              </w:rPr>
              <w:t xml:space="preserve"> encubierto</w:t>
            </w:r>
            <w:r w:rsidRPr="00515B91">
              <w:rPr>
                <w:lang w:val="es-ES_tradnl"/>
              </w:rPr>
              <w:t xml:space="preserve">. </w:t>
            </w:r>
            <w:r w:rsidRPr="00515B91">
              <w:rPr>
                <w:b/>
                <w:i/>
                <w:lang w:val="es-ES_tradnl"/>
              </w:rPr>
              <w:t>La evaluación de estos elementos debe realizarse caso por caso, teniendo debidamente en cuenta las circunstancias de cada caso concreto. Por consiguiente</w:t>
            </w:r>
            <w:r w:rsidRPr="00515B91">
              <w:rPr>
                <w:lang w:val="es-ES_tradnl"/>
              </w:rPr>
              <w:t>, los elementos mencionados son indicativos y no exhaustivos, sin necesidad de alcanzar un umbral específico.</w:t>
            </w:r>
          </w:p>
        </w:tc>
        <w:tc>
          <w:tcPr>
            <w:tcW w:w="4876" w:type="dxa"/>
            <w:hideMark/>
          </w:tcPr>
          <w:p w14:paraId="4C423E8C" w14:textId="77777777" w:rsidR="0069032C" w:rsidRPr="00515B91" w:rsidRDefault="0069032C" w:rsidP="00DD6B1C">
            <w:pPr>
              <w:pStyle w:val="Normal6"/>
              <w:rPr>
                <w:szCs w:val="24"/>
                <w:lang w:val="es-ES_tradnl"/>
              </w:rPr>
            </w:pPr>
            <w:r w:rsidRPr="00515B91">
              <w:rPr>
                <w:lang w:val="es-ES_tradnl"/>
              </w:rPr>
              <w:t>(26)</w:t>
            </w:r>
            <w:r w:rsidRPr="00515B91">
              <w:rPr>
                <w:lang w:val="es-ES_tradnl"/>
              </w:rPr>
              <w:tab/>
              <w:t xml:space="preserve">La evaluación de si </w:t>
            </w:r>
            <w:r w:rsidRPr="00515B91">
              <w:rPr>
                <w:b/>
                <w:i/>
                <w:lang w:val="es-ES_tradnl"/>
              </w:rPr>
              <w:t>un empleo estable está encubierto</w:t>
            </w:r>
            <w:r w:rsidRPr="00515B91">
              <w:rPr>
                <w:lang w:val="es-ES_tradnl"/>
              </w:rPr>
              <w:t xml:space="preserve"> como un período de prácticas debe basarse </w:t>
            </w:r>
            <w:r w:rsidRPr="00515B91">
              <w:rPr>
                <w:b/>
                <w:i/>
                <w:lang w:val="es-ES_tradnl"/>
              </w:rPr>
              <w:t>tanto en el contenido del contrato escrito entre el trabajador en prácticas y el proveedor del período de prácticas como</w:t>
            </w:r>
            <w:r w:rsidRPr="00515B91">
              <w:rPr>
                <w:lang w:val="es-ES_tradnl"/>
              </w:rPr>
              <w:t xml:space="preserve"> en las circunstancias de hecho.</w:t>
            </w:r>
            <w:r w:rsidRPr="00515B91">
              <w:rPr>
                <w:b/>
                <w:i/>
                <w:lang w:val="es-ES_tradnl"/>
              </w:rPr>
              <w:t xml:space="preserve"> A este respecto</w:t>
            </w:r>
            <w:r w:rsidRPr="00515B91">
              <w:rPr>
                <w:lang w:val="es-ES_tradnl"/>
              </w:rPr>
              <w:t xml:space="preserve">, las autoridades competentes deben llevar a cabo una evaluación global de todos los hechos pertinentes. A fin de facilitar la evaluación a las autoridades competentes, deben establecerse elementos clave que permitan distinguir entre </w:t>
            </w:r>
            <w:r w:rsidRPr="00515B91">
              <w:rPr>
                <w:b/>
                <w:i/>
                <w:lang w:val="es-ES_tradnl"/>
              </w:rPr>
              <w:t xml:space="preserve">un período de prácticas </w:t>
            </w:r>
            <w:r w:rsidRPr="00515B91">
              <w:rPr>
                <w:lang w:val="es-ES_tradnl"/>
              </w:rPr>
              <w:t xml:space="preserve">y un período de prácticas </w:t>
            </w:r>
            <w:r w:rsidRPr="00515B91">
              <w:rPr>
                <w:b/>
                <w:i/>
                <w:lang w:val="es-ES_tradnl"/>
              </w:rPr>
              <w:t>fraudulento</w:t>
            </w:r>
            <w:r w:rsidRPr="00515B91">
              <w:rPr>
                <w:lang w:val="es-ES_tradnl"/>
              </w:rPr>
              <w:t xml:space="preserve">. </w:t>
            </w:r>
            <w:r w:rsidRPr="00515B91">
              <w:rPr>
                <w:b/>
                <w:i/>
                <w:lang w:val="es-ES_tradnl"/>
              </w:rPr>
              <w:t>No obstante</w:t>
            </w:r>
            <w:r w:rsidRPr="00515B91">
              <w:rPr>
                <w:lang w:val="es-ES_tradnl"/>
              </w:rPr>
              <w:t>, los elementos mencionados son indicativos y no exhaustivos, sin necesidad de alcanzar un umbral específico.</w:t>
            </w:r>
          </w:p>
        </w:tc>
      </w:tr>
    </w:tbl>
    <w:p w14:paraId="06C92A2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E6309CF" w14:textId="77777777" w:rsidR="0069032C" w:rsidRPr="00515B91" w:rsidRDefault="0069032C" w:rsidP="0069032C">
      <w:r w:rsidRPr="00515B91">
        <w:rPr>
          <w:rStyle w:val="HideTWBExt"/>
          <w:noProof w:val="0"/>
        </w:rPr>
        <w:t>&lt;/AmendB&gt;</w:t>
      </w:r>
    </w:p>
    <w:p w14:paraId="4D5AF25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261</w:t>
      </w:r>
      <w:r w:rsidRPr="00515B91">
        <w:rPr>
          <w:rStyle w:val="HideTWBExt"/>
          <w:b w:val="0"/>
          <w:noProof w:val="0"/>
          <w:lang w:val="es-ES_tradnl"/>
        </w:rPr>
        <w:t>&lt;/NumAmB&gt;</w:t>
      </w:r>
    </w:p>
    <w:p w14:paraId="350ECF83" w14:textId="77777777" w:rsidR="0069032C" w:rsidRPr="00515B91" w:rsidRDefault="0069032C" w:rsidP="0069032C">
      <w:pPr>
        <w:pStyle w:val="NormalBold"/>
      </w:pPr>
      <w:r w:rsidRPr="00515B91">
        <w:rPr>
          <w:rStyle w:val="HideTWBExt"/>
          <w:b w:val="0"/>
          <w:noProof w:val="0"/>
        </w:rPr>
        <w:t>&lt;RepeatBlock-By&gt;&lt;Members&gt;</w:t>
      </w:r>
      <w:r w:rsidRPr="00515B91">
        <w:t>Arba Kokalari, Henrik Dahl</w:t>
      </w:r>
      <w:r w:rsidRPr="00515B91">
        <w:rPr>
          <w:rStyle w:val="HideTWBExt"/>
          <w:b w:val="0"/>
          <w:noProof w:val="0"/>
        </w:rPr>
        <w:t>&lt;/Members&gt;</w:t>
      </w:r>
    </w:p>
    <w:p w14:paraId="143BB660" w14:textId="77777777" w:rsidR="0069032C" w:rsidRPr="00515B91" w:rsidRDefault="0069032C" w:rsidP="0069032C">
      <w:r w:rsidRPr="00515B91">
        <w:rPr>
          <w:rStyle w:val="HideTWBExt"/>
          <w:noProof w:val="0"/>
        </w:rPr>
        <w:t>&lt;/RepeatBlock-By&gt;</w:t>
      </w:r>
    </w:p>
    <w:p w14:paraId="51D035E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BB18FA7" w14:textId="77777777" w:rsidR="0069032C" w:rsidRPr="00515B91" w:rsidRDefault="0069032C" w:rsidP="0069032C">
      <w:pPr>
        <w:pStyle w:val="NormalBold"/>
      </w:pPr>
      <w:r w:rsidRPr="00515B91">
        <w:rPr>
          <w:rStyle w:val="HideTWBExt"/>
          <w:b w:val="0"/>
          <w:noProof w:val="0"/>
        </w:rPr>
        <w:t>&lt;Article&gt;</w:t>
      </w:r>
      <w:r w:rsidRPr="00515B91">
        <w:t>Considerando 26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B95259E" w14:textId="77777777" w:rsidTr="00DD6B1C">
        <w:trPr>
          <w:jc w:val="center"/>
        </w:trPr>
        <w:tc>
          <w:tcPr>
            <w:tcW w:w="9752" w:type="dxa"/>
            <w:gridSpan w:val="2"/>
          </w:tcPr>
          <w:p w14:paraId="25E0C93E" w14:textId="77777777" w:rsidR="0069032C" w:rsidRPr="00515B91" w:rsidRDefault="0069032C" w:rsidP="00DD6B1C">
            <w:pPr>
              <w:keepNext/>
            </w:pPr>
          </w:p>
        </w:tc>
      </w:tr>
      <w:tr w:rsidR="0069032C" w:rsidRPr="00515B91" w14:paraId="57270847" w14:textId="77777777" w:rsidTr="00DD6B1C">
        <w:trPr>
          <w:jc w:val="center"/>
        </w:trPr>
        <w:tc>
          <w:tcPr>
            <w:tcW w:w="4876" w:type="dxa"/>
            <w:hideMark/>
          </w:tcPr>
          <w:p w14:paraId="63D0ECE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11E015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E431A9B" w14:textId="77777777" w:rsidTr="00DD6B1C">
        <w:trPr>
          <w:jc w:val="center"/>
        </w:trPr>
        <w:tc>
          <w:tcPr>
            <w:tcW w:w="4876" w:type="dxa"/>
            <w:hideMark/>
          </w:tcPr>
          <w:p w14:paraId="0F756E2D" w14:textId="77777777" w:rsidR="0069032C" w:rsidRPr="00515B91" w:rsidRDefault="0069032C" w:rsidP="00DD6B1C">
            <w:pPr>
              <w:pStyle w:val="Normal6"/>
              <w:rPr>
                <w:lang w:val="es-ES_tradnl"/>
              </w:rPr>
            </w:pPr>
            <w:r w:rsidRPr="00515B91">
              <w:rPr>
                <w:lang w:val="es-ES_tradnl"/>
              </w:rPr>
              <w:t>(26)</w:t>
            </w:r>
            <w:r w:rsidRPr="00515B91">
              <w:rPr>
                <w:lang w:val="es-ES_tradnl"/>
              </w:rPr>
              <w:tab/>
              <w:t xml:space="preserve">La evaluación de si una relación laboral regular está encubierta como un </w:t>
            </w:r>
            <w:r w:rsidRPr="00515B91">
              <w:rPr>
                <w:lang w:val="es-ES_tradnl"/>
              </w:rPr>
              <w:lastRenderedPageBreak/>
              <w:t xml:space="preserve">período de prácticas debe basarse en las circunstancias de hecho </w:t>
            </w:r>
            <w:r w:rsidRPr="00515B91">
              <w:rPr>
                <w:b/>
                <w:i/>
                <w:lang w:val="es-ES_tradnl"/>
              </w:rPr>
              <w:t>y</w:t>
            </w:r>
            <w:r w:rsidRPr="00515B91">
              <w:rPr>
                <w:lang w:val="es-ES_tradnl"/>
              </w:rPr>
              <w:t xml:space="preserve"> no en la designación formal de la relación contractual. </w:t>
            </w:r>
            <w:r w:rsidRPr="00515B91">
              <w:rPr>
                <w:b/>
                <w:i/>
                <w:lang w:val="es-ES_tradnl"/>
              </w:rPr>
              <w:t>Para</w:t>
            </w:r>
            <w:r w:rsidRPr="00515B91">
              <w:rPr>
                <w:lang w:val="es-ES_tradnl"/>
              </w:rPr>
              <w:t xml:space="preserve"> determinar si una relación laboral regular está encubierta como un período de prácticas,</w:t>
            </w:r>
            <w:r w:rsidRPr="00515B91">
              <w:rPr>
                <w:b/>
                <w:i/>
                <w:lang w:val="es-ES_tradnl"/>
              </w:rPr>
              <w:t xml:space="preserve"> las autoridades competentes</w:t>
            </w:r>
            <w:r w:rsidRPr="00515B91">
              <w:rPr>
                <w:lang w:val="es-ES_tradnl"/>
              </w:rPr>
              <w:t xml:space="preserve"> deben</w:t>
            </w:r>
            <w:r w:rsidRPr="00515B91">
              <w:rPr>
                <w:b/>
                <w:i/>
                <w:lang w:val="es-ES_tradnl"/>
              </w:rPr>
              <w:t xml:space="preserve"> llevar a cabo una evaluación global de</w:t>
            </w:r>
            <w:r w:rsidRPr="00515B91">
              <w:rPr>
                <w:lang w:val="es-ES_tradnl"/>
              </w:rPr>
              <w:t xml:space="preserve"> todos los hechos pertinentes. </w:t>
            </w:r>
            <w:r w:rsidRPr="00515B91">
              <w:rPr>
                <w:b/>
                <w:i/>
                <w:lang w:val="es-ES_tradnl"/>
              </w:rPr>
              <w:t xml:space="preserve">A fin de facilitar la </w:t>
            </w:r>
            <w:r w:rsidRPr="00515B91">
              <w:rPr>
                <w:lang w:val="es-ES_tradnl"/>
              </w:rPr>
              <w:t>evaluación</w:t>
            </w:r>
            <w:r w:rsidRPr="00515B91">
              <w:rPr>
                <w:b/>
                <w:i/>
                <w:lang w:val="es-ES_tradnl"/>
              </w:rPr>
              <w:t xml:space="preserve"> a las autoridades competentes, deben establecerse</w:t>
            </w:r>
            <w:r w:rsidRPr="00515B91">
              <w:rPr>
                <w:lang w:val="es-ES_tradnl"/>
              </w:rPr>
              <w:t xml:space="preserve"> elementos clave que </w:t>
            </w:r>
            <w:r w:rsidRPr="00515B91">
              <w:rPr>
                <w:b/>
                <w:i/>
                <w:lang w:val="es-ES_tradnl"/>
              </w:rPr>
              <w:t>permitan distinguir entre</w:t>
            </w:r>
            <w:r w:rsidRPr="00515B91">
              <w:rPr>
                <w:lang w:val="es-ES_tradnl"/>
              </w:rPr>
              <w:t xml:space="preserve"> una relación laboral regular </w:t>
            </w:r>
            <w:r w:rsidRPr="00515B91">
              <w:rPr>
                <w:b/>
                <w:i/>
                <w:lang w:val="es-ES_tradnl"/>
              </w:rPr>
              <w:t>y</w:t>
            </w:r>
            <w:r w:rsidRPr="00515B91">
              <w:rPr>
                <w:lang w:val="es-ES_tradnl"/>
              </w:rPr>
              <w:t xml:space="preserve"> un período de prácticas encubierto.</w:t>
            </w:r>
            <w:r w:rsidRPr="00515B91">
              <w:rPr>
                <w:b/>
                <w:i/>
                <w:lang w:val="es-ES_tradnl"/>
              </w:rPr>
              <w:t xml:space="preserve"> La evaluación de</w:t>
            </w:r>
            <w:r w:rsidRPr="00515B91">
              <w:rPr>
                <w:lang w:val="es-ES_tradnl"/>
              </w:rPr>
              <w:t xml:space="preserve"> estos elementos </w:t>
            </w:r>
            <w:r w:rsidRPr="00515B91">
              <w:rPr>
                <w:b/>
                <w:i/>
                <w:lang w:val="es-ES_tradnl"/>
              </w:rPr>
              <w:t>debe realizarse</w:t>
            </w:r>
            <w:r w:rsidRPr="00515B91">
              <w:rPr>
                <w:lang w:val="es-ES_tradnl"/>
              </w:rPr>
              <w:t xml:space="preserve"> caso por caso, teniendo </w:t>
            </w:r>
            <w:r w:rsidRPr="00515B91">
              <w:rPr>
                <w:b/>
                <w:i/>
                <w:lang w:val="es-ES_tradnl"/>
              </w:rPr>
              <w:t>debidamente</w:t>
            </w:r>
            <w:r w:rsidRPr="00515B91">
              <w:rPr>
                <w:lang w:val="es-ES_tradnl"/>
              </w:rPr>
              <w:t xml:space="preserve"> en cuenta las circunstancias de cada caso</w:t>
            </w:r>
            <w:r w:rsidRPr="00515B91">
              <w:rPr>
                <w:b/>
                <w:i/>
                <w:lang w:val="es-ES_tradnl"/>
              </w:rPr>
              <w:t xml:space="preserve"> concreto</w:t>
            </w:r>
            <w:r w:rsidRPr="00515B91">
              <w:rPr>
                <w:lang w:val="es-ES_tradnl"/>
              </w:rPr>
              <w:t>. Por consiguiente, los elementos mencionados son indicativos y no exhaustivos, sin necesidad de alcanzar un umbral específico.</w:t>
            </w:r>
          </w:p>
        </w:tc>
        <w:tc>
          <w:tcPr>
            <w:tcW w:w="4876" w:type="dxa"/>
            <w:hideMark/>
          </w:tcPr>
          <w:p w14:paraId="27107AC8" w14:textId="77777777" w:rsidR="0069032C" w:rsidRPr="00515B91" w:rsidRDefault="0069032C" w:rsidP="00DD6B1C">
            <w:pPr>
              <w:pStyle w:val="Normal6"/>
              <w:rPr>
                <w:szCs w:val="24"/>
                <w:lang w:val="es-ES_tradnl"/>
              </w:rPr>
            </w:pPr>
            <w:r w:rsidRPr="00515B91">
              <w:rPr>
                <w:lang w:val="es-ES_tradnl"/>
              </w:rPr>
              <w:lastRenderedPageBreak/>
              <w:t>(26)</w:t>
            </w:r>
            <w:r w:rsidRPr="00515B91">
              <w:rPr>
                <w:lang w:val="es-ES_tradnl"/>
              </w:rPr>
              <w:tab/>
              <w:t xml:space="preserve">La evaluación de si una relación laboral regular está encubierta como un </w:t>
            </w:r>
            <w:r w:rsidRPr="00515B91">
              <w:rPr>
                <w:lang w:val="es-ES_tradnl"/>
              </w:rPr>
              <w:lastRenderedPageBreak/>
              <w:t>período de prácticas debe basarse en las circunstancias de hecho</w:t>
            </w:r>
            <w:r w:rsidRPr="00515B91">
              <w:rPr>
                <w:b/>
                <w:i/>
                <w:lang w:val="es-ES_tradnl"/>
              </w:rPr>
              <w:t>,</w:t>
            </w:r>
            <w:r w:rsidRPr="00515B91">
              <w:rPr>
                <w:lang w:val="es-ES_tradnl"/>
              </w:rPr>
              <w:t xml:space="preserve"> no en la designación formal de la relación contractual. </w:t>
            </w:r>
            <w:r w:rsidRPr="00515B91">
              <w:rPr>
                <w:b/>
                <w:i/>
                <w:lang w:val="es-ES_tradnl"/>
              </w:rPr>
              <w:t xml:space="preserve">A la hora de </w:t>
            </w:r>
            <w:r w:rsidRPr="00515B91">
              <w:rPr>
                <w:lang w:val="es-ES_tradnl"/>
              </w:rPr>
              <w:t xml:space="preserve">determinar si una relación laboral regular está encubierta como un período de prácticas, </w:t>
            </w:r>
            <w:r w:rsidRPr="00515B91">
              <w:rPr>
                <w:b/>
                <w:i/>
                <w:lang w:val="es-ES_tradnl"/>
              </w:rPr>
              <w:t>los Estados miembros</w:t>
            </w:r>
            <w:r w:rsidRPr="00515B91">
              <w:rPr>
                <w:lang w:val="es-ES_tradnl"/>
              </w:rPr>
              <w:t xml:space="preserve"> deben </w:t>
            </w:r>
            <w:r w:rsidRPr="00515B91">
              <w:rPr>
                <w:b/>
                <w:i/>
                <w:lang w:val="es-ES_tradnl"/>
              </w:rPr>
              <w:t>aplicar sus respectivos sistemas para evaluar</w:t>
            </w:r>
            <w:r w:rsidRPr="00515B91">
              <w:rPr>
                <w:lang w:val="es-ES_tradnl"/>
              </w:rPr>
              <w:t xml:space="preserve"> todos los hechos pertinentes. </w:t>
            </w:r>
            <w:r w:rsidRPr="00515B91">
              <w:rPr>
                <w:b/>
                <w:i/>
                <w:lang w:val="es-ES_tradnl"/>
              </w:rPr>
              <w:t>Habida cuenta de los diferentes enfoques para detectar estas situaciones, es importante que estos sistemas se respeten, de conformidad con el principio de subsidiariedad. Para contribuir a esta</w:t>
            </w:r>
            <w:r w:rsidRPr="00515B91">
              <w:rPr>
                <w:lang w:val="es-ES_tradnl"/>
              </w:rPr>
              <w:t xml:space="preserve"> evaluación,</w:t>
            </w:r>
            <w:r w:rsidRPr="00515B91">
              <w:rPr>
                <w:b/>
                <w:i/>
                <w:lang w:val="es-ES_tradnl"/>
              </w:rPr>
              <w:t xml:space="preserve"> pueden definirse</w:t>
            </w:r>
            <w:r w:rsidRPr="00515B91">
              <w:rPr>
                <w:lang w:val="es-ES_tradnl"/>
              </w:rPr>
              <w:t xml:space="preserve"> elementos clave que </w:t>
            </w:r>
            <w:r w:rsidRPr="00515B91">
              <w:rPr>
                <w:b/>
                <w:i/>
                <w:lang w:val="es-ES_tradnl"/>
              </w:rPr>
              <w:t>distingan</w:t>
            </w:r>
            <w:r w:rsidRPr="00515B91">
              <w:rPr>
                <w:lang w:val="es-ES_tradnl"/>
              </w:rPr>
              <w:t xml:space="preserve"> una relación laboral regular </w:t>
            </w:r>
            <w:r w:rsidRPr="00515B91">
              <w:rPr>
                <w:b/>
                <w:i/>
                <w:lang w:val="es-ES_tradnl"/>
              </w:rPr>
              <w:t>de</w:t>
            </w:r>
            <w:r w:rsidRPr="00515B91">
              <w:rPr>
                <w:lang w:val="es-ES_tradnl"/>
              </w:rPr>
              <w:t xml:space="preserve"> un período de prácticas encubierto.</w:t>
            </w:r>
            <w:r w:rsidRPr="00515B91">
              <w:rPr>
                <w:b/>
                <w:i/>
                <w:lang w:val="es-ES_tradnl"/>
              </w:rPr>
              <w:t xml:space="preserve"> </w:t>
            </w:r>
            <w:r w:rsidRPr="00515B91">
              <w:rPr>
                <w:lang w:val="es-ES_tradnl"/>
              </w:rPr>
              <w:t>Estos elementos</w:t>
            </w:r>
            <w:r w:rsidRPr="00515B91">
              <w:rPr>
                <w:b/>
                <w:i/>
                <w:lang w:val="es-ES_tradnl"/>
              </w:rPr>
              <w:t xml:space="preserve"> deben considerarse </w:t>
            </w:r>
            <w:r w:rsidRPr="00515B91">
              <w:rPr>
                <w:lang w:val="es-ES_tradnl"/>
              </w:rPr>
              <w:t xml:space="preserve">caso por caso, teniendo en cuenta las circunstancias </w:t>
            </w:r>
            <w:r w:rsidRPr="00515B91">
              <w:rPr>
                <w:b/>
                <w:i/>
                <w:lang w:val="es-ES_tradnl"/>
              </w:rPr>
              <w:t>concretas</w:t>
            </w:r>
            <w:r w:rsidRPr="00515B91">
              <w:rPr>
                <w:lang w:val="es-ES_tradnl"/>
              </w:rPr>
              <w:t xml:space="preserve"> de cada caso. Por consiguiente, los elementos mencionados son indicativos y no exhaustivos, sin necesidad de alcanzar un umbral específico.</w:t>
            </w:r>
          </w:p>
        </w:tc>
      </w:tr>
    </w:tbl>
    <w:p w14:paraId="2F607EE2"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3F05E06" w14:textId="77777777" w:rsidR="0069032C" w:rsidRPr="00515B91" w:rsidRDefault="0069032C" w:rsidP="0069032C">
      <w:r w:rsidRPr="00515B91">
        <w:rPr>
          <w:rStyle w:val="HideTWBExt"/>
          <w:noProof w:val="0"/>
        </w:rPr>
        <w:t>&lt;/AmendB&gt;</w:t>
      </w:r>
    </w:p>
    <w:p w14:paraId="75E0A86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262</w:t>
      </w:r>
      <w:r w:rsidRPr="00515B91">
        <w:rPr>
          <w:rStyle w:val="HideTWBExt"/>
          <w:b w:val="0"/>
          <w:noProof w:val="0"/>
          <w:lang w:val="es-ES_tradnl"/>
        </w:rPr>
        <w:t>&lt;/NumAmB&gt;</w:t>
      </w:r>
    </w:p>
    <w:p w14:paraId="46AA618C"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16D0CC2" w14:textId="77777777" w:rsidR="0069032C" w:rsidRPr="00515B91" w:rsidRDefault="0069032C" w:rsidP="0069032C">
      <w:r w:rsidRPr="00515B91">
        <w:rPr>
          <w:rStyle w:val="HideTWBExt"/>
          <w:noProof w:val="0"/>
        </w:rPr>
        <w:t>&lt;/RepeatBlock-By&gt;</w:t>
      </w:r>
    </w:p>
    <w:p w14:paraId="1F8F1A3D"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FEE4CA2" w14:textId="77777777" w:rsidR="0069032C" w:rsidRPr="00515B91" w:rsidRDefault="0069032C" w:rsidP="0069032C">
      <w:pPr>
        <w:pStyle w:val="NormalBold"/>
      </w:pPr>
      <w:r w:rsidRPr="00515B91">
        <w:rPr>
          <w:rStyle w:val="HideTWBExt"/>
          <w:b w:val="0"/>
          <w:noProof w:val="0"/>
        </w:rPr>
        <w:t>&lt;Article&gt;</w:t>
      </w:r>
      <w:r w:rsidRPr="00515B91">
        <w:t>Considerando 26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EE7407B" w14:textId="77777777" w:rsidTr="00DD6B1C">
        <w:trPr>
          <w:jc w:val="center"/>
        </w:trPr>
        <w:tc>
          <w:tcPr>
            <w:tcW w:w="9752" w:type="dxa"/>
            <w:gridSpan w:val="2"/>
          </w:tcPr>
          <w:p w14:paraId="03FEBEB8" w14:textId="77777777" w:rsidR="0069032C" w:rsidRPr="00515B91" w:rsidRDefault="0069032C" w:rsidP="00DD6B1C">
            <w:pPr>
              <w:keepNext/>
            </w:pPr>
          </w:p>
        </w:tc>
      </w:tr>
      <w:tr w:rsidR="0069032C" w:rsidRPr="00515B91" w14:paraId="1ACE492B" w14:textId="77777777" w:rsidTr="00DD6B1C">
        <w:trPr>
          <w:jc w:val="center"/>
        </w:trPr>
        <w:tc>
          <w:tcPr>
            <w:tcW w:w="4876" w:type="dxa"/>
            <w:hideMark/>
          </w:tcPr>
          <w:p w14:paraId="68A18BE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880A88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63783D9" w14:textId="77777777" w:rsidTr="00DD6B1C">
        <w:trPr>
          <w:jc w:val="center"/>
        </w:trPr>
        <w:tc>
          <w:tcPr>
            <w:tcW w:w="4876" w:type="dxa"/>
            <w:hideMark/>
          </w:tcPr>
          <w:p w14:paraId="76D9AF57" w14:textId="77777777" w:rsidR="0069032C" w:rsidRPr="00515B91" w:rsidRDefault="0069032C" w:rsidP="00DD6B1C">
            <w:pPr>
              <w:pStyle w:val="Normal6"/>
              <w:rPr>
                <w:lang w:val="es-ES_tradnl"/>
              </w:rPr>
            </w:pPr>
            <w:r w:rsidRPr="00515B91">
              <w:rPr>
                <w:lang w:val="es-ES_tradnl"/>
              </w:rPr>
              <w:t>(26)</w:t>
            </w:r>
            <w:r w:rsidRPr="00515B91">
              <w:rPr>
                <w:lang w:val="es-ES_tradnl"/>
              </w:rPr>
              <w:tab/>
              <w:t>La evaluación de si una relación laboral regular está encubierta como un período de prácticas debe basarse en las circunstancias de hecho</w:t>
            </w:r>
            <w:r w:rsidRPr="00515B91">
              <w:rPr>
                <w:b/>
                <w:i/>
                <w:lang w:val="es-ES_tradnl"/>
              </w:rPr>
              <w:t xml:space="preserve"> y no en la designación formal de la relación contractual</w:t>
            </w:r>
            <w:r w:rsidRPr="00515B91">
              <w:rPr>
                <w:lang w:val="es-ES_tradnl"/>
              </w:rPr>
              <w:t xml:space="preserve">. Para determinar si una relación laboral regular está encubierta como un período de prácticas, las autoridades competentes deben llevar a cabo una evaluación global de todos los hechos pertinentes. A fin de facilitar la </w:t>
            </w:r>
            <w:r w:rsidRPr="00515B91">
              <w:rPr>
                <w:lang w:val="es-ES_tradnl"/>
              </w:rPr>
              <w:lastRenderedPageBreak/>
              <w:t>evaluación a las autoridades competentes, deben establecerse elementos clave que permitan distinguir entre una relación laboral regular y un período de prácticas encubierto. La evaluación de estos elementos debe realizarse caso por caso, teniendo debidamente en cuenta las circunstancias de cada caso concreto. Por consiguiente, los elementos mencionados son indicativos y no exhaustivos, sin necesidad de alcanzar un umbral específico.</w:t>
            </w:r>
          </w:p>
        </w:tc>
        <w:tc>
          <w:tcPr>
            <w:tcW w:w="4876" w:type="dxa"/>
            <w:hideMark/>
          </w:tcPr>
          <w:p w14:paraId="182889B4" w14:textId="77777777" w:rsidR="0069032C" w:rsidRPr="00515B91" w:rsidRDefault="0069032C" w:rsidP="00DD6B1C">
            <w:pPr>
              <w:pStyle w:val="Normal6"/>
              <w:rPr>
                <w:szCs w:val="24"/>
                <w:lang w:val="es-ES_tradnl"/>
              </w:rPr>
            </w:pPr>
            <w:r w:rsidRPr="00515B91">
              <w:rPr>
                <w:lang w:val="es-ES_tradnl"/>
              </w:rPr>
              <w:lastRenderedPageBreak/>
              <w:t>(26)</w:t>
            </w:r>
            <w:r w:rsidRPr="00515B91">
              <w:rPr>
                <w:lang w:val="es-ES_tradnl"/>
              </w:rPr>
              <w:tab/>
              <w:t>La evaluación de si una relación laboral regular está encubierta como un período de prácticas debe basarse en las circunstancias de hecho. Para determinar si una relación laboral regular está encubierta como un período de prácticas, las autoridades competentes deben llevar a cabo una evaluación global de todos los hechos pertinentes</w:t>
            </w:r>
            <w:r w:rsidRPr="00515B91">
              <w:rPr>
                <w:b/>
                <w:i/>
                <w:lang w:val="es-ES_tradnl"/>
              </w:rPr>
              <w:t xml:space="preserve">, en particular los relativos a la realización efectiva del trabajo, con independencia de cómo se </w:t>
            </w:r>
            <w:r w:rsidRPr="00515B91">
              <w:rPr>
                <w:b/>
                <w:i/>
                <w:lang w:val="es-ES_tradnl"/>
              </w:rPr>
              <w:lastRenderedPageBreak/>
              <w:t>designe la relación en cualquier acuerdo contractual que las partes implicadas hayan podido convenir</w:t>
            </w:r>
            <w:r w:rsidRPr="00515B91">
              <w:rPr>
                <w:lang w:val="es-ES_tradnl"/>
              </w:rPr>
              <w:t>. A fin de facilitar la evaluación a las autoridades competentes, deben establecerse elementos clave que permitan distinguir entre una relación laboral regular y un período de prácticas encubierto. La evaluación de estos elementos debe realizarse caso por caso, teniendo debidamente en cuenta las circunstancias de cada caso concreto. Por consiguiente, los elementos mencionados son indicativos y no exhaustivos, sin necesidad de alcanzar un umbral específico.</w:t>
            </w:r>
          </w:p>
        </w:tc>
      </w:tr>
    </w:tbl>
    <w:p w14:paraId="7ACA0447"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3131FF0" w14:textId="77777777" w:rsidR="0069032C" w:rsidRPr="00515B91" w:rsidRDefault="0069032C" w:rsidP="0069032C">
      <w:r w:rsidRPr="00515B91">
        <w:rPr>
          <w:rStyle w:val="HideTWBExt"/>
          <w:noProof w:val="0"/>
        </w:rPr>
        <w:t>&lt;/AmendB&gt;</w:t>
      </w:r>
    </w:p>
    <w:p w14:paraId="7629168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263</w:t>
      </w:r>
      <w:r w:rsidRPr="00515B91">
        <w:rPr>
          <w:rStyle w:val="HideTWBExt"/>
          <w:b w:val="0"/>
          <w:noProof w:val="0"/>
          <w:lang w:val="es-ES_tradnl"/>
        </w:rPr>
        <w:t>&lt;/NumAmB&gt;</w:t>
      </w:r>
    </w:p>
    <w:p w14:paraId="21534F4F"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14164EB6" w14:textId="77777777" w:rsidR="0069032C" w:rsidRPr="00515B91" w:rsidRDefault="0069032C" w:rsidP="0069032C">
      <w:r w:rsidRPr="00515B91">
        <w:rPr>
          <w:rStyle w:val="HideTWBExt"/>
          <w:noProof w:val="0"/>
        </w:rPr>
        <w:t>&lt;/RepeatBlock-By&gt;</w:t>
      </w:r>
    </w:p>
    <w:p w14:paraId="36D65AC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864989F" w14:textId="77777777" w:rsidR="0069032C" w:rsidRPr="00515B91" w:rsidRDefault="0069032C" w:rsidP="0069032C">
      <w:pPr>
        <w:pStyle w:val="NormalBold"/>
      </w:pPr>
      <w:r w:rsidRPr="00515B91">
        <w:rPr>
          <w:rStyle w:val="HideTWBExt"/>
          <w:b w:val="0"/>
          <w:noProof w:val="0"/>
        </w:rPr>
        <w:t>&lt;Article&gt;</w:t>
      </w:r>
      <w:r w:rsidRPr="00515B91">
        <w:t>Considerando 26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C3E37C7" w14:textId="77777777" w:rsidTr="00DD6B1C">
        <w:trPr>
          <w:jc w:val="center"/>
        </w:trPr>
        <w:tc>
          <w:tcPr>
            <w:tcW w:w="9752" w:type="dxa"/>
            <w:gridSpan w:val="2"/>
          </w:tcPr>
          <w:p w14:paraId="263FE4EE" w14:textId="77777777" w:rsidR="0069032C" w:rsidRPr="00515B91" w:rsidRDefault="0069032C" w:rsidP="00DD6B1C">
            <w:pPr>
              <w:keepNext/>
            </w:pPr>
          </w:p>
        </w:tc>
      </w:tr>
      <w:tr w:rsidR="0069032C" w:rsidRPr="00515B91" w14:paraId="4478252E" w14:textId="77777777" w:rsidTr="00DD6B1C">
        <w:trPr>
          <w:jc w:val="center"/>
        </w:trPr>
        <w:tc>
          <w:tcPr>
            <w:tcW w:w="4876" w:type="dxa"/>
            <w:hideMark/>
          </w:tcPr>
          <w:p w14:paraId="79EECBC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90C35C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BC7C4F0" w14:textId="77777777" w:rsidTr="00DD6B1C">
        <w:trPr>
          <w:jc w:val="center"/>
        </w:trPr>
        <w:tc>
          <w:tcPr>
            <w:tcW w:w="4876" w:type="dxa"/>
            <w:hideMark/>
          </w:tcPr>
          <w:p w14:paraId="50372249" w14:textId="77777777" w:rsidR="0069032C" w:rsidRPr="00515B91" w:rsidRDefault="0069032C" w:rsidP="00DD6B1C">
            <w:pPr>
              <w:pStyle w:val="Normal6"/>
              <w:rPr>
                <w:lang w:val="es-ES_tradnl"/>
              </w:rPr>
            </w:pPr>
            <w:r w:rsidRPr="00515B91">
              <w:rPr>
                <w:lang w:val="es-ES_tradnl"/>
              </w:rPr>
              <w:t>(26)</w:t>
            </w:r>
            <w:r w:rsidRPr="00515B91">
              <w:rPr>
                <w:lang w:val="es-ES_tradnl"/>
              </w:rPr>
              <w:tab/>
              <w:t xml:space="preserve">La evaluación de si una relación laboral regular está encubierta como un período de prácticas debe basarse en las circunstancias de hecho y no en la designación formal de la relación contractual. Para determinar si una relación laboral regular está encubierta como un período de prácticas, las autoridades competentes </w:t>
            </w:r>
            <w:r w:rsidRPr="00515B91">
              <w:rPr>
                <w:b/>
                <w:i/>
                <w:lang w:val="es-ES_tradnl"/>
              </w:rPr>
              <w:t>deben</w:t>
            </w:r>
            <w:r w:rsidRPr="00515B91">
              <w:rPr>
                <w:lang w:val="es-ES_tradnl"/>
              </w:rPr>
              <w:t xml:space="preserve"> llevar a cabo una evaluación global de todos los hechos pertinentes. A fin de facilitar la evaluación a las autoridades competentes, deben establecerse elementos clave que permitan distinguir entre una relación laboral regular y un período de prácticas encubierto. La evaluación de estos elementos debe realizarse caso por caso, teniendo debidamente en cuenta las circunstancias de cada caso concreto. Por consiguiente, los elementos mencionados son indicativos </w:t>
            </w:r>
            <w:r w:rsidRPr="00515B91">
              <w:rPr>
                <w:lang w:val="es-ES_tradnl"/>
              </w:rPr>
              <w:lastRenderedPageBreak/>
              <w:t>y no exhaustivos, sin necesidad de alcanzar un umbral específico.</w:t>
            </w:r>
          </w:p>
        </w:tc>
        <w:tc>
          <w:tcPr>
            <w:tcW w:w="4876" w:type="dxa"/>
            <w:hideMark/>
          </w:tcPr>
          <w:p w14:paraId="6E2B3CC8" w14:textId="77777777" w:rsidR="0069032C" w:rsidRPr="00515B91" w:rsidRDefault="0069032C" w:rsidP="00DD6B1C">
            <w:pPr>
              <w:pStyle w:val="Normal6"/>
              <w:rPr>
                <w:szCs w:val="24"/>
                <w:lang w:val="es-ES_tradnl"/>
              </w:rPr>
            </w:pPr>
            <w:r w:rsidRPr="00515B91">
              <w:rPr>
                <w:lang w:val="es-ES_tradnl"/>
              </w:rPr>
              <w:lastRenderedPageBreak/>
              <w:t>(26)</w:t>
            </w:r>
            <w:r w:rsidRPr="00515B91">
              <w:rPr>
                <w:lang w:val="es-ES_tradnl"/>
              </w:rPr>
              <w:tab/>
              <w:t xml:space="preserve">La evaluación de si una relación laboral regular está encubierta como un período de prácticas debe basarse en las circunstancias de hecho y no en la designación formal de la relación contractual. Para determinar si una relación laboral regular está encubierta como un período de prácticas, las autoridades competentes </w:t>
            </w:r>
            <w:r w:rsidRPr="00515B91">
              <w:rPr>
                <w:b/>
                <w:i/>
                <w:lang w:val="es-ES_tradnl"/>
              </w:rPr>
              <w:t>pueden</w:t>
            </w:r>
            <w:r w:rsidRPr="00515B91">
              <w:rPr>
                <w:lang w:val="es-ES_tradnl"/>
              </w:rPr>
              <w:t xml:space="preserve"> llevar a cabo una evaluación global de todos los hechos pertinentes. A fin de facilitar la evaluación a las autoridades competentes, deben establecerse elementos clave que permitan distinguir entre una relación laboral regular y un período de prácticas encubierto. La evaluación de estos elementos debe realizarse caso por caso, teniendo debidamente en cuenta las circunstancias de cada caso concreto. Por consiguiente, los elementos mencionados son indicativos </w:t>
            </w:r>
            <w:r w:rsidRPr="00515B91">
              <w:rPr>
                <w:lang w:val="es-ES_tradnl"/>
              </w:rPr>
              <w:lastRenderedPageBreak/>
              <w:t>y no exhaustivos, sin necesidad de alcanzar un umbral específico.</w:t>
            </w:r>
          </w:p>
        </w:tc>
      </w:tr>
    </w:tbl>
    <w:p w14:paraId="09DADD78"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C6EF380" w14:textId="77777777" w:rsidR="0069032C" w:rsidRPr="00515B91" w:rsidRDefault="0069032C" w:rsidP="0069032C">
      <w:r w:rsidRPr="00515B91">
        <w:rPr>
          <w:rStyle w:val="HideTWBExt"/>
          <w:noProof w:val="0"/>
        </w:rPr>
        <w:t>&lt;/AmendB&gt;</w:t>
      </w:r>
    </w:p>
    <w:p w14:paraId="2830D37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264</w:t>
      </w:r>
      <w:r w:rsidRPr="00515B91">
        <w:rPr>
          <w:rStyle w:val="HideTWBExt"/>
          <w:b w:val="0"/>
          <w:noProof w:val="0"/>
          <w:lang w:val="es-ES_tradnl"/>
        </w:rPr>
        <w:t>&lt;/NumAmB&gt;</w:t>
      </w:r>
    </w:p>
    <w:p w14:paraId="742D55EB"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0A460279" w14:textId="77777777" w:rsidR="0069032C" w:rsidRPr="00515B91" w:rsidRDefault="0069032C" w:rsidP="0069032C">
      <w:r w:rsidRPr="00515B91">
        <w:rPr>
          <w:rStyle w:val="HideTWBExt"/>
          <w:noProof w:val="0"/>
        </w:rPr>
        <w:t>&lt;/RepeatBlock-By&gt;</w:t>
      </w:r>
    </w:p>
    <w:p w14:paraId="3AD9973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88B598C" w14:textId="77777777" w:rsidR="0069032C" w:rsidRPr="00515B91" w:rsidRDefault="0069032C" w:rsidP="0069032C">
      <w:pPr>
        <w:pStyle w:val="NormalBold"/>
      </w:pPr>
      <w:r w:rsidRPr="00515B91">
        <w:rPr>
          <w:rStyle w:val="HideTWBExt"/>
          <w:b w:val="0"/>
          <w:noProof w:val="0"/>
        </w:rPr>
        <w:t>&lt;Article&gt;</w:t>
      </w:r>
      <w:r w:rsidRPr="00515B91">
        <w:t>Considerando 26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7F955DB" w14:textId="77777777" w:rsidTr="00DD6B1C">
        <w:trPr>
          <w:jc w:val="center"/>
        </w:trPr>
        <w:tc>
          <w:tcPr>
            <w:tcW w:w="9752" w:type="dxa"/>
            <w:gridSpan w:val="2"/>
          </w:tcPr>
          <w:p w14:paraId="24F722A8" w14:textId="77777777" w:rsidR="0069032C" w:rsidRPr="00515B91" w:rsidRDefault="0069032C" w:rsidP="00DD6B1C">
            <w:pPr>
              <w:keepNext/>
            </w:pPr>
          </w:p>
        </w:tc>
      </w:tr>
      <w:tr w:rsidR="0069032C" w:rsidRPr="00515B91" w14:paraId="28B54A4D" w14:textId="77777777" w:rsidTr="00DD6B1C">
        <w:trPr>
          <w:jc w:val="center"/>
        </w:trPr>
        <w:tc>
          <w:tcPr>
            <w:tcW w:w="4876" w:type="dxa"/>
            <w:hideMark/>
          </w:tcPr>
          <w:p w14:paraId="735F8FB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418710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36BF7BA" w14:textId="77777777" w:rsidTr="00DD6B1C">
        <w:trPr>
          <w:jc w:val="center"/>
        </w:trPr>
        <w:tc>
          <w:tcPr>
            <w:tcW w:w="4876" w:type="dxa"/>
          </w:tcPr>
          <w:p w14:paraId="4DF03241" w14:textId="77777777" w:rsidR="0069032C" w:rsidRPr="00515B91" w:rsidRDefault="0069032C" w:rsidP="00DD6B1C">
            <w:pPr>
              <w:pStyle w:val="Normal6"/>
              <w:rPr>
                <w:lang w:val="es-ES_tradnl"/>
              </w:rPr>
            </w:pPr>
          </w:p>
        </w:tc>
        <w:tc>
          <w:tcPr>
            <w:tcW w:w="4876" w:type="dxa"/>
            <w:hideMark/>
          </w:tcPr>
          <w:p w14:paraId="12C4CFFE" w14:textId="77777777" w:rsidR="0069032C" w:rsidRPr="00515B91" w:rsidRDefault="0069032C" w:rsidP="00DD6B1C">
            <w:pPr>
              <w:pStyle w:val="Normal6"/>
              <w:rPr>
                <w:szCs w:val="24"/>
                <w:lang w:val="es-ES_tradnl"/>
              </w:rPr>
            </w:pPr>
            <w:r w:rsidRPr="00515B91">
              <w:rPr>
                <w:b/>
                <w:i/>
                <w:lang w:val="es-ES_tradnl"/>
              </w:rPr>
              <w:t>(26 bis)</w:t>
            </w:r>
            <w:r w:rsidRPr="00515B91">
              <w:rPr>
                <w:b/>
                <w:i/>
                <w:lang w:val="es-ES_tradnl"/>
              </w:rPr>
              <w:tab/>
              <w:t>Si bien la duración adecuada de un período de prácticas puede variar en función de su finalidad y del sector, de conformidad con la legislación o la práctica nacionales, por lo general se considera que una duración máxima de seis meses es suficiente para alcanzar los objetivos previstos. Una duración significativamente más larga, en particular cuando se realizan múltiples períodos de prácticas consecutivos con el mismo proveedor, puede suscitar preocupación en cuanto a la verdadera naturaleza del período de prácticas y deberá evaluarse atentamente. Sin embargo, en determinados casos, puede ser conveniente una duración más larga si ello respalda la finalidad del período de prácticas.</w:t>
            </w:r>
          </w:p>
        </w:tc>
      </w:tr>
    </w:tbl>
    <w:p w14:paraId="000B53B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D986A34"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6B2F1FFC" w14:textId="77777777" w:rsidR="0069032C" w:rsidRPr="00515B91" w:rsidRDefault="0069032C" w:rsidP="0069032C">
      <w:pPr>
        <w:pStyle w:val="Normal12Italic"/>
        <w:rPr>
          <w:noProof w:val="0"/>
          <w:lang w:val="es-ES_tradnl"/>
        </w:rPr>
      </w:pPr>
      <w:r w:rsidRPr="00515B91">
        <w:rPr>
          <w:noProof w:val="0"/>
          <w:lang w:val="es-ES_tradnl"/>
        </w:rPr>
        <w:t>Es esencial limitar la duración del período de prácticas.</w:t>
      </w:r>
    </w:p>
    <w:p w14:paraId="09EAFEE3" w14:textId="77777777" w:rsidR="0069032C" w:rsidRPr="00515B91" w:rsidRDefault="0069032C" w:rsidP="0069032C">
      <w:r w:rsidRPr="00515B91">
        <w:rPr>
          <w:rStyle w:val="HideTWBExt"/>
          <w:noProof w:val="0"/>
        </w:rPr>
        <w:t>&lt;/AmendB&gt;</w:t>
      </w:r>
    </w:p>
    <w:p w14:paraId="121B758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265</w:t>
      </w:r>
      <w:r w:rsidRPr="00515B91">
        <w:rPr>
          <w:rStyle w:val="HideTWBExt"/>
          <w:b w:val="0"/>
          <w:noProof w:val="0"/>
          <w:lang w:val="es-ES_tradnl"/>
        </w:rPr>
        <w:t>&lt;/NumAmB&gt;</w:t>
      </w:r>
    </w:p>
    <w:p w14:paraId="427970F9"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47EFD6A0" w14:textId="77777777" w:rsidR="0069032C" w:rsidRPr="00515B91" w:rsidRDefault="0069032C" w:rsidP="0069032C">
      <w:r w:rsidRPr="00515B91">
        <w:rPr>
          <w:rStyle w:val="HideTWBExt"/>
          <w:noProof w:val="0"/>
        </w:rPr>
        <w:t>&lt;/RepeatBlock-By&gt;</w:t>
      </w:r>
    </w:p>
    <w:p w14:paraId="57098D9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48AC9E8" w14:textId="77777777" w:rsidR="0069032C" w:rsidRPr="00515B91" w:rsidRDefault="0069032C" w:rsidP="0069032C">
      <w:pPr>
        <w:pStyle w:val="NormalBold"/>
      </w:pPr>
      <w:r w:rsidRPr="00515B91">
        <w:rPr>
          <w:rStyle w:val="HideTWBExt"/>
          <w:b w:val="0"/>
          <w:noProof w:val="0"/>
        </w:rPr>
        <w:t>&lt;Article&gt;</w:t>
      </w:r>
      <w:r w:rsidRPr="00515B91">
        <w:t>Considerando 27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B0E1AA" w14:textId="77777777" w:rsidTr="00DD6B1C">
        <w:trPr>
          <w:jc w:val="center"/>
        </w:trPr>
        <w:tc>
          <w:tcPr>
            <w:tcW w:w="9752" w:type="dxa"/>
            <w:gridSpan w:val="2"/>
          </w:tcPr>
          <w:p w14:paraId="7B708525" w14:textId="77777777" w:rsidR="0069032C" w:rsidRPr="00515B91" w:rsidRDefault="0069032C" w:rsidP="00DD6B1C">
            <w:pPr>
              <w:keepNext/>
            </w:pPr>
          </w:p>
        </w:tc>
      </w:tr>
      <w:tr w:rsidR="0069032C" w:rsidRPr="00515B91" w14:paraId="15874458" w14:textId="77777777" w:rsidTr="00DD6B1C">
        <w:trPr>
          <w:jc w:val="center"/>
        </w:trPr>
        <w:tc>
          <w:tcPr>
            <w:tcW w:w="4876" w:type="dxa"/>
            <w:hideMark/>
          </w:tcPr>
          <w:p w14:paraId="6ACE0F1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E2611D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0317ED2" w14:textId="77777777" w:rsidTr="00DD6B1C">
        <w:trPr>
          <w:jc w:val="center"/>
        </w:trPr>
        <w:tc>
          <w:tcPr>
            <w:tcW w:w="4876" w:type="dxa"/>
            <w:hideMark/>
          </w:tcPr>
          <w:p w14:paraId="0155925B" w14:textId="77777777" w:rsidR="0069032C" w:rsidRPr="00515B91" w:rsidRDefault="0069032C" w:rsidP="00DD6B1C">
            <w:pPr>
              <w:pStyle w:val="Normal6"/>
              <w:rPr>
                <w:lang w:val="es-ES_tradnl"/>
              </w:rPr>
            </w:pPr>
            <w:r w:rsidRPr="00515B91">
              <w:rPr>
                <w:b/>
                <w:i/>
                <w:lang w:val="es-ES_tradnl"/>
              </w:rPr>
              <w:t>(27)</w:t>
            </w:r>
            <w:r w:rsidRPr="00515B91">
              <w:rPr>
                <w:b/>
                <w:i/>
                <w:lang w:val="es-ES_tradnl"/>
              </w:rPr>
              <w:tab/>
              <w:t>La exigencia de experiencia laboral previa para un período de prácticas en un ámbito de actividad idéntico o similar no es necesariamente una indicación de una relación laboral regular encubierta como período de prácticas si el empleador justifica, por ejemplo, que un período equivalente de experiencia laboral previa sea una alternativa a la obtención de un título en un determinado ámbito de actividad o especialización.</w:t>
            </w:r>
          </w:p>
        </w:tc>
        <w:tc>
          <w:tcPr>
            <w:tcW w:w="4876" w:type="dxa"/>
            <w:hideMark/>
          </w:tcPr>
          <w:p w14:paraId="4ADC4AE1" w14:textId="77777777" w:rsidR="0069032C" w:rsidRPr="00515B91" w:rsidRDefault="0069032C" w:rsidP="00DD6B1C">
            <w:pPr>
              <w:pStyle w:val="Normal6"/>
              <w:rPr>
                <w:szCs w:val="24"/>
                <w:lang w:val="es-ES_tradnl"/>
              </w:rPr>
            </w:pPr>
            <w:r w:rsidRPr="00515B91">
              <w:rPr>
                <w:b/>
                <w:i/>
                <w:lang w:val="es-ES_tradnl"/>
              </w:rPr>
              <w:t>suprimido</w:t>
            </w:r>
          </w:p>
        </w:tc>
      </w:tr>
    </w:tbl>
    <w:p w14:paraId="05DAFE8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D6267E4" w14:textId="77777777" w:rsidR="0069032C" w:rsidRPr="00515B91" w:rsidRDefault="0069032C" w:rsidP="0069032C">
      <w:r w:rsidRPr="00515B91">
        <w:rPr>
          <w:rStyle w:val="HideTWBExt"/>
          <w:noProof w:val="0"/>
        </w:rPr>
        <w:t>&lt;/AmendB&gt;</w:t>
      </w:r>
    </w:p>
    <w:p w14:paraId="368F9A7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266</w:t>
      </w:r>
      <w:r w:rsidRPr="00515B91">
        <w:rPr>
          <w:rStyle w:val="HideTWBExt"/>
          <w:b w:val="0"/>
          <w:noProof w:val="0"/>
          <w:lang w:val="es-ES_tradnl"/>
        </w:rPr>
        <w:t>&lt;/NumAmB&gt;</w:t>
      </w:r>
    </w:p>
    <w:p w14:paraId="3E25A44B"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451C9BA6"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758C174D" w14:textId="77777777" w:rsidR="0069032C" w:rsidRPr="00515B91" w:rsidRDefault="0069032C" w:rsidP="0069032C">
      <w:r w:rsidRPr="00515B91">
        <w:rPr>
          <w:rStyle w:val="HideTWBExt"/>
          <w:noProof w:val="0"/>
        </w:rPr>
        <w:t>&lt;/RepeatBlock-By&gt;</w:t>
      </w:r>
    </w:p>
    <w:p w14:paraId="1A66E9A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91F3955" w14:textId="77777777" w:rsidR="0069032C" w:rsidRPr="00515B91" w:rsidRDefault="0069032C" w:rsidP="0069032C">
      <w:pPr>
        <w:pStyle w:val="NormalBold"/>
      </w:pPr>
      <w:r w:rsidRPr="00515B91">
        <w:rPr>
          <w:rStyle w:val="HideTWBExt"/>
          <w:b w:val="0"/>
          <w:noProof w:val="0"/>
        </w:rPr>
        <w:t>&lt;Article&gt;</w:t>
      </w:r>
      <w:r w:rsidRPr="00515B91">
        <w:t>Considerando 27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17B13AF" w14:textId="77777777" w:rsidTr="00DD6B1C">
        <w:trPr>
          <w:jc w:val="center"/>
        </w:trPr>
        <w:tc>
          <w:tcPr>
            <w:tcW w:w="9752" w:type="dxa"/>
            <w:gridSpan w:val="2"/>
          </w:tcPr>
          <w:p w14:paraId="3DE76784" w14:textId="77777777" w:rsidR="0069032C" w:rsidRPr="00515B91" w:rsidRDefault="0069032C" w:rsidP="00DD6B1C">
            <w:pPr>
              <w:keepNext/>
            </w:pPr>
          </w:p>
        </w:tc>
      </w:tr>
      <w:tr w:rsidR="0069032C" w:rsidRPr="00515B91" w14:paraId="6E56A5F5" w14:textId="77777777" w:rsidTr="00DD6B1C">
        <w:trPr>
          <w:jc w:val="center"/>
        </w:trPr>
        <w:tc>
          <w:tcPr>
            <w:tcW w:w="4876" w:type="dxa"/>
            <w:hideMark/>
          </w:tcPr>
          <w:p w14:paraId="19AF0D8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BA6855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9F9A8AB" w14:textId="77777777" w:rsidTr="00DD6B1C">
        <w:trPr>
          <w:jc w:val="center"/>
        </w:trPr>
        <w:tc>
          <w:tcPr>
            <w:tcW w:w="4876" w:type="dxa"/>
            <w:hideMark/>
          </w:tcPr>
          <w:p w14:paraId="0D29A74F" w14:textId="77777777" w:rsidR="0069032C" w:rsidRPr="00515B91" w:rsidRDefault="0069032C" w:rsidP="00DD6B1C">
            <w:pPr>
              <w:pStyle w:val="Normal6"/>
              <w:rPr>
                <w:lang w:val="es-ES_tradnl"/>
              </w:rPr>
            </w:pPr>
            <w:r w:rsidRPr="00515B91">
              <w:rPr>
                <w:lang w:val="es-ES_tradnl"/>
              </w:rPr>
              <w:t>(27)</w:t>
            </w:r>
            <w:r w:rsidRPr="00515B91">
              <w:rPr>
                <w:lang w:val="es-ES_tradnl"/>
              </w:rPr>
              <w:tab/>
              <w:t xml:space="preserve">La exigencia de experiencia laboral previa para un período de prácticas en un ámbito de actividad idéntico o similar </w:t>
            </w:r>
            <w:r w:rsidRPr="00515B91">
              <w:rPr>
                <w:b/>
                <w:i/>
                <w:lang w:val="es-ES_tradnl"/>
              </w:rPr>
              <w:t xml:space="preserve">no es necesariamente </w:t>
            </w:r>
            <w:r w:rsidRPr="00515B91">
              <w:rPr>
                <w:lang w:val="es-ES_tradnl"/>
              </w:rPr>
              <w:t xml:space="preserve">una indicación de </w:t>
            </w:r>
            <w:r w:rsidRPr="00515B91">
              <w:rPr>
                <w:b/>
                <w:i/>
                <w:lang w:val="es-ES_tradnl"/>
              </w:rPr>
              <w:t>una relación laboral regular encubierta</w:t>
            </w:r>
            <w:r w:rsidRPr="00515B91">
              <w:rPr>
                <w:lang w:val="es-ES_tradnl"/>
              </w:rPr>
              <w:t xml:space="preserve"> como período de prácticas </w:t>
            </w:r>
            <w:r w:rsidRPr="00515B91">
              <w:rPr>
                <w:b/>
                <w:i/>
                <w:lang w:val="es-ES_tradnl"/>
              </w:rPr>
              <w:t>si el empleador justifica, por ejemplo, que un período equivalente de experiencia laboral previa sea una alternativa a la obtención de un título en un determinado ámbito de actividad o especialización</w:t>
            </w:r>
            <w:r w:rsidRPr="00515B91">
              <w:rPr>
                <w:lang w:val="es-ES_tradnl"/>
              </w:rPr>
              <w:t>.</w:t>
            </w:r>
          </w:p>
        </w:tc>
        <w:tc>
          <w:tcPr>
            <w:tcW w:w="4876" w:type="dxa"/>
            <w:hideMark/>
          </w:tcPr>
          <w:p w14:paraId="12044C8E" w14:textId="77777777" w:rsidR="0069032C" w:rsidRPr="00515B91" w:rsidRDefault="0069032C" w:rsidP="00DD6B1C">
            <w:pPr>
              <w:pStyle w:val="Normal6"/>
              <w:rPr>
                <w:szCs w:val="24"/>
                <w:lang w:val="es-ES_tradnl"/>
              </w:rPr>
            </w:pPr>
            <w:r w:rsidRPr="00515B91">
              <w:rPr>
                <w:lang w:val="es-ES_tradnl"/>
              </w:rPr>
              <w:t>(27)</w:t>
            </w:r>
            <w:r w:rsidRPr="00515B91">
              <w:rPr>
                <w:lang w:val="es-ES_tradnl"/>
              </w:rPr>
              <w:tab/>
            </w:r>
            <w:r w:rsidRPr="00515B91">
              <w:rPr>
                <w:b/>
                <w:i/>
                <w:lang w:val="es-ES_tradnl"/>
              </w:rPr>
              <w:t>No se exigirá a los trabajadores en prácticas experiencia laboral previa en el mismo ámbito para acceder a un período de prácticas en el mismo ámbito o en otro similar.</w:t>
            </w:r>
            <w:r w:rsidRPr="00515B91">
              <w:rPr>
                <w:lang w:val="es-ES_tradnl"/>
              </w:rPr>
              <w:t xml:space="preserve"> La exigencia de experiencia laboral previa para un período de prácticas en un ámbito de actividad idéntico o similar</w:t>
            </w:r>
            <w:r w:rsidRPr="00515B91">
              <w:rPr>
                <w:b/>
                <w:i/>
                <w:lang w:val="es-ES_tradnl"/>
              </w:rPr>
              <w:t xml:space="preserve"> puede ser</w:t>
            </w:r>
            <w:r w:rsidRPr="00515B91">
              <w:rPr>
                <w:lang w:val="es-ES_tradnl"/>
              </w:rPr>
              <w:t xml:space="preserve"> una indicación de </w:t>
            </w:r>
            <w:r w:rsidRPr="00515B91">
              <w:rPr>
                <w:b/>
                <w:i/>
                <w:lang w:val="es-ES_tradnl"/>
              </w:rPr>
              <w:t>un empleo estable encubierto</w:t>
            </w:r>
            <w:r w:rsidRPr="00515B91">
              <w:rPr>
                <w:lang w:val="es-ES_tradnl"/>
              </w:rPr>
              <w:t xml:space="preserve"> como período de prácticas.</w:t>
            </w:r>
          </w:p>
        </w:tc>
      </w:tr>
    </w:tbl>
    <w:p w14:paraId="09C8941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EE62CBD"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0F4F4E91" w14:textId="77777777" w:rsidR="0069032C" w:rsidRPr="00515B91" w:rsidRDefault="0069032C" w:rsidP="0069032C">
      <w:pPr>
        <w:pStyle w:val="Normal12Italic"/>
        <w:rPr>
          <w:noProof w:val="0"/>
          <w:lang w:val="es-ES_tradnl"/>
        </w:rPr>
      </w:pPr>
      <w:r w:rsidRPr="00515B91">
        <w:rPr>
          <w:noProof w:val="0"/>
          <w:lang w:val="es-ES_tradnl"/>
        </w:rPr>
        <w:t xml:space="preserve">El caso antes mencionado muestra el uso incorrecto de los períodos de prácticas en el conjunto de la Unión. Solicitar experiencia laboral previa en el mismo ámbito para acceder a un período de prácticas en el mismo ámbito o en otro similar indica la práctica abusiva de </w:t>
      </w:r>
      <w:r w:rsidRPr="00515B91">
        <w:rPr>
          <w:noProof w:val="0"/>
          <w:lang w:val="es-ES_tradnl"/>
        </w:rPr>
        <w:lastRenderedPageBreak/>
        <w:t>«utilizar» trabajadores en prácticas cualificados (que podrían acceder fácilmente a un puesto de nivel inicial y obtener un contrato ordinario) para sustituir a los trabajadores ordinarios.</w:t>
      </w:r>
    </w:p>
    <w:p w14:paraId="7085C68C" w14:textId="77777777" w:rsidR="0069032C" w:rsidRPr="00515B91" w:rsidRDefault="0069032C" w:rsidP="0069032C">
      <w:r w:rsidRPr="00515B91">
        <w:rPr>
          <w:rStyle w:val="HideTWBExt"/>
          <w:noProof w:val="0"/>
        </w:rPr>
        <w:t>&lt;/AmendB&gt;</w:t>
      </w:r>
    </w:p>
    <w:p w14:paraId="07E36A5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267</w:t>
      </w:r>
      <w:r w:rsidRPr="00515B91">
        <w:rPr>
          <w:rStyle w:val="HideTWBExt"/>
          <w:b w:val="0"/>
          <w:noProof w:val="0"/>
          <w:lang w:val="es-ES_tradnl"/>
        </w:rPr>
        <w:t>&lt;/NumAmB&gt;</w:t>
      </w:r>
    </w:p>
    <w:p w14:paraId="3A735ACE"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766F6A72" w14:textId="77777777" w:rsidR="0069032C" w:rsidRPr="00515B91" w:rsidRDefault="0069032C" w:rsidP="0069032C">
      <w:r w:rsidRPr="00515B91">
        <w:rPr>
          <w:rStyle w:val="HideTWBExt"/>
          <w:noProof w:val="0"/>
        </w:rPr>
        <w:t>&lt;/RepeatBlock-By&gt;</w:t>
      </w:r>
    </w:p>
    <w:p w14:paraId="2B53A0E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250CA1C" w14:textId="77777777" w:rsidR="0069032C" w:rsidRPr="00515B91" w:rsidRDefault="0069032C" w:rsidP="0069032C">
      <w:pPr>
        <w:pStyle w:val="NormalBold"/>
      </w:pPr>
      <w:r w:rsidRPr="00515B91">
        <w:rPr>
          <w:rStyle w:val="HideTWBExt"/>
          <w:b w:val="0"/>
          <w:noProof w:val="0"/>
        </w:rPr>
        <w:t>&lt;Article&gt;</w:t>
      </w:r>
      <w:r w:rsidRPr="00515B91">
        <w:t>Considerando 27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3B9E4B8" w14:textId="77777777" w:rsidTr="00DD6B1C">
        <w:trPr>
          <w:jc w:val="center"/>
        </w:trPr>
        <w:tc>
          <w:tcPr>
            <w:tcW w:w="9752" w:type="dxa"/>
            <w:gridSpan w:val="2"/>
          </w:tcPr>
          <w:p w14:paraId="3066683E" w14:textId="77777777" w:rsidR="0069032C" w:rsidRPr="00515B91" w:rsidRDefault="0069032C" w:rsidP="00DD6B1C">
            <w:pPr>
              <w:keepNext/>
            </w:pPr>
          </w:p>
        </w:tc>
      </w:tr>
      <w:tr w:rsidR="0069032C" w:rsidRPr="00515B91" w14:paraId="65B68CCF" w14:textId="77777777" w:rsidTr="00DD6B1C">
        <w:trPr>
          <w:jc w:val="center"/>
        </w:trPr>
        <w:tc>
          <w:tcPr>
            <w:tcW w:w="4876" w:type="dxa"/>
            <w:hideMark/>
          </w:tcPr>
          <w:p w14:paraId="6D884AA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0A49A0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A5F6DC6" w14:textId="77777777" w:rsidTr="00DD6B1C">
        <w:trPr>
          <w:jc w:val="center"/>
        </w:trPr>
        <w:tc>
          <w:tcPr>
            <w:tcW w:w="4876" w:type="dxa"/>
            <w:hideMark/>
          </w:tcPr>
          <w:p w14:paraId="2744C1DC" w14:textId="77777777" w:rsidR="0069032C" w:rsidRPr="00515B91" w:rsidRDefault="0069032C" w:rsidP="00DD6B1C">
            <w:pPr>
              <w:pStyle w:val="Normal6"/>
              <w:rPr>
                <w:lang w:val="es-ES_tradnl"/>
              </w:rPr>
            </w:pPr>
            <w:r w:rsidRPr="00515B91">
              <w:rPr>
                <w:lang w:val="es-ES_tradnl"/>
              </w:rPr>
              <w:t>(27)</w:t>
            </w:r>
            <w:r w:rsidRPr="00515B91">
              <w:rPr>
                <w:lang w:val="es-ES_tradnl"/>
              </w:rPr>
              <w:tab/>
              <w:t>La exigencia de experiencia laboral previa para un período de prácticas en un ámbito de actividad idéntico o similar no es necesariamente una indicación de una relación laboral regular encubierta como período de prácticas si el empleador justifica, por ejemplo, que un período equivalente de experiencia laboral previa sea una alternativa a la obtención de un título en un determinado ámbito de actividad o especialización.</w:t>
            </w:r>
          </w:p>
        </w:tc>
        <w:tc>
          <w:tcPr>
            <w:tcW w:w="4876" w:type="dxa"/>
            <w:hideMark/>
          </w:tcPr>
          <w:p w14:paraId="13CDD48A" w14:textId="77777777" w:rsidR="0069032C" w:rsidRPr="00515B91" w:rsidRDefault="0069032C" w:rsidP="00DD6B1C">
            <w:pPr>
              <w:pStyle w:val="Normal6"/>
              <w:rPr>
                <w:szCs w:val="24"/>
                <w:lang w:val="es-ES_tradnl"/>
              </w:rPr>
            </w:pPr>
            <w:r w:rsidRPr="00515B91">
              <w:rPr>
                <w:lang w:val="es-ES_tradnl"/>
              </w:rPr>
              <w:t>(27)</w:t>
            </w:r>
            <w:r w:rsidRPr="00515B91">
              <w:rPr>
                <w:lang w:val="es-ES_tradnl"/>
              </w:rPr>
              <w:tab/>
              <w:t xml:space="preserve">La exigencia de experiencia laboral previa para un período de prácticas </w:t>
            </w:r>
            <w:r w:rsidRPr="00515B91">
              <w:rPr>
                <w:b/>
                <w:i/>
                <w:lang w:val="es-ES_tradnl"/>
              </w:rPr>
              <w:t>en el mercado laboral abierto</w:t>
            </w:r>
            <w:r w:rsidRPr="00515B91">
              <w:rPr>
                <w:lang w:val="es-ES_tradnl"/>
              </w:rPr>
              <w:t xml:space="preserve"> en un ámbito de actividad idéntico o similar no es necesariamente una indicación de una relación laboral regular encubierta como período de prácticas si el empleador justifica, por ejemplo, que un período equivalente de experiencia laboral previa sea una alternativa a la obtención de un título en un determinado ámbito de actividad o especialización.</w:t>
            </w:r>
          </w:p>
        </w:tc>
      </w:tr>
    </w:tbl>
    <w:p w14:paraId="1A033540"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81E9672" w14:textId="77777777" w:rsidR="0069032C" w:rsidRPr="00515B91" w:rsidRDefault="0069032C" w:rsidP="0069032C">
      <w:r w:rsidRPr="00515B91">
        <w:rPr>
          <w:rStyle w:val="HideTWBExt"/>
          <w:noProof w:val="0"/>
        </w:rPr>
        <w:t>&lt;/AmendB&gt;</w:t>
      </w:r>
    </w:p>
    <w:p w14:paraId="6C2273E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268</w:t>
      </w:r>
      <w:r w:rsidRPr="00515B91">
        <w:rPr>
          <w:rStyle w:val="HideTWBExt"/>
          <w:b w:val="0"/>
          <w:noProof w:val="0"/>
          <w:lang w:val="es-ES_tradnl"/>
        </w:rPr>
        <w:t>&lt;/NumAmB&gt;</w:t>
      </w:r>
    </w:p>
    <w:p w14:paraId="00C508AA"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1EA0799" w14:textId="77777777" w:rsidR="0069032C" w:rsidRPr="00515B91" w:rsidRDefault="0069032C" w:rsidP="0069032C">
      <w:r w:rsidRPr="00515B91">
        <w:rPr>
          <w:rStyle w:val="HideTWBExt"/>
          <w:noProof w:val="0"/>
        </w:rPr>
        <w:t>&lt;/RepeatBlock-By&gt;</w:t>
      </w:r>
    </w:p>
    <w:p w14:paraId="2A32480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6014862" w14:textId="77777777" w:rsidR="0069032C" w:rsidRPr="00515B91" w:rsidRDefault="0069032C" w:rsidP="0069032C">
      <w:pPr>
        <w:pStyle w:val="NormalBold"/>
      </w:pPr>
      <w:r w:rsidRPr="00515B91">
        <w:rPr>
          <w:rStyle w:val="HideTWBExt"/>
          <w:b w:val="0"/>
          <w:noProof w:val="0"/>
        </w:rPr>
        <w:t>&lt;Article&gt;</w:t>
      </w:r>
      <w:r w:rsidRPr="00515B91">
        <w:t>Considerando 28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D5A29B4" w14:textId="77777777" w:rsidTr="00DD6B1C">
        <w:trPr>
          <w:jc w:val="center"/>
        </w:trPr>
        <w:tc>
          <w:tcPr>
            <w:tcW w:w="9752" w:type="dxa"/>
            <w:gridSpan w:val="2"/>
          </w:tcPr>
          <w:p w14:paraId="5A42BD04" w14:textId="77777777" w:rsidR="0069032C" w:rsidRPr="00515B91" w:rsidRDefault="0069032C" w:rsidP="00DD6B1C">
            <w:pPr>
              <w:keepNext/>
            </w:pPr>
          </w:p>
        </w:tc>
      </w:tr>
      <w:tr w:rsidR="0069032C" w:rsidRPr="00515B91" w14:paraId="6337755C" w14:textId="77777777" w:rsidTr="00DD6B1C">
        <w:trPr>
          <w:jc w:val="center"/>
        </w:trPr>
        <w:tc>
          <w:tcPr>
            <w:tcW w:w="4876" w:type="dxa"/>
            <w:hideMark/>
          </w:tcPr>
          <w:p w14:paraId="16FEC3C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6A92D3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7161737" w14:textId="77777777" w:rsidTr="00DD6B1C">
        <w:trPr>
          <w:jc w:val="center"/>
        </w:trPr>
        <w:tc>
          <w:tcPr>
            <w:tcW w:w="4876" w:type="dxa"/>
            <w:hideMark/>
          </w:tcPr>
          <w:p w14:paraId="619E2BFA" w14:textId="77777777" w:rsidR="0069032C" w:rsidRPr="00515B91" w:rsidRDefault="0069032C" w:rsidP="00DD6B1C">
            <w:pPr>
              <w:pStyle w:val="Normal6"/>
              <w:rPr>
                <w:lang w:val="es-ES_tradnl"/>
              </w:rPr>
            </w:pPr>
            <w:r w:rsidRPr="00515B91">
              <w:rPr>
                <w:b/>
                <w:i/>
                <w:lang w:val="es-ES_tradnl"/>
              </w:rPr>
              <w:t>(28)</w:t>
            </w:r>
            <w:r w:rsidRPr="00515B91">
              <w:rPr>
                <w:b/>
                <w:i/>
                <w:lang w:val="es-ES_tradnl"/>
              </w:rPr>
              <w:tab/>
              <w:t xml:space="preserve">Cuando las autoridades competentes lleven a cabo su análisis de los hechos pertinentes para determinar la existencia de una relación laboral regular encubierta como un período de prácticas, es posible que no siempre puedan acceder fácilmente a la información necesaria para llevar a cabo este análisis. A fin de que las autoridades competentes puedan desempeñar sus funciones, los empleadores deben estar obligados a </w:t>
            </w:r>
            <w:r w:rsidRPr="00515B91">
              <w:rPr>
                <w:b/>
                <w:i/>
                <w:lang w:val="es-ES_tradnl"/>
              </w:rPr>
              <w:lastRenderedPageBreak/>
              <w:t>facilitarles la información necesaria que obre en su poder a petición de las autoridades competentes.</w:t>
            </w:r>
          </w:p>
        </w:tc>
        <w:tc>
          <w:tcPr>
            <w:tcW w:w="4876" w:type="dxa"/>
            <w:hideMark/>
          </w:tcPr>
          <w:p w14:paraId="0C0A02B2"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25858DC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F9D857B" w14:textId="77777777" w:rsidR="0069032C" w:rsidRPr="00515B91" w:rsidRDefault="0069032C" w:rsidP="0069032C">
      <w:r w:rsidRPr="00515B91">
        <w:rPr>
          <w:rStyle w:val="HideTWBExt"/>
          <w:noProof w:val="0"/>
        </w:rPr>
        <w:t>&lt;/AmendB&gt;</w:t>
      </w:r>
    </w:p>
    <w:p w14:paraId="3B8F9FE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269</w:t>
      </w:r>
      <w:r w:rsidRPr="00515B91">
        <w:rPr>
          <w:rStyle w:val="HideTWBExt"/>
          <w:b w:val="0"/>
          <w:noProof w:val="0"/>
          <w:lang w:val="es-ES_tradnl"/>
        </w:rPr>
        <w:t>&lt;/NumAmB&gt;</w:t>
      </w:r>
    </w:p>
    <w:p w14:paraId="0FF5F65A"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69F88C38" w14:textId="77777777" w:rsidR="0069032C" w:rsidRPr="00515B91" w:rsidRDefault="0069032C" w:rsidP="0069032C">
      <w:r w:rsidRPr="00515B91">
        <w:rPr>
          <w:rStyle w:val="HideTWBExt"/>
          <w:noProof w:val="0"/>
        </w:rPr>
        <w:t>&lt;/RepeatBlock-By&gt;</w:t>
      </w:r>
    </w:p>
    <w:p w14:paraId="7F28430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69FE843" w14:textId="77777777" w:rsidR="0069032C" w:rsidRPr="00515B91" w:rsidRDefault="0069032C" w:rsidP="0069032C">
      <w:pPr>
        <w:pStyle w:val="NormalBold"/>
      </w:pPr>
      <w:r w:rsidRPr="00515B91">
        <w:rPr>
          <w:rStyle w:val="HideTWBExt"/>
          <w:b w:val="0"/>
          <w:noProof w:val="0"/>
        </w:rPr>
        <w:t>&lt;Article&gt;</w:t>
      </w:r>
      <w:r w:rsidRPr="00515B91">
        <w:t>Considerando 28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4A114E5" w14:textId="77777777" w:rsidTr="00DD6B1C">
        <w:trPr>
          <w:jc w:val="center"/>
        </w:trPr>
        <w:tc>
          <w:tcPr>
            <w:tcW w:w="9752" w:type="dxa"/>
            <w:gridSpan w:val="2"/>
          </w:tcPr>
          <w:p w14:paraId="7F9E3D42" w14:textId="77777777" w:rsidR="0069032C" w:rsidRPr="00515B91" w:rsidRDefault="0069032C" w:rsidP="00DD6B1C">
            <w:pPr>
              <w:keepNext/>
            </w:pPr>
          </w:p>
        </w:tc>
      </w:tr>
      <w:tr w:rsidR="0069032C" w:rsidRPr="00515B91" w14:paraId="24CC660A" w14:textId="77777777" w:rsidTr="00DD6B1C">
        <w:trPr>
          <w:jc w:val="center"/>
        </w:trPr>
        <w:tc>
          <w:tcPr>
            <w:tcW w:w="4876" w:type="dxa"/>
            <w:hideMark/>
          </w:tcPr>
          <w:p w14:paraId="62AB823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8AF368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7EF5ED5" w14:textId="77777777" w:rsidTr="00DD6B1C">
        <w:trPr>
          <w:jc w:val="center"/>
        </w:trPr>
        <w:tc>
          <w:tcPr>
            <w:tcW w:w="4876" w:type="dxa"/>
            <w:hideMark/>
          </w:tcPr>
          <w:p w14:paraId="5073448E" w14:textId="77777777" w:rsidR="0069032C" w:rsidRPr="00515B91" w:rsidRDefault="0069032C" w:rsidP="00DD6B1C">
            <w:pPr>
              <w:pStyle w:val="Normal6"/>
              <w:rPr>
                <w:lang w:val="es-ES_tradnl"/>
              </w:rPr>
            </w:pPr>
            <w:r w:rsidRPr="00515B91">
              <w:rPr>
                <w:lang w:val="es-ES_tradnl"/>
              </w:rPr>
              <w:t>(28)</w:t>
            </w:r>
            <w:r w:rsidRPr="00515B91">
              <w:rPr>
                <w:lang w:val="es-ES_tradnl"/>
              </w:rPr>
              <w:tab/>
              <w:t xml:space="preserve">Cuando las autoridades competentes </w:t>
            </w:r>
            <w:r w:rsidRPr="00515B91">
              <w:rPr>
                <w:b/>
                <w:i/>
                <w:lang w:val="es-ES_tradnl"/>
              </w:rPr>
              <w:t>lleven a cabo su análisis de los hechos pertinentes para determinar la existencia de</w:t>
            </w:r>
            <w:r w:rsidRPr="00515B91">
              <w:rPr>
                <w:lang w:val="es-ES_tradnl"/>
              </w:rPr>
              <w:t xml:space="preserve"> una relación laboral regular </w:t>
            </w:r>
            <w:r w:rsidRPr="00515B91">
              <w:rPr>
                <w:b/>
                <w:i/>
                <w:lang w:val="es-ES_tradnl"/>
              </w:rPr>
              <w:t>encubierta como un período de prácticas</w:t>
            </w:r>
            <w:r w:rsidRPr="00515B91">
              <w:rPr>
                <w:lang w:val="es-ES_tradnl"/>
              </w:rPr>
              <w:t xml:space="preserve">, es posible que no siempre puedan acceder fácilmente a la información </w:t>
            </w:r>
            <w:r w:rsidRPr="00515B91">
              <w:rPr>
                <w:b/>
                <w:i/>
                <w:lang w:val="es-ES_tradnl"/>
              </w:rPr>
              <w:t>necesaria para llevar a cabo este análisis</w:t>
            </w:r>
            <w:r w:rsidRPr="00515B91">
              <w:rPr>
                <w:lang w:val="es-ES_tradnl"/>
              </w:rPr>
              <w:t>. A fin de que las autoridades</w:t>
            </w:r>
            <w:r w:rsidRPr="00515B91">
              <w:rPr>
                <w:b/>
                <w:i/>
                <w:lang w:val="es-ES_tradnl"/>
              </w:rPr>
              <w:t xml:space="preserve"> competentes</w:t>
            </w:r>
            <w:r w:rsidRPr="00515B91">
              <w:rPr>
                <w:lang w:val="es-ES_tradnl"/>
              </w:rPr>
              <w:t xml:space="preserve"> puedan desempeñar sus funciones, los empleadores </w:t>
            </w:r>
            <w:r w:rsidRPr="00515B91">
              <w:rPr>
                <w:b/>
                <w:i/>
                <w:lang w:val="es-ES_tradnl"/>
              </w:rPr>
              <w:t>deben estar obligados a facilitarles</w:t>
            </w:r>
            <w:r w:rsidRPr="00515B91">
              <w:rPr>
                <w:lang w:val="es-ES_tradnl"/>
              </w:rPr>
              <w:t xml:space="preserve"> la información necesaria que obre en su poder </w:t>
            </w:r>
            <w:r w:rsidRPr="00515B91">
              <w:rPr>
                <w:b/>
                <w:i/>
                <w:lang w:val="es-ES_tradnl"/>
              </w:rPr>
              <w:t>a petición de las autoridades competentes</w:t>
            </w:r>
            <w:r w:rsidRPr="00515B91">
              <w:rPr>
                <w:lang w:val="es-ES_tradnl"/>
              </w:rPr>
              <w:t>.</w:t>
            </w:r>
          </w:p>
        </w:tc>
        <w:tc>
          <w:tcPr>
            <w:tcW w:w="4876" w:type="dxa"/>
            <w:hideMark/>
          </w:tcPr>
          <w:p w14:paraId="7119DAE4" w14:textId="77777777" w:rsidR="0069032C" w:rsidRPr="00515B91" w:rsidRDefault="0069032C" w:rsidP="00DD6B1C">
            <w:pPr>
              <w:pStyle w:val="Normal6"/>
              <w:rPr>
                <w:szCs w:val="24"/>
                <w:lang w:val="es-ES_tradnl"/>
              </w:rPr>
            </w:pPr>
            <w:r w:rsidRPr="00515B91">
              <w:rPr>
                <w:lang w:val="es-ES_tradnl"/>
              </w:rPr>
              <w:t>(28)</w:t>
            </w:r>
            <w:r w:rsidRPr="00515B91">
              <w:rPr>
                <w:lang w:val="es-ES_tradnl"/>
              </w:rPr>
              <w:tab/>
              <w:t xml:space="preserve">Cuando las autoridades competentes </w:t>
            </w:r>
            <w:r w:rsidRPr="00515B91">
              <w:rPr>
                <w:b/>
                <w:i/>
                <w:lang w:val="es-ES_tradnl"/>
              </w:rPr>
              <w:t>evalúan si un período de prácticas es de hecho</w:t>
            </w:r>
            <w:r w:rsidRPr="00515B91">
              <w:rPr>
                <w:lang w:val="es-ES_tradnl"/>
              </w:rPr>
              <w:t xml:space="preserve"> una relación laboral regular, es posible que no siempre puedan acceder fácilmente a la información </w:t>
            </w:r>
            <w:r w:rsidRPr="00515B91">
              <w:rPr>
                <w:b/>
                <w:i/>
                <w:lang w:val="es-ES_tradnl"/>
              </w:rPr>
              <w:t>pertinente</w:t>
            </w:r>
            <w:r w:rsidRPr="00515B91">
              <w:rPr>
                <w:lang w:val="es-ES_tradnl"/>
              </w:rPr>
              <w:t>. A fin de que las autoridades puedan desempeñar sus funciones</w:t>
            </w:r>
            <w:r w:rsidRPr="00515B91">
              <w:rPr>
                <w:b/>
                <w:i/>
                <w:lang w:val="es-ES_tradnl"/>
              </w:rPr>
              <w:t xml:space="preserve"> de manera eficaz</w:t>
            </w:r>
            <w:r w:rsidRPr="00515B91">
              <w:rPr>
                <w:lang w:val="es-ES_tradnl"/>
              </w:rPr>
              <w:t xml:space="preserve">, </w:t>
            </w:r>
            <w:r w:rsidRPr="00515B91">
              <w:rPr>
                <w:b/>
                <w:i/>
                <w:lang w:val="es-ES_tradnl"/>
              </w:rPr>
              <w:t>debe exigirse a</w:t>
            </w:r>
            <w:r w:rsidRPr="00515B91">
              <w:rPr>
                <w:lang w:val="es-ES_tradnl"/>
              </w:rPr>
              <w:t xml:space="preserve"> los empleadores </w:t>
            </w:r>
            <w:r w:rsidRPr="00515B91">
              <w:rPr>
                <w:b/>
                <w:i/>
                <w:lang w:val="es-ES_tradnl"/>
              </w:rPr>
              <w:t>que faciliten, previa solicitud, únicamente</w:t>
            </w:r>
            <w:r w:rsidRPr="00515B91">
              <w:rPr>
                <w:lang w:val="es-ES_tradnl"/>
              </w:rPr>
              <w:t xml:space="preserve"> la información necesaria</w:t>
            </w:r>
            <w:r w:rsidRPr="00515B91">
              <w:rPr>
                <w:b/>
                <w:i/>
                <w:lang w:val="es-ES_tradnl"/>
              </w:rPr>
              <w:t xml:space="preserve"> y</w:t>
            </w:r>
            <w:r w:rsidRPr="00515B91">
              <w:rPr>
                <w:lang w:val="es-ES_tradnl"/>
              </w:rPr>
              <w:t xml:space="preserve"> que obre en su poder.</w:t>
            </w:r>
            <w:r w:rsidRPr="00515B91">
              <w:rPr>
                <w:b/>
                <w:i/>
                <w:lang w:val="es-ES_tradnl"/>
              </w:rPr>
              <w:t xml:space="preserve"> Los Estados miembros deben velar por que tales obligaciones sean proporcionadas y no supongan una carga administrativa indebida para las empresas, en particular para las pequeñas y medianas empresas.</w:t>
            </w:r>
          </w:p>
        </w:tc>
      </w:tr>
    </w:tbl>
    <w:p w14:paraId="0515CA8E"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0084D67"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498E3B83" w14:textId="77777777" w:rsidR="0069032C" w:rsidRPr="00515B91" w:rsidRDefault="0069032C" w:rsidP="0069032C">
      <w:pPr>
        <w:pStyle w:val="Normal12Italic"/>
        <w:rPr>
          <w:noProof w:val="0"/>
          <w:lang w:val="es-ES_tradnl"/>
        </w:rPr>
      </w:pPr>
      <w:r w:rsidRPr="00515B91">
        <w:rPr>
          <w:noProof w:val="0"/>
          <w:lang w:val="es-ES_tradnl"/>
        </w:rPr>
        <w:t>Este considerando garantiza que las autoridades competentes puedan recabar información pertinente sin imponer obligaciones de información desproporcionadas a los empleadores, manteniendo así un enfoque equilibrado y favorable a las pymes en materia de cumplimiento.</w:t>
      </w:r>
    </w:p>
    <w:p w14:paraId="708DFB49" w14:textId="77777777" w:rsidR="0069032C" w:rsidRPr="00515B91" w:rsidRDefault="0069032C" w:rsidP="0069032C">
      <w:r w:rsidRPr="00515B91">
        <w:rPr>
          <w:rStyle w:val="HideTWBExt"/>
          <w:noProof w:val="0"/>
        </w:rPr>
        <w:t>&lt;/AmendB&gt;</w:t>
      </w:r>
    </w:p>
    <w:p w14:paraId="067DFFAE"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270</w:t>
      </w:r>
      <w:r w:rsidRPr="00515B91">
        <w:rPr>
          <w:rStyle w:val="HideTWBExt"/>
          <w:b w:val="0"/>
          <w:noProof w:val="0"/>
          <w:lang w:val="es-ES_tradnl"/>
        </w:rPr>
        <w:t>&lt;/NumAmB&gt;</w:t>
      </w:r>
    </w:p>
    <w:p w14:paraId="2AC6778D"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1AE51EB0"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62D6FDD5" w14:textId="77777777" w:rsidR="0069032C" w:rsidRPr="00515B91" w:rsidRDefault="0069032C" w:rsidP="0069032C">
      <w:r w:rsidRPr="00515B91">
        <w:rPr>
          <w:rStyle w:val="HideTWBExt"/>
          <w:noProof w:val="0"/>
        </w:rPr>
        <w:t>&lt;/RepeatBlock-By&gt;</w:t>
      </w:r>
    </w:p>
    <w:p w14:paraId="6CD4C18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9120AA6" w14:textId="77777777" w:rsidR="0069032C" w:rsidRPr="00515B91" w:rsidRDefault="0069032C" w:rsidP="0069032C">
      <w:pPr>
        <w:pStyle w:val="NormalBold"/>
      </w:pPr>
      <w:r w:rsidRPr="00515B91">
        <w:rPr>
          <w:rStyle w:val="HideTWBExt"/>
          <w:b w:val="0"/>
          <w:noProof w:val="0"/>
        </w:rPr>
        <w:t>&lt;Article&gt;</w:t>
      </w:r>
      <w:r w:rsidRPr="00515B91">
        <w:t>Considerando 28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9813702" w14:textId="77777777" w:rsidTr="00DD6B1C">
        <w:trPr>
          <w:jc w:val="center"/>
        </w:trPr>
        <w:tc>
          <w:tcPr>
            <w:tcW w:w="9752" w:type="dxa"/>
            <w:gridSpan w:val="2"/>
          </w:tcPr>
          <w:p w14:paraId="042F66A3" w14:textId="77777777" w:rsidR="0069032C" w:rsidRPr="00515B91" w:rsidRDefault="0069032C" w:rsidP="00DD6B1C">
            <w:pPr>
              <w:keepNext/>
            </w:pPr>
          </w:p>
        </w:tc>
      </w:tr>
      <w:tr w:rsidR="0069032C" w:rsidRPr="00515B91" w14:paraId="48273390" w14:textId="77777777" w:rsidTr="00DD6B1C">
        <w:trPr>
          <w:jc w:val="center"/>
        </w:trPr>
        <w:tc>
          <w:tcPr>
            <w:tcW w:w="4876" w:type="dxa"/>
            <w:hideMark/>
          </w:tcPr>
          <w:p w14:paraId="5D281F9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751CCB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B54B8AD" w14:textId="77777777" w:rsidTr="00DD6B1C">
        <w:trPr>
          <w:jc w:val="center"/>
        </w:trPr>
        <w:tc>
          <w:tcPr>
            <w:tcW w:w="4876" w:type="dxa"/>
            <w:hideMark/>
          </w:tcPr>
          <w:p w14:paraId="22F2062A" w14:textId="77777777" w:rsidR="0069032C" w:rsidRPr="00515B91" w:rsidRDefault="0069032C" w:rsidP="00DD6B1C">
            <w:pPr>
              <w:pStyle w:val="Normal6"/>
              <w:rPr>
                <w:lang w:val="es-ES_tradnl"/>
              </w:rPr>
            </w:pPr>
            <w:r w:rsidRPr="00515B91">
              <w:rPr>
                <w:lang w:val="es-ES_tradnl"/>
              </w:rPr>
              <w:t>(28)</w:t>
            </w:r>
            <w:r w:rsidRPr="00515B91">
              <w:rPr>
                <w:lang w:val="es-ES_tradnl"/>
              </w:rPr>
              <w:tab/>
              <w:t xml:space="preserve">Cuando las autoridades competentes lleven a cabo su análisis de los hechos pertinentes para determinar la existencia de </w:t>
            </w:r>
            <w:r w:rsidRPr="00515B91">
              <w:rPr>
                <w:b/>
                <w:i/>
                <w:lang w:val="es-ES_tradnl"/>
              </w:rPr>
              <w:t>una relación laboral regular encubierta</w:t>
            </w:r>
            <w:r w:rsidRPr="00515B91">
              <w:rPr>
                <w:lang w:val="es-ES_tradnl"/>
              </w:rPr>
              <w:t xml:space="preserve"> como un período de prácticas, </w:t>
            </w:r>
            <w:r w:rsidRPr="00515B91">
              <w:rPr>
                <w:b/>
                <w:i/>
                <w:lang w:val="es-ES_tradnl"/>
              </w:rPr>
              <w:t>es posible que no siempre puedan acceder fácilmente a</w:t>
            </w:r>
            <w:r w:rsidRPr="00515B91">
              <w:rPr>
                <w:lang w:val="es-ES_tradnl"/>
              </w:rPr>
              <w:t xml:space="preserve"> la información necesaria para llevar a cabo este análisis. A fin de que las autoridades competentes puedan desempeñar sus funciones, los empleadores deben estar obligados a facilitarles la información necesaria que obre en su poder a petición de las autoridades competentes.</w:t>
            </w:r>
          </w:p>
        </w:tc>
        <w:tc>
          <w:tcPr>
            <w:tcW w:w="4876" w:type="dxa"/>
            <w:hideMark/>
          </w:tcPr>
          <w:p w14:paraId="39E32D7C" w14:textId="77777777" w:rsidR="0069032C" w:rsidRPr="00515B91" w:rsidRDefault="0069032C" w:rsidP="00DD6B1C">
            <w:pPr>
              <w:pStyle w:val="Normal6"/>
              <w:rPr>
                <w:szCs w:val="24"/>
                <w:lang w:val="es-ES_tradnl"/>
              </w:rPr>
            </w:pPr>
            <w:r w:rsidRPr="00515B91">
              <w:rPr>
                <w:lang w:val="es-ES_tradnl"/>
              </w:rPr>
              <w:t>(28)</w:t>
            </w:r>
            <w:r w:rsidRPr="00515B91">
              <w:rPr>
                <w:lang w:val="es-ES_tradnl"/>
              </w:rPr>
              <w:tab/>
              <w:t xml:space="preserve">Cuando las autoridades competentes lleven a cabo su análisis de los hechos pertinentes para determinar la existencia de </w:t>
            </w:r>
            <w:r w:rsidRPr="00515B91">
              <w:rPr>
                <w:b/>
                <w:i/>
                <w:lang w:val="es-ES_tradnl"/>
              </w:rPr>
              <w:t>un empleo estable encubierto</w:t>
            </w:r>
            <w:r w:rsidRPr="00515B91">
              <w:rPr>
                <w:lang w:val="es-ES_tradnl"/>
              </w:rPr>
              <w:t xml:space="preserve"> como un período de prácticas, la información necesaria para llevar a cabo este análisis</w:t>
            </w:r>
            <w:r w:rsidRPr="00515B91">
              <w:rPr>
                <w:b/>
                <w:i/>
                <w:lang w:val="es-ES_tradnl"/>
              </w:rPr>
              <w:t xml:space="preserve"> podrá obtenerse tanto del contenido del contrato escrito como de las circunstancias de hecho de la relación laboral existente</w:t>
            </w:r>
            <w:r w:rsidRPr="00515B91">
              <w:rPr>
                <w:lang w:val="es-ES_tradnl"/>
              </w:rPr>
              <w:t>. A fin de que las autoridades competentes puedan desempeñar sus funciones, los empleadores deben estar obligados a facilitarles la información necesaria que obre en su poder a petición de las autoridades competentes.</w:t>
            </w:r>
          </w:p>
        </w:tc>
      </w:tr>
    </w:tbl>
    <w:p w14:paraId="5C3D9B6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27F1D4D" w14:textId="77777777" w:rsidR="0069032C" w:rsidRPr="00515B91" w:rsidRDefault="0069032C" w:rsidP="0069032C">
      <w:r w:rsidRPr="00515B91">
        <w:rPr>
          <w:rStyle w:val="HideTWBExt"/>
          <w:noProof w:val="0"/>
        </w:rPr>
        <w:t>&lt;/AmendB&gt;</w:t>
      </w:r>
    </w:p>
    <w:p w14:paraId="3251CF3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271</w:t>
      </w:r>
      <w:r w:rsidRPr="00515B91">
        <w:rPr>
          <w:rStyle w:val="HideTWBExt"/>
          <w:b w:val="0"/>
          <w:noProof w:val="0"/>
          <w:lang w:val="es-ES_tradnl"/>
        </w:rPr>
        <w:t>&lt;/NumAmB&gt;</w:t>
      </w:r>
    </w:p>
    <w:p w14:paraId="078837F9"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0FD7F2A6" w14:textId="77777777" w:rsidR="0069032C" w:rsidRPr="00515B91" w:rsidRDefault="0069032C" w:rsidP="0069032C">
      <w:r w:rsidRPr="00515B91">
        <w:rPr>
          <w:rStyle w:val="HideTWBExt"/>
          <w:noProof w:val="0"/>
        </w:rPr>
        <w:t>&lt;/RepeatBlock-By&gt;</w:t>
      </w:r>
    </w:p>
    <w:p w14:paraId="6A847DB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7D75374" w14:textId="77777777" w:rsidR="0069032C" w:rsidRPr="00515B91" w:rsidRDefault="0069032C" w:rsidP="0069032C">
      <w:pPr>
        <w:pStyle w:val="NormalBold"/>
      </w:pPr>
      <w:r w:rsidRPr="00515B91">
        <w:rPr>
          <w:rStyle w:val="HideTWBExt"/>
          <w:b w:val="0"/>
          <w:noProof w:val="0"/>
        </w:rPr>
        <w:t>&lt;Article&gt;</w:t>
      </w:r>
      <w:r w:rsidRPr="00515B91">
        <w:t>Considerando 28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593A04D" w14:textId="77777777" w:rsidTr="00DD6B1C">
        <w:trPr>
          <w:jc w:val="center"/>
        </w:trPr>
        <w:tc>
          <w:tcPr>
            <w:tcW w:w="9752" w:type="dxa"/>
            <w:gridSpan w:val="2"/>
          </w:tcPr>
          <w:p w14:paraId="1AA98D04" w14:textId="77777777" w:rsidR="0069032C" w:rsidRPr="00515B91" w:rsidRDefault="0069032C" w:rsidP="00DD6B1C">
            <w:pPr>
              <w:keepNext/>
            </w:pPr>
          </w:p>
        </w:tc>
      </w:tr>
      <w:tr w:rsidR="0069032C" w:rsidRPr="00515B91" w14:paraId="76CED05C" w14:textId="77777777" w:rsidTr="00DD6B1C">
        <w:trPr>
          <w:jc w:val="center"/>
        </w:trPr>
        <w:tc>
          <w:tcPr>
            <w:tcW w:w="4876" w:type="dxa"/>
            <w:hideMark/>
          </w:tcPr>
          <w:p w14:paraId="3B799F9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3ED046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A7F418B" w14:textId="77777777" w:rsidTr="00DD6B1C">
        <w:trPr>
          <w:jc w:val="center"/>
        </w:trPr>
        <w:tc>
          <w:tcPr>
            <w:tcW w:w="4876" w:type="dxa"/>
            <w:hideMark/>
          </w:tcPr>
          <w:p w14:paraId="771C5DAB" w14:textId="77777777" w:rsidR="0069032C" w:rsidRPr="00515B91" w:rsidRDefault="0069032C" w:rsidP="00DD6B1C">
            <w:pPr>
              <w:pStyle w:val="Normal6"/>
              <w:rPr>
                <w:lang w:val="es-ES_tradnl"/>
              </w:rPr>
            </w:pPr>
            <w:r w:rsidRPr="00515B91">
              <w:rPr>
                <w:lang w:val="es-ES_tradnl"/>
              </w:rPr>
              <w:t>(28)</w:t>
            </w:r>
            <w:r w:rsidRPr="00515B91">
              <w:rPr>
                <w:lang w:val="es-ES_tradnl"/>
              </w:rPr>
              <w:tab/>
              <w:t xml:space="preserve">Cuando las autoridades competentes lleven a cabo su análisis de los hechos pertinentes para determinar la existencia de una relación laboral regular encubierta como un período de prácticas, es posible que no siempre puedan acceder fácilmente a la información necesaria para llevar a cabo este análisis. A fin de que las autoridades competentes puedan desempeñar sus funciones, los </w:t>
            </w:r>
            <w:r w:rsidRPr="00515B91">
              <w:rPr>
                <w:b/>
                <w:i/>
                <w:lang w:val="es-ES_tradnl"/>
              </w:rPr>
              <w:t>empleadores</w:t>
            </w:r>
            <w:r w:rsidRPr="00515B91">
              <w:rPr>
                <w:lang w:val="es-ES_tradnl"/>
              </w:rPr>
              <w:t xml:space="preserve"> deben estar obligados a facilitarles la información necesaria que obre en su poder a petición de las autoridades competentes.</w:t>
            </w:r>
          </w:p>
        </w:tc>
        <w:tc>
          <w:tcPr>
            <w:tcW w:w="4876" w:type="dxa"/>
            <w:hideMark/>
          </w:tcPr>
          <w:p w14:paraId="164259E4" w14:textId="77777777" w:rsidR="0069032C" w:rsidRPr="00515B91" w:rsidRDefault="0069032C" w:rsidP="00DD6B1C">
            <w:pPr>
              <w:pStyle w:val="Normal6"/>
              <w:rPr>
                <w:szCs w:val="24"/>
                <w:lang w:val="es-ES_tradnl"/>
              </w:rPr>
            </w:pPr>
            <w:r w:rsidRPr="00515B91">
              <w:rPr>
                <w:lang w:val="es-ES_tradnl"/>
              </w:rPr>
              <w:t>(28)</w:t>
            </w:r>
            <w:r w:rsidRPr="00515B91">
              <w:rPr>
                <w:lang w:val="es-ES_tradnl"/>
              </w:rPr>
              <w:tab/>
              <w:t xml:space="preserve">Cuando las autoridades competentes lleven a cabo su análisis de los hechos pertinentes para determinar la existencia de una relación laboral regular encubierta como un período de prácticas, es posible que no siempre puedan acceder fácilmente a la información necesaria para llevar a cabo este análisis. A fin de que las autoridades competentes puedan desempeñar sus funciones, los </w:t>
            </w:r>
            <w:r w:rsidRPr="00515B91">
              <w:rPr>
                <w:b/>
                <w:i/>
                <w:lang w:val="es-ES_tradnl"/>
              </w:rPr>
              <w:t xml:space="preserve">proveedores de períodos de prácticas </w:t>
            </w:r>
            <w:r w:rsidRPr="00515B91">
              <w:rPr>
                <w:lang w:val="es-ES_tradnl"/>
              </w:rPr>
              <w:t xml:space="preserve">deben estar obligados a facilitarles la información necesaria que obre en su poder a petición de las autoridades competentes. </w:t>
            </w:r>
            <w:r w:rsidRPr="00515B91">
              <w:rPr>
                <w:b/>
                <w:i/>
                <w:lang w:val="es-ES_tradnl"/>
              </w:rPr>
              <w:t>Dicha información deberá facilitarse sin demora.</w:t>
            </w:r>
          </w:p>
        </w:tc>
      </w:tr>
    </w:tbl>
    <w:p w14:paraId="4F02306F"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2090258" w14:textId="77777777" w:rsidR="0069032C" w:rsidRPr="00515B91" w:rsidRDefault="0069032C" w:rsidP="0069032C">
      <w:r w:rsidRPr="00515B91">
        <w:rPr>
          <w:rStyle w:val="HideTWBExt"/>
          <w:noProof w:val="0"/>
        </w:rPr>
        <w:t>&lt;/AmendB&gt;</w:t>
      </w:r>
    </w:p>
    <w:p w14:paraId="325614F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272</w:t>
      </w:r>
      <w:r w:rsidRPr="00515B91">
        <w:rPr>
          <w:rStyle w:val="HideTWBExt"/>
          <w:b w:val="0"/>
          <w:noProof w:val="0"/>
          <w:lang w:val="es-ES_tradnl"/>
        </w:rPr>
        <w:t>&lt;/NumAmB&gt;</w:t>
      </w:r>
    </w:p>
    <w:p w14:paraId="2B6FC357"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79A5B87E" w14:textId="77777777" w:rsidR="0069032C" w:rsidRPr="00515B91" w:rsidRDefault="0069032C" w:rsidP="0069032C">
      <w:r w:rsidRPr="00515B91">
        <w:rPr>
          <w:rStyle w:val="HideTWBExt"/>
          <w:noProof w:val="0"/>
        </w:rPr>
        <w:t>&lt;/RepeatBlock-By&gt;</w:t>
      </w:r>
    </w:p>
    <w:p w14:paraId="65A3BC7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815939" w14:textId="77777777" w:rsidR="0069032C" w:rsidRPr="00515B91" w:rsidRDefault="0069032C" w:rsidP="0069032C">
      <w:pPr>
        <w:pStyle w:val="NormalBold"/>
      </w:pPr>
      <w:r w:rsidRPr="00515B91">
        <w:rPr>
          <w:rStyle w:val="HideTWBExt"/>
          <w:b w:val="0"/>
          <w:noProof w:val="0"/>
        </w:rPr>
        <w:t>&lt;Article&gt;</w:t>
      </w:r>
      <w:r w:rsidRPr="00515B91">
        <w:t>Considerando 28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98F842D" w14:textId="77777777" w:rsidTr="00DD6B1C">
        <w:trPr>
          <w:jc w:val="center"/>
        </w:trPr>
        <w:tc>
          <w:tcPr>
            <w:tcW w:w="9752" w:type="dxa"/>
            <w:gridSpan w:val="2"/>
          </w:tcPr>
          <w:p w14:paraId="5E48CA8E" w14:textId="77777777" w:rsidR="0069032C" w:rsidRPr="00515B91" w:rsidRDefault="0069032C" w:rsidP="00DD6B1C">
            <w:pPr>
              <w:keepNext/>
            </w:pPr>
          </w:p>
        </w:tc>
      </w:tr>
      <w:tr w:rsidR="0069032C" w:rsidRPr="00515B91" w14:paraId="547A16C2" w14:textId="77777777" w:rsidTr="00DD6B1C">
        <w:trPr>
          <w:jc w:val="center"/>
        </w:trPr>
        <w:tc>
          <w:tcPr>
            <w:tcW w:w="4876" w:type="dxa"/>
            <w:hideMark/>
          </w:tcPr>
          <w:p w14:paraId="01CE7CF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99D595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680EBF2" w14:textId="77777777" w:rsidTr="00DD6B1C">
        <w:trPr>
          <w:jc w:val="center"/>
        </w:trPr>
        <w:tc>
          <w:tcPr>
            <w:tcW w:w="4876" w:type="dxa"/>
            <w:hideMark/>
          </w:tcPr>
          <w:p w14:paraId="6AC7F660" w14:textId="77777777" w:rsidR="0069032C" w:rsidRPr="00515B91" w:rsidRDefault="0069032C" w:rsidP="00DD6B1C">
            <w:pPr>
              <w:pStyle w:val="Normal6"/>
              <w:rPr>
                <w:lang w:val="es-ES_tradnl"/>
              </w:rPr>
            </w:pPr>
            <w:r w:rsidRPr="00515B91">
              <w:rPr>
                <w:lang w:val="es-ES_tradnl"/>
              </w:rPr>
              <w:t>(28)</w:t>
            </w:r>
            <w:r w:rsidRPr="00515B91">
              <w:rPr>
                <w:lang w:val="es-ES_tradnl"/>
              </w:rPr>
              <w:tab/>
              <w:t>Cuando las autoridades competentes lleven a cabo su análisis de los hechos pertinentes para determinar la existencia de una relación laboral regular encubierta como un período de prácticas, es posible que no siempre puedan acceder fácilmente a la información necesaria para llevar a cabo este análisis. A fin de que las autoridades competentes puedan desempeñar sus funciones, los empleadores deben estar obligados a facilitarles la información necesaria que obre en su poder a petición de las autoridades competentes.</w:t>
            </w:r>
          </w:p>
        </w:tc>
        <w:tc>
          <w:tcPr>
            <w:tcW w:w="4876" w:type="dxa"/>
            <w:hideMark/>
          </w:tcPr>
          <w:p w14:paraId="1443C247" w14:textId="77777777" w:rsidR="0069032C" w:rsidRPr="00515B91" w:rsidRDefault="0069032C" w:rsidP="00DD6B1C">
            <w:pPr>
              <w:pStyle w:val="Normal6"/>
              <w:rPr>
                <w:szCs w:val="24"/>
                <w:lang w:val="es-ES_tradnl"/>
              </w:rPr>
            </w:pPr>
            <w:r w:rsidRPr="00515B91">
              <w:rPr>
                <w:lang w:val="es-ES_tradnl"/>
              </w:rPr>
              <w:t>(28)</w:t>
            </w:r>
            <w:r w:rsidRPr="00515B91">
              <w:rPr>
                <w:lang w:val="es-ES_tradnl"/>
              </w:rPr>
              <w:tab/>
              <w:t>Cuando las autoridades competentes lleven a cabo su análisis de los hechos pertinentes para determinar la existencia de una relación laboral regular encubierta como un período de prácticas, es posible que no siempre puedan acceder fácilmente a la información necesaria para llevar a cabo este análisis. A fin de que las autoridades competentes puedan desempeñar sus funciones, los empleadores deben estar obligados a facilitarles la información necesaria que obre en su poder a petición de las autoridades competentes.</w:t>
            </w:r>
            <w:r w:rsidRPr="00515B91">
              <w:rPr>
                <w:b/>
                <w:i/>
                <w:lang w:val="es-ES_tradnl"/>
              </w:rPr>
              <w:t xml:space="preserve"> Garantizar el acceso a dicha información es crucial para que las autoridades competentes puedan determinar si un período de prácticas se utiliza conforme a su finalidad prevista o si puede constituir un período de prácticas falso.</w:t>
            </w:r>
          </w:p>
        </w:tc>
      </w:tr>
    </w:tbl>
    <w:p w14:paraId="1AE867B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0DF0E20" w14:textId="77777777" w:rsidR="0069032C" w:rsidRPr="00515B91" w:rsidRDefault="0069032C" w:rsidP="0069032C">
      <w:r w:rsidRPr="00515B91">
        <w:rPr>
          <w:rStyle w:val="HideTWBExt"/>
          <w:noProof w:val="0"/>
        </w:rPr>
        <w:t>&lt;/AmendB&gt;</w:t>
      </w:r>
    </w:p>
    <w:p w14:paraId="2B42FA4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273</w:t>
      </w:r>
      <w:r w:rsidRPr="00515B91">
        <w:rPr>
          <w:rStyle w:val="HideTWBExt"/>
          <w:b w:val="0"/>
          <w:noProof w:val="0"/>
          <w:lang w:val="es-ES_tradnl"/>
        </w:rPr>
        <w:t>&lt;/NumAmB&gt;</w:t>
      </w:r>
    </w:p>
    <w:p w14:paraId="43892E52"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00C2CB2C" w14:textId="77777777" w:rsidR="0069032C" w:rsidRPr="00515B91" w:rsidRDefault="0069032C" w:rsidP="0069032C">
      <w:r w:rsidRPr="00515B91">
        <w:rPr>
          <w:rStyle w:val="HideTWBExt"/>
          <w:noProof w:val="0"/>
        </w:rPr>
        <w:t>&lt;/RepeatBlock-By&gt;</w:t>
      </w:r>
    </w:p>
    <w:p w14:paraId="4BF9001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A867464" w14:textId="77777777" w:rsidR="0069032C" w:rsidRPr="00515B91" w:rsidRDefault="0069032C" w:rsidP="0069032C">
      <w:pPr>
        <w:pStyle w:val="NormalBold"/>
      </w:pPr>
      <w:r w:rsidRPr="00515B91">
        <w:rPr>
          <w:rStyle w:val="HideTWBExt"/>
          <w:b w:val="0"/>
          <w:noProof w:val="0"/>
        </w:rPr>
        <w:t>&lt;Article&gt;</w:t>
      </w:r>
      <w:r w:rsidRPr="00515B91">
        <w:t>Considerando 28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40D3023" w14:textId="77777777" w:rsidTr="00DD6B1C">
        <w:trPr>
          <w:jc w:val="center"/>
        </w:trPr>
        <w:tc>
          <w:tcPr>
            <w:tcW w:w="9752" w:type="dxa"/>
            <w:gridSpan w:val="2"/>
          </w:tcPr>
          <w:p w14:paraId="032BD814" w14:textId="77777777" w:rsidR="0069032C" w:rsidRPr="00515B91" w:rsidRDefault="0069032C" w:rsidP="00DD6B1C">
            <w:pPr>
              <w:keepNext/>
            </w:pPr>
          </w:p>
        </w:tc>
      </w:tr>
      <w:tr w:rsidR="0069032C" w:rsidRPr="00515B91" w14:paraId="07568836" w14:textId="77777777" w:rsidTr="00DD6B1C">
        <w:trPr>
          <w:jc w:val="center"/>
        </w:trPr>
        <w:tc>
          <w:tcPr>
            <w:tcW w:w="4876" w:type="dxa"/>
            <w:hideMark/>
          </w:tcPr>
          <w:p w14:paraId="48FC836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A49413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144E634" w14:textId="77777777" w:rsidTr="00DD6B1C">
        <w:trPr>
          <w:jc w:val="center"/>
        </w:trPr>
        <w:tc>
          <w:tcPr>
            <w:tcW w:w="4876" w:type="dxa"/>
            <w:hideMark/>
          </w:tcPr>
          <w:p w14:paraId="1DB434D2" w14:textId="77777777" w:rsidR="0069032C" w:rsidRPr="00515B91" w:rsidRDefault="0069032C" w:rsidP="00DD6B1C">
            <w:pPr>
              <w:pStyle w:val="Normal6"/>
              <w:rPr>
                <w:lang w:val="es-ES_tradnl"/>
              </w:rPr>
            </w:pPr>
            <w:r w:rsidRPr="00515B91">
              <w:rPr>
                <w:lang w:val="es-ES_tradnl"/>
              </w:rPr>
              <w:t>(28)</w:t>
            </w:r>
            <w:r w:rsidRPr="00515B91">
              <w:rPr>
                <w:lang w:val="es-ES_tradnl"/>
              </w:rPr>
              <w:tab/>
              <w:t xml:space="preserve">Cuando las autoridades competentes lleven a cabo su análisis de los hechos pertinentes para determinar la existencia de una relación laboral regular encubierta como un período de prácticas, </w:t>
            </w:r>
            <w:r w:rsidRPr="00515B91">
              <w:rPr>
                <w:lang w:val="es-ES_tradnl"/>
              </w:rPr>
              <w:lastRenderedPageBreak/>
              <w:t xml:space="preserve">es posible que no siempre puedan acceder fácilmente a la información necesaria para llevar a cabo este análisis. A fin de </w:t>
            </w:r>
            <w:r w:rsidRPr="00515B91">
              <w:rPr>
                <w:b/>
                <w:i/>
                <w:lang w:val="es-ES_tradnl"/>
              </w:rPr>
              <w:t>que</w:t>
            </w:r>
            <w:r w:rsidRPr="00515B91">
              <w:rPr>
                <w:lang w:val="es-ES_tradnl"/>
              </w:rPr>
              <w:t xml:space="preserve"> las autoridades competentes </w:t>
            </w:r>
            <w:r w:rsidRPr="00515B91">
              <w:rPr>
                <w:b/>
                <w:i/>
                <w:lang w:val="es-ES_tradnl"/>
              </w:rPr>
              <w:t>puedan desempeñar sus funciones</w:t>
            </w:r>
            <w:r w:rsidRPr="00515B91">
              <w:rPr>
                <w:lang w:val="es-ES_tradnl"/>
              </w:rPr>
              <w:t xml:space="preserve">, los empleadores deben estar obligados a facilitarles </w:t>
            </w:r>
            <w:r w:rsidRPr="00515B91">
              <w:rPr>
                <w:b/>
                <w:i/>
                <w:lang w:val="es-ES_tradnl"/>
              </w:rPr>
              <w:t>la</w:t>
            </w:r>
            <w:r w:rsidRPr="00515B91">
              <w:rPr>
                <w:lang w:val="es-ES_tradnl"/>
              </w:rPr>
              <w:t xml:space="preserve"> información necesaria que obre en su poder a petición de las autoridades competentes.</w:t>
            </w:r>
          </w:p>
        </w:tc>
        <w:tc>
          <w:tcPr>
            <w:tcW w:w="4876" w:type="dxa"/>
            <w:hideMark/>
          </w:tcPr>
          <w:p w14:paraId="255B0E6B" w14:textId="77777777" w:rsidR="0069032C" w:rsidRPr="00515B91" w:rsidRDefault="0069032C" w:rsidP="00DD6B1C">
            <w:pPr>
              <w:pStyle w:val="Normal6"/>
              <w:rPr>
                <w:szCs w:val="24"/>
                <w:lang w:val="es-ES_tradnl"/>
              </w:rPr>
            </w:pPr>
            <w:r w:rsidRPr="00515B91">
              <w:rPr>
                <w:lang w:val="es-ES_tradnl"/>
              </w:rPr>
              <w:lastRenderedPageBreak/>
              <w:t>(28)</w:t>
            </w:r>
            <w:r w:rsidRPr="00515B91">
              <w:rPr>
                <w:lang w:val="es-ES_tradnl"/>
              </w:rPr>
              <w:tab/>
              <w:t xml:space="preserve">Cuando las autoridades competentes lleven a cabo su análisis de los hechos pertinentes para determinar la existencia de una relación laboral regular encubierta como un período de prácticas, </w:t>
            </w:r>
            <w:r w:rsidRPr="00515B91">
              <w:rPr>
                <w:lang w:val="es-ES_tradnl"/>
              </w:rPr>
              <w:lastRenderedPageBreak/>
              <w:t xml:space="preserve">es posible que no siempre puedan acceder fácilmente a la información necesaria para llevar a cabo este análisis. A fin de </w:t>
            </w:r>
            <w:r w:rsidRPr="00515B91">
              <w:rPr>
                <w:b/>
                <w:i/>
                <w:lang w:val="es-ES_tradnl"/>
              </w:rPr>
              <w:t>facilitar el trabajo de</w:t>
            </w:r>
            <w:r w:rsidRPr="00515B91">
              <w:rPr>
                <w:lang w:val="es-ES_tradnl"/>
              </w:rPr>
              <w:t xml:space="preserve"> las autoridades competentes, los empleadores deben estar obligados a facilitarles </w:t>
            </w:r>
            <w:r w:rsidRPr="00515B91">
              <w:rPr>
                <w:b/>
                <w:i/>
                <w:lang w:val="es-ES_tradnl"/>
              </w:rPr>
              <w:t>determinada</w:t>
            </w:r>
            <w:r w:rsidRPr="00515B91">
              <w:rPr>
                <w:lang w:val="es-ES_tradnl"/>
              </w:rPr>
              <w:t xml:space="preserve"> información necesaria que obre en su poder a petición de las autoridades competentes.</w:t>
            </w:r>
          </w:p>
        </w:tc>
      </w:tr>
    </w:tbl>
    <w:p w14:paraId="3B402FBC"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87406C8" w14:textId="77777777" w:rsidR="0069032C" w:rsidRPr="00515B91" w:rsidRDefault="0069032C" w:rsidP="0069032C">
      <w:r w:rsidRPr="00515B91">
        <w:rPr>
          <w:rStyle w:val="HideTWBExt"/>
          <w:noProof w:val="0"/>
        </w:rPr>
        <w:t>&lt;/AmendB&gt;</w:t>
      </w:r>
    </w:p>
    <w:p w14:paraId="3BB461A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274</w:t>
      </w:r>
      <w:r w:rsidRPr="00515B91">
        <w:rPr>
          <w:rStyle w:val="HideTWBExt"/>
          <w:b w:val="0"/>
          <w:noProof w:val="0"/>
          <w:lang w:val="es-ES_tradnl"/>
        </w:rPr>
        <w:t>&lt;/NumAmB&gt;</w:t>
      </w:r>
    </w:p>
    <w:p w14:paraId="1212791E" w14:textId="77777777" w:rsidR="0069032C" w:rsidRPr="00515B91" w:rsidRDefault="0069032C" w:rsidP="0069032C">
      <w:pPr>
        <w:pStyle w:val="NormalBold"/>
      </w:pPr>
      <w:r w:rsidRPr="00515B91">
        <w:rPr>
          <w:rStyle w:val="HideTWBExt"/>
          <w:b w:val="0"/>
          <w:noProof w:val="0"/>
        </w:rPr>
        <w:t>&lt;RepeatBlock-By&gt;&lt;Members&gt;</w:t>
      </w:r>
      <w:r w:rsidRPr="00515B91">
        <w:t>Miriam Lexmann</w:t>
      </w:r>
      <w:r w:rsidRPr="00515B91">
        <w:rPr>
          <w:rStyle w:val="HideTWBExt"/>
          <w:b w:val="0"/>
          <w:noProof w:val="0"/>
        </w:rPr>
        <w:t>&lt;/Members&gt;</w:t>
      </w:r>
    </w:p>
    <w:p w14:paraId="69BD31A3" w14:textId="77777777" w:rsidR="0069032C" w:rsidRPr="00515B91" w:rsidRDefault="0069032C" w:rsidP="0069032C">
      <w:r w:rsidRPr="00515B91">
        <w:rPr>
          <w:rStyle w:val="HideTWBExt"/>
          <w:noProof w:val="0"/>
        </w:rPr>
        <w:t>&lt;/RepeatBlock-By&gt;</w:t>
      </w:r>
    </w:p>
    <w:p w14:paraId="1A262DD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5B90245"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6AC55A0" w14:textId="77777777" w:rsidTr="00DD6B1C">
        <w:trPr>
          <w:jc w:val="center"/>
        </w:trPr>
        <w:tc>
          <w:tcPr>
            <w:tcW w:w="9752" w:type="dxa"/>
            <w:gridSpan w:val="2"/>
          </w:tcPr>
          <w:p w14:paraId="6598EC41" w14:textId="77777777" w:rsidR="0069032C" w:rsidRPr="00515B91" w:rsidRDefault="0069032C" w:rsidP="00DD6B1C">
            <w:pPr>
              <w:keepNext/>
            </w:pPr>
          </w:p>
        </w:tc>
      </w:tr>
      <w:tr w:rsidR="0069032C" w:rsidRPr="00515B91" w14:paraId="20FE92C0" w14:textId="77777777" w:rsidTr="00DD6B1C">
        <w:trPr>
          <w:jc w:val="center"/>
        </w:trPr>
        <w:tc>
          <w:tcPr>
            <w:tcW w:w="4876" w:type="dxa"/>
            <w:hideMark/>
          </w:tcPr>
          <w:p w14:paraId="0C5DB71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244B5C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685AB5A" w14:textId="77777777" w:rsidTr="00DD6B1C">
        <w:trPr>
          <w:jc w:val="center"/>
        </w:trPr>
        <w:tc>
          <w:tcPr>
            <w:tcW w:w="4876" w:type="dxa"/>
            <w:hideMark/>
          </w:tcPr>
          <w:p w14:paraId="6150821A" w14:textId="77777777" w:rsidR="0069032C" w:rsidRPr="00515B91" w:rsidRDefault="0069032C" w:rsidP="00DD6B1C">
            <w:pPr>
              <w:pStyle w:val="Normal6"/>
              <w:rPr>
                <w:lang w:val="es-ES_tradnl"/>
              </w:rPr>
            </w:pPr>
            <w:r w:rsidRPr="00515B91">
              <w:rPr>
                <w:lang w:val="es-ES_tradnl"/>
              </w:rPr>
              <w:t>(29)</w:t>
            </w:r>
            <w:r w:rsidRPr="00515B91">
              <w:rPr>
                <w:lang w:val="es-ES_tradnl"/>
              </w:rPr>
              <w:tab/>
              <w:t xml:space="preserve">Los Estados miembros deben disponer de medidas adecuadas para facilitar la evaluación de si un supuesto período de prácticas constituye realmente un período de prácticas. </w:t>
            </w:r>
            <w:r w:rsidRPr="00515B91">
              <w:rPr>
                <w:b/>
                <w:i/>
                <w:lang w:val="es-ES_tradnl"/>
              </w:rPr>
              <w:t xml:space="preserve">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w:t>
            </w:r>
            <w:r w:rsidRPr="00515B91">
              <w:rPr>
                <w:b/>
                <w:i/>
                <w:lang w:val="es-ES_tradnl"/>
              </w:rPr>
              <w:lastRenderedPageBreak/>
              <w:t>prácticas más largo. Algunos períodos de prácticas que forman parte de las políticas activas del mercado de trabajo destinadas a la integración de las personas en situaciones vulnerables también podrían beneficiarse de unas prácticas de mayor duración. 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689C12AF" w14:textId="77777777"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Los Estados miembros deben disponer de medidas adecuadas para facilitar la evaluación de si un supuesto período de prácticas constituye realmente un período de prácticas.</w:t>
            </w:r>
          </w:p>
        </w:tc>
      </w:tr>
    </w:tbl>
    <w:p w14:paraId="110B652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D3356C3" w14:textId="77777777" w:rsidR="0069032C" w:rsidRPr="00515B91" w:rsidRDefault="0069032C" w:rsidP="0069032C">
      <w:r w:rsidRPr="00515B91">
        <w:rPr>
          <w:rStyle w:val="HideTWBExt"/>
          <w:noProof w:val="0"/>
        </w:rPr>
        <w:t>&lt;/AmendB&gt;</w:t>
      </w:r>
    </w:p>
    <w:p w14:paraId="2FE5F5C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275</w:t>
      </w:r>
      <w:r w:rsidRPr="00515B91">
        <w:rPr>
          <w:rStyle w:val="HideTWBExt"/>
          <w:b w:val="0"/>
          <w:noProof w:val="0"/>
          <w:lang w:val="es-ES_tradnl"/>
        </w:rPr>
        <w:t>&lt;/NumAmB&gt;</w:t>
      </w:r>
    </w:p>
    <w:p w14:paraId="2411C71B"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910100D" w14:textId="77777777" w:rsidR="0069032C" w:rsidRPr="00515B91" w:rsidRDefault="0069032C" w:rsidP="0069032C">
      <w:r w:rsidRPr="00515B91">
        <w:rPr>
          <w:rStyle w:val="HideTWBExt"/>
          <w:noProof w:val="0"/>
        </w:rPr>
        <w:t>&lt;/RepeatBlock-By&gt;</w:t>
      </w:r>
    </w:p>
    <w:p w14:paraId="5844BA3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FA95EC5"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E90DAB6" w14:textId="77777777" w:rsidTr="00DD6B1C">
        <w:trPr>
          <w:jc w:val="center"/>
        </w:trPr>
        <w:tc>
          <w:tcPr>
            <w:tcW w:w="9752" w:type="dxa"/>
            <w:gridSpan w:val="2"/>
          </w:tcPr>
          <w:p w14:paraId="7FA596A3" w14:textId="77777777" w:rsidR="0069032C" w:rsidRPr="00515B91" w:rsidRDefault="0069032C" w:rsidP="00DD6B1C">
            <w:pPr>
              <w:keepNext/>
            </w:pPr>
          </w:p>
        </w:tc>
      </w:tr>
      <w:tr w:rsidR="0069032C" w:rsidRPr="00515B91" w14:paraId="04A48F7A" w14:textId="77777777" w:rsidTr="00DD6B1C">
        <w:trPr>
          <w:jc w:val="center"/>
        </w:trPr>
        <w:tc>
          <w:tcPr>
            <w:tcW w:w="4876" w:type="dxa"/>
            <w:hideMark/>
          </w:tcPr>
          <w:p w14:paraId="6623366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FEA254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10AFD25" w14:textId="77777777" w:rsidTr="00DD6B1C">
        <w:trPr>
          <w:jc w:val="center"/>
        </w:trPr>
        <w:tc>
          <w:tcPr>
            <w:tcW w:w="4876" w:type="dxa"/>
            <w:hideMark/>
          </w:tcPr>
          <w:p w14:paraId="3820F2D8" w14:textId="77777777" w:rsidR="0069032C" w:rsidRPr="00515B91" w:rsidRDefault="0069032C" w:rsidP="00DD6B1C">
            <w:pPr>
              <w:pStyle w:val="Normal6"/>
              <w:rPr>
                <w:lang w:val="es-ES_tradnl"/>
              </w:rPr>
            </w:pPr>
            <w:r w:rsidRPr="00515B91">
              <w:rPr>
                <w:lang w:val="es-ES_tradnl"/>
              </w:rPr>
              <w:t>(29)</w:t>
            </w:r>
            <w:r w:rsidRPr="00515B91">
              <w:rPr>
                <w:lang w:val="es-ES_tradnl"/>
              </w:rPr>
              <w:tab/>
              <w:t xml:space="preserve">Los Estados miembros deben disponer de medidas adecuadas para facilitar la evaluación de si un supuesto período de prácticas constituye realmente un período de prácticas. </w:t>
            </w:r>
            <w:r w:rsidRPr="00515B91">
              <w:rPr>
                <w:b/>
                <w:i/>
                <w:lang w:val="es-ES_tradnl"/>
              </w:rPr>
              <w:t xml:space="preserve">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Algunos ejemplos de tales excepciones podrían ser los períodos de prácticas cuya realización constituye un requisito obligatorio para acceder a una profesión determinada, cuya trayectoria para </w:t>
            </w:r>
            <w:r w:rsidRPr="00515B91">
              <w:rPr>
                <w:b/>
                <w:i/>
                <w:lang w:val="es-ES_tradnl"/>
              </w:rPr>
              <w:lastRenderedPageBreak/>
              <w:t>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unas prácticas de mayor duración. 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631112CC" w14:textId="77777777"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Los Estados miembros deben disponer de medidas adecuadas para facilitar la evaluación de si un supuesto período de prácticas constituye realmente un período de prácticas.</w:t>
            </w:r>
          </w:p>
        </w:tc>
      </w:tr>
    </w:tbl>
    <w:p w14:paraId="3D9E308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8B8C52B" w14:textId="77777777" w:rsidR="0069032C" w:rsidRPr="00515B91" w:rsidRDefault="0069032C" w:rsidP="0069032C">
      <w:r w:rsidRPr="00515B91">
        <w:rPr>
          <w:rStyle w:val="HideTWBExt"/>
          <w:noProof w:val="0"/>
        </w:rPr>
        <w:t>&lt;/AmendB&gt;</w:t>
      </w:r>
    </w:p>
    <w:p w14:paraId="36CA62E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276</w:t>
      </w:r>
      <w:r w:rsidRPr="00515B91">
        <w:rPr>
          <w:rStyle w:val="HideTWBExt"/>
          <w:b w:val="0"/>
          <w:noProof w:val="0"/>
          <w:lang w:val="es-ES_tradnl"/>
        </w:rPr>
        <w:t>&lt;/NumAmB&gt;</w:t>
      </w:r>
    </w:p>
    <w:p w14:paraId="0D40C422"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08B11722" w14:textId="77777777" w:rsidR="0069032C" w:rsidRPr="00515B91" w:rsidRDefault="0069032C" w:rsidP="0069032C">
      <w:r w:rsidRPr="00515B91">
        <w:rPr>
          <w:rStyle w:val="HideTWBExt"/>
          <w:noProof w:val="0"/>
        </w:rPr>
        <w:t>&lt;/RepeatBlock-By&gt;</w:t>
      </w:r>
    </w:p>
    <w:p w14:paraId="0CD1317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0639253"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1A91A89" w14:textId="77777777" w:rsidTr="00DD6B1C">
        <w:trPr>
          <w:jc w:val="center"/>
        </w:trPr>
        <w:tc>
          <w:tcPr>
            <w:tcW w:w="9752" w:type="dxa"/>
            <w:gridSpan w:val="2"/>
          </w:tcPr>
          <w:p w14:paraId="16F149CE" w14:textId="77777777" w:rsidR="0069032C" w:rsidRPr="00515B91" w:rsidRDefault="0069032C" w:rsidP="00DD6B1C">
            <w:pPr>
              <w:keepNext/>
            </w:pPr>
          </w:p>
        </w:tc>
      </w:tr>
      <w:tr w:rsidR="0069032C" w:rsidRPr="00515B91" w14:paraId="3D72A8E2" w14:textId="77777777" w:rsidTr="00DD6B1C">
        <w:trPr>
          <w:jc w:val="center"/>
        </w:trPr>
        <w:tc>
          <w:tcPr>
            <w:tcW w:w="4876" w:type="dxa"/>
            <w:hideMark/>
          </w:tcPr>
          <w:p w14:paraId="0F6BC42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451B3F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15395C7" w14:textId="77777777" w:rsidTr="00DD6B1C">
        <w:trPr>
          <w:jc w:val="center"/>
        </w:trPr>
        <w:tc>
          <w:tcPr>
            <w:tcW w:w="4876" w:type="dxa"/>
            <w:hideMark/>
          </w:tcPr>
          <w:p w14:paraId="72C5B3E0" w14:textId="77777777" w:rsidR="0069032C" w:rsidRPr="00515B91" w:rsidRDefault="0069032C" w:rsidP="00DD6B1C">
            <w:pPr>
              <w:pStyle w:val="Normal6"/>
              <w:rPr>
                <w:lang w:val="es-ES_tradnl"/>
              </w:rPr>
            </w:pPr>
            <w:r w:rsidRPr="00515B91">
              <w:rPr>
                <w:lang w:val="es-ES_tradnl"/>
              </w:rPr>
              <w:t>(29)</w:t>
            </w:r>
            <w:r w:rsidRPr="00515B91">
              <w:rPr>
                <w:lang w:val="es-ES_tradnl"/>
              </w:rPr>
              <w:tab/>
              <w:t xml:space="preserve">Los Estados miembros deben disponer de medidas adecuadas para facilitar la evaluación de si un supuesto período de prácticas constituye realmente un período de prácticas.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w:t>
            </w:r>
            <w:r w:rsidRPr="00515B91">
              <w:rPr>
                <w:b/>
                <w:i/>
                <w:lang w:val="es-ES_tradnl"/>
              </w:rPr>
              <w:t xml:space="preserve">Algunos ejemplos de tales excepciones podrían ser los períodos de prácticas cuya realización constituye un </w:t>
            </w:r>
            <w:r w:rsidRPr="00515B91">
              <w:rPr>
                <w:b/>
                <w:i/>
                <w:lang w:val="es-ES_tradnl"/>
              </w:rPr>
              <w:lastRenderedPageBreak/>
              <w:t>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 mayor duración. 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2592870C" w14:textId="77777777"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Los Estados miembros deben disponer de medidas adecuadas para facilitar la evaluación de si un supuesto período de prácticas constituye realmente un período de prácticas.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w:t>
            </w:r>
          </w:p>
        </w:tc>
      </w:tr>
    </w:tbl>
    <w:p w14:paraId="7EA5B28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35BEF0F0" w14:textId="77777777" w:rsidR="0069032C" w:rsidRPr="00515B91" w:rsidRDefault="0069032C" w:rsidP="0069032C">
      <w:r w:rsidRPr="00515B91">
        <w:rPr>
          <w:rStyle w:val="HideTWBExt"/>
          <w:noProof w:val="0"/>
        </w:rPr>
        <w:t>&lt;/AmendB&gt;</w:t>
      </w:r>
    </w:p>
    <w:p w14:paraId="7805496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277</w:t>
      </w:r>
      <w:r w:rsidRPr="00515B91">
        <w:rPr>
          <w:rStyle w:val="HideTWBExt"/>
          <w:b w:val="0"/>
          <w:noProof w:val="0"/>
          <w:lang w:val="es-ES_tradnl"/>
        </w:rPr>
        <w:t>&lt;/NumAmB&gt;</w:t>
      </w:r>
    </w:p>
    <w:p w14:paraId="7DDEA838"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61E87370"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2DA17CB6" w14:textId="77777777" w:rsidR="0069032C" w:rsidRPr="00515B91" w:rsidRDefault="0069032C" w:rsidP="0069032C">
      <w:r w:rsidRPr="00515B91">
        <w:rPr>
          <w:rStyle w:val="HideTWBExt"/>
          <w:noProof w:val="0"/>
        </w:rPr>
        <w:t>&lt;/RepeatBlock-By&gt;</w:t>
      </w:r>
    </w:p>
    <w:p w14:paraId="273A109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99BF6E0"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FC82561" w14:textId="77777777" w:rsidTr="00DD6B1C">
        <w:trPr>
          <w:jc w:val="center"/>
        </w:trPr>
        <w:tc>
          <w:tcPr>
            <w:tcW w:w="9752" w:type="dxa"/>
            <w:gridSpan w:val="2"/>
          </w:tcPr>
          <w:p w14:paraId="6F5AF724" w14:textId="77777777" w:rsidR="0069032C" w:rsidRPr="00515B91" w:rsidRDefault="0069032C" w:rsidP="00DD6B1C">
            <w:pPr>
              <w:keepNext/>
            </w:pPr>
          </w:p>
        </w:tc>
      </w:tr>
      <w:tr w:rsidR="0069032C" w:rsidRPr="00515B91" w14:paraId="4831D4AF" w14:textId="77777777" w:rsidTr="00DD6B1C">
        <w:trPr>
          <w:jc w:val="center"/>
        </w:trPr>
        <w:tc>
          <w:tcPr>
            <w:tcW w:w="4876" w:type="dxa"/>
            <w:hideMark/>
          </w:tcPr>
          <w:p w14:paraId="0C4EB31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23A0DD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FE9FCAF" w14:textId="77777777" w:rsidTr="00DD6B1C">
        <w:trPr>
          <w:jc w:val="center"/>
        </w:trPr>
        <w:tc>
          <w:tcPr>
            <w:tcW w:w="4876" w:type="dxa"/>
            <w:hideMark/>
          </w:tcPr>
          <w:p w14:paraId="3AB926C6" w14:textId="77777777" w:rsidR="0069032C" w:rsidRPr="00515B91" w:rsidRDefault="0069032C" w:rsidP="00DD6B1C">
            <w:pPr>
              <w:pStyle w:val="Normal6"/>
              <w:rPr>
                <w:lang w:val="es-ES_tradnl"/>
              </w:rPr>
            </w:pPr>
            <w:r w:rsidRPr="00515B91">
              <w:rPr>
                <w:lang w:val="es-ES_tradnl"/>
              </w:rPr>
              <w:t>(29)</w:t>
            </w:r>
            <w:r w:rsidRPr="00515B91">
              <w:rPr>
                <w:lang w:val="es-ES_tradnl"/>
              </w:rPr>
              <w:tab/>
              <w:t xml:space="preserve">Los Estados miembros deben disponer de medidas adecuadas para </w:t>
            </w:r>
            <w:r w:rsidRPr="00515B91">
              <w:rPr>
                <w:b/>
                <w:i/>
                <w:lang w:val="es-ES_tradnl"/>
              </w:rPr>
              <w:t>facilitar la evaluación de si un supuesto</w:t>
            </w:r>
            <w:r w:rsidRPr="00515B91">
              <w:rPr>
                <w:lang w:val="es-ES_tradnl"/>
              </w:rPr>
              <w:t xml:space="preserve"> período de prácticas </w:t>
            </w:r>
            <w:r w:rsidRPr="00515B91">
              <w:rPr>
                <w:b/>
                <w:i/>
                <w:lang w:val="es-ES_tradnl"/>
              </w:rPr>
              <w:t>constituye realmente</w:t>
            </w:r>
            <w:r w:rsidRPr="00515B91">
              <w:rPr>
                <w:lang w:val="es-ES_tradnl"/>
              </w:rPr>
              <w:t xml:space="preserve"> un período de prácticas. Dichas medidas deben determinar entre otras cosas </w:t>
            </w:r>
            <w:r w:rsidRPr="00515B91">
              <w:rPr>
                <w:b/>
                <w:i/>
                <w:lang w:val="es-ES_tradnl"/>
              </w:rPr>
              <w:t xml:space="preserve">un límite de tiempo que indique </w:t>
            </w:r>
            <w:r w:rsidRPr="00515B91">
              <w:rPr>
                <w:lang w:val="es-ES_tradnl"/>
              </w:rPr>
              <w:t xml:space="preserve">una duración </w:t>
            </w:r>
            <w:r w:rsidRPr="00515B91">
              <w:rPr>
                <w:b/>
                <w:i/>
                <w:lang w:val="es-ES_tradnl"/>
              </w:rPr>
              <w:t xml:space="preserve">excesiva de un </w:t>
            </w:r>
            <w:r w:rsidRPr="00515B91">
              <w:rPr>
                <w:lang w:val="es-ES_tradnl"/>
              </w:rPr>
              <w:t xml:space="preserve">período de prácticas y </w:t>
            </w:r>
            <w:r w:rsidRPr="00515B91">
              <w:rPr>
                <w:b/>
                <w:i/>
                <w:lang w:val="es-ES_tradnl"/>
              </w:rPr>
              <w:t xml:space="preserve">de períodos de prácticas repetidos, también si son consecutivos, con el mismo empleador. </w:t>
            </w:r>
            <w:r w:rsidRPr="00515B91">
              <w:rPr>
                <w:lang w:val="es-ES_tradnl"/>
              </w:rPr>
              <w:t>Una duración máxima</w:t>
            </w:r>
            <w:r w:rsidRPr="00515B91">
              <w:rPr>
                <w:b/>
                <w:i/>
                <w:lang w:val="es-ES_tradnl"/>
              </w:rPr>
              <w:t xml:space="preserve"> razonable de los períodos de prácticas no debe, en principio, exceder</w:t>
            </w:r>
            <w:r w:rsidRPr="00515B91">
              <w:rPr>
                <w:lang w:val="es-ES_tradnl"/>
              </w:rPr>
              <w:t xml:space="preserve"> de seis meses</w:t>
            </w:r>
            <w:r w:rsidRPr="00515B91">
              <w:rPr>
                <w:b/>
                <w:i/>
                <w:lang w:val="es-ES_tradnl"/>
              </w:rPr>
              <w:t>, con arreglo a lo indicado en la Recomendación de 2014</w:t>
            </w:r>
            <w:r w:rsidRPr="00515B91">
              <w:rPr>
                <w:lang w:val="es-ES_tradnl"/>
              </w:rPr>
              <w:t>. No obstante, los Estados miembros pueden disponer que pueda justificarse una duración más larga</w:t>
            </w:r>
            <w:r w:rsidRPr="00515B91">
              <w:rPr>
                <w:b/>
                <w:i/>
                <w:lang w:val="es-ES_tradnl"/>
              </w:rPr>
              <w:t xml:space="preserve"> </w:t>
            </w:r>
            <w:r w:rsidRPr="00515B91">
              <w:rPr>
                <w:b/>
                <w:i/>
                <w:lang w:val="es-ES_tradnl"/>
              </w:rPr>
              <w:lastRenderedPageBreak/>
              <w:t>si se basa en razones objetivas. Algunos ejemplos de tales excepciones podrían ser</w:t>
            </w:r>
            <w:r w:rsidRPr="00515B91">
              <w:rPr>
                <w:lang w:val="es-ES_tradnl"/>
              </w:rPr>
              <w:t xml:space="preserve">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w:t>
            </w:r>
            <w:r w:rsidRPr="00515B91">
              <w:rPr>
                <w:b/>
                <w:i/>
                <w:lang w:val="es-ES_tradnl"/>
              </w:rPr>
              <w:t>Algunos períodos de prácticas que forman parte de las políticas activas del mercado de trabajo destinadas a la integración de las personas en situaciones vulnerables también podrían beneficiarse de unas prácticas de mayor duración. 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6C1154AA" w14:textId="77777777"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 xml:space="preserve">Los Estados miembros deben disponer de medidas adecuadas para </w:t>
            </w:r>
            <w:r w:rsidRPr="00515B91">
              <w:rPr>
                <w:b/>
                <w:i/>
                <w:lang w:val="es-ES_tradnl"/>
              </w:rPr>
              <w:t>determinar la existencia de un</w:t>
            </w:r>
            <w:r w:rsidRPr="00515B91">
              <w:rPr>
                <w:lang w:val="es-ES_tradnl"/>
              </w:rPr>
              <w:t xml:space="preserve"> período de prácticas </w:t>
            </w:r>
            <w:r w:rsidRPr="00515B91">
              <w:rPr>
                <w:b/>
                <w:i/>
                <w:lang w:val="es-ES_tradnl"/>
              </w:rPr>
              <w:t>fraudulento encubierto como</w:t>
            </w:r>
            <w:r w:rsidRPr="00515B91">
              <w:rPr>
                <w:lang w:val="es-ES_tradnl"/>
              </w:rPr>
              <w:t xml:space="preserve"> un período de prácticas. Dichas medidas deben determinar entre otras cosas una duración </w:t>
            </w:r>
            <w:r w:rsidRPr="00515B91">
              <w:rPr>
                <w:b/>
                <w:i/>
                <w:lang w:val="es-ES_tradnl"/>
              </w:rPr>
              <w:t xml:space="preserve">mínima del </w:t>
            </w:r>
            <w:r w:rsidRPr="00515B91">
              <w:rPr>
                <w:lang w:val="es-ES_tradnl"/>
              </w:rPr>
              <w:t xml:space="preserve">período de prácticas </w:t>
            </w:r>
            <w:r w:rsidRPr="00515B91">
              <w:rPr>
                <w:b/>
                <w:i/>
                <w:lang w:val="es-ES_tradnl"/>
              </w:rPr>
              <w:t>de un mes</w:t>
            </w:r>
            <w:r w:rsidRPr="00515B91">
              <w:rPr>
                <w:lang w:val="es-ES_tradnl"/>
              </w:rPr>
              <w:t xml:space="preserve"> y una duración máxima de seis meses. No obstante, los Estados miembros pueden disponer que pueda justificarse una duración más larga </w:t>
            </w:r>
            <w:r w:rsidRPr="00515B91">
              <w:rPr>
                <w:b/>
                <w:i/>
                <w:lang w:val="es-ES_tradnl"/>
              </w:rPr>
              <w:t>para</w:t>
            </w:r>
            <w:r w:rsidRPr="00515B91">
              <w:rPr>
                <w:lang w:val="es-ES_tradnl"/>
              </w:rPr>
              <w:t xml:space="preserve"> los períodos de prácticas cuya realización constituye un requisito obligatorio para acceder a una profesión determinada, cuya trayectoria para adquirir los conocimientos, las competencias y la experiencia necesarios requiere la experiencia de un período de </w:t>
            </w:r>
            <w:r w:rsidRPr="00515B91">
              <w:rPr>
                <w:lang w:val="es-ES_tradnl"/>
              </w:rPr>
              <w:lastRenderedPageBreak/>
              <w:t>prácticas más largo.</w:t>
            </w:r>
          </w:p>
        </w:tc>
      </w:tr>
    </w:tbl>
    <w:p w14:paraId="7E8FBA62"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AEE48B2" w14:textId="77777777" w:rsidR="0069032C" w:rsidRPr="00515B91" w:rsidRDefault="0069032C" w:rsidP="0069032C">
      <w:r w:rsidRPr="00515B91">
        <w:rPr>
          <w:rStyle w:val="HideTWBExt"/>
          <w:noProof w:val="0"/>
        </w:rPr>
        <w:t>&lt;/AmendB&gt;</w:t>
      </w:r>
    </w:p>
    <w:p w14:paraId="4169599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278</w:t>
      </w:r>
      <w:r w:rsidRPr="00515B91">
        <w:rPr>
          <w:rStyle w:val="HideTWBExt"/>
          <w:b w:val="0"/>
          <w:noProof w:val="0"/>
          <w:lang w:val="es-ES_tradnl"/>
        </w:rPr>
        <w:t>&lt;/NumAmB&gt;</w:t>
      </w:r>
    </w:p>
    <w:p w14:paraId="019FB79A"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67534112" w14:textId="77777777" w:rsidR="0069032C" w:rsidRPr="00515B91" w:rsidRDefault="0069032C" w:rsidP="0069032C">
      <w:r w:rsidRPr="00515B91">
        <w:rPr>
          <w:rStyle w:val="HideTWBExt"/>
          <w:noProof w:val="0"/>
        </w:rPr>
        <w:t>&lt;/RepeatBlock-By&gt;</w:t>
      </w:r>
    </w:p>
    <w:p w14:paraId="7FF43D3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7DE091A"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F4D2181" w14:textId="77777777" w:rsidTr="00DD6B1C">
        <w:trPr>
          <w:jc w:val="center"/>
        </w:trPr>
        <w:tc>
          <w:tcPr>
            <w:tcW w:w="9752" w:type="dxa"/>
            <w:gridSpan w:val="2"/>
          </w:tcPr>
          <w:p w14:paraId="7C101045" w14:textId="77777777" w:rsidR="0069032C" w:rsidRPr="00515B91" w:rsidRDefault="0069032C" w:rsidP="00DD6B1C">
            <w:pPr>
              <w:keepNext/>
            </w:pPr>
          </w:p>
        </w:tc>
      </w:tr>
      <w:tr w:rsidR="0069032C" w:rsidRPr="00515B91" w14:paraId="61D49C1D" w14:textId="77777777" w:rsidTr="00DD6B1C">
        <w:trPr>
          <w:jc w:val="center"/>
        </w:trPr>
        <w:tc>
          <w:tcPr>
            <w:tcW w:w="4876" w:type="dxa"/>
            <w:hideMark/>
          </w:tcPr>
          <w:p w14:paraId="1D0AFDD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9B9393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8ABA7E7" w14:textId="77777777" w:rsidTr="00DD6B1C">
        <w:trPr>
          <w:jc w:val="center"/>
        </w:trPr>
        <w:tc>
          <w:tcPr>
            <w:tcW w:w="4876" w:type="dxa"/>
            <w:hideMark/>
          </w:tcPr>
          <w:p w14:paraId="3475FA06" w14:textId="77777777" w:rsidR="0069032C" w:rsidRPr="00515B91" w:rsidRDefault="0069032C" w:rsidP="00DD6B1C">
            <w:pPr>
              <w:pStyle w:val="Normal6"/>
              <w:rPr>
                <w:lang w:val="es-ES_tradnl"/>
              </w:rPr>
            </w:pPr>
            <w:r w:rsidRPr="00515B91">
              <w:rPr>
                <w:lang w:val="es-ES_tradnl"/>
              </w:rPr>
              <w:t>(29)</w:t>
            </w:r>
            <w:r w:rsidRPr="00515B91">
              <w:rPr>
                <w:lang w:val="es-ES_tradnl"/>
              </w:rPr>
              <w:tab/>
              <w:t xml:space="preserve">Los Estados miembros deben disponer de medidas adecuadas para facilitar la </w:t>
            </w:r>
            <w:r w:rsidRPr="00515B91">
              <w:rPr>
                <w:b/>
                <w:i/>
                <w:lang w:val="es-ES_tradnl"/>
              </w:rPr>
              <w:t>evaluación de si un supuesto período de prácticas constituye realmente un período de prácticas</w:t>
            </w:r>
            <w:r w:rsidRPr="00515B91">
              <w:rPr>
                <w:lang w:val="es-ES_tradnl"/>
              </w:rPr>
              <w:t xml:space="preserve">.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w:t>
            </w:r>
            <w:r w:rsidRPr="00515B91">
              <w:rPr>
                <w:lang w:val="es-ES_tradnl"/>
              </w:rPr>
              <w:lastRenderedPageBreak/>
              <w:t xml:space="preserve">obstante, los Estados miembros pueden disponer que pueda justificarse una duración más larga si se basa en razones objetivas. </w:t>
            </w:r>
            <w:r w:rsidRPr="00515B91">
              <w:rPr>
                <w:b/>
                <w:i/>
                <w:lang w:val="es-ES_tradnl"/>
              </w:rPr>
              <w:t>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unas prácticas de mayor duración. 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2D058AD4" w14:textId="77777777"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 xml:space="preserve">Los Estados miembros deben disponer de medidas adecuadas para facilitar la </w:t>
            </w:r>
            <w:r w:rsidRPr="00515B91">
              <w:rPr>
                <w:b/>
                <w:i/>
                <w:lang w:val="es-ES_tradnl"/>
              </w:rPr>
              <w:t>detección de prácticas abusivas derivadas del uso de los períodos de prácticas</w:t>
            </w:r>
            <w:r w:rsidRPr="00515B91">
              <w:rPr>
                <w:lang w:val="es-ES_tradnl"/>
              </w:rPr>
              <w:t xml:space="preserve">.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w:t>
            </w:r>
            <w:r w:rsidRPr="00515B91">
              <w:rPr>
                <w:lang w:val="es-ES_tradnl"/>
              </w:rPr>
              <w:lastRenderedPageBreak/>
              <w:t>obstante, los Estados miembros pueden disponer que pueda justificarse una duración más larga si se basa en razones objetivas.</w:t>
            </w:r>
          </w:p>
        </w:tc>
      </w:tr>
    </w:tbl>
    <w:p w14:paraId="7C552E4B"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ADDEA3B" w14:textId="77777777" w:rsidR="0069032C" w:rsidRPr="00515B91" w:rsidRDefault="0069032C" w:rsidP="0069032C">
      <w:r w:rsidRPr="00515B91">
        <w:rPr>
          <w:rStyle w:val="HideTWBExt"/>
          <w:noProof w:val="0"/>
        </w:rPr>
        <w:t>&lt;/AmendB&gt;</w:t>
      </w:r>
    </w:p>
    <w:p w14:paraId="680BF07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279</w:t>
      </w:r>
      <w:r w:rsidRPr="00515B91">
        <w:rPr>
          <w:rStyle w:val="HideTWBExt"/>
          <w:b w:val="0"/>
          <w:noProof w:val="0"/>
          <w:lang w:val="es-ES_tradnl"/>
        </w:rPr>
        <w:t>&lt;/NumAmB&gt;</w:t>
      </w:r>
    </w:p>
    <w:p w14:paraId="2D13DFCA"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6E7D1FD2" w14:textId="77777777" w:rsidR="0069032C" w:rsidRPr="00515B91" w:rsidRDefault="0069032C" w:rsidP="0069032C">
      <w:r w:rsidRPr="00515B91">
        <w:rPr>
          <w:rStyle w:val="HideTWBExt"/>
          <w:noProof w:val="0"/>
        </w:rPr>
        <w:t>&lt;/RepeatBlock-By&gt;</w:t>
      </w:r>
    </w:p>
    <w:p w14:paraId="513ABA8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124447"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1541634" w14:textId="77777777" w:rsidTr="00DD6B1C">
        <w:trPr>
          <w:jc w:val="center"/>
        </w:trPr>
        <w:tc>
          <w:tcPr>
            <w:tcW w:w="9752" w:type="dxa"/>
            <w:gridSpan w:val="2"/>
          </w:tcPr>
          <w:p w14:paraId="38D227F8" w14:textId="77777777" w:rsidR="0069032C" w:rsidRPr="00515B91" w:rsidRDefault="0069032C" w:rsidP="00DD6B1C">
            <w:pPr>
              <w:keepNext/>
            </w:pPr>
          </w:p>
        </w:tc>
      </w:tr>
      <w:tr w:rsidR="0069032C" w:rsidRPr="00515B91" w14:paraId="741A7B5A" w14:textId="77777777" w:rsidTr="00DD6B1C">
        <w:trPr>
          <w:jc w:val="center"/>
        </w:trPr>
        <w:tc>
          <w:tcPr>
            <w:tcW w:w="4876" w:type="dxa"/>
            <w:hideMark/>
          </w:tcPr>
          <w:p w14:paraId="41E4C32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020599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2C3E1A7" w14:textId="77777777" w:rsidTr="00DD6B1C">
        <w:trPr>
          <w:jc w:val="center"/>
        </w:trPr>
        <w:tc>
          <w:tcPr>
            <w:tcW w:w="4876" w:type="dxa"/>
            <w:hideMark/>
          </w:tcPr>
          <w:p w14:paraId="36FB290D" w14:textId="77777777" w:rsidR="0069032C" w:rsidRPr="00515B91" w:rsidRDefault="0069032C" w:rsidP="00DD6B1C">
            <w:pPr>
              <w:pStyle w:val="Normal6"/>
              <w:rPr>
                <w:lang w:val="es-ES_tradnl"/>
              </w:rPr>
            </w:pPr>
            <w:r w:rsidRPr="00515B91">
              <w:rPr>
                <w:lang w:val="es-ES_tradnl"/>
              </w:rPr>
              <w:t>(29)</w:t>
            </w:r>
            <w:r w:rsidRPr="00515B91">
              <w:rPr>
                <w:lang w:val="es-ES_tradnl"/>
              </w:rPr>
              <w:tab/>
              <w:t>Los Estados miembros deben disponer de medidas adecuadas para</w:t>
            </w:r>
            <w:r w:rsidRPr="00515B91">
              <w:rPr>
                <w:b/>
                <w:i/>
                <w:lang w:val="es-ES_tradnl"/>
              </w:rPr>
              <w:t xml:space="preserve"> facilitar</w:t>
            </w:r>
            <w:r w:rsidRPr="00515B91">
              <w:rPr>
                <w:lang w:val="es-ES_tradnl"/>
              </w:rPr>
              <w:t xml:space="preserve"> la evaluación de si un</w:t>
            </w:r>
            <w:r w:rsidRPr="00515B91">
              <w:rPr>
                <w:b/>
                <w:i/>
                <w:lang w:val="es-ES_tradnl"/>
              </w:rPr>
              <w:t xml:space="preserve"> supuesto</w:t>
            </w:r>
            <w:r w:rsidRPr="00515B91">
              <w:rPr>
                <w:lang w:val="es-ES_tradnl"/>
              </w:rPr>
              <w:t xml:space="preserve"> período de prácticas constituye realmente</w:t>
            </w:r>
            <w:r w:rsidRPr="00515B91">
              <w:rPr>
                <w:b/>
                <w:i/>
                <w:lang w:val="es-ES_tradnl"/>
              </w:rPr>
              <w:t xml:space="preserve"> un período de prácticas</w:t>
            </w:r>
            <w:r w:rsidRPr="00515B91">
              <w:rPr>
                <w:lang w:val="es-ES_tradnl"/>
              </w:rPr>
              <w:t xml:space="preserve">. </w:t>
            </w:r>
            <w:r w:rsidRPr="00515B91">
              <w:rPr>
                <w:b/>
                <w:i/>
                <w:lang w:val="es-ES_tradnl"/>
              </w:rPr>
              <w:t xml:space="preserve">Dichas medidas deben determinar entre otras cosas un límite de tiempo que indique una </w:t>
            </w:r>
            <w:r w:rsidRPr="00515B91">
              <w:rPr>
                <w:lang w:val="es-ES_tradnl"/>
              </w:rPr>
              <w:t>duración</w:t>
            </w:r>
            <w:r w:rsidRPr="00515B91">
              <w:rPr>
                <w:b/>
                <w:i/>
                <w:lang w:val="es-ES_tradnl"/>
              </w:rPr>
              <w:t xml:space="preserve"> excesiva</w:t>
            </w:r>
            <w:r w:rsidRPr="00515B91">
              <w:rPr>
                <w:lang w:val="es-ES_tradnl"/>
              </w:rPr>
              <w:t xml:space="preserve"> de un período de prácticas </w:t>
            </w:r>
            <w:r w:rsidRPr="00515B91">
              <w:rPr>
                <w:b/>
                <w:i/>
                <w:lang w:val="es-ES_tradnl"/>
              </w:rPr>
              <w:t>y de</w:t>
            </w:r>
            <w:r w:rsidRPr="00515B91">
              <w:rPr>
                <w:lang w:val="es-ES_tradnl"/>
              </w:rPr>
              <w:t xml:space="preserve"> períodos de prácticas repetidos, también si son consecutivos, con el mismo empleador.</w:t>
            </w:r>
            <w:r w:rsidRPr="00515B91">
              <w:rPr>
                <w:b/>
                <w:i/>
                <w:lang w:val="es-ES_tradnl"/>
              </w:rPr>
              <w:t xml:space="preserve"> Una duración máxima razonable de los períodos de prácticas no debe, en </w:t>
            </w:r>
            <w:r w:rsidRPr="00515B91">
              <w:rPr>
                <w:b/>
                <w:i/>
                <w:lang w:val="es-ES_tradnl"/>
              </w:rPr>
              <w:lastRenderedPageBreak/>
              <w:t>principio, exceder de seis meses, con arreglo a lo indicado en la Recomendación de 2014. No obstante</w:t>
            </w:r>
            <w:r w:rsidRPr="00515B91">
              <w:rPr>
                <w:lang w:val="es-ES_tradnl"/>
              </w:rPr>
              <w:t>, los Estados miembros</w:t>
            </w:r>
            <w:r w:rsidRPr="00515B91">
              <w:rPr>
                <w:b/>
                <w:i/>
                <w:lang w:val="es-ES_tradnl"/>
              </w:rPr>
              <w:t xml:space="preserve"> pueden disponer que pueda justificarse una duración más larga si se basa en </w:t>
            </w:r>
            <w:r w:rsidRPr="00515B91">
              <w:rPr>
                <w:lang w:val="es-ES_tradnl"/>
              </w:rPr>
              <w:t>razones objetivas</w:t>
            </w:r>
            <w:r w:rsidRPr="00515B91">
              <w:rPr>
                <w:b/>
                <w:i/>
                <w:lang w:val="es-ES_tradnl"/>
              </w:rPr>
              <w:t>.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w:t>
            </w:r>
            <w:r w:rsidRPr="00515B91">
              <w:rPr>
                <w:lang w:val="es-ES_tradnl"/>
              </w:rPr>
              <w:t xml:space="preserve"> políticas activas del mercado de trabajo </w:t>
            </w:r>
            <w:r w:rsidRPr="00515B91">
              <w:rPr>
                <w:b/>
                <w:i/>
                <w:lang w:val="es-ES_tradnl"/>
              </w:rPr>
              <w:t>destinadas a la integración de las personas en situaciones vulnerables también podrían beneficiarse de unas prácticas de mayor duración. Algunos períodos de prácticas que forman parte de planes de estudios</w:t>
            </w:r>
            <w:r w:rsidRPr="00515B91">
              <w:rPr>
                <w:lang w:val="es-ES_tradnl"/>
              </w:rPr>
              <w:t xml:space="preserve"> de la educación formal o de la </w:t>
            </w:r>
            <w:r w:rsidRPr="00515B91">
              <w:rPr>
                <w:b/>
                <w:i/>
                <w:lang w:val="es-ES_tradnl"/>
              </w:rPr>
              <w:t>educación y</w:t>
            </w:r>
            <w:r w:rsidRPr="00515B91">
              <w:rPr>
                <w:lang w:val="es-ES_tradnl"/>
              </w:rPr>
              <w:t xml:space="preserve"> formación </w:t>
            </w:r>
            <w:r w:rsidRPr="00515B91">
              <w:rPr>
                <w:b/>
                <w:i/>
                <w:lang w:val="es-ES_tradnl"/>
              </w:rPr>
              <w:t>profesionales pueden tener una mayor duración por motivos relacionados con los planes de estudios</w:t>
            </w:r>
            <w:r w:rsidRPr="00515B91">
              <w:rPr>
                <w:lang w:val="es-ES_tradnl"/>
              </w:rPr>
              <w:t>.</w:t>
            </w:r>
          </w:p>
        </w:tc>
        <w:tc>
          <w:tcPr>
            <w:tcW w:w="4876" w:type="dxa"/>
            <w:hideMark/>
          </w:tcPr>
          <w:p w14:paraId="5C62BB9A" w14:textId="736F7666"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Los Estados miembros deben disponer de medidas adecuadas para</w:t>
            </w:r>
            <w:r w:rsidRPr="00515B91">
              <w:rPr>
                <w:b/>
                <w:i/>
                <w:lang w:val="es-ES_tradnl"/>
              </w:rPr>
              <w:t xml:space="preserve"> apoyar</w:t>
            </w:r>
            <w:r w:rsidRPr="00515B91">
              <w:rPr>
                <w:lang w:val="es-ES_tradnl"/>
              </w:rPr>
              <w:t xml:space="preserve"> la evaluación de si un período de prácticas constituye realmente</w:t>
            </w:r>
            <w:r w:rsidRPr="00515B91">
              <w:rPr>
                <w:b/>
                <w:i/>
                <w:lang w:val="es-ES_tradnl"/>
              </w:rPr>
              <w:t xml:space="preserve"> una experiencia orientada al aprendizaje y no una forma encubierta de empleo regular</w:t>
            </w:r>
            <w:r w:rsidRPr="00515B91">
              <w:rPr>
                <w:lang w:val="es-ES_tradnl"/>
              </w:rPr>
              <w:t xml:space="preserve">. </w:t>
            </w:r>
            <w:r w:rsidRPr="00515B91">
              <w:rPr>
                <w:b/>
                <w:i/>
                <w:lang w:val="es-ES_tradnl"/>
              </w:rPr>
              <w:t>En este contexto, los Estados miembros podrán establecer criterios indicativos o umbrales de referencia para ayudar a determinar cuándo puede considerarse excesiva la</w:t>
            </w:r>
            <w:r w:rsidRPr="00515B91">
              <w:rPr>
                <w:lang w:val="es-ES_tradnl"/>
              </w:rPr>
              <w:t xml:space="preserve"> duración de un período de prácticas</w:t>
            </w:r>
            <w:r w:rsidRPr="00515B91">
              <w:rPr>
                <w:b/>
                <w:i/>
                <w:lang w:val="es-ES_tradnl"/>
              </w:rPr>
              <w:t>, o de</w:t>
            </w:r>
            <w:r w:rsidRPr="00515B91">
              <w:rPr>
                <w:lang w:val="es-ES_tradnl"/>
              </w:rPr>
              <w:t xml:space="preserve"> los períodos de prácticas </w:t>
            </w:r>
            <w:r w:rsidRPr="00515B91">
              <w:rPr>
                <w:lang w:val="es-ES_tradnl"/>
              </w:rPr>
              <w:lastRenderedPageBreak/>
              <w:t>repetidos, también si son consecutivos, con el mismo empleador.</w:t>
            </w:r>
            <w:r w:rsidRPr="00515B91">
              <w:rPr>
                <w:b/>
                <w:i/>
                <w:lang w:val="es-ES_tradnl"/>
              </w:rPr>
              <w:t xml:space="preserve"> Dichos criterios deben tener en cuenta la naturaleza, los objetivos y el contexto del período de prácticas, incluidas las prácticas sectoriales específicas y las realidades del mercado de trabajo nacional</w:t>
            </w:r>
            <w:r w:rsidRPr="00515B91">
              <w:rPr>
                <w:lang w:val="es-ES_tradnl"/>
              </w:rPr>
              <w:t>.</w:t>
            </w:r>
            <w:r w:rsidRPr="00515B91">
              <w:rPr>
                <w:b/>
                <w:i/>
                <w:lang w:val="es-ES_tradnl"/>
              </w:rPr>
              <w:t xml:space="preserve"> Cuando proceda</w:t>
            </w:r>
            <w:r w:rsidRPr="00515B91">
              <w:rPr>
                <w:lang w:val="es-ES_tradnl"/>
              </w:rPr>
              <w:t xml:space="preserve">, los Estados miembros podrán </w:t>
            </w:r>
            <w:r w:rsidRPr="00515B91">
              <w:rPr>
                <w:b/>
                <w:i/>
                <w:lang w:val="es-ES_tradnl"/>
              </w:rPr>
              <w:t>permitir duraciones más largas, siempre que estén</w:t>
            </w:r>
            <w:r w:rsidRPr="00515B91">
              <w:rPr>
                <w:lang w:val="es-ES_tradnl"/>
              </w:rPr>
              <w:t xml:space="preserve"> justificadas </w:t>
            </w:r>
            <w:r w:rsidRPr="00515B91">
              <w:rPr>
                <w:b/>
                <w:i/>
                <w:lang w:val="es-ES_tradnl"/>
              </w:rPr>
              <w:t>por</w:t>
            </w:r>
            <w:r w:rsidRPr="00515B91">
              <w:rPr>
                <w:lang w:val="es-ES_tradnl"/>
              </w:rPr>
              <w:t xml:space="preserve"> razones objetivas</w:t>
            </w:r>
            <w:r w:rsidRPr="00515B91">
              <w:rPr>
                <w:b/>
                <w:i/>
                <w:lang w:val="es-ES_tradnl"/>
              </w:rPr>
              <w:t>, como requisitos legales o profesionales, medidas de integración en</w:t>
            </w:r>
            <w:r w:rsidRPr="00515B91">
              <w:rPr>
                <w:lang w:val="es-ES_tradnl"/>
              </w:rPr>
              <w:t xml:space="preserve"> políticas activas del mercado de trabajo</w:t>
            </w:r>
            <w:r w:rsidR="009F46CC" w:rsidRPr="00515B91">
              <w:rPr>
                <w:lang w:val="es-ES_tradnl"/>
              </w:rPr>
              <w:t xml:space="preserve"> </w:t>
            </w:r>
            <w:r w:rsidRPr="00515B91">
              <w:rPr>
                <w:b/>
                <w:i/>
                <w:lang w:val="es-ES_tradnl"/>
              </w:rPr>
              <w:t>o la estructura de los</w:t>
            </w:r>
            <w:r w:rsidRPr="00515B91">
              <w:rPr>
                <w:lang w:val="es-ES_tradnl"/>
              </w:rPr>
              <w:t xml:space="preserve"> </w:t>
            </w:r>
            <w:r w:rsidRPr="00515B91">
              <w:rPr>
                <w:b/>
                <w:i/>
                <w:lang w:val="es-ES_tradnl"/>
              </w:rPr>
              <w:t>programas</w:t>
            </w:r>
            <w:r w:rsidRPr="00515B91">
              <w:rPr>
                <w:lang w:val="es-ES_tradnl"/>
              </w:rPr>
              <w:t xml:space="preserve"> de la educación formal o de la formación </w:t>
            </w:r>
            <w:r w:rsidRPr="00515B91">
              <w:rPr>
                <w:b/>
                <w:i/>
                <w:lang w:val="es-ES_tradnl"/>
              </w:rPr>
              <w:t>profesional</w:t>
            </w:r>
            <w:r w:rsidRPr="00515B91">
              <w:rPr>
                <w:lang w:val="es-ES_tradnl"/>
              </w:rPr>
              <w:t>.</w:t>
            </w:r>
          </w:p>
        </w:tc>
      </w:tr>
    </w:tbl>
    <w:p w14:paraId="3FB4B449"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2752E96"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3488F0B5" w14:textId="77777777" w:rsidR="0069032C" w:rsidRPr="00515B91" w:rsidRDefault="0069032C" w:rsidP="0069032C">
      <w:pPr>
        <w:pStyle w:val="Normal12Italic"/>
        <w:rPr>
          <w:noProof w:val="0"/>
          <w:lang w:val="es-ES_tradnl"/>
        </w:rPr>
      </w:pPr>
      <w:r w:rsidRPr="00515B91">
        <w:rPr>
          <w:noProof w:val="0"/>
          <w:lang w:val="es-ES_tradnl"/>
        </w:rPr>
        <w:t>Este considerando se atiene al artículo modificado, con vistas a evitar unos plazos rígidos y respetar la flexibilidad nacional. Apoya el objetivo de prevenir los abusos, reconociendo al mismo tiempo los motivos legítimos para permitir períodos de prácticas más largos sobre la base de los sistemas nacionales, los requisitos profesionales o las estructuras educativas.</w:t>
      </w:r>
    </w:p>
    <w:p w14:paraId="04871CC9" w14:textId="77777777" w:rsidR="0069032C" w:rsidRPr="00515B91" w:rsidRDefault="0069032C" w:rsidP="0069032C">
      <w:r w:rsidRPr="00515B91">
        <w:rPr>
          <w:rStyle w:val="HideTWBExt"/>
          <w:noProof w:val="0"/>
        </w:rPr>
        <w:t>&lt;/AmendB&gt;</w:t>
      </w:r>
    </w:p>
    <w:p w14:paraId="0CABE8B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280</w:t>
      </w:r>
      <w:r w:rsidRPr="00515B91">
        <w:rPr>
          <w:rStyle w:val="HideTWBExt"/>
          <w:b w:val="0"/>
          <w:noProof w:val="0"/>
          <w:lang w:val="es-ES_tradnl"/>
        </w:rPr>
        <w:t>&lt;/NumAmB&gt;</w:t>
      </w:r>
    </w:p>
    <w:p w14:paraId="3A0C186A"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7D11631C" w14:textId="77777777" w:rsidR="0069032C" w:rsidRPr="00515B91" w:rsidRDefault="0069032C" w:rsidP="0069032C">
      <w:r w:rsidRPr="00515B91">
        <w:rPr>
          <w:rStyle w:val="HideTWBExt"/>
          <w:noProof w:val="0"/>
        </w:rPr>
        <w:t>&lt;/RepeatBlock-By&gt;</w:t>
      </w:r>
    </w:p>
    <w:p w14:paraId="1F1429C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39278E6"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C829B7D" w14:textId="77777777" w:rsidTr="00DD6B1C">
        <w:trPr>
          <w:jc w:val="center"/>
        </w:trPr>
        <w:tc>
          <w:tcPr>
            <w:tcW w:w="9752" w:type="dxa"/>
            <w:gridSpan w:val="2"/>
          </w:tcPr>
          <w:p w14:paraId="0534FAB5" w14:textId="77777777" w:rsidR="0069032C" w:rsidRPr="00515B91" w:rsidRDefault="0069032C" w:rsidP="00DD6B1C">
            <w:pPr>
              <w:keepNext/>
            </w:pPr>
          </w:p>
        </w:tc>
      </w:tr>
      <w:tr w:rsidR="0069032C" w:rsidRPr="00515B91" w14:paraId="7CB0D364" w14:textId="77777777" w:rsidTr="00DD6B1C">
        <w:trPr>
          <w:jc w:val="center"/>
        </w:trPr>
        <w:tc>
          <w:tcPr>
            <w:tcW w:w="4876" w:type="dxa"/>
            <w:hideMark/>
          </w:tcPr>
          <w:p w14:paraId="1993EAE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AA8116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5F566CD" w14:textId="77777777" w:rsidTr="00DD6B1C">
        <w:trPr>
          <w:jc w:val="center"/>
        </w:trPr>
        <w:tc>
          <w:tcPr>
            <w:tcW w:w="4876" w:type="dxa"/>
            <w:hideMark/>
          </w:tcPr>
          <w:p w14:paraId="26AA92E6" w14:textId="77777777" w:rsidR="0069032C" w:rsidRPr="00515B91" w:rsidRDefault="0069032C" w:rsidP="00DD6B1C">
            <w:pPr>
              <w:pStyle w:val="Normal6"/>
              <w:rPr>
                <w:lang w:val="es-ES_tradnl"/>
              </w:rPr>
            </w:pPr>
            <w:r w:rsidRPr="00515B91">
              <w:rPr>
                <w:lang w:val="es-ES_tradnl"/>
              </w:rPr>
              <w:t>(29)</w:t>
            </w:r>
            <w:r w:rsidRPr="00515B91">
              <w:rPr>
                <w:lang w:val="es-ES_tradnl"/>
              </w:rPr>
              <w:tab/>
              <w:t xml:space="preserve">Los Estados miembros deben </w:t>
            </w:r>
            <w:r w:rsidRPr="00515B91">
              <w:rPr>
                <w:lang w:val="es-ES_tradnl"/>
              </w:rPr>
              <w:lastRenderedPageBreak/>
              <w:t xml:space="preserve">disponer de medidas adecuadas para facilitar la evaluación de si un supuesto período de prácticas constituye realmente un período de prácticas. Dichas medidas deben determinar entre otras cosas un límite de tiempo que indique una duración excesiva de un período de prácticas y de períodos de prácticas repetidos, también si son consecutivos, con el mismo </w:t>
            </w:r>
            <w:r w:rsidRPr="00515B91">
              <w:rPr>
                <w:b/>
                <w:i/>
                <w:lang w:val="es-ES_tradnl"/>
              </w:rPr>
              <w:t>empleador</w:t>
            </w:r>
            <w:r w:rsidRPr="00515B91">
              <w:rPr>
                <w:lang w:val="es-ES_tradnl"/>
              </w:rPr>
              <w:t xml:space="preserve">.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unas prácticas de mayor duración. </w:t>
            </w:r>
            <w:r w:rsidRPr="00515B91">
              <w:rPr>
                <w:b/>
                <w:i/>
                <w:lang w:val="es-ES_tradnl"/>
              </w:rPr>
              <w:t>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78D246DC" w14:textId="77777777" w:rsidR="0069032C" w:rsidRPr="00515B91" w:rsidRDefault="0069032C" w:rsidP="00DD6B1C">
            <w:pPr>
              <w:pStyle w:val="Normal6"/>
              <w:rPr>
                <w:szCs w:val="24"/>
                <w:lang w:val="es-ES_tradnl"/>
              </w:rPr>
            </w:pPr>
            <w:r w:rsidRPr="00515B91">
              <w:rPr>
                <w:lang w:val="es-ES_tradnl"/>
              </w:rPr>
              <w:lastRenderedPageBreak/>
              <w:t>(29)</w:t>
            </w:r>
            <w:r w:rsidRPr="00515B91">
              <w:rPr>
                <w:lang w:val="es-ES_tradnl"/>
              </w:rPr>
              <w:tab/>
              <w:t xml:space="preserve">Los Estados miembros deben </w:t>
            </w:r>
            <w:r w:rsidRPr="00515B91">
              <w:rPr>
                <w:lang w:val="es-ES_tradnl"/>
              </w:rPr>
              <w:lastRenderedPageBreak/>
              <w:t xml:space="preserve">disponer de medidas adecuadas para facilitar la evaluación de si un supuesto período de prácticas constituye realmente un período de prácticas. Dichas medidas deben determinar entre otras cosas un límite de tiempo que indique una duración excesiva de un período de prácticas y de períodos de prácticas repetidos, también si son consecutivos, con el mismo </w:t>
            </w:r>
            <w:r w:rsidRPr="00515B91">
              <w:rPr>
                <w:b/>
                <w:i/>
                <w:lang w:val="es-ES_tradnl"/>
              </w:rPr>
              <w:t>proveedor de períodos de prácticas</w:t>
            </w:r>
            <w:r w:rsidRPr="00515B91">
              <w:rPr>
                <w:lang w:val="es-ES_tradnl"/>
              </w:rPr>
              <w:t>. Una duración máxima razonable de los períodos de prácticas no debe, en principio, exceder de seis meses, con arreglo a lo indicado en la Recomendación de 2014. No obstante, los Estados miembros pueden disponer que pueda justificarse una duración más larga</w:t>
            </w:r>
            <w:r w:rsidRPr="00515B91">
              <w:rPr>
                <w:b/>
                <w:i/>
                <w:lang w:val="es-ES_tradnl"/>
              </w:rPr>
              <w:t xml:space="preserve"> o la ampliación del período de prácticas</w:t>
            </w:r>
            <w:r w:rsidRPr="00515B91">
              <w:rPr>
                <w:lang w:val="es-ES_tradnl"/>
              </w:rPr>
              <w:t xml:space="preserve"> si se basa en razones objetivas.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unas prácticas de mayor duración.</w:t>
            </w:r>
          </w:p>
        </w:tc>
      </w:tr>
    </w:tbl>
    <w:p w14:paraId="22758A23"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2411505" w14:textId="77777777" w:rsidR="0069032C" w:rsidRPr="00515B91" w:rsidRDefault="0069032C" w:rsidP="0069032C">
      <w:r w:rsidRPr="00515B91">
        <w:rPr>
          <w:rStyle w:val="HideTWBExt"/>
          <w:noProof w:val="0"/>
        </w:rPr>
        <w:t>&lt;/AmendB&gt;</w:t>
      </w:r>
    </w:p>
    <w:p w14:paraId="55C4F30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281</w:t>
      </w:r>
      <w:r w:rsidRPr="00515B91">
        <w:rPr>
          <w:rStyle w:val="HideTWBExt"/>
          <w:b w:val="0"/>
          <w:noProof w:val="0"/>
          <w:lang w:val="es-ES_tradnl"/>
        </w:rPr>
        <w:t>&lt;/NumAmB&gt;</w:t>
      </w:r>
    </w:p>
    <w:p w14:paraId="7FAB676B"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6DAB6FF3" w14:textId="77777777" w:rsidR="0069032C" w:rsidRPr="00515B91" w:rsidRDefault="0069032C" w:rsidP="0069032C">
      <w:r w:rsidRPr="00515B91">
        <w:rPr>
          <w:rStyle w:val="HideTWBExt"/>
          <w:noProof w:val="0"/>
        </w:rPr>
        <w:t>&lt;/RepeatBlock-By&gt;</w:t>
      </w:r>
    </w:p>
    <w:p w14:paraId="64F2B5A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E30F6E1" w14:textId="77777777" w:rsidR="0069032C" w:rsidRPr="00515B91" w:rsidRDefault="0069032C" w:rsidP="0069032C">
      <w:pPr>
        <w:pStyle w:val="NormalBold"/>
      </w:pPr>
      <w:r w:rsidRPr="00515B91">
        <w:rPr>
          <w:rStyle w:val="HideTWBExt"/>
          <w:b w:val="0"/>
          <w:noProof w:val="0"/>
        </w:rPr>
        <w:t>&lt;Article&gt;</w:t>
      </w:r>
      <w:r w:rsidRPr="00515B91">
        <w:t>Considerando 29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A99DBCD" w14:textId="77777777" w:rsidTr="00DD6B1C">
        <w:trPr>
          <w:jc w:val="center"/>
        </w:trPr>
        <w:tc>
          <w:tcPr>
            <w:tcW w:w="9752" w:type="dxa"/>
            <w:gridSpan w:val="2"/>
          </w:tcPr>
          <w:p w14:paraId="477BFCB1" w14:textId="77777777" w:rsidR="0069032C" w:rsidRPr="00515B91" w:rsidRDefault="0069032C" w:rsidP="00DD6B1C">
            <w:pPr>
              <w:keepNext/>
            </w:pPr>
          </w:p>
        </w:tc>
      </w:tr>
      <w:tr w:rsidR="0069032C" w:rsidRPr="00515B91" w14:paraId="7E5AAC2C" w14:textId="77777777" w:rsidTr="00DD6B1C">
        <w:trPr>
          <w:jc w:val="center"/>
        </w:trPr>
        <w:tc>
          <w:tcPr>
            <w:tcW w:w="4876" w:type="dxa"/>
            <w:hideMark/>
          </w:tcPr>
          <w:p w14:paraId="7B924EF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6EB5CF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712C61C" w14:textId="77777777" w:rsidTr="00DD6B1C">
        <w:trPr>
          <w:jc w:val="center"/>
        </w:trPr>
        <w:tc>
          <w:tcPr>
            <w:tcW w:w="4876" w:type="dxa"/>
            <w:hideMark/>
          </w:tcPr>
          <w:p w14:paraId="778C0D84" w14:textId="77777777" w:rsidR="0069032C" w:rsidRPr="00515B91" w:rsidRDefault="0069032C" w:rsidP="00DD6B1C">
            <w:pPr>
              <w:pStyle w:val="Normal6"/>
              <w:rPr>
                <w:lang w:val="es-ES_tradnl"/>
              </w:rPr>
            </w:pPr>
            <w:r w:rsidRPr="00515B91">
              <w:rPr>
                <w:lang w:val="es-ES_tradnl"/>
              </w:rPr>
              <w:t>(29)</w:t>
            </w:r>
            <w:r w:rsidRPr="00515B91">
              <w:rPr>
                <w:lang w:val="es-ES_tradnl"/>
              </w:rPr>
              <w:tab/>
              <w:t>Los Estados miembros deben disponer de medidas adecuadas para facilitar la evaluación de si un supuesto período de prácticas constituye realmente un período de prácticas.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unas prácticas de mayor duración. Algunos períodos de prácticas que forman parte de planes de estudios de la educación formal o de la educación y formación profesionales pueden tener una mayor duración por motivos relacionados con los planes de estudios.</w:t>
            </w:r>
          </w:p>
        </w:tc>
        <w:tc>
          <w:tcPr>
            <w:tcW w:w="4876" w:type="dxa"/>
            <w:hideMark/>
          </w:tcPr>
          <w:p w14:paraId="52EF72C5" w14:textId="77777777" w:rsidR="0069032C" w:rsidRPr="00515B91" w:rsidRDefault="0069032C" w:rsidP="00DD6B1C">
            <w:pPr>
              <w:pStyle w:val="Normal6"/>
              <w:rPr>
                <w:szCs w:val="24"/>
                <w:lang w:val="es-ES_tradnl"/>
              </w:rPr>
            </w:pPr>
            <w:r w:rsidRPr="00515B91">
              <w:rPr>
                <w:lang w:val="es-ES_tradnl"/>
              </w:rPr>
              <w:t>(29)</w:t>
            </w:r>
            <w:r w:rsidRPr="00515B91">
              <w:rPr>
                <w:lang w:val="es-ES_tradnl"/>
              </w:rPr>
              <w:tab/>
              <w:t>Los Estados miembros deben disponer de medidas adecuadas para facilitar la evaluación de si un supuesto período de prácticas constituye realmente un período de prácticas. Dichas medidas deben determinar entre otras cosas un límite de tiempo que indique una duración excesiva de un período de prácticas y de períodos de prácticas repetidos, también si son consecutivos, con el mismo empleador. Una duración máxima razonable de los períodos de prácticas no debe, en principio, exceder de seis meses, con arreglo a lo indicado en la Recomendación de 2014. No obstante, los Estados miembros pueden disponer que pueda justificarse una duración más larga si se basa en razones objetivas</w:t>
            </w:r>
            <w:r w:rsidRPr="00515B91">
              <w:rPr>
                <w:b/>
                <w:i/>
                <w:lang w:val="es-ES_tradnl"/>
              </w:rPr>
              <w:t>, como la complejidad del programa de formación, los requisitos de certificación específicos del sector o la integración de grupos vulnerables en el mercado de trabajo</w:t>
            </w:r>
            <w:r w:rsidRPr="00515B91">
              <w:rPr>
                <w:lang w:val="es-ES_tradnl"/>
              </w:rPr>
              <w:t>. Algunos ejemplos de tales excepciones podrían ser los períodos de prácticas cuya realización constituye un requisito obligatorio para acceder a una profesión determinada, cuya trayectoria para adquirir los conocimientos, las competencias y la experiencia necesarios requiere la experiencia de un período de prácticas más largo. Algunos períodos de prácticas que forman parte de las políticas activas del mercado de trabajo destinadas a la integración de las personas en situaciones vulnerables también podrían beneficiarse de unas prácticas de mayor duración. Algunos períodos de prácticas que forman parte de planes de estudios de la educación formal o de la educación y formación profesionales pueden tener una mayor duración por motivos relacionados con los planes de estudios.</w:t>
            </w:r>
          </w:p>
        </w:tc>
      </w:tr>
    </w:tbl>
    <w:p w14:paraId="3646F22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AC44457" w14:textId="77777777" w:rsidR="0069032C" w:rsidRPr="00515B91" w:rsidRDefault="0069032C" w:rsidP="0069032C">
      <w:r w:rsidRPr="00515B91">
        <w:rPr>
          <w:rStyle w:val="HideTWBExt"/>
          <w:noProof w:val="0"/>
        </w:rPr>
        <w:t>&lt;/AmendB&gt;</w:t>
      </w:r>
    </w:p>
    <w:p w14:paraId="09ACC31F"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282</w:t>
      </w:r>
      <w:r w:rsidRPr="00515B91">
        <w:rPr>
          <w:rStyle w:val="HideTWBExt"/>
          <w:b w:val="0"/>
          <w:noProof w:val="0"/>
          <w:lang w:val="es-ES_tradnl"/>
        </w:rPr>
        <w:t>&lt;/NumAmB&gt;</w:t>
      </w:r>
    </w:p>
    <w:p w14:paraId="43C637C1"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655C97F" w14:textId="77777777" w:rsidR="0069032C" w:rsidRPr="00515B91" w:rsidRDefault="0069032C" w:rsidP="0069032C">
      <w:r w:rsidRPr="00515B91">
        <w:rPr>
          <w:rStyle w:val="HideTWBExt"/>
          <w:noProof w:val="0"/>
        </w:rPr>
        <w:t>&lt;/RepeatBlock-By&gt;</w:t>
      </w:r>
    </w:p>
    <w:p w14:paraId="441FD39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40457FE"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918E9F7" w14:textId="77777777" w:rsidTr="00DD6B1C">
        <w:trPr>
          <w:jc w:val="center"/>
        </w:trPr>
        <w:tc>
          <w:tcPr>
            <w:tcW w:w="9752" w:type="dxa"/>
            <w:gridSpan w:val="2"/>
          </w:tcPr>
          <w:p w14:paraId="05B0577C" w14:textId="77777777" w:rsidR="0069032C" w:rsidRPr="00515B91" w:rsidRDefault="0069032C" w:rsidP="00DD6B1C">
            <w:pPr>
              <w:keepNext/>
            </w:pPr>
          </w:p>
        </w:tc>
      </w:tr>
      <w:tr w:rsidR="0069032C" w:rsidRPr="00515B91" w14:paraId="707F4EA7" w14:textId="77777777" w:rsidTr="00DD6B1C">
        <w:trPr>
          <w:jc w:val="center"/>
        </w:trPr>
        <w:tc>
          <w:tcPr>
            <w:tcW w:w="4876" w:type="dxa"/>
            <w:hideMark/>
          </w:tcPr>
          <w:p w14:paraId="2BD4923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4FAB1A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DB78D7C" w14:textId="77777777" w:rsidTr="00DD6B1C">
        <w:trPr>
          <w:jc w:val="center"/>
        </w:trPr>
        <w:tc>
          <w:tcPr>
            <w:tcW w:w="4876" w:type="dxa"/>
            <w:hideMark/>
          </w:tcPr>
          <w:p w14:paraId="5EF952D4" w14:textId="77777777" w:rsidR="0069032C" w:rsidRPr="00515B91" w:rsidRDefault="0069032C" w:rsidP="00DD6B1C">
            <w:pPr>
              <w:pStyle w:val="Normal6"/>
              <w:rPr>
                <w:lang w:val="es-ES_tradnl"/>
              </w:rPr>
            </w:pPr>
            <w:r w:rsidRPr="00515B91">
              <w:rPr>
                <w:b/>
                <w:i/>
                <w:lang w:val="es-ES_tradnl"/>
              </w:rPr>
              <w:t>(30)</w:t>
            </w:r>
            <w:r w:rsidRPr="00515B91">
              <w:rPr>
                <w:b/>
                <w:i/>
                <w:lang w:val="es-ES_tradnl"/>
              </w:rPr>
              <w:tab/>
              <w:t>La obligación de los empleadores de incluir información sobre las tareas previstas y las condiciones laborales, en particular la remuneración, la protección social y los elementos educativos y formativos, en las ofertas y anuncios de prácticas podría cumplirse mediante la inclusión de un enlace a un sitio web que contenga esta información.</w:t>
            </w:r>
          </w:p>
        </w:tc>
        <w:tc>
          <w:tcPr>
            <w:tcW w:w="4876" w:type="dxa"/>
            <w:hideMark/>
          </w:tcPr>
          <w:p w14:paraId="1DEB7A17" w14:textId="77777777" w:rsidR="0069032C" w:rsidRPr="00515B91" w:rsidRDefault="0069032C" w:rsidP="00DD6B1C">
            <w:pPr>
              <w:pStyle w:val="Normal6"/>
              <w:rPr>
                <w:szCs w:val="24"/>
                <w:lang w:val="es-ES_tradnl"/>
              </w:rPr>
            </w:pPr>
            <w:r w:rsidRPr="00515B91">
              <w:rPr>
                <w:b/>
                <w:i/>
                <w:lang w:val="es-ES_tradnl"/>
              </w:rPr>
              <w:t>suprimido</w:t>
            </w:r>
          </w:p>
        </w:tc>
      </w:tr>
    </w:tbl>
    <w:p w14:paraId="35BBB2A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CC26E96"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4A19653B" w14:textId="77777777" w:rsidR="0069032C" w:rsidRPr="00515B91" w:rsidRDefault="0069032C" w:rsidP="0069032C">
      <w:pPr>
        <w:pStyle w:val="Normal12Italic"/>
        <w:rPr>
          <w:noProof w:val="0"/>
          <w:lang w:val="es-ES_tradnl"/>
        </w:rPr>
      </w:pPr>
      <w:r w:rsidRPr="00515B91">
        <w:rPr>
          <w:noProof w:val="0"/>
          <w:lang w:val="es-ES_tradnl"/>
        </w:rPr>
        <w:t>En aras de la necesaria simplificación, no debe pedirse a los empleadores que publiquen los datos mencionados, sino que los faciliten previa solicitud.</w:t>
      </w:r>
    </w:p>
    <w:p w14:paraId="4B4D6246" w14:textId="77777777" w:rsidR="0069032C" w:rsidRPr="00515B91" w:rsidRDefault="0069032C" w:rsidP="0069032C">
      <w:r w:rsidRPr="00515B91">
        <w:rPr>
          <w:rStyle w:val="HideTWBExt"/>
          <w:noProof w:val="0"/>
        </w:rPr>
        <w:t>&lt;/AmendB&gt;</w:t>
      </w:r>
    </w:p>
    <w:p w14:paraId="1A7215B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283</w:t>
      </w:r>
      <w:r w:rsidRPr="00515B91">
        <w:rPr>
          <w:rStyle w:val="HideTWBExt"/>
          <w:b w:val="0"/>
          <w:noProof w:val="0"/>
          <w:lang w:val="es-ES_tradnl"/>
        </w:rPr>
        <w:t>&lt;/NumAmB&gt;</w:t>
      </w:r>
    </w:p>
    <w:p w14:paraId="25B78983"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0D232861" w14:textId="77777777" w:rsidR="0069032C" w:rsidRPr="00515B91" w:rsidRDefault="0069032C" w:rsidP="0069032C">
      <w:r w:rsidRPr="00515B91">
        <w:rPr>
          <w:rStyle w:val="HideTWBExt"/>
          <w:noProof w:val="0"/>
        </w:rPr>
        <w:t>&lt;/RepeatBlock-By&gt;</w:t>
      </w:r>
    </w:p>
    <w:p w14:paraId="18D0D72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EDA9257"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E1A1D0E" w14:textId="77777777" w:rsidTr="00DD6B1C">
        <w:trPr>
          <w:jc w:val="center"/>
        </w:trPr>
        <w:tc>
          <w:tcPr>
            <w:tcW w:w="9752" w:type="dxa"/>
            <w:gridSpan w:val="2"/>
          </w:tcPr>
          <w:p w14:paraId="422CDCA9" w14:textId="77777777" w:rsidR="0069032C" w:rsidRPr="00515B91" w:rsidRDefault="0069032C" w:rsidP="00DD6B1C">
            <w:pPr>
              <w:keepNext/>
            </w:pPr>
          </w:p>
        </w:tc>
      </w:tr>
      <w:tr w:rsidR="0069032C" w:rsidRPr="00515B91" w14:paraId="050E941E" w14:textId="77777777" w:rsidTr="00DD6B1C">
        <w:trPr>
          <w:jc w:val="center"/>
        </w:trPr>
        <w:tc>
          <w:tcPr>
            <w:tcW w:w="4876" w:type="dxa"/>
            <w:hideMark/>
          </w:tcPr>
          <w:p w14:paraId="5AD97DD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4BEC16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22E86FB" w14:textId="77777777" w:rsidTr="00DD6B1C">
        <w:trPr>
          <w:jc w:val="center"/>
        </w:trPr>
        <w:tc>
          <w:tcPr>
            <w:tcW w:w="4876" w:type="dxa"/>
            <w:hideMark/>
          </w:tcPr>
          <w:p w14:paraId="1B54F481" w14:textId="77777777" w:rsidR="0069032C" w:rsidRPr="00515B91" w:rsidRDefault="0069032C" w:rsidP="00DD6B1C">
            <w:pPr>
              <w:pStyle w:val="Normal6"/>
              <w:rPr>
                <w:lang w:val="es-ES_tradnl"/>
              </w:rPr>
            </w:pPr>
            <w:r w:rsidRPr="00515B91">
              <w:rPr>
                <w:lang w:val="es-ES_tradnl"/>
              </w:rPr>
              <w:t>(30)</w:t>
            </w:r>
            <w:r w:rsidRPr="00515B91">
              <w:rPr>
                <w:lang w:val="es-ES_tradnl"/>
              </w:rPr>
              <w:tab/>
            </w:r>
            <w:r w:rsidRPr="00515B91">
              <w:rPr>
                <w:b/>
                <w:i/>
                <w:lang w:val="es-ES_tradnl"/>
              </w:rPr>
              <w:t>La obligación de</w:t>
            </w:r>
            <w:r w:rsidRPr="00515B91">
              <w:rPr>
                <w:lang w:val="es-ES_tradnl"/>
              </w:rPr>
              <w:t xml:space="preserve"> los empleadores</w:t>
            </w:r>
            <w:r w:rsidRPr="00515B91">
              <w:rPr>
                <w:b/>
                <w:i/>
                <w:lang w:val="es-ES_tradnl"/>
              </w:rPr>
              <w:t xml:space="preserve"> de incluir</w:t>
            </w:r>
            <w:r w:rsidRPr="00515B91">
              <w:rPr>
                <w:lang w:val="es-ES_tradnl"/>
              </w:rPr>
              <w:t xml:space="preserve"> información </w:t>
            </w:r>
            <w:r w:rsidRPr="00515B91">
              <w:rPr>
                <w:b/>
                <w:i/>
                <w:lang w:val="es-ES_tradnl"/>
              </w:rPr>
              <w:t xml:space="preserve">sobre las tareas previstas y las condiciones laborales, en particular la remuneración, la protección social y los elementos educativos y formativos, en las ofertas y anuncios de prácticas podría cumplirse mediante la inclusión de </w:t>
            </w:r>
            <w:r w:rsidRPr="00515B91">
              <w:rPr>
                <w:lang w:val="es-ES_tradnl"/>
              </w:rPr>
              <w:t xml:space="preserve">un enlace a un sitio web </w:t>
            </w:r>
            <w:r w:rsidRPr="00515B91">
              <w:rPr>
                <w:b/>
                <w:i/>
                <w:lang w:val="es-ES_tradnl"/>
              </w:rPr>
              <w:t>que contenga esta</w:t>
            </w:r>
            <w:r w:rsidRPr="00515B91">
              <w:rPr>
                <w:lang w:val="es-ES_tradnl"/>
              </w:rPr>
              <w:t xml:space="preserve"> información.</w:t>
            </w:r>
          </w:p>
        </w:tc>
        <w:tc>
          <w:tcPr>
            <w:tcW w:w="4876" w:type="dxa"/>
            <w:hideMark/>
          </w:tcPr>
          <w:p w14:paraId="2534B5C8"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Los empleadores </w:t>
            </w:r>
            <w:r w:rsidRPr="00515B91">
              <w:rPr>
                <w:b/>
                <w:i/>
                <w:lang w:val="es-ES_tradnl"/>
              </w:rPr>
              <w:t>pueden cumplir el requisito de facilitar la</w:t>
            </w:r>
            <w:r w:rsidRPr="00515B91">
              <w:rPr>
                <w:lang w:val="es-ES_tradnl"/>
              </w:rPr>
              <w:t xml:space="preserve"> información </w:t>
            </w:r>
            <w:r w:rsidRPr="00515B91">
              <w:rPr>
                <w:b/>
                <w:i/>
                <w:lang w:val="es-ES_tradnl"/>
              </w:rPr>
              <w:t>relativa al período de prácticas facilitando</w:t>
            </w:r>
            <w:r w:rsidRPr="00515B91">
              <w:rPr>
                <w:lang w:val="es-ES_tradnl"/>
              </w:rPr>
              <w:t xml:space="preserve"> un enlace a un sitio web </w:t>
            </w:r>
            <w:r w:rsidRPr="00515B91">
              <w:rPr>
                <w:b/>
                <w:i/>
                <w:lang w:val="es-ES_tradnl"/>
              </w:rPr>
              <w:t xml:space="preserve">con la </w:t>
            </w:r>
            <w:r w:rsidRPr="00515B91">
              <w:rPr>
                <w:lang w:val="es-ES_tradnl"/>
              </w:rPr>
              <w:t xml:space="preserve">información </w:t>
            </w:r>
            <w:r w:rsidRPr="00515B91">
              <w:rPr>
                <w:b/>
                <w:i/>
                <w:lang w:val="es-ES_tradnl"/>
              </w:rPr>
              <w:t>pertinente</w:t>
            </w:r>
            <w:r w:rsidRPr="00515B91">
              <w:rPr>
                <w:lang w:val="es-ES_tradnl"/>
              </w:rPr>
              <w:t xml:space="preserve">. </w:t>
            </w:r>
            <w:r w:rsidRPr="00515B91">
              <w:rPr>
                <w:b/>
                <w:i/>
                <w:lang w:val="es-ES_tradnl"/>
              </w:rPr>
              <w:t>Esto debe hacerse de conformidad con las prácticas nacionales y los convenios colectivos, concediendo a los empleadores flexibilidad para adaptar la información en función de las condiciones locales y las normas contractuales.</w:t>
            </w:r>
          </w:p>
        </w:tc>
      </w:tr>
    </w:tbl>
    <w:p w14:paraId="7DFD366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61D0AEB" w14:textId="77777777" w:rsidR="0069032C" w:rsidRPr="00515B91" w:rsidRDefault="0069032C" w:rsidP="0069032C">
      <w:r w:rsidRPr="00515B91">
        <w:rPr>
          <w:rStyle w:val="HideTWBExt"/>
          <w:noProof w:val="0"/>
        </w:rPr>
        <w:lastRenderedPageBreak/>
        <w:t>&lt;/AmendB&gt;</w:t>
      </w:r>
    </w:p>
    <w:p w14:paraId="503D900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284</w:t>
      </w:r>
      <w:r w:rsidRPr="00515B91">
        <w:rPr>
          <w:rStyle w:val="HideTWBExt"/>
          <w:b w:val="0"/>
          <w:noProof w:val="0"/>
          <w:lang w:val="es-ES_tradnl"/>
        </w:rPr>
        <w:t>&lt;/NumAmB&gt;</w:t>
      </w:r>
    </w:p>
    <w:p w14:paraId="64CA5B5D" w14:textId="77777777" w:rsidR="0069032C" w:rsidRPr="00515B91" w:rsidRDefault="0069032C" w:rsidP="0069032C">
      <w:pPr>
        <w:pStyle w:val="NormalBold"/>
      </w:pPr>
      <w:r w:rsidRPr="00515B91">
        <w:rPr>
          <w:rStyle w:val="HideTWBExt"/>
          <w:b w:val="0"/>
          <w:noProof w:val="0"/>
        </w:rPr>
        <w:t>&lt;RepeatBlock-By&gt;&lt;Members&gt;</w:t>
      </w:r>
      <w:r w:rsidRPr="00515B91">
        <w:t>Raúl de la Hoz Quintano, Rosa Estaràs Ferragut, Maravillas Abadía Jover</w:t>
      </w:r>
      <w:r w:rsidRPr="00515B91">
        <w:rPr>
          <w:rStyle w:val="HideTWBExt"/>
          <w:b w:val="0"/>
          <w:noProof w:val="0"/>
        </w:rPr>
        <w:t>&lt;/Members&gt;</w:t>
      </w:r>
    </w:p>
    <w:p w14:paraId="421FF94B" w14:textId="77777777" w:rsidR="0069032C" w:rsidRPr="00515B91" w:rsidRDefault="0069032C" w:rsidP="0069032C">
      <w:r w:rsidRPr="00515B91">
        <w:rPr>
          <w:rStyle w:val="HideTWBExt"/>
          <w:noProof w:val="0"/>
        </w:rPr>
        <w:t>&lt;/RepeatBlock-By&gt;</w:t>
      </w:r>
    </w:p>
    <w:p w14:paraId="5FAB8B6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3101AD4"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A6B5635" w14:textId="77777777" w:rsidTr="00DD6B1C">
        <w:trPr>
          <w:jc w:val="center"/>
        </w:trPr>
        <w:tc>
          <w:tcPr>
            <w:tcW w:w="9752" w:type="dxa"/>
            <w:gridSpan w:val="2"/>
          </w:tcPr>
          <w:p w14:paraId="2BE20F22" w14:textId="77777777" w:rsidR="0069032C" w:rsidRPr="00515B91" w:rsidRDefault="0069032C" w:rsidP="00DD6B1C">
            <w:pPr>
              <w:keepNext/>
            </w:pPr>
          </w:p>
        </w:tc>
      </w:tr>
      <w:tr w:rsidR="0069032C" w:rsidRPr="00515B91" w14:paraId="6118D501" w14:textId="77777777" w:rsidTr="00DD6B1C">
        <w:trPr>
          <w:jc w:val="center"/>
        </w:trPr>
        <w:tc>
          <w:tcPr>
            <w:tcW w:w="4876" w:type="dxa"/>
            <w:hideMark/>
          </w:tcPr>
          <w:p w14:paraId="22D6F45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B68733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8C69B23" w14:textId="77777777" w:rsidTr="00DD6B1C">
        <w:trPr>
          <w:jc w:val="center"/>
        </w:trPr>
        <w:tc>
          <w:tcPr>
            <w:tcW w:w="4876" w:type="dxa"/>
            <w:hideMark/>
          </w:tcPr>
          <w:p w14:paraId="10B060E8" w14:textId="77777777" w:rsidR="0069032C" w:rsidRPr="00515B91" w:rsidRDefault="0069032C" w:rsidP="00DD6B1C">
            <w:pPr>
              <w:pStyle w:val="Normal6"/>
              <w:rPr>
                <w:lang w:val="es-ES_tradnl"/>
              </w:rPr>
            </w:pPr>
            <w:r w:rsidRPr="00515B91">
              <w:rPr>
                <w:lang w:val="es-ES_tradnl"/>
              </w:rPr>
              <w:t>(30)</w:t>
            </w:r>
            <w:r w:rsidRPr="00515B91">
              <w:rPr>
                <w:lang w:val="es-ES_tradnl"/>
              </w:rPr>
              <w:tab/>
            </w:r>
            <w:r w:rsidRPr="00515B91">
              <w:rPr>
                <w:b/>
                <w:i/>
                <w:lang w:val="es-ES_tradnl"/>
              </w:rPr>
              <w:t>La obligación de</w:t>
            </w:r>
            <w:r w:rsidRPr="00515B91">
              <w:rPr>
                <w:lang w:val="es-ES_tradnl"/>
              </w:rPr>
              <w:t xml:space="preserve"> los empleadores </w:t>
            </w:r>
            <w:r w:rsidRPr="00515B91">
              <w:rPr>
                <w:b/>
                <w:i/>
                <w:lang w:val="es-ES_tradnl"/>
              </w:rPr>
              <w:t>de</w:t>
            </w:r>
            <w:r w:rsidRPr="00515B91">
              <w:rPr>
                <w:lang w:val="es-ES_tradnl"/>
              </w:rPr>
              <w:t xml:space="preserve"> incluir información sobre las tareas previstas y las condiciones laborales</w:t>
            </w:r>
            <w:r w:rsidRPr="00515B91">
              <w:rPr>
                <w:b/>
                <w:i/>
                <w:lang w:val="es-ES_tradnl"/>
              </w:rPr>
              <w:t>, en particular la remuneración, la protección social y los elementos educativos y formativos,</w:t>
            </w:r>
            <w:r w:rsidRPr="00515B91">
              <w:rPr>
                <w:lang w:val="es-ES_tradnl"/>
              </w:rPr>
              <w:t xml:space="preserve"> en las ofertas y anuncios de prácticas </w:t>
            </w:r>
            <w:r w:rsidRPr="00515B91">
              <w:rPr>
                <w:b/>
                <w:i/>
                <w:lang w:val="es-ES_tradnl"/>
              </w:rPr>
              <w:t>podría cumplirse</w:t>
            </w:r>
            <w:r w:rsidRPr="00515B91">
              <w:rPr>
                <w:lang w:val="es-ES_tradnl"/>
              </w:rPr>
              <w:t xml:space="preserve"> mediante la inclusión de un enlace a un sitio web que contenga esta información.</w:t>
            </w:r>
          </w:p>
        </w:tc>
        <w:tc>
          <w:tcPr>
            <w:tcW w:w="4876" w:type="dxa"/>
            <w:hideMark/>
          </w:tcPr>
          <w:p w14:paraId="59825A14"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Los empleadores </w:t>
            </w:r>
            <w:r w:rsidRPr="00515B91">
              <w:rPr>
                <w:b/>
                <w:i/>
                <w:lang w:val="es-ES_tradnl"/>
              </w:rPr>
              <w:t>podrán</w:t>
            </w:r>
            <w:r w:rsidRPr="00515B91">
              <w:rPr>
                <w:lang w:val="es-ES_tradnl"/>
              </w:rPr>
              <w:t xml:space="preserve"> incluir información sobre las tareas previstas y las condiciones laborales en las ofertas y anuncios de prácticas mediante la inclusión de un enlace a un sitio web que contenga esta información.</w:t>
            </w:r>
          </w:p>
        </w:tc>
      </w:tr>
    </w:tbl>
    <w:p w14:paraId="763A80C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{ES}</w:t>
      </w:r>
      <w:r w:rsidRPr="00515B91">
        <w:rPr>
          <w:noProof w:val="0"/>
          <w:lang w:val="es-ES_tradnl"/>
        </w:rPr>
        <w:t>es</w:t>
      </w:r>
      <w:r w:rsidRPr="00515B91">
        <w:rPr>
          <w:rStyle w:val="HideTWBExt"/>
          <w:noProof w:val="0"/>
          <w:lang w:val="es-ES_tradnl"/>
        </w:rPr>
        <w:t>&lt;/Original&gt;</w:t>
      </w:r>
    </w:p>
    <w:p w14:paraId="3D6C38AD" w14:textId="77777777" w:rsidR="0069032C" w:rsidRPr="00515B91" w:rsidRDefault="0069032C" w:rsidP="0069032C">
      <w:r w:rsidRPr="00515B91">
        <w:rPr>
          <w:rStyle w:val="HideTWBExt"/>
          <w:noProof w:val="0"/>
        </w:rPr>
        <w:t>&lt;/AmendB&gt;</w:t>
      </w:r>
    </w:p>
    <w:p w14:paraId="0C299DB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285</w:t>
      </w:r>
      <w:r w:rsidRPr="00515B91">
        <w:rPr>
          <w:rStyle w:val="HideTWBExt"/>
          <w:b w:val="0"/>
          <w:noProof w:val="0"/>
          <w:lang w:val="es-ES_tradnl"/>
        </w:rPr>
        <w:t>&lt;/NumAmB&gt;</w:t>
      </w:r>
    </w:p>
    <w:p w14:paraId="339361F3"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3821682B" w14:textId="77777777" w:rsidR="0069032C" w:rsidRPr="00515B91" w:rsidRDefault="0069032C" w:rsidP="0069032C">
      <w:r w:rsidRPr="00515B91">
        <w:rPr>
          <w:rStyle w:val="HideTWBExt"/>
          <w:noProof w:val="0"/>
        </w:rPr>
        <w:t>&lt;/RepeatBlock-By&gt;</w:t>
      </w:r>
    </w:p>
    <w:p w14:paraId="74A5F8A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E4055D7"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229A450" w14:textId="77777777" w:rsidTr="00DD6B1C">
        <w:trPr>
          <w:jc w:val="center"/>
        </w:trPr>
        <w:tc>
          <w:tcPr>
            <w:tcW w:w="9752" w:type="dxa"/>
            <w:gridSpan w:val="2"/>
          </w:tcPr>
          <w:p w14:paraId="2529DDAB" w14:textId="77777777" w:rsidR="0069032C" w:rsidRPr="00515B91" w:rsidRDefault="0069032C" w:rsidP="00DD6B1C">
            <w:pPr>
              <w:keepNext/>
            </w:pPr>
          </w:p>
        </w:tc>
      </w:tr>
      <w:tr w:rsidR="0069032C" w:rsidRPr="00515B91" w14:paraId="0524177A" w14:textId="77777777" w:rsidTr="00DD6B1C">
        <w:trPr>
          <w:jc w:val="center"/>
        </w:trPr>
        <w:tc>
          <w:tcPr>
            <w:tcW w:w="4876" w:type="dxa"/>
            <w:hideMark/>
          </w:tcPr>
          <w:p w14:paraId="22917DE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29910B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DF5F318" w14:textId="77777777" w:rsidTr="00DD6B1C">
        <w:trPr>
          <w:jc w:val="center"/>
        </w:trPr>
        <w:tc>
          <w:tcPr>
            <w:tcW w:w="4876" w:type="dxa"/>
            <w:hideMark/>
          </w:tcPr>
          <w:p w14:paraId="54A55D9D" w14:textId="77777777" w:rsidR="0069032C" w:rsidRPr="00515B91" w:rsidRDefault="0069032C" w:rsidP="00DD6B1C">
            <w:pPr>
              <w:pStyle w:val="Normal6"/>
              <w:rPr>
                <w:lang w:val="es-ES_tradnl"/>
              </w:rPr>
            </w:pPr>
            <w:r w:rsidRPr="00515B91">
              <w:rPr>
                <w:lang w:val="es-ES_tradnl"/>
              </w:rPr>
              <w:t>(30)</w:t>
            </w:r>
            <w:r w:rsidRPr="00515B91">
              <w:rPr>
                <w:lang w:val="es-ES_tradnl"/>
              </w:rPr>
              <w:tab/>
              <w:t xml:space="preserve">La obligación de los empleadores de incluir información sobre </w:t>
            </w:r>
            <w:r w:rsidRPr="00515B91">
              <w:rPr>
                <w:b/>
                <w:i/>
                <w:lang w:val="es-ES_tradnl"/>
              </w:rPr>
              <w:t>las tareas previstas y las condiciones laborales, en particular la remuneración,</w:t>
            </w:r>
            <w:r w:rsidRPr="00515B91">
              <w:rPr>
                <w:lang w:val="es-ES_tradnl"/>
              </w:rPr>
              <w:t xml:space="preserve"> la protección social y los elementos educativos y formativos, en las ofertas y anuncios de prácticas podría cumplirse mediante la inclusión de un enlace a un sitio web que contenga esta información.</w:t>
            </w:r>
          </w:p>
        </w:tc>
        <w:tc>
          <w:tcPr>
            <w:tcW w:w="4876" w:type="dxa"/>
            <w:hideMark/>
          </w:tcPr>
          <w:p w14:paraId="67053603"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La obligación de los empleadores de incluir información sobre la protección social y los elementos educativos y formativos, en las ofertas y anuncios de prácticas podría cumplirse mediante la inclusión de un enlace a un sitio web que contenga esta información.</w:t>
            </w:r>
          </w:p>
        </w:tc>
      </w:tr>
    </w:tbl>
    <w:p w14:paraId="6F7BD00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7BE8CDD2" w14:textId="77777777" w:rsidR="0069032C" w:rsidRPr="00515B91" w:rsidRDefault="0069032C" w:rsidP="0069032C">
      <w:r w:rsidRPr="00515B91">
        <w:rPr>
          <w:rStyle w:val="HideTWBExt"/>
          <w:noProof w:val="0"/>
        </w:rPr>
        <w:t>&lt;/AmendB&gt;</w:t>
      </w:r>
    </w:p>
    <w:p w14:paraId="3669B82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286</w:t>
      </w:r>
      <w:r w:rsidRPr="00515B91">
        <w:rPr>
          <w:rStyle w:val="HideTWBExt"/>
          <w:b w:val="0"/>
          <w:noProof w:val="0"/>
          <w:lang w:val="es-ES_tradnl"/>
        </w:rPr>
        <w:t>&lt;/NumAmB&gt;</w:t>
      </w:r>
    </w:p>
    <w:p w14:paraId="10C9BCDB"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265EE27F" w14:textId="77777777" w:rsidR="0069032C" w:rsidRPr="00515B91" w:rsidRDefault="0069032C" w:rsidP="0069032C">
      <w:r w:rsidRPr="00515B91">
        <w:rPr>
          <w:rStyle w:val="HideTWBExt"/>
          <w:noProof w:val="0"/>
        </w:rPr>
        <w:lastRenderedPageBreak/>
        <w:t>&lt;/RepeatBlock-By&gt;</w:t>
      </w:r>
    </w:p>
    <w:p w14:paraId="2123D9D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767B276"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FDB9B19" w14:textId="77777777" w:rsidTr="00DD6B1C">
        <w:trPr>
          <w:jc w:val="center"/>
        </w:trPr>
        <w:tc>
          <w:tcPr>
            <w:tcW w:w="9752" w:type="dxa"/>
            <w:gridSpan w:val="2"/>
          </w:tcPr>
          <w:p w14:paraId="60365805" w14:textId="77777777" w:rsidR="0069032C" w:rsidRPr="00515B91" w:rsidRDefault="0069032C" w:rsidP="00DD6B1C">
            <w:pPr>
              <w:keepNext/>
            </w:pPr>
          </w:p>
        </w:tc>
      </w:tr>
      <w:tr w:rsidR="0069032C" w:rsidRPr="00515B91" w14:paraId="0C49CD6F" w14:textId="77777777" w:rsidTr="00DD6B1C">
        <w:trPr>
          <w:jc w:val="center"/>
        </w:trPr>
        <w:tc>
          <w:tcPr>
            <w:tcW w:w="4876" w:type="dxa"/>
            <w:hideMark/>
          </w:tcPr>
          <w:p w14:paraId="46D9DB6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EC3100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F1B551D" w14:textId="77777777" w:rsidTr="00DD6B1C">
        <w:trPr>
          <w:jc w:val="center"/>
        </w:trPr>
        <w:tc>
          <w:tcPr>
            <w:tcW w:w="4876" w:type="dxa"/>
            <w:hideMark/>
          </w:tcPr>
          <w:p w14:paraId="065AD15A" w14:textId="77777777" w:rsidR="0069032C" w:rsidRPr="00515B91" w:rsidRDefault="0069032C" w:rsidP="00DD6B1C">
            <w:pPr>
              <w:pStyle w:val="Normal6"/>
              <w:rPr>
                <w:lang w:val="es-ES_tradnl"/>
              </w:rPr>
            </w:pPr>
            <w:r w:rsidRPr="00515B91">
              <w:rPr>
                <w:lang w:val="es-ES_tradnl"/>
              </w:rPr>
              <w:t>(30)</w:t>
            </w:r>
            <w:r w:rsidRPr="00515B91">
              <w:rPr>
                <w:lang w:val="es-ES_tradnl"/>
              </w:rPr>
              <w:tab/>
              <w:t xml:space="preserve">La obligación de los empleadores de incluir información sobre las tareas previstas y las condiciones laborales, en particular la </w:t>
            </w:r>
            <w:r w:rsidRPr="00515B91">
              <w:rPr>
                <w:b/>
                <w:i/>
                <w:lang w:val="es-ES_tradnl"/>
              </w:rPr>
              <w:t>remuneración</w:t>
            </w:r>
            <w:r w:rsidRPr="00515B91">
              <w:rPr>
                <w:lang w:val="es-ES_tradnl"/>
              </w:rPr>
              <w:t>, la protección social y los elementos educativos y formativos, en las ofertas y anuncios de prácticas podría cumplirse mediante la inclusión de un enlace a un sitio web que contenga esta información.</w:t>
            </w:r>
          </w:p>
        </w:tc>
        <w:tc>
          <w:tcPr>
            <w:tcW w:w="4876" w:type="dxa"/>
            <w:hideMark/>
          </w:tcPr>
          <w:p w14:paraId="651E1BBF"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La obligación de los empleadores de incluir información sobre las tareas previstas y las condiciones laborales, en particular la </w:t>
            </w:r>
            <w:r w:rsidRPr="00515B91">
              <w:rPr>
                <w:b/>
                <w:i/>
                <w:lang w:val="es-ES_tradnl"/>
              </w:rPr>
              <w:t>compensación</w:t>
            </w:r>
            <w:r w:rsidRPr="00515B91">
              <w:rPr>
                <w:lang w:val="es-ES_tradnl"/>
              </w:rPr>
              <w:t>, la protección social y los elementos educativos y formativos, en las ofertas y anuncios de prácticas podría cumplirse mediante la inclusión de un enlace a un sitio web que contenga esta información.</w:t>
            </w:r>
          </w:p>
        </w:tc>
      </w:tr>
    </w:tbl>
    <w:p w14:paraId="669D147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328399C" w14:textId="77777777" w:rsidR="0069032C" w:rsidRPr="00515B91" w:rsidRDefault="0069032C" w:rsidP="0069032C">
      <w:r w:rsidRPr="00515B91">
        <w:rPr>
          <w:rStyle w:val="HideTWBExt"/>
          <w:noProof w:val="0"/>
        </w:rPr>
        <w:t>&lt;/AmendB&gt;</w:t>
      </w:r>
    </w:p>
    <w:p w14:paraId="2C03707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287</w:t>
      </w:r>
      <w:r w:rsidRPr="00515B91">
        <w:rPr>
          <w:rStyle w:val="HideTWBExt"/>
          <w:b w:val="0"/>
          <w:noProof w:val="0"/>
          <w:lang w:val="es-ES_tradnl"/>
        </w:rPr>
        <w:t>&lt;/NumAmB&gt;</w:t>
      </w:r>
    </w:p>
    <w:p w14:paraId="1AFF0364" w14:textId="77777777" w:rsidR="0069032C" w:rsidRPr="00515B91" w:rsidRDefault="0069032C" w:rsidP="0069032C">
      <w:pPr>
        <w:pStyle w:val="NormalBold"/>
      </w:pPr>
      <w:r w:rsidRPr="00515B91">
        <w:rPr>
          <w:rStyle w:val="HideTWBExt"/>
          <w:b w:val="0"/>
          <w:noProof w:val="0"/>
        </w:rPr>
        <w:t>&lt;RepeatBlock-By&gt;&lt;Members&gt;</w:t>
      </w:r>
      <w:r w:rsidRPr="00515B91">
        <w:t>Jagna Marczułajtis-Walczak</w:t>
      </w:r>
      <w:r w:rsidRPr="00515B91">
        <w:rPr>
          <w:rStyle w:val="HideTWBExt"/>
          <w:b w:val="0"/>
          <w:noProof w:val="0"/>
        </w:rPr>
        <w:t>&lt;/Members&gt;</w:t>
      </w:r>
    </w:p>
    <w:p w14:paraId="4431CB99" w14:textId="77777777" w:rsidR="0069032C" w:rsidRPr="00515B91" w:rsidRDefault="0069032C" w:rsidP="0069032C">
      <w:r w:rsidRPr="00515B91">
        <w:rPr>
          <w:rStyle w:val="HideTWBExt"/>
          <w:noProof w:val="0"/>
        </w:rPr>
        <w:t>&lt;/RepeatBlock-By&gt;</w:t>
      </w:r>
    </w:p>
    <w:p w14:paraId="455C963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BFC339F"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CEA567F" w14:textId="77777777" w:rsidTr="00DD6B1C">
        <w:trPr>
          <w:jc w:val="center"/>
        </w:trPr>
        <w:tc>
          <w:tcPr>
            <w:tcW w:w="9752" w:type="dxa"/>
            <w:gridSpan w:val="2"/>
          </w:tcPr>
          <w:p w14:paraId="65551A99" w14:textId="77777777" w:rsidR="0069032C" w:rsidRPr="00515B91" w:rsidRDefault="0069032C" w:rsidP="00DD6B1C">
            <w:pPr>
              <w:keepNext/>
            </w:pPr>
          </w:p>
        </w:tc>
      </w:tr>
      <w:tr w:rsidR="0069032C" w:rsidRPr="00515B91" w14:paraId="774A4961" w14:textId="77777777" w:rsidTr="00DD6B1C">
        <w:trPr>
          <w:jc w:val="center"/>
        </w:trPr>
        <w:tc>
          <w:tcPr>
            <w:tcW w:w="4876" w:type="dxa"/>
            <w:hideMark/>
          </w:tcPr>
          <w:p w14:paraId="150503B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C6CDC3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DEC7FAB" w14:textId="77777777" w:rsidTr="00DD6B1C">
        <w:trPr>
          <w:jc w:val="center"/>
        </w:trPr>
        <w:tc>
          <w:tcPr>
            <w:tcW w:w="4876" w:type="dxa"/>
            <w:hideMark/>
          </w:tcPr>
          <w:p w14:paraId="77EE0F09" w14:textId="77777777" w:rsidR="0069032C" w:rsidRPr="00515B91" w:rsidRDefault="0069032C" w:rsidP="00DD6B1C">
            <w:pPr>
              <w:pStyle w:val="Normal6"/>
              <w:rPr>
                <w:lang w:val="es-ES_tradnl"/>
              </w:rPr>
            </w:pPr>
            <w:r w:rsidRPr="00515B91">
              <w:rPr>
                <w:lang w:val="es-ES_tradnl"/>
              </w:rPr>
              <w:t>(30)</w:t>
            </w:r>
            <w:r w:rsidRPr="00515B91">
              <w:rPr>
                <w:lang w:val="es-ES_tradnl"/>
              </w:rPr>
              <w:tab/>
              <w:t>La obligación de los empleadores de incluir información sobre las tareas previstas y las condiciones laborales, en particular la remuneración</w:t>
            </w:r>
            <w:r w:rsidRPr="00515B91">
              <w:rPr>
                <w:b/>
                <w:i/>
                <w:lang w:val="es-ES_tradnl"/>
              </w:rPr>
              <w:t>,</w:t>
            </w:r>
            <w:r w:rsidRPr="00515B91">
              <w:rPr>
                <w:lang w:val="es-ES_tradnl"/>
              </w:rPr>
              <w:t xml:space="preserve"> la protección social </w:t>
            </w:r>
            <w:r w:rsidRPr="00515B91">
              <w:rPr>
                <w:b/>
                <w:i/>
                <w:lang w:val="es-ES_tradnl"/>
              </w:rPr>
              <w:t>y los elementos educativos y formativos</w:t>
            </w:r>
            <w:r w:rsidRPr="00515B91">
              <w:rPr>
                <w:lang w:val="es-ES_tradnl"/>
              </w:rPr>
              <w:t>, en las ofertas y anuncios de prácticas podría cumplirse mediante la inclusión de un enlace a un sitio web que contenga esta información.</w:t>
            </w:r>
          </w:p>
        </w:tc>
        <w:tc>
          <w:tcPr>
            <w:tcW w:w="4876" w:type="dxa"/>
            <w:hideMark/>
          </w:tcPr>
          <w:p w14:paraId="02C3D5C4"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La obligación de los empleadores de incluir información sobre las tareas previstas y las condiciones laborales, en particular la remuneración </w:t>
            </w:r>
            <w:r w:rsidRPr="00515B91">
              <w:rPr>
                <w:b/>
                <w:i/>
                <w:lang w:val="es-ES_tradnl"/>
              </w:rPr>
              <w:t>y</w:t>
            </w:r>
            <w:r w:rsidRPr="00515B91">
              <w:rPr>
                <w:lang w:val="es-ES_tradnl"/>
              </w:rPr>
              <w:t xml:space="preserve"> la protección social, en las ofertas y anuncios de prácticas podría cumplirse mediante la inclusión de un enlace a un sitio web que contenga esta información.</w:t>
            </w:r>
          </w:p>
        </w:tc>
      </w:tr>
    </w:tbl>
    <w:p w14:paraId="64EA973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6B71C01" w14:textId="77777777" w:rsidR="0069032C" w:rsidRPr="00515B91" w:rsidRDefault="0069032C" w:rsidP="0069032C">
      <w:r w:rsidRPr="00515B91">
        <w:rPr>
          <w:rStyle w:val="HideTWBExt"/>
          <w:noProof w:val="0"/>
        </w:rPr>
        <w:t>&lt;/AmendB&gt;</w:t>
      </w:r>
    </w:p>
    <w:p w14:paraId="5BD3724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288</w:t>
      </w:r>
      <w:r w:rsidRPr="00515B91">
        <w:rPr>
          <w:rStyle w:val="HideTWBExt"/>
          <w:b w:val="0"/>
          <w:noProof w:val="0"/>
          <w:lang w:val="es-ES_tradnl"/>
        </w:rPr>
        <w:t>&lt;/NumAmB&gt;</w:t>
      </w:r>
    </w:p>
    <w:p w14:paraId="59D347BC"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1973D782"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C1F5266" w14:textId="77777777" w:rsidR="0069032C" w:rsidRPr="00515B91" w:rsidRDefault="0069032C" w:rsidP="0069032C">
      <w:r w:rsidRPr="00515B91">
        <w:rPr>
          <w:rStyle w:val="HideTWBExt"/>
          <w:noProof w:val="0"/>
        </w:rPr>
        <w:t>&lt;/RepeatBlock-By&gt;</w:t>
      </w:r>
    </w:p>
    <w:p w14:paraId="28A8C11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D034A84"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DE87D75" w14:textId="77777777" w:rsidTr="00DD6B1C">
        <w:trPr>
          <w:jc w:val="center"/>
        </w:trPr>
        <w:tc>
          <w:tcPr>
            <w:tcW w:w="9752" w:type="dxa"/>
            <w:gridSpan w:val="2"/>
          </w:tcPr>
          <w:p w14:paraId="324EA3A3" w14:textId="77777777" w:rsidR="0069032C" w:rsidRPr="00515B91" w:rsidRDefault="0069032C" w:rsidP="00DD6B1C">
            <w:pPr>
              <w:keepNext/>
            </w:pPr>
          </w:p>
        </w:tc>
      </w:tr>
      <w:tr w:rsidR="0069032C" w:rsidRPr="00515B91" w14:paraId="315A2041" w14:textId="77777777" w:rsidTr="00DD6B1C">
        <w:trPr>
          <w:jc w:val="center"/>
        </w:trPr>
        <w:tc>
          <w:tcPr>
            <w:tcW w:w="4876" w:type="dxa"/>
            <w:hideMark/>
          </w:tcPr>
          <w:p w14:paraId="2B21B1C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6AE8CB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A92B661" w14:textId="77777777" w:rsidTr="00DD6B1C">
        <w:trPr>
          <w:jc w:val="center"/>
        </w:trPr>
        <w:tc>
          <w:tcPr>
            <w:tcW w:w="4876" w:type="dxa"/>
            <w:hideMark/>
          </w:tcPr>
          <w:p w14:paraId="69941F2C" w14:textId="77777777" w:rsidR="0069032C" w:rsidRPr="00515B91" w:rsidRDefault="0069032C" w:rsidP="00DD6B1C">
            <w:pPr>
              <w:pStyle w:val="Normal6"/>
              <w:rPr>
                <w:lang w:val="es-ES_tradnl"/>
              </w:rPr>
            </w:pPr>
            <w:r w:rsidRPr="00515B91">
              <w:rPr>
                <w:lang w:val="es-ES_tradnl"/>
              </w:rPr>
              <w:t>(30)</w:t>
            </w:r>
            <w:r w:rsidRPr="00515B91">
              <w:rPr>
                <w:lang w:val="es-ES_tradnl"/>
              </w:rPr>
              <w:tab/>
              <w:t xml:space="preserve">La obligación de los empleadores de incluir información sobre las tareas previstas y las condiciones laborales, en particular la remuneración, la protección social y los elementos educativos y formativos, en las ofertas y anuncios de prácticas podría cumplirse </w:t>
            </w:r>
            <w:r w:rsidRPr="00515B91">
              <w:rPr>
                <w:b/>
                <w:i/>
                <w:lang w:val="es-ES_tradnl"/>
              </w:rPr>
              <w:t>mediante la inclusión de</w:t>
            </w:r>
            <w:r w:rsidRPr="00515B91">
              <w:rPr>
                <w:lang w:val="es-ES_tradnl"/>
              </w:rPr>
              <w:t xml:space="preserve"> un enlace a un sitio web que contenga esta información.</w:t>
            </w:r>
          </w:p>
        </w:tc>
        <w:tc>
          <w:tcPr>
            <w:tcW w:w="4876" w:type="dxa"/>
            <w:hideMark/>
          </w:tcPr>
          <w:p w14:paraId="727CD8B6"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La obligación de los empleadores de incluir información sobre las tareas previstas y las condiciones laborales, en particular la remuneración, la protección social y los elementos educativos y formativos, </w:t>
            </w:r>
            <w:r w:rsidRPr="00515B91">
              <w:rPr>
                <w:b/>
                <w:i/>
                <w:lang w:val="es-ES_tradnl"/>
              </w:rPr>
              <w:t>así como las posibilidades de contratación tras haber completado un período de prácticas,</w:t>
            </w:r>
            <w:r w:rsidRPr="00515B91">
              <w:rPr>
                <w:lang w:val="es-ES_tradnl"/>
              </w:rPr>
              <w:t xml:space="preserve"> en las ofertas y anuncios de prácticas podría cumplirse </w:t>
            </w:r>
            <w:r w:rsidRPr="00515B91">
              <w:rPr>
                <w:b/>
                <w:i/>
                <w:lang w:val="es-ES_tradnl"/>
              </w:rPr>
              <w:t>facilitando</w:t>
            </w:r>
            <w:r w:rsidRPr="00515B91">
              <w:rPr>
                <w:lang w:val="es-ES_tradnl"/>
              </w:rPr>
              <w:t xml:space="preserve"> un enlace a un sitio web que contenga esta información.</w:t>
            </w:r>
          </w:p>
        </w:tc>
      </w:tr>
    </w:tbl>
    <w:p w14:paraId="296B6F3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9978CB8" w14:textId="77777777" w:rsidR="0069032C" w:rsidRPr="00515B91" w:rsidRDefault="0069032C" w:rsidP="0069032C">
      <w:r w:rsidRPr="00515B91">
        <w:rPr>
          <w:rStyle w:val="HideTWBExt"/>
          <w:noProof w:val="0"/>
        </w:rPr>
        <w:t>&lt;/AmendB&gt;</w:t>
      </w:r>
    </w:p>
    <w:p w14:paraId="7C348CB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289</w:t>
      </w:r>
      <w:r w:rsidRPr="00515B91">
        <w:rPr>
          <w:rStyle w:val="HideTWBExt"/>
          <w:b w:val="0"/>
          <w:noProof w:val="0"/>
          <w:lang w:val="es-ES_tradnl"/>
        </w:rPr>
        <w:t>&lt;/NumAmB&gt;</w:t>
      </w:r>
    </w:p>
    <w:p w14:paraId="0706722B"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1D568582" w14:textId="77777777" w:rsidR="0069032C" w:rsidRPr="00515B91" w:rsidRDefault="0069032C" w:rsidP="0069032C">
      <w:r w:rsidRPr="00515B91">
        <w:rPr>
          <w:rStyle w:val="HideTWBExt"/>
          <w:noProof w:val="0"/>
        </w:rPr>
        <w:t>&lt;/RepeatBlock-By&gt;</w:t>
      </w:r>
    </w:p>
    <w:p w14:paraId="1B4C944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3E26A7F"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EC681E0" w14:textId="77777777" w:rsidTr="00DD6B1C">
        <w:trPr>
          <w:jc w:val="center"/>
        </w:trPr>
        <w:tc>
          <w:tcPr>
            <w:tcW w:w="9752" w:type="dxa"/>
            <w:gridSpan w:val="2"/>
          </w:tcPr>
          <w:p w14:paraId="001C7523" w14:textId="77777777" w:rsidR="0069032C" w:rsidRPr="00515B91" w:rsidRDefault="0069032C" w:rsidP="00DD6B1C">
            <w:pPr>
              <w:keepNext/>
            </w:pPr>
          </w:p>
        </w:tc>
      </w:tr>
      <w:tr w:rsidR="0069032C" w:rsidRPr="00515B91" w14:paraId="00041279" w14:textId="77777777" w:rsidTr="00DD6B1C">
        <w:trPr>
          <w:jc w:val="center"/>
        </w:trPr>
        <w:tc>
          <w:tcPr>
            <w:tcW w:w="4876" w:type="dxa"/>
            <w:hideMark/>
          </w:tcPr>
          <w:p w14:paraId="0071572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7284C4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2FE4931" w14:textId="77777777" w:rsidTr="00DD6B1C">
        <w:trPr>
          <w:jc w:val="center"/>
        </w:trPr>
        <w:tc>
          <w:tcPr>
            <w:tcW w:w="4876" w:type="dxa"/>
            <w:hideMark/>
          </w:tcPr>
          <w:p w14:paraId="37456B89" w14:textId="77777777" w:rsidR="0069032C" w:rsidRPr="00515B91" w:rsidRDefault="0069032C" w:rsidP="00DD6B1C">
            <w:pPr>
              <w:pStyle w:val="Normal6"/>
              <w:rPr>
                <w:lang w:val="es-ES_tradnl"/>
              </w:rPr>
            </w:pPr>
            <w:r w:rsidRPr="00515B91">
              <w:rPr>
                <w:lang w:val="es-ES_tradnl"/>
              </w:rPr>
              <w:t>(30)</w:t>
            </w:r>
            <w:r w:rsidRPr="00515B91">
              <w:rPr>
                <w:lang w:val="es-ES_tradnl"/>
              </w:rPr>
              <w:tab/>
              <w:t xml:space="preserve">La obligación de los </w:t>
            </w:r>
            <w:r w:rsidRPr="00515B91">
              <w:rPr>
                <w:b/>
                <w:i/>
                <w:lang w:val="es-ES_tradnl"/>
              </w:rPr>
              <w:t>empleadores</w:t>
            </w:r>
            <w:r w:rsidRPr="00515B91">
              <w:rPr>
                <w:lang w:val="es-ES_tradnl"/>
              </w:rPr>
              <w:t xml:space="preserve"> de incluir información sobre las tareas previstas y las condiciones laborales, en particular la remuneración, la protección social y los elementos educativos y formativos, en las ofertas y anuncios de prácticas podría cumplirse mediante la inclusión de un enlace a un sitio web que contenga esta información.</w:t>
            </w:r>
          </w:p>
        </w:tc>
        <w:tc>
          <w:tcPr>
            <w:tcW w:w="4876" w:type="dxa"/>
            <w:hideMark/>
          </w:tcPr>
          <w:p w14:paraId="7D3B321C"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La obligación de los </w:t>
            </w:r>
            <w:r w:rsidRPr="00515B91">
              <w:rPr>
                <w:b/>
                <w:i/>
                <w:lang w:val="es-ES_tradnl"/>
              </w:rPr>
              <w:t>proveedores de prácticas</w:t>
            </w:r>
            <w:r w:rsidRPr="00515B91">
              <w:rPr>
                <w:lang w:val="es-ES_tradnl"/>
              </w:rPr>
              <w:t xml:space="preserve"> de incluir información sobre las tareas previstas y las condiciones laborales, en particular la remuneración, la protección social y los elementos educativos y formativos, en las ofertas y anuncios de prácticas podría cumplirse mediante la inclusión de un enlace a un sitio web que contenga esta información.</w:t>
            </w:r>
          </w:p>
        </w:tc>
      </w:tr>
    </w:tbl>
    <w:p w14:paraId="504AC1B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EF6F01C" w14:textId="77777777" w:rsidR="0069032C" w:rsidRPr="00515B91" w:rsidRDefault="0069032C" w:rsidP="0069032C">
      <w:r w:rsidRPr="00515B91">
        <w:rPr>
          <w:rStyle w:val="HideTWBExt"/>
          <w:noProof w:val="0"/>
        </w:rPr>
        <w:t>&lt;/AmendB&gt;</w:t>
      </w:r>
    </w:p>
    <w:p w14:paraId="61A7D78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290</w:t>
      </w:r>
      <w:r w:rsidRPr="00515B91">
        <w:rPr>
          <w:rStyle w:val="HideTWBExt"/>
          <w:b w:val="0"/>
          <w:noProof w:val="0"/>
          <w:lang w:val="es-ES_tradnl"/>
        </w:rPr>
        <w:t>&lt;/NumAmB&gt;</w:t>
      </w:r>
    </w:p>
    <w:p w14:paraId="7F049C26" w14:textId="77777777" w:rsidR="0069032C" w:rsidRPr="00515B91" w:rsidRDefault="0069032C" w:rsidP="0069032C">
      <w:pPr>
        <w:pStyle w:val="NormalBold"/>
      </w:pPr>
      <w:r w:rsidRPr="00515B91">
        <w:rPr>
          <w:rStyle w:val="HideTWBExt"/>
          <w:b w:val="0"/>
          <w:noProof w:val="0"/>
        </w:rPr>
        <w:t>&lt;RepeatBlock-By&gt;&lt;Members&gt;</w:t>
      </w:r>
      <w:r w:rsidRPr="00515B91">
        <w:t>David Casa</w:t>
      </w:r>
      <w:r w:rsidRPr="00515B91">
        <w:rPr>
          <w:rStyle w:val="HideTWBExt"/>
          <w:b w:val="0"/>
          <w:noProof w:val="0"/>
        </w:rPr>
        <w:t>&lt;/Members&gt;</w:t>
      </w:r>
    </w:p>
    <w:p w14:paraId="6EE767E5" w14:textId="77777777" w:rsidR="0069032C" w:rsidRPr="00515B91" w:rsidRDefault="0069032C" w:rsidP="0069032C">
      <w:r w:rsidRPr="00515B91">
        <w:rPr>
          <w:rStyle w:val="HideTWBExt"/>
          <w:noProof w:val="0"/>
        </w:rPr>
        <w:t>&lt;/RepeatBlock-By&gt;</w:t>
      </w:r>
    </w:p>
    <w:p w14:paraId="3E89B36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3B44FF5" w14:textId="77777777" w:rsidR="0069032C" w:rsidRPr="00515B91" w:rsidRDefault="0069032C" w:rsidP="0069032C">
      <w:pPr>
        <w:pStyle w:val="NormalBold"/>
      </w:pPr>
      <w:r w:rsidRPr="00515B91">
        <w:rPr>
          <w:rStyle w:val="HideTWBExt"/>
          <w:b w:val="0"/>
          <w:noProof w:val="0"/>
        </w:rPr>
        <w:t>&lt;Article&gt;</w:t>
      </w:r>
      <w:r w:rsidRPr="00515B91">
        <w:t>Considerando 30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FCCA322" w14:textId="77777777" w:rsidTr="00DD6B1C">
        <w:trPr>
          <w:jc w:val="center"/>
        </w:trPr>
        <w:tc>
          <w:tcPr>
            <w:tcW w:w="9752" w:type="dxa"/>
            <w:gridSpan w:val="2"/>
          </w:tcPr>
          <w:p w14:paraId="776C462A" w14:textId="77777777" w:rsidR="0069032C" w:rsidRPr="00515B91" w:rsidRDefault="0069032C" w:rsidP="00DD6B1C">
            <w:pPr>
              <w:keepNext/>
            </w:pPr>
          </w:p>
        </w:tc>
      </w:tr>
      <w:tr w:rsidR="0069032C" w:rsidRPr="00515B91" w14:paraId="11C41860" w14:textId="77777777" w:rsidTr="00DD6B1C">
        <w:trPr>
          <w:jc w:val="center"/>
        </w:trPr>
        <w:tc>
          <w:tcPr>
            <w:tcW w:w="4876" w:type="dxa"/>
            <w:hideMark/>
          </w:tcPr>
          <w:p w14:paraId="389B1C2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193E4F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20D99A5" w14:textId="77777777" w:rsidTr="00DD6B1C">
        <w:trPr>
          <w:jc w:val="center"/>
        </w:trPr>
        <w:tc>
          <w:tcPr>
            <w:tcW w:w="4876" w:type="dxa"/>
            <w:hideMark/>
          </w:tcPr>
          <w:p w14:paraId="2AE7CE47" w14:textId="77777777" w:rsidR="0069032C" w:rsidRPr="00515B91" w:rsidRDefault="0069032C" w:rsidP="00DD6B1C">
            <w:pPr>
              <w:pStyle w:val="Normal6"/>
              <w:rPr>
                <w:lang w:val="es-ES_tradnl"/>
              </w:rPr>
            </w:pPr>
            <w:r w:rsidRPr="00515B91">
              <w:rPr>
                <w:lang w:val="es-ES_tradnl"/>
              </w:rPr>
              <w:t>(30)</w:t>
            </w:r>
            <w:r w:rsidRPr="00515B91">
              <w:rPr>
                <w:lang w:val="es-ES_tradnl"/>
              </w:rPr>
              <w:tab/>
              <w:t>La obligación de los empleadores de incluir información sobre las tareas previstas y las condiciones laborales, en particular la remuneración, la protección social y los elementos educativos y formativos, en las ofertas y anuncios de prácticas podría cumplirse mediante la inclusión de un enlace a un sitio web que contenga esta información.</w:t>
            </w:r>
          </w:p>
        </w:tc>
        <w:tc>
          <w:tcPr>
            <w:tcW w:w="4876" w:type="dxa"/>
            <w:hideMark/>
          </w:tcPr>
          <w:p w14:paraId="19E14480" w14:textId="77777777" w:rsidR="0069032C" w:rsidRPr="00515B91" w:rsidRDefault="0069032C" w:rsidP="00DD6B1C">
            <w:pPr>
              <w:pStyle w:val="Normal6"/>
              <w:rPr>
                <w:szCs w:val="24"/>
                <w:lang w:val="es-ES_tradnl"/>
              </w:rPr>
            </w:pPr>
            <w:r w:rsidRPr="00515B91">
              <w:rPr>
                <w:lang w:val="es-ES_tradnl"/>
              </w:rPr>
              <w:t>(30)</w:t>
            </w:r>
            <w:r w:rsidRPr="00515B91">
              <w:rPr>
                <w:lang w:val="es-ES_tradnl"/>
              </w:rPr>
              <w:tab/>
              <w:t xml:space="preserve">La obligación de los empleadores de incluir información sobre las tareas previstas y las condiciones laborales, en particular la remuneración </w:t>
            </w:r>
            <w:r w:rsidRPr="00515B91">
              <w:rPr>
                <w:b/>
                <w:i/>
                <w:lang w:val="es-ES_tradnl"/>
              </w:rPr>
              <w:t>o compensación</w:t>
            </w:r>
            <w:r w:rsidRPr="00515B91">
              <w:rPr>
                <w:lang w:val="es-ES_tradnl"/>
              </w:rPr>
              <w:t>, la protección social y los elementos educativos y formativos, en las ofertas y anuncios de prácticas podría cumplirse mediante la inclusión de un enlace a un sitio web que contenga esta información.</w:t>
            </w:r>
          </w:p>
        </w:tc>
      </w:tr>
    </w:tbl>
    <w:p w14:paraId="0ECC432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D3924E1" w14:textId="77777777" w:rsidR="0069032C" w:rsidRPr="00515B91" w:rsidRDefault="0069032C" w:rsidP="0069032C">
      <w:r w:rsidRPr="00515B91">
        <w:rPr>
          <w:rStyle w:val="HideTWBExt"/>
          <w:noProof w:val="0"/>
        </w:rPr>
        <w:t>&lt;/AmendB&gt;</w:t>
      </w:r>
    </w:p>
    <w:p w14:paraId="0AA3118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291</w:t>
      </w:r>
      <w:r w:rsidRPr="00515B91">
        <w:rPr>
          <w:rStyle w:val="HideTWBExt"/>
          <w:b w:val="0"/>
          <w:noProof w:val="0"/>
          <w:lang w:val="es-ES_tradnl"/>
        </w:rPr>
        <w:t>&lt;/NumAmB&gt;</w:t>
      </w:r>
    </w:p>
    <w:p w14:paraId="2CE41FCB"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46A4679E" w14:textId="77777777" w:rsidR="0069032C" w:rsidRPr="00515B91" w:rsidRDefault="0069032C" w:rsidP="0069032C">
      <w:r w:rsidRPr="00515B91">
        <w:rPr>
          <w:rStyle w:val="HideTWBExt"/>
          <w:noProof w:val="0"/>
        </w:rPr>
        <w:t>&lt;/RepeatBlock-By&gt;</w:t>
      </w:r>
    </w:p>
    <w:p w14:paraId="2C27ED1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2BE88C2" w14:textId="77777777" w:rsidR="0069032C" w:rsidRPr="00515B91" w:rsidRDefault="0069032C" w:rsidP="0069032C">
      <w:pPr>
        <w:pStyle w:val="NormalBold"/>
      </w:pPr>
      <w:r w:rsidRPr="00515B91">
        <w:rPr>
          <w:rStyle w:val="HideTWBExt"/>
          <w:b w:val="0"/>
          <w:noProof w:val="0"/>
        </w:rPr>
        <w:t>&lt;Article&gt;</w:t>
      </w:r>
      <w:r w:rsidRPr="00515B91">
        <w:t>Considerando 31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8EA00CE" w14:textId="77777777" w:rsidTr="00DD6B1C">
        <w:trPr>
          <w:jc w:val="center"/>
        </w:trPr>
        <w:tc>
          <w:tcPr>
            <w:tcW w:w="9752" w:type="dxa"/>
            <w:gridSpan w:val="2"/>
          </w:tcPr>
          <w:p w14:paraId="32913D50" w14:textId="77777777" w:rsidR="0069032C" w:rsidRPr="00515B91" w:rsidRDefault="0069032C" w:rsidP="00DD6B1C">
            <w:pPr>
              <w:keepNext/>
            </w:pPr>
          </w:p>
        </w:tc>
      </w:tr>
      <w:tr w:rsidR="0069032C" w:rsidRPr="00515B91" w14:paraId="39A4758C" w14:textId="77777777" w:rsidTr="00DD6B1C">
        <w:trPr>
          <w:jc w:val="center"/>
        </w:trPr>
        <w:tc>
          <w:tcPr>
            <w:tcW w:w="4876" w:type="dxa"/>
            <w:hideMark/>
          </w:tcPr>
          <w:p w14:paraId="142D910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321FAE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94B7CE" w14:textId="77777777" w:rsidTr="00DD6B1C">
        <w:trPr>
          <w:jc w:val="center"/>
        </w:trPr>
        <w:tc>
          <w:tcPr>
            <w:tcW w:w="4876" w:type="dxa"/>
            <w:hideMark/>
          </w:tcPr>
          <w:p w14:paraId="753E43B6" w14:textId="77777777" w:rsidR="0069032C" w:rsidRPr="00515B91" w:rsidRDefault="0069032C" w:rsidP="00DD6B1C">
            <w:pPr>
              <w:pStyle w:val="Normal6"/>
              <w:rPr>
                <w:lang w:val="es-ES_tradnl"/>
              </w:rPr>
            </w:pPr>
            <w:r w:rsidRPr="00515B91">
              <w:rPr>
                <w:b/>
                <w:i/>
                <w:lang w:val="es-ES_tradnl"/>
              </w:rPr>
              <w:t>(31)</w:t>
            </w:r>
            <w:r w:rsidRPr="00515B91">
              <w:rPr>
                <w:b/>
                <w:i/>
                <w:lang w:val="es-ES_tradnl"/>
              </w:rPr>
              <w:tab/>
              <w:t>Además de la presente Directiva, los Estados miembros deben garantizar la plena aplicación y el respeto de los derechos consagrados en el acervo de la Unión aplicables a los trabajadores en prácticas que tengan una relación laboral.</w:t>
            </w:r>
          </w:p>
        </w:tc>
        <w:tc>
          <w:tcPr>
            <w:tcW w:w="4876" w:type="dxa"/>
            <w:hideMark/>
          </w:tcPr>
          <w:p w14:paraId="70B8A4BC" w14:textId="77777777" w:rsidR="0069032C" w:rsidRPr="00515B91" w:rsidRDefault="0069032C" w:rsidP="00DD6B1C">
            <w:pPr>
              <w:pStyle w:val="Normal6"/>
              <w:rPr>
                <w:szCs w:val="24"/>
                <w:lang w:val="es-ES_tradnl"/>
              </w:rPr>
            </w:pPr>
            <w:r w:rsidRPr="00515B91">
              <w:rPr>
                <w:b/>
                <w:i/>
                <w:lang w:val="es-ES_tradnl"/>
              </w:rPr>
              <w:t>suprimido</w:t>
            </w:r>
          </w:p>
        </w:tc>
      </w:tr>
    </w:tbl>
    <w:p w14:paraId="425C4F40"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A591600" w14:textId="77777777" w:rsidR="0069032C" w:rsidRPr="00515B91" w:rsidRDefault="0069032C" w:rsidP="0069032C">
      <w:r w:rsidRPr="00515B91">
        <w:rPr>
          <w:rStyle w:val="HideTWBExt"/>
          <w:noProof w:val="0"/>
        </w:rPr>
        <w:t>&lt;/AmendB&gt;</w:t>
      </w:r>
    </w:p>
    <w:p w14:paraId="234D5A6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292</w:t>
      </w:r>
      <w:r w:rsidRPr="00515B91">
        <w:rPr>
          <w:rStyle w:val="HideTWBExt"/>
          <w:b w:val="0"/>
          <w:noProof w:val="0"/>
          <w:lang w:val="es-ES_tradnl"/>
        </w:rPr>
        <w:t>&lt;/NumAmB&gt;</w:t>
      </w:r>
    </w:p>
    <w:p w14:paraId="6991BC77"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16F81107" w14:textId="77777777" w:rsidR="0069032C" w:rsidRPr="00515B91" w:rsidRDefault="0069032C" w:rsidP="0069032C">
      <w:r w:rsidRPr="00515B91">
        <w:rPr>
          <w:rStyle w:val="HideTWBExt"/>
          <w:noProof w:val="0"/>
        </w:rPr>
        <w:t>&lt;/RepeatBlock-By&gt;</w:t>
      </w:r>
    </w:p>
    <w:p w14:paraId="45B1ED5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EA29F8" w14:textId="77777777" w:rsidR="0069032C" w:rsidRPr="00515B91" w:rsidRDefault="0069032C" w:rsidP="0069032C">
      <w:pPr>
        <w:pStyle w:val="NormalBold"/>
      </w:pPr>
      <w:r w:rsidRPr="00515B91">
        <w:rPr>
          <w:rStyle w:val="HideTWBExt"/>
          <w:b w:val="0"/>
          <w:noProof w:val="0"/>
        </w:rPr>
        <w:t>&lt;Article&gt;</w:t>
      </w:r>
      <w:r w:rsidRPr="00515B91">
        <w:t>Considerando 31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8230582" w14:textId="77777777" w:rsidTr="00DD6B1C">
        <w:trPr>
          <w:jc w:val="center"/>
        </w:trPr>
        <w:tc>
          <w:tcPr>
            <w:tcW w:w="9752" w:type="dxa"/>
            <w:gridSpan w:val="2"/>
          </w:tcPr>
          <w:p w14:paraId="1358FE5E" w14:textId="77777777" w:rsidR="0069032C" w:rsidRPr="00515B91" w:rsidRDefault="0069032C" w:rsidP="00DD6B1C">
            <w:pPr>
              <w:keepNext/>
            </w:pPr>
          </w:p>
        </w:tc>
      </w:tr>
      <w:tr w:rsidR="0069032C" w:rsidRPr="00515B91" w14:paraId="16B33E5B" w14:textId="77777777" w:rsidTr="00DD6B1C">
        <w:trPr>
          <w:jc w:val="center"/>
        </w:trPr>
        <w:tc>
          <w:tcPr>
            <w:tcW w:w="4876" w:type="dxa"/>
            <w:hideMark/>
          </w:tcPr>
          <w:p w14:paraId="5297304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D231A4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A203A17" w14:textId="77777777" w:rsidTr="00DD6B1C">
        <w:trPr>
          <w:jc w:val="center"/>
        </w:trPr>
        <w:tc>
          <w:tcPr>
            <w:tcW w:w="4876" w:type="dxa"/>
            <w:hideMark/>
          </w:tcPr>
          <w:p w14:paraId="756BDD81" w14:textId="77777777" w:rsidR="0069032C" w:rsidRPr="00515B91" w:rsidRDefault="0069032C" w:rsidP="00DD6B1C">
            <w:pPr>
              <w:pStyle w:val="Normal6"/>
              <w:rPr>
                <w:lang w:val="es-ES_tradnl"/>
              </w:rPr>
            </w:pPr>
            <w:r w:rsidRPr="00515B91">
              <w:rPr>
                <w:lang w:val="es-ES_tradnl"/>
              </w:rPr>
              <w:t>(31)</w:t>
            </w:r>
            <w:r w:rsidRPr="00515B91">
              <w:rPr>
                <w:lang w:val="es-ES_tradnl"/>
              </w:rPr>
              <w:tab/>
              <w:t xml:space="preserve">Además de la presente Directiva, los Estados miembros deben garantizar la </w:t>
            </w:r>
            <w:r w:rsidRPr="00515B91">
              <w:rPr>
                <w:b/>
                <w:i/>
                <w:lang w:val="es-ES_tradnl"/>
              </w:rPr>
              <w:lastRenderedPageBreak/>
              <w:t>plena</w:t>
            </w:r>
            <w:r w:rsidRPr="00515B91">
              <w:rPr>
                <w:lang w:val="es-ES_tradnl"/>
              </w:rPr>
              <w:t xml:space="preserve"> aplicación y el respeto de los derechos </w:t>
            </w:r>
            <w:r w:rsidRPr="00515B91">
              <w:rPr>
                <w:b/>
                <w:i/>
                <w:lang w:val="es-ES_tradnl"/>
              </w:rPr>
              <w:t>consagrados</w:t>
            </w:r>
            <w:r w:rsidRPr="00515B91">
              <w:rPr>
                <w:lang w:val="es-ES_tradnl"/>
              </w:rPr>
              <w:t xml:space="preserve"> en el</w:t>
            </w:r>
            <w:r w:rsidRPr="00515B91">
              <w:rPr>
                <w:b/>
                <w:i/>
                <w:lang w:val="es-ES_tradnl"/>
              </w:rPr>
              <w:t xml:space="preserve"> acervo de la Unión aplicables</w:t>
            </w:r>
            <w:r w:rsidRPr="00515B91">
              <w:rPr>
                <w:lang w:val="es-ES_tradnl"/>
              </w:rPr>
              <w:t xml:space="preserve"> a los trabajadores en prácticas </w:t>
            </w:r>
            <w:r w:rsidRPr="00515B91">
              <w:rPr>
                <w:b/>
                <w:i/>
                <w:lang w:val="es-ES_tradnl"/>
              </w:rPr>
              <w:t>que tengan</w:t>
            </w:r>
            <w:r w:rsidRPr="00515B91">
              <w:rPr>
                <w:lang w:val="es-ES_tradnl"/>
              </w:rPr>
              <w:t xml:space="preserve"> una relación laboral.</w:t>
            </w:r>
          </w:p>
        </w:tc>
        <w:tc>
          <w:tcPr>
            <w:tcW w:w="4876" w:type="dxa"/>
            <w:hideMark/>
          </w:tcPr>
          <w:p w14:paraId="461DA3C3" w14:textId="366AA8E5" w:rsidR="0069032C" w:rsidRPr="00515B91" w:rsidRDefault="0069032C" w:rsidP="006005C6">
            <w:pPr>
              <w:pStyle w:val="Normal6"/>
              <w:rPr>
                <w:szCs w:val="24"/>
                <w:lang w:val="es-ES_tradnl"/>
              </w:rPr>
            </w:pPr>
            <w:r w:rsidRPr="00515B91">
              <w:rPr>
                <w:lang w:val="es-ES_tradnl"/>
              </w:rPr>
              <w:lastRenderedPageBreak/>
              <w:t>(31)</w:t>
            </w:r>
            <w:r w:rsidRPr="00515B91">
              <w:rPr>
                <w:lang w:val="es-ES_tradnl"/>
              </w:rPr>
              <w:tab/>
              <w:t xml:space="preserve">Además de la presente Directiva, los Estados miembros deben garantizar la </w:t>
            </w:r>
            <w:r w:rsidRPr="00515B91">
              <w:rPr>
                <w:lang w:val="es-ES_tradnl"/>
              </w:rPr>
              <w:lastRenderedPageBreak/>
              <w:t xml:space="preserve">aplicación y el respeto de los derechos </w:t>
            </w:r>
            <w:r w:rsidRPr="00515B91">
              <w:rPr>
                <w:b/>
                <w:i/>
                <w:lang w:val="es-ES_tradnl"/>
              </w:rPr>
              <w:t xml:space="preserve">establecidos </w:t>
            </w:r>
            <w:r w:rsidRPr="00515B91">
              <w:rPr>
                <w:lang w:val="es-ES_tradnl"/>
              </w:rPr>
              <w:t xml:space="preserve">en el </w:t>
            </w:r>
            <w:r w:rsidRPr="00515B91">
              <w:rPr>
                <w:b/>
                <w:i/>
                <w:lang w:val="es-ES_tradnl"/>
              </w:rPr>
              <w:t>marco jurídico de la Unión que se aplican</w:t>
            </w:r>
            <w:r w:rsidRPr="00515B91">
              <w:rPr>
                <w:lang w:val="es-ES_tradnl"/>
              </w:rPr>
              <w:t xml:space="preserve"> a los trabajadores en prácticas </w:t>
            </w:r>
            <w:r w:rsidRPr="00515B91">
              <w:rPr>
                <w:b/>
                <w:i/>
                <w:lang w:val="es-ES_tradnl"/>
              </w:rPr>
              <w:t>con</w:t>
            </w:r>
            <w:r w:rsidRPr="00515B91">
              <w:rPr>
                <w:lang w:val="es-ES_tradnl"/>
              </w:rPr>
              <w:t xml:space="preserve"> una relación laboral</w:t>
            </w:r>
            <w:r w:rsidRPr="00515B91">
              <w:rPr>
                <w:b/>
                <w:i/>
                <w:lang w:val="es-ES_tradnl"/>
              </w:rPr>
              <w:t>, de conformidad con la legislación y las prácticas nacionales, al tiempo que se respetan los modelos de mercado</w:t>
            </w:r>
            <w:r w:rsidR="006005C6" w:rsidRPr="00515B91">
              <w:rPr>
                <w:b/>
                <w:i/>
                <w:lang w:val="es-ES_tradnl"/>
              </w:rPr>
              <w:t xml:space="preserve"> de trabajo </w:t>
            </w:r>
            <w:r w:rsidRPr="00515B91">
              <w:rPr>
                <w:b/>
                <w:i/>
                <w:lang w:val="es-ES_tradnl"/>
              </w:rPr>
              <w:t>y los convenios colectivos acordados</w:t>
            </w:r>
            <w:r w:rsidRPr="00515B91">
              <w:rPr>
                <w:lang w:val="es-ES_tradnl"/>
              </w:rPr>
              <w:t>.</w:t>
            </w:r>
          </w:p>
        </w:tc>
      </w:tr>
    </w:tbl>
    <w:p w14:paraId="416184C8"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52FD362" w14:textId="77777777" w:rsidR="0069032C" w:rsidRPr="00515B91" w:rsidRDefault="0069032C" w:rsidP="0069032C">
      <w:r w:rsidRPr="00515B91">
        <w:rPr>
          <w:rStyle w:val="HideTWBExt"/>
          <w:noProof w:val="0"/>
        </w:rPr>
        <w:t>&lt;/AmendB&gt;</w:t>
      </w:r>
    </w:p>
    <w:p w14:paraId="4F2600E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293</w:t>
      </w:r>
      <w:r w:rsidRPr="00515B91">
        <w:rPr>
          <w:rStyle w:val="HideTWBExt"/>
          <w:b w:val="0"/>
          <w:noProof w:val="0"/>
          <w:lang w:val="es-ES_tradnl"/>
        </w:rPr>
        <w:t>&lt;/NumAmB&gt;</w:t>
      </w:r>
    </w:p>
    <w:p w14:paraId="7FFCF827"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26C8DB64"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02956279" w14:textId="77777777" w:rsidR="0069032C" w:rsidRPr="00515B91" w:rsidRDefault="0069032C" w:rsidP="0069032C">
      <w:r w:rsidRPr="00515B91">
        <w:rPr>
          <w:rStyle w:val="HideTWBExt"/>
          <w:noProof w:val="0"/>
        </w:rPr>
        <w:t>&lt;/RepeatBlock-By&gt;</w:t>
      </w:r>
    </w:p>
    <w:p w14:paraId="37EF78F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8FFD692" w14:textId="77777777" w:rsidR="0069032C" w:rsidRPr="00515B91" w:rsidRDefault="0069032C" w:rsidP="0069032C">
      <w:pPr>
        <w:pStyle w:val="NormalBold"/>
      </w:pPr>
      <w:r w:rsidRPr="00515B91">
        <w:rPr>
          <w:rStyle w:val="HideTWBExt"/>
          <w:b w:val="0"/>
          <w:noProof w:val="0"/>
        </w:rPr>
        <w:t>&lt;Article&gt;</w:t>
      </w:r>
      <w:r w:rsidRPr="00515B91">
        <w:t>Considerando 31</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FB462E5" w14:textId="77777777" w:rsidTr="00DD6B1C">
        <w:trPr>
          <w:jc w:val="center"/>
        </w:trPr>
        <w:tc>
          <w:tcPr>
            <w:tcW w:w="9752" w:type="dxa"/>
            <w:gridSpan w:val="2"/>
          </w:tcPr>
          <w:p w14:paraId="09D79D26" w14:textId="77777777" w:rsidR="0069032C" w:rsidRPr="00515B91" w:rsidRDefault="0069032C" w:rsidP="00DD6B1C">
            <w:pPr>
              <w:keepNext/>
            </w:pPr>
          </w:p>
        </w:tc>
      </w:tr>
      <w:tr w:rsidR="0069032C" w:rsidRPr="00515B91" w14:paraId="0AE40431" w14:textId="77777777" w:rsidTr="00DD6B1C">
        <w:trPr>
          <w:jc w:val="center"/>
        </w:trPr>
        <w:tc>
          <w:tcPr>
            <w:tcW w:w="4876" w:type="dxa"/>
            <w:hideMark/>
          </w:tcPr>
          <w:p w14:paraId="3642A57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5D36C0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52235CE" w14:textId="77777777" w:rsidTr="00DD6B1C">
        <w:trPr>
          <w:jc w:val="center"/>
        </w:trPr>
        <w:tc>
          <w:tcPr>
            <w:tcW w:w="4876" w:type="dxa"/>
            <w:hideMark/>
          </w:tcPr>
          <w:p w14:paraId="68816F64" w14:textId="77777777" w:rsidR="0069032C" w:rsidRPr="00515B91" w:rsidRDefault="0069032C" w:rsidP="00DD6B1C">
            <w:pPr>
              <w:pStyle w:val="Normal6"/>
              <w:rPr>
                <w:lang w:val="es-ES_tradnl"/>
              </w:rPr>
            </w:pPr>
            <w:r w:rsidRPr="00515B91">
              <w:rPr>
                <w:lang w:val="es-ES_tradnl"/>
              </w:rPr>
              <w:t>(31)</w:t>
            </w:r>
            <w:r w:rsidRPr="00515B91">
              <w:rPr>
                <w:lang w:val="es-ES_tradnl"/>
              </w:rPr>
              <w:tab/>
              <w:t xml:space="preserve">Además de la presente Directiva, los Estados miembros deben garantizar la plena aplicación y el respeto de los derechos consagrados en el acervo de la Unión aplicables a los trabajadores en prácticas </w:t>
            </w:r>
            <w:r w:rsidRPr="00515B91">
              <w:rPr>
                <w:b/>
                <w:i/>
                <w:lang w:val="es-ES_tradnl"/>
              </w:rPr>
              <w:t>que tengan una relación laboral</w:t>
            </w:r>
            <w:r w:rsidRPr="00515B91">
              <w:rPr>
                <w:lang w:val="es-ES_tradnl"/>
              </w:rPr>
              <w:t>.</w:t>
            </w:r>
          </w:p>
        </w:tc>
        <w:tc>
          <w:tcPr>
            <w:tcW w:w="4876" w:type="dxa"/>
            <w:hideMark/>
          </w:tcPr>
          <w:p w14:paraId="489B33E2" w14:textId="77777777" w:rsidR="0069032C" w:rsidRPr="00515B91" w:rsidRDefault="0069032C" w:rsidP="00DD6B1C">
            <w:pPr>
              <w:pStyle w:val="Normal6"/>
              <w:rPr>
                <w:szCs w:val="24"/>
                <w:lang w:val="es-ES_tradnl"/>
              </w:rPr>
            </w:pPr>
            <w:r w:rsidRPr="00515B91">
              <w:rPr>
                <w:lang w:val="es-ES_tradnl"/>
              </w:rPr>
              <w:t>(31)</w:t>
            </w:r>
            <w:r w:rsidRPr="00515B91">
              <w:rPr>
                <w:lang w:val="es-ES_tradnl"/>
              </w:rPr>
              <w:tab/>
              <w:t xml:space="preserve">Además de la presente Directiva, los Estados miembros deben garantizar la plena aplicación y el respeto de los derechos consagrados en el acervo de la Unión aplicables a los </w:t>
            </w:r>
            <w:r w:rsidRPr="00515B91">
              <w:rPr>
                <w:b/>
                <w:i/>
                <w:lang w:val="es-ES_tradnl"/>
              </w:rPr>
              <w:t>trabajadores y los</w:t>
            </w:r>
            <w:r w:rsidRPr="00515B91">
              <w:rPr>
                <w:lang w:val="es-ES_tradnl"/>
              </w:rPr>
              <w:t xml:space="preserve"> trabajadores en prácticas.</w:t>
            </w:r>
          </w:p>
        </w:tc>
      </w:tr>
    </w:tbl>
    <w:p w14:paraId="0C76C50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3706E70" w14:textId="77777777" w:rsidR="0069032C" w:rsidRPr="00515B91" w:rsidRDefault="0069032C" w:rsidP="0069032C">
      <w:r w:rsidRPr="00515B91">
        <w:rPr>
          <w:rStyle w:val="HideTWBExt"/>
          <w:noProof w:val="0"/>
        </w:rPr>
        <w:t>&lt;/AmendB&gt;</w:t>
      </w:r>
    </w:p>
    <w:p w14:paraId="774A399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294</w:t>
      </w:r>
      <w:r w:rsidRPr="00515B91">
        <w:rPr>
          <w:rStyle w:val="HideTWBExt"/>
          <w:b w:val="0"/>
          <w:noProof w:val="0"/>
          <w:lang w:val="es-ES_tradnl"/>
        </w:rPr>
        <w:t>&lt;/NumAmB&gt;</w:t>
      </w:r>
    </w:p>
    <w:p w14:paraId="75917C39" w14:textId="77777777" w:rsidR="0069032C" w:rsidRPr="00515B91" w:rsidRDefault="0069032C" w:rsidP="0069032C">
      <w:pPr>
        <w:pStyle w:val="NormalBold"/>
      </w:pPr>
      <w:r w:rsidRPr="00515B91">
        <w:rPr>
          <w:rStyle w:val="HideTWBExt"/>
          <w:b w:val="0"/>
          <w:noProof w:val="0"/>
        </w:rPr>
        <w:t>&lt;RepeatBlock-By&gt;&lt;Members&gt;</w:t>
      </w:r>
      <w:r w:rsidRPr="00515B91">
        <w:t>Pierfrancesco Maran, Raffaele Topo, Brando Benifei, Cecilia Strada</w:t>
      </w:r>
      <w:r w:rsidRPr="00515B91">
        <w:rPr>
          <w:rStyle w:val="HideTWBExt"/>
          <w:b w:val="0"/>
          <w:noProof w:val="0"/>
        </w:rPr>
        <w:t>&lt;/Members&gt;</w:t>
      </w:r>
    </w:p>
    <w:p w14:paraId="69579376" w14:textId="77777777" w:rsidR="0069032C" w:rsidRPr="00515B91" w:rsidRDefault="0069032C" w:rsidP="0069032C">
      <w:r w:rsidRPr="00515B91">
        <w:rPr>
          <w:rStyle w:val="HideTWBExt"/>
          <w:noProof w:val="0"/>
        </w:rPr>
        <w:t>&lt;/RepeatBlock-By&gt;</w:t>
      </w:r>
    </w:p>
    <w:p w14:paraId="5FC1005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A36E7B8" w14:textId="77777777" w:rsidR="0069032C" w:rsidRPr="00515B91" w:rsidRDefault="0069032C" w:rsidP="0069032C">
      <w:pPr>
        <w:pStyle w:val="NormalBold"/>
      </w:pPr>
      <w:r w:rsidRPr="00515B91">
        <w:rPr>
          <w:rStyle w:val="HideTWBExt"/>
          <w:b w:val="0"/>
          <w:noProof w:val="0"/>
        </w:rPr>
        <w:t>&lt;Article&gt;</w:t>
      </w:r>
      <w:r w:rsidRPr="00515B91">
        <w:t>Considerando 31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A93DF26" w14:textId="77777777" w:rsidTr="00DD6B1C">
        <w:trPr>
          <w:jc w:val="center"/>
        </w:trPr>
        <w:tc>
          <w:tcPr>
            <w:tcW w:w="9752" w:type="dxa"/>
            <w:gridSpan w:val="2"/>
          </w:tcPr>
          <w:p w14:paraId="776436B6" w14:textId="77777777" w:rsidR="0069032C" w:rsidRPr="00515B91" w:rsidRDefault="0069032C" w:rsidP="00DD6B1C">
            <w:pPr>
              <w:keepNext/>
            </w:pPr>
          </w:p>
        </w:tc>
      </w:tr>
      <w:tr w:rsidR="0069032C" w:rsidRPr="00515B91" w14:paraId="2601F725" w14:textId="77777777" w:rsidTr="00DD6B1C">
        <w:trPr>
          <w:jc w:val="center"/>
        </w:trPr>
        <w:tc>
          <w:tcPr>
            <w:tcW w:w="4876" w:type="dxa"/>
            <w:hideMark/>
          </w:tcPr>
          <w:p w14:paraId="75E4988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DBC908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F2E4FD1" w14:textId="77777777" w:rsidTr="00DD6B1C">
        <w:trPr>
          <w:jc w:val="center"/>
        </w:trPr>
        <w:tc>
          <w:tcPr>
            <w:tcW w:w="4876" w:type="dxa"/>
          </w:tcPr>
          <w:p w14:paraId="34730755" w14:textId="77777777" w:rsidR="0069032C" w:rsidRPr="00515B91" w:rsidRDefault="0069032C" w:rsidP="00DD6B1C">
            <w:pPr>
              <w:pStyle w:val="Normal6"/>
              <w:rPr>
                <w:lang w:val="es-ES_tradnl"/>
              </w:rPr>
            </w:pPr>
          </w:p>
        </w:tc>
        <w:tc>
          <w:tcPr>
            <w:tcW w:w="4876" w:type="dxa"/>
            <w:hideMark/>
          </w:tcPr>
          <w:p w14:paraId="3BED06E5" w14:textId="773D9961" w:rsidR="0069032C" w:rsidRPr="00515B91" w:rsidRDefault="0069032C" w:rsidP="00DD6B1C">
            <w:pPr>
              <w:pStyle w:val="Normal6"/>
              <w:rPr>
                <w:szCs w:val="24"/>
                <w:lang w:val="es-ES_tradnl"/>
              </w:rPr>
            </w:pPr>
            <w:r w:rsidRPr="00515B91">
              <w:rPr>
                <w:b/>
                <w:i/>
                <w:lang w:val="es-ES_tradnl"/>
              </w:rPr>
              <w:t>(31 bis)</w:t>
            </w:r>
            <w:r w:rsidRPr="00515B91">
              <w:rPr>
                <w:b/>
                <w:i/>
                <w:lang w:val="es-ES_tradnl"/>
              </w:rPr>
              <w:tab/>
              <w:t xml:space="preserve">Los Estados miembros deben velar </w:t>
            </w:r>
            <w:r w:rsidR="00D95BDF" w:rsidRPr="00515B91">
              <w:rPr>
                <w:b/>
                <w:i/>
                <w:lang w:val="es-ES_tradnl"/>
              </w:rPr>
              <w:t xml:space="preserve">por </w:t>
            </w:r>
            <w:r w:rsidRPr="00515B91">
              <w:rPr>
                <w:b/>
                <w:i/>
                <w:lang w:val="es-ES_tradnl"/>
              </w:rPr>
              <w:t xml:space="preserve">que los períodos de prácticas se reconozcan como una experiencia laboral válida en los procesos de contratación pública y privada, incluido el reconocimiento transfronterizo </w:t>
            </w:r>
            <w:r w:rsidRPr="00515B91">
              <w:rPr>
                <w:b/>
                <w:i/>
                <w:lang w:val="es-ES_tradnl"/>
              </w:rPr>
              <w:lastRenderedPageBreak/>
              <w:t>dentro de la Unión.</w:t>
            </w:r>
          </w:p>
        </w:tc>
      </w:tr>
    </w:tbl>
    <w:p w14:paraId="7EB8C97B"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2167B9B" w14:textId="77777777" w:rsidR="0069032C" w:rsidRPr="00515B91" w:rsidRDefault="0069032C" w:rsidP="0069032C">
      <w:r w:rsidRPr="00515B91">
        <w:rPr>
          <w:rStyle w:val="HideTWBExt"/>
          <w:noProof w:val="0"/>
        </w:rPr>
        <w:t>&lt;/AmendB&gt;</w:t>
      </w:r>
    </w:p>
    <w:p w14:paraId="09BC203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295</w:t>
      </w:r>
      <w:r w:rsidRPr="00515B91">
        <w:rPr>
          <w:rStyle w:val="HideTWBExt"/>
          <w:b w:val="0"/>
          <w:noProof w:val="0"/>
          <w:lang w:val="es-ES_tradnl"/>
        </w:rPr>
        <w:t>&lt;/NumAmB&gt;</w:t>
      </w:r>
    </w:p>
    <w:p w14:paraId="112CA5EA"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78E5C3DE" w14:textId="77777777" w:rsidR="0069032C" w:rsidRPr="00515B91" w:rsidRDefault="0069032C" w:rsidP="0069032C">
      <w:r w:rsidRPr="00515B91">
        <w:rPr>
          <w:rStyle w:val="HideTWBExt"/>
          <w:noProof w:val="0"/>
        </w:rPr>
        <w:t>&lt;/RepeatBlock-By&gt;</w:t>
      </w:r>
    </w:p>
    <w:p w14:paraId="21980EE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1800263" w14:textId="77777777" w:rsidR="0069032C" w:rsidRPr="00515B91" w:rsidRDefault="0069032C" w:rsidP="0069032C">
      <w:pPr>
        <w:pStyle w:val="NormalBold"/>
      </w:pPr>
      <w:r w:rsidRPr="00515B91">
        <w:rPr>
          <w:rStyle w:val="HideTWBExt"/>
          <w:b w:val="0"/>
          <w:noProof w:val="0"/>
        </w:rPr>
        <w:t>&lt;Article&gt;</w:t>
      </w:r>
      <w:r w:rsidRPr="00515B91">
        <w:t>Considerando 33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290B790" w14:textId="77777777" w:rsidTr="00DD6B1C">
        <w:trPr>
          <w:jc w:val="center"/>
        </w:trPr>
        <w:tc>
          <w:tcPr>
            <w:tcW w:w="9752" w:type="dxa"/>
            <w:gridSpan w:val="2"/>
          </w:tcPr>
          <w:p w14:paraId="06E88DB3" w14:textId="77777777" w:rsidR="0069032C" w:rsidRPr="00515B91" w:rsidRDefault="0069032C" w:rsidP="00DD6B1C">
            <w:pPr>
              <w:keepNext/>
            </w:pPr>
          </w:p>
        </w:tc>
      </w:tr>
      <w:tr w:rsidR="0069032C" w:rsidRPr="00515B91" w14:paraId="1E578BA1" w14:textId="77777777" w:rsidTr="00DD6B1C">
        <w:trPr>
          <w:jc w:val="center"/>
        </w:trPr>
        <w:tc>
          <w:tcPr>
            <w:tcW w:w="4876" w:type="dxa"/>
            <w:hideMark/>
          </w:tcPr>
          <w:p w14:paraId="24DED73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3F44DC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AFBFB78" w14:textId="77777777" w:rsidTr="00DD6B1C">
        <w:trPr>
          <w:jc w:val="center"/>
        </w:trPr>
        <w:tc>
          <w:tcPr>
            <w:tcW w:w="4876" w:type="dxa"/>
            <w:hideMark/>
          </w:tcPr>
          <w:p w14:paraId="1F9460E7" w14:textId="77777777" w:rsidR="0069032C" w:rsidRPr="00515B91" w:rsidRDefault="0069032C" w:rsidP="00DD6B1C">
            <w:pPr>
              <w:pStyle w:val="Normal6"/>
              <w:rPr>
                <w:lang w:val="es-ES_tradnl"/>
              </w:rPr>
            </w:pPr>
            <w:r w:rsidRPr="00515B91">
              <w:rPr>
                <w:lang w:val="es-ES_tradnl"/>
              </w:rPr>
              <w:t>(33)</w:t>
            </w:r>
            <w:r w:rsidRPr="00515B91">
              <w:rPr>
                <w:lang w:val="es-ES_tradnl"/>
              </w:rPr>
              <w:tab/>
              <w:t xml:space="preserve">Los trabajadores en prácticas deben tener acceso a una resolución de litigios eficaz e imparcial y tener derecho </w:t>
            </w:r>
            <w:r w:rsidRPr="00515B91">
              <w:rPr>
                <w:b/>
                <w:i/>
                <w:lang w:val="es-ES_tradnl"/>
              </w:rPr>
              <w:t>a reparación</w:t>
            </w:r>
            <w:r w:rsidRPr="00515B91">
              <w:rPr>
                <w:lang w:val="es-ES_tradnl"/>
              </w:rPr>
              <w:t xml:space="preserve">, incluida una indemnización </w:t>
            </w:r>
            <w:r w:rsidRPr="00515B91">
              <w:rPr>
                <w:b/>
                <w:i/>
                <w:lang w:val="es-ES_tradnl"/>
              </w:rPr>
              <w:t>adecuada</w:t>
            </w:r>
            <w:r w:rsidRPr="00515B91">
              <w:rPr>
                <w:lang w:val="es-ES_tradnl"/>
              </w:rPr>
              <w:t xml:space="preserve">. Los trabajadores en prácticas deben ser informados de los mecanismos de reparación </w:t>
            </w:r>
            <w:r w:rsidRPr="00515B91">
              <w:rPr>
                <w:b/>
                <w:i/>
                <w:lang w:val="es-ES_tradnl"/>
              </w:rPr>
              <w:t>a efectos del ejercicio de</w:t>
            </w:r>
            <w:r w:rsidRPr="00515B91">
              <w:rPr>
                <w:lang w:val="es-ES_tradnl"/>
              </w:rPr>
              <w:t xml:space="preserve"> su derecho </w:t>
            </w:r>
            <w:r w:rsidRPr="00515B91">
              <w:rPr>
                <w:b/>
                <w:i/>
                <w:lang w:val="es-ES_tradnl"/>
              </w:rPr>
              <w:t>de reparación</w:t>
            </w:r>
            <w:r w:rsidRPr="00515B91">
              <w:rPr>
                <w:lang w:val="es-ES_tradnl"/>
              </w:rPr>
              <w:t xml:space="preserve">. Habida cuenta del carácter fundamental del derecho a una protección jurídica </w:t>
            </w:r>
            <w:r w:rsidRPr="00515B91">
              <w:rPr>
                <w:b/>
                <w:i/>
                <w:lang w:val="es-ES_tradnl"/>
              </w:rPr>
              <w:t>efectiva</w:t>
            </w:r>
            <w:r w:rsidRPr="00515B91">
              <w:rPr>
                <w:lang w:val="es-ES_tradnl"/>
              </w:rPr>
              <w:t>, los trabajadores en prácticas deben seguir gozando de</w:t>
            </w:r>
            <w:r w:rsidRPr="00515B91">
              <w:rPr>
                <w:b/>
                <w:i/>
                <w:lang w:val="es-ES_tradnl"/>
              </w:rPr>
              <w:t xml:space="preserve"> dicha</w:t>
            </w:r>
            <w:r w:rsidRPr="00515B91">
              <w:rPr>
                <w:lang w:val="es-ES_tradnl"/>
              </w:rPr>
              <w:t xml:space="preserve"> protección incluso una vez finalizado </w:t>
            </w:r>
            <w:r w:rsidRPr="00515B91">
              <w:rPr>
                <w:b/>
                <w:i/>
                <w:lang w:val="es-ES_tradnl"/>
              </w:rPr>
              <w:t>el</w:t>
            </w:r>
            <w:r w:rsidRPr="00515B91">
              <w:rPr>
                <w:lang w:val="es-ES_tradnl"/>
              </w:rPr>
              <w:t xml:space="preserve"> período de prácticas</w:t>
            </w:r>
            <w:r w:rsidRPr="00515B91">
              <w:rPr>
                <w:b/>
                <w:i/>
                <w:lang w:val="es-ES_tradnl"/>
              </w:rPr>
              <w:t xml:space="preserve"> que haya dado lugar a una supuesta violación de</w:t>
            </w:r>
            <w:r w:rsidRPr="00515B91">
              <w:rPr>
                <w:lang w:val="es-ES_tradnl"/>
              </w:rPr>
              <w:t xml:space="preserve"> los derechos </w:t>
            </w:r>
            <w:r w:rsidRPr="00515B91">
              <w:rPr>
                <w:b/>
                <w:i/>
                <w:lang w:val="es-ES_tradnl"/>
              </w:rPr>
              <w:t>con arreglo a la presente Directiva y a otras disposiciones del Derecho de la Unión pertinentes aplicables a los trabajadores</w:t>
            </w:r>
            <w:r w:rsidRPr="00515B91">
              <w:rPr>
                <w:lang w:val="es-ES_tradnl"/>
              </w:rPr>
              <w:t>.</w:t>
            </w:r>
          </w:p>
        </w:tc>
        <w:tc>
          <w:tcPr>
            <w:tcW w:w="4876" w:type="dxa"/>
            <w:hideMark/>
          </w:tcPr>
          <w:p w14:paraId="1A56475A" w14:textId="77777777" w:rsidR="0069032C" w:rsidRPr="00515B91" w:rsidRDefault="0069032C" w:rsidP="00DD6B1C">
            <w:pPr>
              <w:pStyle w:val="Normal6"/>
              <w:rPr>
                <w:szCs w:val="24"/>
                <w:lang w:val="es-ES_tradnl"/>
              </w:rPr>
            </w:pPr>
            <w:r w:rsidRPr="00515B91">
              <w:rPr>
                <w:lang w:val="es-ES_tradnl"/>
              </w:rPr>
              <w:t>(33)</w:t>
            </w:r>
            <w:r w:rsidRPr="00515B91">
              <w:rPr>
                <w:lang w:val="es-ES_tradnl"/>
              </w:rPr>
              <w:tab/>
              <w:t xml:space="preserve">Los trabajadores en prácticas deben tener acceso a una resolución de litigios eficaz e imparcial y tener derecho </w:t>
            </w:r>
            <w:r w:rsidRPr="00515B91">
              <w:rPr>
                <w:b/>
                <w:i/>
                <w:lang w:val="es-ES_tradnl"/>
              </w:rPr>
              <w:t>de revisión</w:t>
            </w:r>
            <w:r w:rsidRPr="00515B91">
              <w:rPr>
                <w:lang w:val="es-ES_tradnl"/>
              </w:rPr>
              <w:t xml:space="preserve">, incluida una indemnización </w:t>
            </w:r>
            <w:r w:rsidRPr="00515B91">
              <w:rPr>
                <w:b/>
                <w:i/>
                <w:lang w:val="es-ES_tradnl"/>
              </w:rPr>
              <w:t>apropiada</w:t>
            </w:r>
            <w:r w:rsidRPr="00515B91">
              <w:rPr>
                <w:lang w:val="es-ES_tradnl"/>
              </w:rPr>
              <w:t xml:space="preserve">. Los trabajadores en prácticas deben ser informados de los mecanismos de reparación </w:t>
            </w:r>
            <w:r w:rsidRPr="00515B91">
              <w:rPr>
                <w:b/>
                <w:i/>
                <w:lang w:val="es-ES_tradnl"/>
              </w:rPr>
              <w:t>para ejercer</w:t>
            </w:r>
            <w:r w:rsidRPr="00515B91">
              <w:rPr>
                <w:lang w:val="es-ES_tradnl"/>
              </w:rPr>
              <w:t xml:space="preserve"> su derecho a </w:t>
            </w:r>
            <w:r w:rsidRPr="00515B91">
              <w:rPr>
                <w:b/>
                <w:i/>
                <w:lang w:val="es-ES_tradnl"/>
              </w:rPr>
              <w:t>dicha revisión</w:t>
            </w:r>
            <w:r w:rsidRPr="00515B91">
              <w:rPr>
                <w:lang w:val="es-ES_tradnl"/>
              </w:rPr>
              <w:t xml:space="preserve">. Habida cuenta del carácter fundamental del derecho a una protección jurídica, los trabajadores en prácticas deben seguir gozando de </w:t>
            </w:r>
            <w:r w:rsidRPr="00515B91">
              <w:rPr>
                <w:b/>
                <w:i/>
                <w:lang w:val="es-ES_tradnl"/>
              </w:rPr>
              <w:t>esta</w:t>
            </w:r>
            <w:r w:rsidRPr="00515B91">
              <w:rPr>
                <w:lang w:val="es-ES_tradnl"/>
              </w:rPr>
              <w:t xml:space="preserve"> protección incluso una vez finalizado </w:t>
            </w:r>
            <w:r w:rsidRPr="00515B91">
              <w:rPr>
                <w:b/>
                <w:i/>
                <w:lang w:val="es-ES_tradnl"/>
              </w:rPr>
              <w:t>su</w:t>
            </w:r>
            <w:r w:rsidRPr="00515B91">
              <w:rPr>
                <w:lang w:val="es-ES_tradnl"/>
              </w:rPr>
              <w:t xml:space="preserve"> período de prácticas</w:t>
            </w:r>
            <w:r w:rsidRPr="00515B91">
              <w:rPr>
                <w:b/>
                <w:i/>
                <w:lang w:val="es-ES_tradnl"/>
              </w:rPr>
              <w:t>. No obstante, estos</w:t>
            </w:r>
            <w:r w:rsidRPr="00515B91">
              <w:rPr>
                <w:lang w:val="es-ES_tradnl"/>
              </w:rPr>
              <w:t xml:space="preserve"> derechos </w:t>
            </w:r>
            <w:r w:rsidRPr="00515B91">
              <w:rPr>
                <w:b/>
                <w:i/>
                <w:lang w:val="es-ES_tradnl"/>
              </w:rPr>
              <w:t>y mecanismos deben adaptarse de conformidad con el sistema nacional del mercado laboral y los convenios colectivos de cada Estado miembro para respetar la autonomía del mercado laboral vigente y el principio de subsidiariedad</w:t>
            </w:r>
            <w:r w:rsidRPr="00515B91">
              <w:rPr>
                <w:lang w:val="es-ES_tradnl"/>
              </w:rPr>
              <w:t>.</w:t>
            </w:r>
          </w:p>
        </w:tc>
      </w:tr>
    </w:tbl>
    <w:p w14:paraId="2FEB182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909E622" w14:textId="77777777" w:rsidR="0069032C" w:rsidRPr="00515B91" w:rsidRDefault="0069032C" w:rsidP="0069032C">
      <w:r w:rsidRPr="00515B91">
        <w:rPr>
          <w:rStyle w:val="HideTWBExt"/>
          <w:noProof w:val="0"/>
        </w:rPr>
        <w:t>&lt;/AmendB&gt;</w:t>
      </w:r>
    </w:p>
    <w:p w14:paraId="52BB815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296</w:t>
      </w:r>
      <w:r w:rsidRPr="00515B91">
        <w:rPr>
          <w:rStyle w:val="HideTWBExt"/>
          <w:b w:val="0"/>
          <w:noProof w:val="0"/>
          <w:lang w:val="es-ES_tradnl"/>
        </w:rPr>
        <w:t>&lt;/NumAmB&gt;</w:t>
      </w:r>
    </w:p>
    <w:p w14:paraId="7E5D28DC" w14:textId="77777777" w:rsidR="0069032C" w:rsidRPr="00515B91" w:rsidRDefault="0069032C" w:rsidP="0069032C">
      <w:pPr>
        <w:pStyle w:val="NormalBold"/>
      </w:pPr>
      <w:r w:rsidRPr="00515B91">
        <w:rPr>
          <w:rStyle w:val="HideTWBExt"/>
          <w:b w:val="0"/>
          <w:noProof w:val="0"/>
        </w:rPr>
        <w:t>&lt;RepeatBlock-By&gt;&lt;Members&gt;</w:t>
      </w:r>
      <w:r w:rsidRPr="00515B91">
        <w:t>Raúl de la Hoz Quintano, Rosa Estaràs Ferragut, Maravillas Abadía Jover</w:t>
      </w:r>
      <w:r w:rsidRPr="00515B91">
        <w:rPr>
          <w:rStyle w:val="HideTWBExt"/>
          <w:b w:val="0"/>
          <w:noProof w:val="0"/>
        </w:rPr>
        <w:t>&lt;/Members&gt;</w:t>
      </w:r>
    </w:p>
    <w:p w14:paraId="56F58CB6" w14:textId="77777777" w:rsidR="0069032C" w:rsidRPr="00515B91" w:rsidRDefault="0069032C" w:rsidP="0069032C">
      <w:r w:rsidRPr="00515B91">
        <w:rPr>
          <w:rStyle w:val="HideTWBExt"/>
          <w:noProof w:val="0"/>
        </w:rPr>
        <w:t>&lt;/RepeatBlock-By&gt;</w:t>
      </w:r>
    </w:p>
    <w:p w14:paraId="252407A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2462380" w14:textId="77777777" w:rsidR="0069032C" w:rsidRPr="00515B91" w:rsidRDefault="0069032C" w:rsidP="0069032C">
      <w:pPr>
        <w:pStyle w:val="NormalBold"/>
      </w:pPr>
      <w:r w:rsidRPr="00515B91">
        <w:rPr>
          <w:rStyle w:val="HideTWBExt"/>
          <w:b w:val="0"/>
          <w:noProof w:val="0"/>
        </w:rPr>
        <w:t>&lt;Article&gt;</w:t>
      </w:r>
      <w:r w:rsidRPr="00515B91">
        <w:t>Considerando 33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6286F17" w14:textId="77777777" w:rsidTr="00DD6B1C">
        <w:trPr>
          <w:jc w:val="center"/>
        </w:trPr>
        <w:tc>
          <w:tcPr>
            <w:tcW w:w="9752" w:type="dxa"/>
            <w:gridSpan w:val="2"/>
          </w:tcPr>
          <w:p w14:paraId="07CCC82F" w14:textId="77777777" w:rsidR="0069032C" w:rsidRPr="00515B91" w:rsidRDefault="0069032C" w:rsidP="00DD6B1C">
            <w:pPr>
              <w:keepNext/>
            </w:pPr>
          </w:p>
        </w:tc>
      </w:tr>
      <w:tr w:rsidR="0069032C" w:rsidRPr="00515B91" w14:paraId="2F481B79" w14:textId="77777777" w:rsidTr="00DD6B1C">
        <w:trPr>
          <w:jc w:val="center"/>
        </w:trPr>
        <w:tc>
          <w:tcPr>
            <w:tcW w:w="4876" w:type="dxa"/>
            <w:hideMark/>
          </w:tcPr>
          <w:p w14:paraId="683AB22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ED1521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B962D9F" w14:textId="77777777" w:rsidTr="00DD6B1C">
        <w:trPr>
          <w:jc w:val="center"/>
        </w:trPr>
        <w:tc>
          <w:tcPr>
            <w:tcW w:w="4876" w:type="dxa"/>
            <w:hideMark/>
          </w:tcPr>
          <w:p w14:paraId="7C52AAE0" w14:textId="77777777" w:rsidR="0069032C" w:rsidRPr="00515B91" w:rsidRDefault="0069032C" w:rsidP="00DD6B1C">
            <w:pPr>
              <w:pStyle w:val="Normal6"/>
              <w:rPr>
                <w:lang w:val="es-ES_tradnl"/>
              </w:rPr>
            </w:pPr>
            <w:r w:rsidRPr="00515B91">
              <w:rPr>
                <w:lang w:val="es-ES_tradnl"/>
              </w:rPr>
              <w:t>(33)</w:t>
            </w:r>
            <w:r w:rsidRPr="00515B91">
              <w:rPr>
                <w:lang w:val="es-ES_tradnl"/>
              </w:rPr>
              <w:tab/>
              <w:t xml:space="preserve">Los trabajadores en prácticas deben tener acceso a una resolución de litigios </w:t>
            </w:r>
            <w:r w:rsidRPr="00515B91">
              <w:rPr>
                <w:lang w:val="es-ES_tradnl"/>
              </w:rPr>
              <w:lastRenderedPageBreak/>
              <w:t xml:space="preserve">eficaz e imparcial y </w:t>
            </w:r>
            <w:r w:rsidRPr="00515B91">
              <w:rPr>
                <w:b/>
                <w:i/>
                <w:lang w:val="es-ES_tradnl"/>
              </w:rPr>
              <w:t>tener derecho a reparación, incluida una indemnización</w:t>
            </w:r>
            <w:r w:rsidRPr="00515B91">
              <w:rPr>
                <w:lang w:val="es-ES_tradnl"/>
              </w:rPr>
              <w:t xml:space="preserve"> adecuada. Los trabajadores en prácticas deben ser informados de los </w:t>
            </w:r>
            <w:r w:rsidRPr="00515B91">
              <w:rPr>
                <w:b/>
                <w:i/>
                <w:lang w:val="es-ES_tradnl"/>
              </w:rPr>
              <w:t>mecanismos de reparación a efectos del ejercicio de su derecho de reparación</w:t>
            </w:r>
            <w:r w:rsidRPr="00515B91">
              <w:rPr>
                <w:lang w:val="es-ES_tradnl"/>
              </w:rPr>
              <w:t>.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 aplicables a los trabajadores.</w:t>
            </w:r>
          </w:p>
        </w:tc>
        <w:tc>
          <w:tcPr>
            <w:tcW w:w="4876" w:type="dxa"/>
            <w:hideMark/>
          </w:tcPr>
          <w:p w14:paraId="0A723CE1" w14:textId="77777777" w:rsidR="0069032C" w:rsidRPr="00515B91" w:rsidRDefault="0069032C" w:rsidP="00DD6B1C">
            <w:pPr>
              <w:pStyle w:val="Normal6"/>
              <w:rPr>
                <w:szCs w:val="24"/>
                <w:lang w:val="es-ES_tradnl"/>
              </w:rPr>
            </w:pPr>
            <w:r w:rsidRPr="00515B91">
              <w:rPr>
                <w:lang w:val="es-ES_tradnl"/>
              </w:rPr>
              <w:lastRenderedPageBreak/>
              <w:t>(33)</w:t>
            </w:r>
            <w:r w:rsidRPr="00515B91">
              <w:rPr>
                <w:lang w:val="es-ES_tradnl"/>
              </w:rPr>
              <w:tab/>
              <w:t xml:space="preserve">Los trabajadores en prácticas deben tener acceso a una resolución de litigios </w:t>
            </w:r>
            <w:r w:rsidRPr="00515B91">
              <w:rPr>
                <w:lang w:val="es-ES_tradnl"/>
              </w:rPr>
              <w:lastRenderedPageBreak/>
              <w:t xml:space="preserve">eficaz e imparcial y </w:t>
            </w:r>
            <w:r w:rsidRPr="00515B91">
              <w:rPr>
                <w:b/>
                <w:i/>
                <w:lang w:val="es-ES_tradnl"/>
              </w:rPr>
              <w:t>a ser indemnizados, en su caso, de forma</w:t>
            </w:r>
            <w:r w:rsidRPr="00515B91">
              <w:rPr>
                <w:lang w:val="es-ES_tradnl"/>
              </w:rPr>
              <w:t xml:space="preserve"> adecuada. Los trabajadores en prácticas deben ser informados de los </w:t>
            </w:r>
            <w:r w:rsidRPr="00515B91">
              <w:rPr>
                <w:b/>
                <w:i/>
                <w:lang w:val="es-ES_tradnl"/>
              </w:rPr>
              <w:t>derechos que a este respecto les asisten</w:t>
            </w:r>
            <w:r w:rsidRPr="00515B91">
              <w:rPr>
                <w:lang w:val="es-ES_tradnl"/>
              </w:rPr>
              <w:t>.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 aplicables a los trabajadores.</w:t>
            </w:r>
          </w:p>
        </w:tc>
      </w:tr>
    </w:tbl>
    <w:p w14:paraId="2B611B35"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{ES}</w:t>
      </w:r>
      <w:r w:rsidRPr="00515B91">
        <w:rPr>
          <w:noProof w:val="0"/>
          <w:lang w:val="es-ES_tradnl"/>
        </w:rPr>
        <w:t>es</w:t>
      </w:r>
      <w:r w:rsidRPr="00515B91">
        <w:rPr>
          <w:rStyle w:val="HideTWBExt"/>
          <w:noProof w:val="0"/>
          <w:lang w:val="es-ES_tradnl"/>
        </w:rPr>
        <w:t>&lt;/Original&gt;</w:t>
      </w:r>
    </w:p>
    <w:p w14:paraId="475D900D" w14:textId="77777777" w:rsidR="0069032C" w:rsidRPr="00515B91" w:rsidRDefault="0069032C" w:rsidP="0069032C">
      <w:r w:rsidRPr="00515B91">
        <w:rPr>
          <w:rStyle w:val="HideTWBExt"/>
          <w:noProof w:val="0"/>
        </w:rPr>
        <w:t>&lt;/AmendB&gt;</w:t>
      </w:r>
    </w:p>
    <w:p w14:paraId="33D1738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297</w:t>
      </w:r>
      <w:r w:rsidRPr="00515B91">
        <w:rPr>
          <w:rStyle w:val="HideTWBExt"/>
          <w:b w:val="0"/>
          <w:noProof w:val="0"/>
          <w:lang w:val="es-ES_tradnl"/>
        </w:rPr>
        <w:t>&lt;/NumAmB&gt;</w:t>
      </w:r>
    </w:p>
    <w:p w14:paraId="054976CF"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6E5F8D3B" w14:textId="77777777" w:rsidR="0069032C" w:rsidRPr="00515B91" w:rsidRDefault="0069032C" w:rsidP="0069032C">
      <w:r w:rsidRPr="00515B91">
        <w:rPr>
          <w:rStyle w:val="HideTWBExt"/>
          <w:noProof w:val="0"/>
        </w:rPr>
        <w:t>&lt;/RepeatBlock-By&gt;</w:t>
      </w:r>
    </w:p>
    <w:p w14:paraId="62BA0CD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68A757C" w14:textId="77777777" w:rsidR="0069032C" w:rsidRPr="00515B91" w:rsidRDefault="0069032C" w:rsidP="0069032C">
      <w:pPr>
        <w:pStyle w:val="NormalBold"/>
      </w:pPr>
      <w:r w:rsidRPr="00515B91">
        <w:rPr>
          <w:rStyle w:val="HideTWBExt"/>
          <w:b w:val="0"/>
          <w:noProof w:val="0"/>
        </w:rPr>
        <w:t>&lt;Article&gt;</w:t>
      </w:r>
      <w:r w:rsidRPr="00515B91">
        <w:t>Considerando 33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2F3EC71" w14:textId="77777777" w:rsidTr="00DD6B1C">
        <w:trPr>
          <w:jc w:val="center"/>
        </w:trPr>
        <w:tc>
          <w:tcPr>
            <w:tcW w:w="9752" w:type="dxa"/>
            <w:gridSpan w:val="2"/>
          </w:tcPr>
          <w:p w14:paraId="58C9DB6E" w14:textId="77777777" w:rsidR="0069032C" w:rsidRPr="00515B91" w:rsidRDefault="0069032C" w:rsidP="00DD6B1C">
            <w:pPr>
              <w:keepNext/>
            </w:pPr>
          </w:p>
        </w:tc>
      </w:tr>
      <w:tr w:rsidR="0069032C" w:rsidRPr="00515B91" w14:paraId="010FD05E" w14:textId="77777777" w:rsidTr="00DD6B1C">
        <w:trPr>
          <w:jc w:val="center"/>
        </w:trPr>
        <w:tc>
          <w:tcPr>
            <w:tcW w:w="4876" w:type="dxa"/>
            <w:hideMark/>
          </w:tcPr>
          <w:p w14:paraId="72C290F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D3FBBA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79CDBB0" w14:textId="77777777" w:rsidTr="00DD6B1C">
        <w:trPr>
          <w:jc w:val="center"/>
        </w:trPr>
        <w:tc>
          <w:tcPr>
            <w:tcW w:w="4876" w:type="dxa"/>
            <w:hideMark/>
          </w:tcPr>
          <w:p w14:paraId="56B94491" w14:textId="77777777" w:rsidR="0069032C" w:rsidRPr="00515B91" w:rsidRDefault="0069032C" w:rsidP="00DD6B1C">
            <w:pPr>
              <w:pStyle w:val="Normal6"/>
              <w:rPr>
                <w:lang w:val="es-ES_tradnl"/>
              </w:rPr>
            </w:pPr>
            <w:r w:rsidRPr="00515B91">
              <w:rPr>
                <w:lang w:val="es-ES_tradnl"/>
              </w:rPr>
              <w:t>(33)</w:t>
            </w:r>
            <w:r w:rsidRPr="00515B91">
              <w:rPr>
                <w:lang w:val="es-ES_tradnl"/>
              </w:rPr>
              <w:tab/>
              <w:t>Los trabajadores en prácticas deben tener acceso a una resolución de litigios eficaz e imparcial y tener derecho a reparación, incluida una indemnización adecuada. Los trabajadores en prácticas deben ser informados de los mecanismos de reparación a efectos del ejercicio de su derecho de reparación.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w:t>
            </w:r>
            <w:r w:rsidRPr="00515B91">
              <w:rPr>
                <w:b/>
                <w:i/>
                <w:lang w:val="es-ES_tradnl"/>
              </w:rPr>
              <w:t xml:space="preserve"> aplicables a</w:t>
            </w:r>
            <w:r w:rsidRPr="00515B91">
              <w:rPr>
                <w:lang w:val="es-ES_tradnl"/>
              </w:rPr>
              <w:t xml:space="preserve"> los trabajadores.</w:t>
            </w:r>
          </w:p>
        </w:tc>
        <w:tc>
          <w:tcPr>
            <w:tcW w:w="4876" w:type="dxa"/>
            <w:hideMark/>
          </w:tcPr>
          <w:p w14:paraId="1C886524" w14:textId="77777777" w:rsidR="0069032C" w:rsidRPr="00515B91" w:rsidRDefault="0069032C" w:rsidP="00DD6B1C">
            <w:pPr>
              <w:pStyle w:val="Normal6"/>
              <w:rPr>
                <w:szCs w:val="24"/>
                <w:lang w:val="es-ES_tradnl"/>
              </w:rPr>
            </w:pPr>
            <w:r w:rsidRPr="00515B91">
              <w:rPr>
                <w:lang w:val="es-ES_tradnl"/>
              </w:rPr>
              <w:t>(33)</w:t>
            </w:r>
            <w:r w:rsidRPr="00515B91">
              <w:rPr>
                <w:lang w:val="es-ES_tradnl"/>
              </w:rPr>
              <w:tab/>
              <w:t xml:space="preserve">Los trabajadores en prácticas deben tener acceso a una resolución de litigios eficaz e imparcial y tener derecho a reparación, incluida una indemnización adecuada. Los trabajadores en prácticas deben ser informados de los mecanismos de reparación a efectos del ejercicio de su derecho de reparación.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 </w:t>
            </w:r>
            <w:r w:rsidRPr="00515B91">
              <w:rPr>
                <w:b/>
                <w:i/>
                <w:lang w:val="es-ES_tradnl"/>
              </w:rPr>
              <w:t xml:space="preserve">para </w:t>
            </w:r>
            <w:r w:rsidRPr="00515B91">
              <w:rPr>
                <w:lang w:val="es-ES_tradnl"/>
              </w:rPr>
              <w:t xml:space="preserve">los trabajadores </w:t>
            </w:r>
            <w:r w:rsidRPr="00515B91">
              <w:rPr>
                <w:b/>
                <w:i/>
                <w:lang w:val="es-ES_tradnl"/>
              </w:rPr>
              <w:t>en prácticas</w:t>
            </w:r>
            <w:r w:rsidRPr="00515B91">
              <w:rPr>
                <w:lang w:val="es-ES_tradnl"/>
              </w:rPr>
              <w:t>.</w:t>
            </w:r>
          </w:p>
        </w:tc>
      </w:tr>
    </w:tbl>
    <w:p w14:paraId="17A4BEF7"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63EBCE9" w14:textId="77777777" w:rsidR="0069032C" w:rsidRPr="00515B91" w:rsidRDefault="0069032C" w:rsidP="0069032C">
      <w:r w:rsidRPr="00515B91">
        <w:rPr>
          <w:rStyle w:val="HideTWBExt"/>
          <w:noProof w:val="0"/>
        </w:rPr>
        <w:t>&lt;/AmendB&gt;</w:t>
      </w:r>
    </w:p>
    <w:p w14:paraId="0B69967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298</w:t>
      </w:r>
      <w:r w:rsidRPr="00515B91">
        <w:rPr>
          <w:rStyle w:val="HideTWBExt"/>
          <w:b w:val="0"/>
          <w:noProof w:val="0"/>
          <w:lang w:val="es-ES_tradnl"/>
        </w:rPr>
        <w:t>&lt;/NumAmB&gt;</w:t>
      </w:r>
    </w:p>
    <w:p w14:paraId="6CBD3E32"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3307F981" w14:textId="77777777" w:rsidR="0069032C" w:rsidRPr="00515B91" w:rsidRDefault="0069032C" w:rsidP="0069032C">
      <w:r w:rsidRPr="00515B91">
        <w:rPr>
          <w:rStyle w:val="HideTWBExt"/>
          <w:noProof w:val="0"/>
        </w:rPr>
        <w:t>&lt;/RepeatBlock-By&gt;</w:t>
      </w:r>
    </w:p>
    <w:p w14:paraId="53FB8EB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49F2645" w14:textId="77777777" w:rsidR="0069032C" w:rsidRPr="00515B91" w:rsidRDefault="0069032C" w:rsidP="0069032C">
      <w:pPr>
        <w:pStyle w:val="NormalBold"/>
      </w:pPr>
      <w:r w:rsidRPr="00515B91">
        <w:rPr>
          <w:rStyle w:val="HideTWBExt"/>
          <w:b w:val="0"/>
          <w:noProof w:val="0"/>
        </w:rPr>
        <w:t>&lt;Article&gt;</w:t>
      </w:r>
      <w:r w:rsidRPr="00515B91">
        <w:t>Considerando 33</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3E0556A" w14:textId="77777777" w:rsidTr="00DD6B1C">
        <w:trPr>
          <w:jc w:val="center"/>
        </w:trPr>
        <w:tc>
          <w:tcPr>
            <w:tcW w:w="9752" w:type="dxa"/>
            <w:gridSpan w:val="2"/>
          </w:tcPr>
          <w:p w14:paraId="188C27D2" w14:textId="77777777" w:rsidR="0069032C" w:rsidRPr="00515B91" w:rsidRDefault="0069032C" w:rsidP="00DD6B1C">
            <w:pPr>
              <w:keepNext/>
            </w:pPr>
          </w:p>
        </w:tc>
      </w:tr>
      <w:tr w:rsidR="0069032C" w:rsidRPr="00515B91" w14:paraId="358669C8" w14:textId="77777777" w:rsidTr="00DD6B1C">
        <w:trPr>
          <w:jc w:val="center"/>
        </w:trPr>
        <w:tc>
          <w:tcPr>
            <w:tcW w:w="4876" w:type="dxa"/>
            <w:hideMark/>
          </w:tcPr>
          <w:p w14:paraId="6039B13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04FEEB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F993E9C" w14:textId="77777777" w:rsidTr="00DD6B1C">
        <w:trPr>
          <w:jc w:val="center"/>
        </w:trPr>
        <w:tc>
          <w:tcPr>
            <w:tcW w:w="4876" w:type="dxa"/>
            <w:hideMark/>
          </w:tcPr>
          <w:p w14:paraId="0094DC13" w14:textId="77777777" w:rsidR="0069032C" w:rsidRPr="00515B91" w:rsidRDefault="0069032C" w:rsidP="00DD6B1C">
            <w:pPr>
              <w:pStyle w:val="Normal6"/>
              <w:rPr>
                <w:lang w:val="es-ES_tradnl"/>
              </w:rPr>
            </w:pPr>
            <w:r w:rsidRPr="00515B91">
              <w:rPr>
                <w:lang w:val="es-ES_tradnl"/>
              </w:rPr>
              <w:t>(33)</w:t>
            </w:r>
            <w:r w:rsidRPr="00515B91">
              <w:rPr>
                <w:lang w:val="es-ES_tradnl"/>
              </w:rPr>
              <w:tab/>
              <w:t>Los trabajadores en prácticas deben tener acceso a una resolución de litigios eficaz e imparcial y tener derecho a reparación, incluida una indemnización adecuada. Los trabajadores en prácticas deben ser informados de los mecanismos de reparación a efectos del ejercicio de su derecho de reparación.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 aplicables a los trabajadores.</w:t>
            </w:r>
          </w:p>
        </w:tc>
        <w:tc>
          <w:tcPr>
            <w:tcW w:w="4876" w:type="dxa"/>
            <w:hideMark/>
          </w:tcPr>
          <w:p w14:paraId="69CB8424" w14:textId="77777777" w:rsidR="0069032C" w:rsidRPr="00515B91" w:rsidRDefault="0069032C" w:rsidP="00DD6B1C">
            <w:pPr>
              <w:pStyle w:val="Normal6"/>
              <w:rPr>
                <w:szCs w:val="24"/>
                <w:lang w:val="es-ES_tradnl"/>
              </w:rPr>
            </w:pPr>
            <w:r w:rsidRPr="00515B91">
              <w:rPr>
                <w:lang w:val="es-ES_tradnl"/>
              </w:rPr>
              <w:t>(33)</w:t>
            </w:r>
            <w:r w:rsidRPr="00515B91">
              <w:rPr>
                <w:lang w:val="es-ES_tradnl"/>
              </w:rPr>
              <w:tab/>
              <w:t xml:space="preserve">Los trabajadores en prácticas </w:t>
            </w:r>
            <w:r w:rsidRPr="00515B91">
              <w:rPr>
                <w:b/>
                <w:i/>
                <w:lang w:val="es-ES_tradnl"/>
              </w:rPr>
              <w:t>en el mercado laboral abierto</w:t>
            </w:r>
            <w:r w:rsidRPr="00515B91">
              <w:rPr>
                <w:lang w:val="es-ES_tradnl"/>
              </w:rPr>
              <w:t xml:space="preserve"> deben tener acceso a una resolución de litigios eficaz e imparcial y tener derecho a reparación, incluida una indemnización adecuada. Los trabajadores en prácticas deben ser informados de los mecanismos de reparación a efectos del ejercicio de su derecho de reparación. Habida cuenta del carácter fundamental del derecho a una protección jurídica efectiva, los trabajadores en prácticas deben seguir gozando de dicha protección incluso una vez finalizado el período de prácticas que haya dado lugar a una supuesta violación de los derechos con arreglo a la presente Directiva y a otras disposiciones del Derecho de la Unión pertinentes aplicables a los trabajadores.</w:t>
            </w:r>
          </w:p>
        </w:tc>
      </w:tr>
    </w:tbl>
    <w:p w14:paraId="7503AA54"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8AA598B" w14:textId="77777777" w:rsidR="0069032C" w:rsidRPr="00515B91" w:rsidRDefault="0069032C" w:rsidP="0069032C">
      <w:r w:rsidRPr="00515B91">
        <w:rPr>
          <w:rStyle w:val="HideTWBExt"/>
          <w:noProof w:val="0"/>
        </w:rPr>
        <w:t>&lt;/AmendB&gt;</w:t>
      </w:r>
    </w:p>
    <w:p w14:paraId="2098E47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299</w:t>
      </w:r>
      <w:r w:rsidRPr="00515B91">
        <w:rPr>
          <w:rStyle w:val="HideTWBExt"/>
          <w:b w:val="0"/>
          <w:noProof w:val="0"/>
          <w:lang w:val="es-ES_tradnl"/>
        </w:rPr>
        <w:t>&lt;/NumAmB&gt;</w:t>
      </w:r>
    </w:p>
    <w:p w14:paraId="24820778"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B6556B2" w14:textId="77777777" w:rsidR="0069032C" w:rsidRPr="00515B91" w:rsidRDefault="0069032C" w:rsidP="0069032C">
      <w:r w:rsidRPr="00515B91">
        <w:rPr>
          <w:rStyle w:val="HideTWBExt"/>
          <w:noProof w:val="0"/>
        </w:rPr>
        <w:t>&lt;/RepeatBlock-By&gt;</w:t>
      </w:r>
    </w:p>
    <w:p w14:paraId="69BBA4C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EAE713D" w14:textId="77777777" w:rsidR="0069032C" w:rsidRPr="00515B91" w:rsidRDefault="0069032C" w:rsidP="0069032C">
      <w:pPr>
        <w:pStyle w:val="NormalBold"/>
      </w:pPr>
      <w:r w:rsidRPr="00515B91">
        <w:rPr>
          <w:rStyle w:val="HideTWBExt"/>
          <w:b w:val="0"/>
          <w:noProof w:val="0"/>
        </w:rPr>
        <w:t>&lt;Article&gt;</w:t>
      </w:r>
      <w:r w:rsidRPr="00515B91">
        <w:t>Considerando 34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797545A" w14:textId="77777777" w:rsidTr="00DD6B1C">
        <w:trPr>
          <w:jc w:val="center"/>
        </w:trPr>
        <w:tc>
          <w:tcPr>
            <w:tcW w:w="9752" w:type="dxa"/>
            <w:gridSpan w:val="2"/>
          </w:tcPr>
          <w:p w14:paraId="653B1B68" w14:textId="77777777" w:rsidR="0069032C" w:rsidRPr="00515B91" w:rsidRDefault="0069032C" w:rsidP="00DD6B1C">
            <w:pPr>
              <w:keepNext/>
            </w:pPr>
          </w:p>
        </w:tc>
      </w:tr>
      <w:tr w:rsidR="0069032C" w:rsidRPr="00515B91" w14:paraId="128D8796" w14:textId="77777777" w:rsidTr="00DD6B1C">
        <w:trPr>
          <w:jc w:val="center"/>
        </w:trPr>
        <w:tc>
          <w:tcPr>
            <w:tcW w:w="4876" w:type="dxa"/>
            <w:hideMark/>
          </w:tcPr>
          <w:p w14:paraId="738BC5E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4350F0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9E252C5" w14:textId="77777777" w:rsidTr="00DD6B1C">
        <w:trPr>
          <w:jc w:val="center"/>
        </w:trPr>
        <w:tc>
          <w:tcPr>
            <w:tcW w:w="4876" w:type="dxa"/>
            <w:hideMark/>
          </w:tcPr>
          <w:p w14:paraId="5A974062" w14:textId="77777777" w:rsidR="0069032C" w:rsidRPr="00515B91" w:rsidRDefault="0069032C" w:rsidP="00DD6B1C">
            <w:pPr>
              <w:pStyle w:val="Normal6"/>
              <w:rPr>
                <w:lang w:val="es-ES_tradnl"/>
              </w:rPr>
            </w:pPr>
            <w:r w:rsidRPr="00515B91">
              <w:rPr>
                <w:b/>
                <w:i/>
                <w:lang w:val="es-ES_tradnl"/>
              </w:rPr>
              <w:t>(34)</w:t>
            </w:r>
            <w:r w:rsidRPr="00515B91">
              <w:rPr>
                <w:b/>
                <w:i/>
                <w:lang w:val="es-ES_tradnl"/>
              </w:rPr>
              <w:tab/>
              <w:t xml:space="preserve">A fin de garantizar un nivel más eficaz de protección de los trabajadores en prácticas, los representantes de los trabajadores deben poder participar en procedimientos destinados a defender </w:t>
            </w:r>
            <w:r w:rsidRPr="00515B91">
              <w:rPr>
                <w:b/>
                <w:i/>
                <w:lang w:val="es-ES_tradnl"/>
              </w:rPr>
              <w:lastRenderedPageBreak/>
              <w:t>cualquiera de los derechos y obligaciones derivados de la presente Directiva o de otras disposiciones del Derecho de la Unión aplicables a los trabajadores en nombre o en favor de uno o varios trabajadores en prácticas.</w:t>
            </w:r>
          </w:p>
        </w:tc>
        <w:tc>
          <w:tcPr>
            <w:tcW w:w="4876" w:type="dxa"/>
            <w:hideMark/>
          </w:tcPr>
          <w:p w14:paraId="778DE6F6"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1A8E1C8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8E8E2B2" w14:textId="77777777" w:rsidR="0069032C" w:rsidRPr="00515B91" w:rsidRDefault="0069032C" w:rsidP="0069032C">
      <w:r w:rsidRPr="00515B91">
        <w:rPr>
          <w:rStyle w:val="HideTWBExt"/>
          <w:noProof w:val="0"/>
        </w:rPr>
        <w:t>&lt;/AmendB&gt;</w:t>
      </w:r>
    </w:p>
    <w:p w14:paraId="66E48CA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300</w:t>
      </w:r>
      <w:r w:rsidRPr="00515B91">
        <w:rPr>
          <w:rStyle w:val="HideTWBExt"/>
          <w:b w:val="0"/>
          <w:noProof w:val="0"/>
          <w:lang w:val="es-ES_tradnl"/>
        </w:rPr>
        <w:t>&lt;/NumAmB&gt;</w:t>
      </w:r>
    </w:p>
    <w:p w14:paraId="68F3C923"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6B783CF2" w14:textId="77777777" w:rsidR="0069032C" w:rsidRPr="00515B91" w:rsidRDefault="0069032C" w:rsidP="0069032C">
      <w:r w:rsidRPr="00515B91">
        <w:rPr>
          <w:rStyle w:val="HideTWBExt"/>
          <w:noProof w:val="0"/>
        </w:rPr>
        <w:t>&lt;/RepeatBlock-By&gt;</w:t>
      </w:r>
    </w:p>
    <w:p w14:paraId="7EC70C11"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526E7A1" w14:textId="77777777" w:rsidR="0069032C" w:rsidRPr="00515B91" w:rsidRDefault="0069032C" w:rsidP="0069032C">
      <w:pPr>
        <w:pStyle w:val="NormalBold"/>
      </w:pPr>
      <w:r w:rsidRPr="00515B91">
        <w:rPr>
          <w:rStyle w:val="HideTWBExt"/>
          <w:b w:val="0"/>
          <w:noProof w:val="0"/>
        </w:rPr>
        <w:t>&lt;Article&gt;</w:t>
      </w:r>
      <w:r w:rsidRPr="00515B91">
        <w:t>Considerando 34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1925B00" w14:textId="77777777" w:rsidTr="00DD6B1C">
        <w:trPr>
          <w:jc w:val="center"/>
        </w:trPr>
        <w:tc>
          <w:tcPr>
            <w:tcW w:w="9752" w:type="dxa"/>
            <w:gridSpan w:val="2"/>
          </w:tcPr>
          <w:p w14:paraId="3090E448" w14:textId="77777777" w:rsidR="0069032C" w:rsidRPr="00515B91" w:rsidRDefault="0069032C" w:rsidP="00DD6B1C">
            <w:pPr>
              <w:keepNext/>
            </w:pPr>
          </w:p>
        </w:tc>
      </w:tr>
      <w:tr w:rsidR="0069032C" w:rsidRPr="00515B91" w14:paraId="6A988D1C" w14:textId="77777777" w:rsidTr="00DD6B1C">
        <w:trPr>
          <w:jc w:val="center"/>
        </w:trPr>
        <w:tc>
          <w:tcPr>
            <w:tcW w:w="4876" w:type="dxa"/>
            <w:hideMark/>
          </w:tcPr>
          <w:p w14:paraId="26B9D55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23AF367"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FBC7474" w14:textId="77777777" w:rsidTr="00DD6B1C">
        <w:trPr>
          <w:jc w:val="center"/>
        </w:trPr>
        <w:tc>
          <w:tcPr>
            <w:tcW w:w="4876" w:type="dxa"/>
            <w:hideMark/>
          </w:tcPr>
          <w:p w14:paraId="796A4B14" w14:textId="77777777" w:rsidR="0069032C" w:rsidRPr="00515B91" w:rsidRDefault="0069032C" w:rsidP="00DD6B1C">
            <w:pPr>
              <w:pStyle w:val="Normal6"/>
              <w:rPr>
                <w:lang w:val="es-ES_tradnl"/>
              </w:rPr>
            </w:pPr>
            <w:r w:rsidRPr="00515B91">
              <w:rPr>
                <w:lang w:val="es-ES_tradnl"/>
              </w:rPr>
              <w:t>(34)</w:t>
            </w:r>
            <w:r w:rsidRPr="00515B91">
              <w:rPr>
                <w:lang w:val="es-ES_tradnl"/>
              </w:rPr>
              <w:tab/>
              <w:t xml:space="preserve">A fin de garantizar un nivel más eficaz de protección </w:t>
            </w:r>
            <w:r w:rsidRPr="00515B91">
              <w:rPr>
                <w:b/>
                <w:i/>
                <w:lang w:val="es-ES_tradnl"/>
              </w:rPr>
              <w:t>de</w:t>
            </w:r>
            <w:r w:rsidRPr="00515B91">
              <w:rPr>
                <w:lang w:val="es-ES_tradnl"/>
              </w:rPr>
              <w:t xml:space="preserve"> los trabajadores en prácticas, los representantes de los trabajadores </w:t>
            </w:r>
            <w:r w:rsidRPr="00515B91">
              <w:rPr>
                <w:b/>
                <w:i/>
                <w:lang w:val="es-ES_tradnl"/>
              </w:rPr>
              <w:t>deben poder</w:t>
            </w:r>
            <w:r w:rsidRPr="00515B91">
              <w:rPr>
                <w:lang w:val="es-ES_tradnl"/>
              </w:rPr>
              <w:t xml:space="preserve"> participar en procedimientos destinados a defender </w:t>
            </w:r>
            <w:r w:rsidRPr="00515B91">
              <w:rPr>
                <w:b/>
                <w:i/>
                <w:lang w:val="es-ES_tradnl"/>
              </w:rPr>
              <w:t>cualquiera de</w:t>
            </w:r>
            <w:r w:rsidRPr="00515B91">
              <w:rPr>
                <w:lang w:val="es-ES_tradnl"/>
              </w:rPr>
              <w:t xml:space="preserve"> los derechos y obligaciones derivados de la presente Directiva o de otras disposiciones del Derecho de la Unión aplicables a los trabajadores</w:t>
            </w:r>
            <w:r w:rsidRPr="00515B91">
              <w:rPr>
                <w:b/>
                <w:i/>
                <w:lang w:val="es-ES_tradnl"/>
              </w:rPr>
              <w:t xml:space="preserve"> en nombre o en favor de uno o varios trabajadores en prácticas</w:t>
            </w:r>
            <w:r w:rsidRPr="00515B91">
              <w:rPr>
                <w:lang w:val="es-ES_tradnl"/>
              </w:rPr>
              <w:t>.</w:t>
            </w:r>
          </w:p>
        </w:tc>
        <w:tc>
          <w:tcPr>
            <w:tcW w:w="4876" w:type="dxa"/>
            <w:hideMark/>
          </w:tcPr>
          <w:p w14:paraId="7DCF2B48" w14:textId="77777777" w:rsidR="0069032C" w:rsidRPr="00515B91" w:rsidRDefault="0069032C" w:rsidP="00DD6B1C">
            <w:pPr>
              <w:pStyle w:val="Normal6"/>
              <w:rPr>
                <w:szCs w:val="24"/>
                <w:lang w:val="es-ES_tradnl"/>
              </w:rPr>
            </w:pPr>
            <w:r w:rsidRPr="00515B91">
              <w:rPr>
                <w:lang w:val="es-ES_tradnl"/>
              </w:rPr>
              <w:t>(34)</w:t>
            </w:r>
            <w:r w:rsidRPr="00515B91">
              <w:rPr>
                <w:lang w:val="es-ES_tradnl"/>
              </w:rPr>
              <w:tab/>
              <w:t xml:space="preserve">A fin de garantizar un nivel más eficaz de protección </w:t>
            </w:r>
            <w:r w:rsidRPr="00515B91">
              <w:rPr>
                <w:b/>
                <w:i/>
                <w:lang w:val="es-ES_tradnl"/>
              </w:rPr>
              <w:t>para</w:t>
            </w:r>
            <w:r w:rsidRPr="00515B91">
              <w:rPr>
                <w:lang w:val="es-ES_tradnl"/>
              </w:rPr>
              <w:t xml:space="preserve"> los trabajadores en prácticas, </w:t>
            </w:r>
            <w:r w:rsidRPr="00515B91">
              <w:rPr>
                <w:b/>
                <w:i/>
                <w:lang w:val="es-ES_tradnl"/>
              </w:rPr>
              <w:t xml:space="preserve">los Estados miembros pueden brindar a </w:t>
            </w:r>
            <w:r w:rsidRPr="00515B91">
              <w:rPr>
                <w:lang w:val="es-ES_tradnl"/>
              </w:rPr>
              <w:t xml:space="preserve">los representantes de los trabajadores </w:t>
            </w:r>
            <w:r w:rsidRPr="00515B91">
              <w:rPr>
                <w:b/>
                <w:i/>
                <w:lang w:val="es-ES_tradnl"/>
              </w:rPr>
              <w:t>la oportunidad de</w:t>
            </w:r>
            <w:r w:rsidRPr="00515B91">
              <w:rPr>
                <w:lang w:val="es-ES_tradnl"/>
              </w:rPr>
              <w:t xml:space="preserve"> participar en procedimientos destinados a defender los derechos y obligaciones derivados de la presente Directiva o de otras disposiciones del Derecho de la Unión aplicables a los trabajadores.</w:t>
            </w:r>
            <w:r w:rsidRPr="00515B91">
              <w:rPr>
                <w:b/>
                <w:i/>
                <w:lang w:val="es-ES_tradnl"/>
              </w:rPr>
              <w:t xml:space="preserve"> Esto debe hacerse de manera que se respeten los modelos de mercado de trabajo nacionales y el papel de los interlocutores sociales. Los Estados miembros son libres de determinar cómo debe diseñarse y ponerse en práctica esta oportunidad para los representantes de los trabajadores, teniendo en cuenta sus propios sistemas jurídicos y el diálogo social.</w:t>
            </w:r>
          </w:p>
        </w:tc>
      </w:tr>
    </w:tbl>
    <w:p w14:paraId="4BCC2D0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2E849CB" w14:textId="77777777" w:rsidR="0069032C" w:rsidRPr="00515B91" w:rsidRDefault="0069032C" w:rsidP="0069032C">
      <w:r w:rsidRPr="00515B91">
        <w:rPr>
          <w:rStyle w:val="HideTWBExt"/>
          <w:noProof w:val="0"/>
        </w:rPr>
        <w:t>&lt;/AmendB&gt;</w:t>
      </w:r>
    </w:p>
    <w:p w14:paraId="3A94E4A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301</w:t>
      </w:r>
      <w:r w:rsidRPr="00515B91">
        <w:rPr>
          <w:rStyle w:val="HideTWBExt"/>
          <w:b w:val="0"/>
          <w:noProof w:val="0"/>
          <w:lang w:val="es-ES_tradnl"/>
        </w:rPr>
        <w:t>&lt;/NumAmB&gt;</w:t>
      </w:r>
    </w:p>
    <w:p w14:paraId="7D14E0C9"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25008478" w14:textId="77777777" w:rsidR="0069032C" w:rsidRPr="00515B91" w:rsidRDefault="0069032C" w:rsidP="0069032C">
      <w:r w:rsidRPr="00515B91">
        <w:rPr>
          <w:rStyle w:val="HideTWBExt"/>
          <w:noProof w:val="0"/>
        </w:rPr>
        <w:t>&lt;/RepeatBlock-By&gt;</w:t>
      </w:r>
    </w:p>
    <w:p w14:paraId="1FE6B66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0F059D8" w14:textId="77777777" w:rsidR="0069032C" w:rsidRPr="00515B91" w:rsidRDefault="0069032C" w:rsidP="0069032C">
      <w:pPr>
        <w:pStyle w:val="NormalBold"/>
      </w:pPr>
      <w:r w:rsidRPr="00515B91">
        <w:rPr>
          <w:rStyle w:val="HideTWBExt"/>
          <w:b w:val="0"/>
          <w:noProof w:val="0"/>
        </w:rPr>
        <w:t>&lt;Article&gt;</w:t>
      </w:r>
      <w:r w:rsidRPr="00515B91">
        <w:t>Considerando 34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7D34F57" w14:textId="77777777" w:rsidTr="00DD6B1C">
        <w:trPr>
          <w:jc w:val="center"/>
        </w:trPr>
        <w:tc>
          <w:tcPr>
            <w:tcW w:w="9752" w:type="dxa"/>
            <w:gridSpan w:val="2"/>
          </w:tcPr>
          <w:p w14:paraId="4FB397CC" w14:textId="77777777" w:rsidR="0069032C" w:rsidRPr="00515B91" w:rsidRDefault="0069032C" w:rsidP="00DD6B1C">
            <w:pPr>
              <w:keepNext/>
            </w:pPr>
          </w:p>
        </w:tc>
      </w:tr>
      <w:tr w:rsidR="0069032C" w:rsidRPr="00515B91" w14:paraId="4C678D0E" w14:textId="77777777" w:rsidTr="00DD6B1C">
        <w:trPr>
          <w:jc w:val="center"/>
        </w:trPr>
        <w:tc>
          <w:tcPr>
            <w:tcW w:w="4876" w:type="dxa"/>
            <w:hideMark/>
          </w:tcPr>
          <w:p w14:paraId="40979B7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333FC6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26D7747" w14:textId="77777777" w:rsidTr="00DD6B1C">
        <w:trPr>
          <w:jc w:val="center"/>
        </w:trPr>
        <w:tc>
          <w:tcPr>
            <w:tcW w:w="4876" w:type="dxa"/>
            <w:hideMark/>
          </w:tcPr>
          <w:p w14:paraId="3B9B396A" w14:textId="77777777" w:rsidR="0069032C" w:rsidRPr="00515B91" w:rsidRDefault="0069032C" w:rsidP="00DD6B1C">
            <w:pPr>
              <w:pStyle w:val="Normal6"/>
              <w:rPr>
                <w:lang w:val="es-ES_tradnl"/>
              </w:rPr>
            </w:pPr>
            <w:r w:rsidRPr="00515B91">
              <w:rPr>
                <w:lang w:val="es-ES_tradnl"/>
              </w:rPr>
              <w:t>(34)</w:t>
            </w:r>
            <w:r w:rsidRPr="00515B91">
              <w:rPr>
                <w:lang w:val="es-ES_tradnl"/>
              </w:rPr>
              <w:tab/>
              <w:t xml:space="preserve">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w:t>
            </w:r>
            <w:r w:rsidRPr="00515B91">
              <w:rPr>
                <w:b/>
                <w:i/>
                <w:lang w:val="es-ES_tradnl"/>
              </w:rPr>
              <w:t>aplicables a</w:t>
            </w:r>
            <w:r w:rsidRPr="00515B91">
              <w:rPr>
                <w:lang w:val="es-ES_tradnl"/>
              </w:rPr>
              <w:t xml:space="preserve"> los trabajadores en nombre o en favor de uno o varios trabajadores en prácticas.</w:t>
            </w:r>
          </w:p>
        </w:tc>
        <w:tc>
          <w:tcPr>
            <w:tcW w:w="4876" w:type="dxa"/>
            <w:hideMark/>
          </w:tcPr>
          <w:p w14:paraId="4CF65D7E" w14:textId="77777777" w:rsidR="0069032C" w:rsidRPr="00515B91" w:rsidRDefault="0069032C" w:rsidP="00DD6B1C">
            <w:pPr>
              <w:pStyle w:val="Normal6"/>
              <w:rPr>
                <w:szCs w:val="24"/>
                <w:lang w:val="es-ES_tradnl"/>
              </w:rPr>
            </w:pPr>
            <w:r w:rsidRPr="00515B91">
              <w:rPr>
                <w:lang w:val="es-ES_tradnl"/>
              </w:rPr>
              <w:t>(34)</w:t>
            </w:r>
            <w:r w:rsidRPr="00515B91">
              <w:rPr>
                <w:lang w:val="es-ES_tradnl"/>
              </w:rPr>
              <w:tab/>
              <w:t xml:space="preserve">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w:t>
            </w:r>
            <w:r w:rsidRPr="00515B91">
              <w:rPr>
                <w:b/>
                <w:i/>
                <w:lang w:val="es-ES_tradnl"/>
              </w:rPr>
              <w:t>pertinentes para</w:t>
            </w:r>
            <w:r w:rsidRPr="00515B91">
              <w:rPr>
                <w:lang w:val="es-ES_tradnl"/>
              </w:rPr>
              <w:t xml:space="preserve"> los trabajadores </w:t>
            </w:r>
            <w:r w:rsidRPr="00515B91">
              <w:rPr>
                <w:b/>
                <w:i/>
                <w:lang w:val="es-ES_tradnl"/>
              </w:rPr>
              <w:t xml:space="preserve">en prácticas </w:t>
            </w:r>
            <w:r w:rsidRPr="00515B91">
              <w:rPr>
                <w:lang w:val="es-ES_tradnl"/>
              </w:rPr>
              <w:t>en nombre o en favor de uno o varios trabajadores en prácticas.</w:t>
            </w:r>
          </w:p>
        </w:tc>
      </w:tr>
    </w:tbl>
    <w:p w14:paraId="5C85A3B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DE6F49C" w14:textId="77777777" w:rsidR="0069032C" w:rsidRPr="00515B91" w:rsidRDefault="0069032C" w:rsidP="0069032C">
      <w:r w:rsidRPr="00515B91">
        <w:rPr>
          <w:rStyle w:val="HideTWBExt"/>
          <w:noProof w:val="0"/>
        </w:rPr>
        <w:t>&lt;/AmendB&gt;</w:t>
      </w:r>
    </w:p>
    <w:p w14:paraId="30525F6D"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302</w:t>
      </w:r>
      <w:r w:rsidRPr="00515B91">
        <w:rPr>
          <w:rStyle w:val="HideTWBExt"/>
          <w:b w:val="0"/>
          <w:noProof w:val="0"/>
          <w:lang w:val="es-ES_tradnl"/>
        </w:rPr>
        <w:t>&lt;/NumAmB&gt;</w:t>
      </w:r>
    </w:p>
    <w:p w14:paraId="6323AF10"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6AFFEA2D" w14:textId="77777777" w:rsidR="0069032C" w:rsidRPr="00515B91" w:rsidRDefault="0069032C" w:rsidP="0069032C">
      <w:r w:rsidRPr="00515B91">
        <w:rPr>
          <w:rStyle w:val="HideTWBExt"/>
          <w:noProof w:val="0"/>
        </w:rPr>
        <w:t>&lt;/RepeatBlock-By&gt;</w:t>
      </w:r>
    </w:p>
    <w:p w14:paraId="76C7B9BA"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72D1EA9" w14:textId="77777777" w:rsidR="0069032C" w:rsidRPr="00515B91" w:rsidRDefault="0069032C" w:rsidP="0069032C">
      <w:pPr>
        <w:pStyle w:val="NormalBold"/>
      </w:pPr>
      <w:r w:rsidRPr="00515B91">
        <w:rPr>
          <w:rStyle w:val="HideTWBExt"/>
          <w:b w:val="0"/>
          <w:noProof w:val="0"/>
        </w:rPr>
        <w:t>&lt;Article&gt;</w:t>
      </w:r>
      <w:r w:rsidRPr="00515B91">
        <w:t>Considerando 34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A9B83C6" w14:textId="77777777" w:rsidTr="00DD6B1C">
        <w:trPr>
          <w:jc w:val="center"/>
        </w:trPr>
        <w:tc>
          <w:tcPr>
            <w:tcW w:w="9752" w:type="dxa"/>
            <w:gridSpan w:val="2"/>
          </w:tcPr>
          <w:p w14:paraId="48FE309B" w14:textId="77777777" w:rsidR="0069032C" w:rsidRPr="00515B91" w:rsidRDefault="0069032C" w:rsidP="00DD6B1C">
            <w:pPr>
              <w:keepNext/>
            </w:pPr>
          </w:p>
        </w:tc>
      </w:tr>
      <w:tr w:rsidR="0069032C" w:rsidRPr="00515B91" w14:paraId="3D48EF54" w14:textId="77777777" w:rsidTr="00DD6B1C">
        <w:trPr>
          <w:jc w:val="center"/>
        </w:trPr>
        <w:tc>
          <w:tcPr>
            <w:tcW w:w="4876" w:type="dxa"/>
            <w:hideMark/>
          </w:tcPr>
          <w:p w14:paraId="1B1B182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9794B41"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6FE7913" w14:textId="77777777" w:rsidTr="00DD6B1C">
        <w:trPr>
          <w:jc w:val="center"/>
        </w:trPr>
        <w:tc>
          <w:tcPr>
            <w:tcW w:w="4876" w:type="dxa"/>
            <w:hideMark/>
          </w:tcPr>
          <w:p w14:paraId="321246F4" w14:textId="77777777" w:rsidR="0069032C" w:rsidRPr="00515B91" w:rsidRDefault="0069032C" w:rsidP="00DD6B1C">
            <w:pPr>
              <w:pStyle w:val="Normal6"/>
              <w:rPr>
                <w:lang w:val="es-ES_tradnl"/>
              </w:rPr>
            </w:pPr>
            <w:r w:rsidRPr="00515B91">
              <w:rPr>
                <w:lang w:val="es-ES_tradnl"/>
              </w:rPr>
              <w:t>(34)</w:t>
            </w:r>
            <w:r w:rsidRPr="00515B91">
              <w:rPr>
                <w:lang w:val="es-ES_tradnl"/>
              </w:rPr>
              <w:tab/>
              <w:t>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aplicables a los trabajadores en nombre o en favor de uno o varios trabajadores en prácticas.</w:t>
            </w:r>
          </w:p>
        </w:tc>
        <w:tc>
          <w:tcPr>
            <w:tcW w:w="4876" w:type="dxa"/>
            <w:hideMark/>
          </w:tcPr>
          <w:p w14:paraId="0238C587" w14:textId="7FDEBEA8" w:rsidR="0069032C" w:rsidRPr="00515B91" w:rsidRDefault="0069032C" w:rsidP="00DD6B1C">
            <w:pPr>
              <w:pStyle w:val="Normal6"/>
              <w:rPr>
                <w:szCs w:val="24"/>
                <w:lang w:val="es-ES_tradnl"/>
              </w:rPr>
            </w:pPr>
            <w:r w:rsidRPr="00515B91">
              <w:rPr>
                <w:i/>
                <w:iCs/>
                <w:lang w:val="es-ES_tradnl"/>
              </w:rPr>
              <w:t>(No afecta a la versión española).</w:t>
            </w:r>
          </w:p>
        </w:tc>
      </w:tr>
    </w:tbl>
    <w:p w14:paraId="7B77AE1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95F61B5" w14:textId="77777777" w:rsidR="0069032C" w:rsidRPr="00515B91" w:rsidRDefault="0069032C" w:rsidP="0069032C">
      <w:r w:rsidRPr="00515B91">
        <w:rPr>
          <w:rStyle w:val="HideTWBExt"/>
          <w:noProof w:val="0"/>
        </w:rPr>
        <w:t>&lt;/AmendB&gt;</w:t>
      </w:r>
    </w:p>
    <w:p w14:paraId="28EF7AA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303</w:t>
      </w:r>
      <w:r w:rsidRPr="00515B91">
        <w:rPr>
          <w:rStyle w:val="HideTWBExt"/>
          <w:b w:val="0"/>
          <w:noProof w:val="0"/>
          <w:lang w:val="es-ES_tradnl"/>
        </w:rPr>
        <w:t>&lt;/NumAmB&gt;</w:t>
      </w:r>
    </w:p>
    <w:p w14:paraId="0641D28F"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263762A9"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35D0B567" w14:textId="77777777" w:rsidR="0069032C" w:rsidRPr="00515B91" w:rsidRDefault="0069032C" w:rsidP="0069032C">
      <w:r w:rsidRPr="00515B91">
        <w:rPr>
          <w:rStyle w:val="HideTWBExt"/>
          <w:noProof w:val="0"/>
        </w:rPr>
        <w:t>&lt;/RepeatBlock-By&gt;</w:t>
      </w:r>
    </w:p>
    <w:p w14:paraId="22CBF940" w14:textId="77777777" w:rsidR="0069032C" w:rsidRPr="00515B91" w:rsidRDefault="0069032C" w:rsidP="0069032C">
      <w:pPr>
        <w:pStyle w:val="NormalBold"/>
        <w:keepNext/>
      </w:pPr>
      <w:r w:rsidRPr="00515B91">
        <w:rPr>
          <w:rStyle w:val="HideTWBExt"/>
          <w:b w:val="0"/>
          <w:noProof w:val="0"/>
        </w:rPr>
        <w:lastRenderedPageBreak/>
        <w:t>&lt;DocAmend&gt;</w:t>
      </w:r>
      <w:r w:rsidRPr="00515B91">
        <w:t>Propuesta de Directiva</w:t>
      </w:r>
      <w:r w:rsidRPr="00515B91">
        <w:rPr>
          <w:rStyle w:val="HideTWBExt"/>
          <w:b w:val="0"/>
          <w:noProof w:val="0"/>
        </w:rPr>
        <w:t>&lt;/DocAmend&gt;</w:t>
      </w:r>
    </w:p>
    <w:p w14:paraId="0625D502" w14:textId="77777777" w:rsidR="0069032C" w:rsidRPr="00515B91" w:rsidRDefault="0069032C" w:rsidP="0069032C">
      <w:pPr>
        <w:pStyle w:val="NormalBold"/>
      </w:pPr>
      <w:r w:rsidRPr="00515B91">
        <w:rPr>
          <w:rStyle w:val="HideTWBExt"/>
          <w:b w:val="0"/>
          <w:noProof w:val="0"/>
        </w:rPr>
        <w:t>&lt;Article&gt;</w:t>
      </w:r>
      <w:r w:rsidRPr="00515B91">
        <w:t>Considerando 34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BE7E0DD" w14:textId="77777777" w:rsidTr="00DD6B1C">
        <w:trPr>
          <w:jc w:val="center"/>
        </w:trPr>
        <w:tc>
          <w:tcPr>
            <w:tcW w:w="9752" w:type="dxa"/>
            <w:gridSpan w:val="2"/>
          </w:tcPr>
          <w:p w14:paraId="74696F83" w14:textId="77777777" w:rsidR="0069032C" w:rsidRPr="00515B91" w:rsidRDefault="0069032C" w:rsidP="00DD6B1C">
            <w:pPr>
              <w:keepNext/>
            </w:pPr>
          </w:p>
        </w:tc>
      </w:tr>
      <w:tr w:rsidR="0069032C" w:rsidRPr="00515B91" w14:paraId="113FAF86" w14:textId="77777777" w:rsidTr="00DD6B1C">
        <w:trPr>
          <w:jc w:val="center"/>
        </w:trPr>
        <w:tc>
          <w:tcPr>
            <w:tcW w:w="4876" w:type="dxa"/>
            <w:hideMark/>
          </w:tcPr>
          <w:p w14:paraId="59AA43E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3FB783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0F2E3C9" w14:textId="77777777" w:rsidTr="00DD6B1C">
        <w:trPr>
          <w:jc w:val="center"/>
        </w:trPr>
        <w:tc>
          <w:tcPr>
            <w:tcW w:w="4876" w:type="dxa"/>
            <w:hideMark/>
          </w:tcPr>
          <w:p w14:paraId="533D5D8D" w14:textId="77777777" w:rsidR="0069032C" w:rsidRPr="00515B91" w:rsidRDefault="0069032C" w:rsidP="00DD6B1C">
            <w:pPr>
              <w:pStyle w:val="Normal6"/>
              <w:rPr>
                <w:lang w:val="es-ES_tradnl"/>
              </w:rPr>
            </w:pPr>
            <w:r w:rsidRPr="00515B91">
              <w:rPr>
                <w:lang w:val="es-ES_tradnl"/>
              </w:rPr>
              <w:t>(34)</w:t>
            </w:r>
            <w:r w:rsidRPr="00515B91">
              <w:rPr>
                <w:lang w:val="es-ES_tradnl"/>
              </w:rPr>
              <w:tab/>
              <w:t>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aplicables a los trabajadores en nombre o en favor de uno o varios trabajadores en prácticas.</w:t>
            </w:r>
          </w:p>
        </w:tc>
        <w:tc>
          <w:tcPr>
            <w:tcW w:w="4876" w:type="dxa"/>
            <w:hideMark/>
          </w:tcPr>
          <w:p w14:paraId="743ADB10" w14:textId="7E9E7F71" w:rsidR="0069032C" w:rsidRPr="00515B91" w:rsidRDefault="0069032C" w:rsidP="00DD6B1C">
            <w:pPr>
              <w:pStyle w:val="Normal6"/>
              <w:rPr>
                <w:szCs w:val="24"/>
                <w:lang w:val="es-ES_tradnl"/>
              </w:rPr>
            </w:pPr>
            <w:r w:rsidRPr="00515B91">
              <w:rPr>
                <w:i/>
                <w:iCs/>
                <w:lang w:val="es-ES_tradnl"/>
              </w:rPr>
              <w:t>(No afecta a la versión española).</w:t>
            </w:r>
          </w:p>
        </w:tc>
      </w:tr>
    </w:tbl>
    <w:p w14:paraId="511949F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2369E08" w14:textId="77777777" w:rsidR="0069032C" w:rsidRPr="00515B91" w:rsidRDefault="0069032C" w:rsidP="0069032C">
      <w:r w:rsidRPr="00515B91">
        <w:rPr>
          <w:rStyle w:val="HideTWBExt"/>
          <w:noProof w:val="0"/>
        </w:rPr>
        <w:t>&lt;/AmendB&gt;</w:t>
      </w:r>
    </w:p>
    <w:p w14:paraId="4DAEBFE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304</w:t>
      </w:r>
      <w:r w:rsidRPr="00515B91">
        <w:rPr>
          <w:rStyle w:val="HideTWBExt"/>
          <w:b w:val="0"/>
          <w:noProof w:val="0"/>
          <w:lang w:val="es-ES_tradnl"/>
        </w:rPr>
        <w:t>&lt;/NumAmB&gt;</w:t>
      </w:r>
    </w:p>
    <w:p w14:paraId="4404062F"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696E250B" w14:textId="77777777" w:rsidR="0069032C" w:rsidRPr="00515B91" w:rsidRDefault="0069032C" w:rsidP="0069032C">
      <w:r w:rsidRPr="00515B91">
        <w:rPr>
          <w:rStyle w:val="HideTWBExt"/>
          <w:noProof w:val="0"/>
        </w:rPr>
        <w:t>&lt;/RepeatBlock-By&gt;</w:t>
      </w:r>
    </w:p>
    <w:p w14:paraId="41900D6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E5E4224" w14:textId="77777777" w:rsidR="0069032C" w:rsidRPr="00515B91" w:rsidRDefault="0069032C" w:rsidP="0069032C">
      <w:pPr>
        <w:pStyle w:val="NormalBold"/>
      </w:pPr>
      <w:r w:rsidRPr="00515B91">
        <w:rPr>
          <w:rStyle w:val="HideTWBExt"/>
          <w:b w:val="0"/>
          <w:noProof w:val="0"/>
        </w:rPr>
        <w:t>&lt;Article&gt;</w:t>
      </w:r>
      <w:r w:rsidRPr="00515B91">
        <w:t>Considerando 34</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3197D0A" w14:textId="77777777" w:rsidTr="00DD6B1C">
        <w:trPr>
          <w:jc w:val="center"/>
        </w:trPr>
        <w:tc>
          <w:tcPr>
            <w:tcW w:w="9752" w:type="dxa"/>
            <w:gridSpan w:val="2"/>
          </w:tcPr>
          <w:p w14:paraId="111C3B3E" w14:textId="77777777" w:rsidR="0069032C" w:rsidRPr="00515B91" w:rsidRDefault="0069032C" w:rsidP="00DD6B1C">
            <w:pPr>
              <w:keepNext/>
            </w:pPr>
          </w:p>
        </w:tc>
      </w:tr>
      <w:tr w:rsidR="0069032C" w:rsidRPr="00515B91" w14:paraId="5B9F7EFC" w14:textId="77777777" w:rsidTr="00DD6B1C">
        <w:trPr>
          <w:jc w:val="center"/>
        </w:trPr>
        <w:tc>
          <w:tcPr>
            <w:tcW w:w="4876" w:type="dxa"/>
            <w:hideMark/>
          </w:tcPr>
          <w:p w14:paraId="03DE8F0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C20A67B"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A524E82" w14:textId="77777777" w:rsidTr="00DD6B1C">
        <w:trPr>
          <w:jc w:val="center"/>
        </w:trPr>
        <w:tc>
          <w:tcPr>
            <w:tcW w:w="4876" w:type="dxa"/>
            <w:hideMark/>
          </w:tcPr>
          <w:p w14:paraId="10D770FB" w14:textId="77777777" w:rsidR="0069032C" w:rsidRPr="00515B91" w:rsidRDefault="0069032C" w:rsidP="00DD6B1C">
            <w:pPr>
              <w:pStyle w:val="Normal6"/>
              <w:rPr>
                <w:lang w:val="es-ES_tradnl"/>
              </w:rPr>
            </w:pPr>
            <w:r w:rsidRPr="00515B91">
              <w:rPr>
                <w:lang w:val="es-ES_tradnl"/>
              </w:rPr>
              <w:t>(34)</w:t>
            </w:r>
            <w:r w:rsidRPr="00515B91">
              <w:rPr>
                <w:lang w:val="es-ES_tradnl"/>
              </w:rPr>
              <w:tab/>
              <w:t>A fin de garantizar un nivel más eficaz de protección de los trabajadores en prácticas, los representantes de los trabajadores deben poder participar en procedimientos destinados a defender cualquiera de los derechos y obligaciones derivados de la presente Directiva o de otras disposiciones del Derecho de la Unión aplicables a los trabajadores en nombre o en favor de uno o varios trabajadores en prácticas.</w:t>
            </w:r>
          </w:p>
        </w:tc>
        <w:tc>
          <w:tcPr>
            <w:tcW w:w="4876" w:type="dxa"/>
            <w:hideMark/>
          </w:tcPr>
          <w:p w14:paraId="3415FB31" w14:textId="77777777" w:rsidR="0069032C" w:rsidRPr="00515B91" w:rsidRDefault="0069032C" w:rsidP="00DD6B1C">
            <w:pPr>
              <w:pStyle w:val="Normal6"/>
              <w:rPr>
                <w:szCs w:val="24"/>
                <w:lang w:val="es-ES_tradnl"/>
              </w:rPr>
            </w:pPr>
            <w:r w:rsidRPr="00515B91">
              <w:rPr>
                <w:lang w:val="es-ES_tradnl"/>
              </w:rPr>
              <w:t>(34)</w:t>
            </w:r>
            <w:r w:rsidRPr="00515B91">
              <w:rPr>
                <w:lang w:val="es-ES_tradnl"/>
              </w:rPr>
              <w:tab/>
              <w:t xml:space="preserve">A fin de garantizar un nivel más eficaz de protección de los trabajadores en prácticas, los representantes de los trabajadores </w:t>
            </w:r>
            <w:r w:rsidRPr="00515B91">
              <w:rPr>
                <w:b/>
                <w:i/>
                <w:lang w:val="es-ES_tradnl"/>
              </w:rPr>
              <w:t>y los sindicatos</w:t>
            </w:r>
            <w:r w:rsidRPr="00515B91">
              <w:rPr>
                <w:lang w:val="es-ES_tradnl"/>
              </w:rPr>
              <w:t xml:space="preserve"> deben poder participar en procedimientos destinados a defender cualquiera de los derechos y obligaciones derivados de la presente Directiva o de otras disposiciones del Derecho de la Unión aplicables a los trabajadores en nombre o en favor de uno o varios trabajadores en prácticas.</w:t>
            </w:r>
          </w:p>
        </w:tc>
      </w:tr>
    </w:tbl>
    <w:p w14:paraId="529AA48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1A7681A" w14:textId="77777777" w:rsidR="0069032C" w:rsidRPr="00515B91" w:rsidRDefault="0069032C" w:rsidP="0069032C">
      <w:r w:rsidRPr="00515B91">
        <w:rPr>
          <w:rStyle w:val="HideTWBExt"/>
          <w:noProof w:val="0"/>
        </w:rPr>
        <w:t>&lt;/AmendB&gt;</w:t>
      </w:r>
    </w:p>
    <w:p w14:paraId="63D4C25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305</w:t>
      </w:r>
      <w:r w:rsidRPr="00515B91">
        <w:rPr>
          <w:rStyle w:val="HideTWBExt"/>
          <w:b w:val="0"/>
          <w:noProof w:val="0"/>
          <w:lang w:val="es-ES_tradnl"/>
        </w:rPr>
        <w:t>&lt;/NumAmB&gt;</w:t>
      </w:r>
    </w:p>
    <w:p w14:paraId="74302B17" w14:textId="77777777" w:rsidR="0069032C" w:rsidRPr="00515B91" w:rsidRDefault="0069032C" w:rsidP="0069032C">
      <w:pPr>
        <w:pStyle w:val="NormalBold"/>
      </w:pPr>
      <w:r w:rsidRPr="00515B91">
        <w:rPr>
          <w:rStyle w:val="HideTWBExt"/>
          <w:b w:val="0"/>
          <w:noProof w:val="0"/>
        </w:rPr>
        <w:t>&lt;RepeatBlock-By&gt;&lt;Members&gt;</w:t>
      </w:r>
      <w:r w:rsidRPr="00515B91">
        <w:t xml:space="preserve">Chiara Gemma, Georgiana Teodorescu, Francesco Torselli, </w:t>
      </w:r>
      <w:r w:rsidRPr="00515B91">
        <w:lastRenderedPageBreak/>
        <w:t>Mariateresa Vivaldini, Elena Donazzan</w:t>
      </w:r>
      <w:r w:rsidRPr="00515B91">
        <w:rPr>
          <w:rStyle w:val="HideTWBExt"/>
          <w:b w:val="0"/>
          <w:noProof w:val="0"/>
        </w:rPr>
        <w:t>&lt;/Members&gt;</w:t>
      </w:r>
    </w:p>
    <w:p w14:paraId="76F206FD" w14:textId="77777777" w:rsidR="0069032C" w:rsidRPr="00515B91" w:rsidRDefault="0069032C" w:rsidP="0069032C">
      <w:r w:rsidRPr="00515B91">
        <w:rPr>
          <w:rStyle w:val="HideTWBExt"/>
          <w:noProof w:val="0"/>
        </w:rPr>
        <w:t>&lt;/RepeatBlock-By&gt;</w:t>
      </w:r>
    </w:p>
    <w:p w14:paraId="3E031F0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8C95663" w14:textId="77777777" w:rsidR="0069032C" w:rsidRPr="00515B91" w:rsidRDefault="0069032C" w:rsidP="0069032C">
      <w:pPr>
        <w:pStyle w:val="NormalBold"/>
      </w:pPr>
      <w:r w:rsidRPr="00515B91">
        <w:rPr>
          <w:rStyle w:val="HideTWBExt"/>
          <w:b w:val="0"/>
          <w:noProof w:val="0"/>
        </w:rPr>
        <w:t>&lt;Article&gt;</w:t>
      </w:r>
      <w:r w:rsidRPr="00515B91">
        <w:t>Considerando 34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0AD98B6" w14:textId="77777777" w:rsidTr="00DD6B1C">
        <w:trPr>
          <w:jc w:val="center"/>
        </w:trPr>
        <w:tc>
          <w:tcPr>
            <w:tcW w:w="9752" w:type="dxa"/>
            <w:gridSpan w:val="2"/>
          </w:tcPr>
          <w:p w14:paraId="7F03D274" w14:textId="77777777" w:rsidR="0069032C" w:rsidRPr="00515B91" w:rsidRDefault="0069032C" w:rsidP="00DD6B1C">
            <w:pPr>
              <w:keepNext/>
            </w:pPr>
          </w:p>
        </w:tc>
      </w:tr>
      <w:tr w:rsidR="0069032C" w:rsidRPr="00515B91" w14:paraId="52EAAE15" w14:textId="77777777" w:rsidTr="00DD6B1C">
        <w:trPr>
          <w:jc w:val="center"/>
        </w:trPr>
        <w:tc>
          <w:tcPr>
            <w:tcW w:w="4876" w:type="dxa"/>
            <w:hideMark/>
          </w:tcPr>
          <w:p w14:paraId="2EC85F9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808567C"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3B1F748" w14:textId="77777777" w:rsidTr="00DD6B1C">
        <w:trPr>
          <w:jc w:val="center"/>
        </w:trPr>
        <w:tc>
          <w:tcPr>
            <w:tcW w:w="4876" w:type="dxa"/>
          </w:tcPr>
          <w:p w14:paraId="10255012" w14:textId="77777777" w:rsidR="0069032C" w:rsidRPr="00515B91" w:rsidRDefault="0069032C" w:rsidP="00DD6B1C">
            <w:pPr>
              <w:pStyle w:val="Normal6"/>
              <w:rPr>
                <w:lang w:val="es-ES_tradnl"/>
              </w:rPr>
            </w:pPr>
          </w:p>
        </w:tc>
        <w:tc>
          <w:tcPr>
            <w:tcW w:w="4876" w:type="dxa"/>
            <w:hideMark/>
          </w:tcPr>
          <w:p w14:paraId="027D805C" w14:textId="6AE21A9D" w:rsidR="0069032C" w:rsidRPr="00515B91" w:rsidRDefault="0069032C" w:rsidP="005923DC">
            <w:pPr>
              <w:pStyle w:val="Normal6"/>
              <w:rPr>
                <w:szCs w:val="24"/>
                <w:lang w:val="es-ES_tradnl"/>
              </w:rPr>
            </w:pPr>
            <w:r w:rsidRPr="00515B91">
              <w:rPr>
                <w:b/>
                <w:i/>
                <w:lang w:val="es-ES_tradnl"/>
              </w:rPr>
              <w:t>(34 bis)</w:t>
            </w:r>
            <w:r w:rsidRPr="00515B91">
              <w:rPr>
                <w:b/>
                <w:i/>
                <w:lang w:val="es-ES_tradnl"/>
              </w:rPr>
              <w:tab/>
              <w:t>Según datos de la Comisión de 2023, declararon tener alguna forma de discapacidad en torno al 26,8 % de las personas de dieciséis años o más en la Unión. Teniendo en cuenta que la población tot</w:t>
            </w:r>
            <w:r w:rsidR="00D95BDF" w:rsidRPr="00515B91">
              <w:rPr>
                <w:b/>
                <w:i/>
                <w:lang w:val="es-ES_tradnl"/>
              </w:rPr>
              <w:t>al de la UE asciende a unos 448 </w:t>
            </w:r>
            <w:r w:rsidRPr="00515B91">
              <w:rPr>
                <w:b/>
                <w:i/>
                <w:lang w:val="es-ES_tradnl"/>
              </w:rPr>
              <w:t>millones de personas, ese</w:t>
            </w:r>
            <w:r w:rsidR="00D95BDF" w:rsidRPr="00515B91">
              <w:rPr>
                <w:b/>
                <w:i/>
                <w:lang w:val="es-ES_tradnl"/>
              </w:rPr>
              <w:t xml:space="preserve"> porcentaje equivale a unos 120 </w:t>
            </w:r>
            <w:r w:rsidRPr="00515B91">
              <w:rPr>
                <w:b/>
                <w:i/>
                <w:lang w:val="es-ES_tradnl"/>
              </w:rPr>
              <w:t>millones de personas con discapacidad; las personas con discapacidad se siguen enfrentando a barreras para acceder a períodos de prácticas de calidad y para encontrar empleo en el mercado de trabajo abierto</w:t>
            </w:r>
            <w:r w:rsidR="005923DC" w:rsidRPr="00515B91">
              <w:rPr>
                <w:b/>
                <w:i/>
                <w:lang w:val="es-ES_tradnl"/>
              </w:rPr>
              <w:t>.</w:t>
            </w:r>
          </w:p>
        </w:tc>
      </w:tr>
    </w:tbl>
    <w:p w14:paraId="7D683EE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342FCAA" w14:textId="77777777" w:rsidR="0069032C" w:rsidRPr="00515B91" w:rsidRDefault="0069032C" w:rsidP="0069032C">
      <w:r w:rsidRPr="00515B91">
        <w:rPr>
          <w:rStyle w:val="HideTWBExt"/>
          <w:noProof w:val="0"/>
        </w:rPr>
        <w:t>&lt;/AmendB&gt;</w:t>
      </w:r>
    </w:p>
    <w:p w14:paraId="2A0D2901"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306</w:t>
      </w:r>
      <w:r w:rsidRPr="00515B91">
        <w:rPr>
          <w:rStyle w:val="HideTWBExt"/>
          <w:b w:val="0"/>
          <w:noProof w:val="0"/>
          <w:lang w:val="es-ES_tradnl"/>
        </w:rPr>
        <w:t>&lt;/NumAmB&gt;</w:t>
      </w:r>
    </w:p>
    <w:p w14:paraId="55EAD40B"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2CD58B2E" w14:textId="77777777" w:rsidR="0069032C" w:rsidRPr="00515B91" w:rsidRDefault="0069032C" w:rsidP="0069032C">
      <w:r w:rsidRPr="00515B91">
        <w:rPr>
          <w:rStyle w:val="HideTWBExt"/>
          <w:noProof w:val="0"/>
        </w:rPr>
        <w:t>&lt;/RepeatBlock-By&gt;</w:t>
      </w:r>
    </w:p>
    <w:p w14:paraId="17492DB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D6C972E" w14:textId="77777777" w:rsidR="0069032C" w:rsidRPr="00515B91" w:rsidRDefault="0069032C" w:rsidP="0069032C">
      <w:pPr>
        <w:pStyle w:val="NormalBold"/>
      </w:pPr>
      <w:r w:rsidRPr="00515B91">
        <w:rPr>
          <w:rStyle w:val="HideTWBExt"/>
          <w:b w:val="0"/>
          <w:noProof w:val="0"/>
        </w:rPr>
        <w:t>&lt;Article&gt;</w:t>
      </w:r>
      <w:r w:rsidRPr="00515B91">
        <w:t>Considerando 35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2027CB9" w14:textId="77777777" w:rsidTr="00DD6B1C">
        <w:trPr>
          <w:jc w:val="center"/>
        </w:trPr>
        <w:tc>
          <w:tcPr>
            <w:tcW w:w="9752" w:type="dxa"/>
            <w:gridSpan w:val="2"/>
          </w:tcPr>
          <w:p w14:paraId="79F0B2A6" w14:textId="77777777" w:rsidR="0069032C" w:rsidRPr="00515B91" w:rsidRDefault="0069032C" w:rsidP="00DD6B1C">
            <w:pPr>
              <w:keepNext/>
            </w:pPr>
          </w:p>
        </w:tc>
      </w:tr>
      <w:tr w:rsidR="0069032C" w:rsidRPr="00515B91" w14:paraId="4D0244B8" w14:textId="77777777" w:rsidTr="00DD6B1C">
        <w:trPr>
          <w:jc w:val="center"/>
        </w:trPr>
        <w:tc>
          <w:tcPr>
            <w:tcW w:w="4876" w:type="dxa"/>
            <w:hideMark/>
          </w:tcPr>
          <w:p w14:paraId="547786C5"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87A0AF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DA25580" w14:textId="77777777" w:rsidTr="00DD6B1C">
        <w:trPr>
          <w:jc w:val="center"/>
        </w:trPr>
        <w:tc>
          <w:tcPr>
            <w:tcW w:w="4876" w:type="dxa"/>
            <w:hideMark/>
          </w:tcPr>
          <w:p w14:paraId="6B133523" w14:textId="77777777" w:rsidR="0069032C" w:rsidRPr="00515B91" w:rsidRDefault="0069032C" w:rsidP="00DD6B1C">
            <w:pPr>
              <w:pStyle w:val="Normal6"/>
              <w:rPr>
                <w:lang w:val="es-ES_tradnl"/>
              </w:rPr>
            </w:pPr>
            <w:r w:rsidRPr="00515B91">
              <w:rPr>
                <w:lang w:val="es-ES_tradnl"/>
              </w:rPr>
              <w:t>(35)</w:t>
            </w:r>
            <w:r w:rsidRPr="00515B91">
              <w:rPr>
                <w:lang w:val="es-ES_tradnl"/>
              </w:rPr>
              <w:tab/>
              <w:t xml:space="preserve">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w:t>
            </w:r>
            <w:r w:rsidRPr="00515B91">
              <w:rPr>
                <w:b/>
                <w:i/>
                <w:lang w:val="es-ES_tradnl"/>
              </w:rPr>
              <w:t xml:space="preserve">En particular, los trabajadores en prácticas deben estar protegidos contra el despido o su equivalente, así como contra cualquier acto preparatorio para el despido o su </w:t>
            </w:r>
            <w:r w:rsidRPr="00515B91">
              <w:rPr>
                <w:b/>
                <w:i/>
                <w:lang w:val="es-ES_tradnl"/>
              </w:rPr>
              <w:lastRenderedPageBreak/>
              <w:t>equivalente, por haber ejercido los derechos establecidos en la presente Directiva o en otras disposiciones del Derecho de la Unión aplicables a los trabajadores.</w:t>
            </w:r>
          </w:p>
        </w:tc>
        <w:tc>
          <w:tcPr>
            <w:tcW w:w="4876" w:type="dxa"/>
            <w:hideMark/>
          </w:tcPr>
          <w:p w14:paraId="5AEA67F0" w14:textId="77777777" w:rsidR="0069032C" w:rsidRPr="00515B91" w:rsidRDefault="0069032C" w:rsidP="00DD6B1C">
            <w:pPr>
              <w:pStyle w:val="Normal6"/>
              <w:rPr>
                <w:szCs w:val="24"/>
                <w:lang w:val="es-ES_tradnl"/>
              </w:rPr>
            </w:pPr>
            <w:r w:rsidRPr="00515B91">
              <w:rPr>
                <w:lang w:val="es-ES_tradnl"/>
              </w:rPr>
              <w:lastRenderedPageBreak/>
              <w:t>(35)</w:t>
            </w:r>
            <w:r w:rsidRPr="00515B91">
              <w:rPr>
                <w:lang w:val="es-ES_tradnl"/>
              </w:rPr>
              <w:tab/>
              <w:t>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w:t>
            </w:r>
          </w:p>
        </w:tc>
      </w:tr>
    </w:tbl>
    <w:p w14:paraId="07B6FE3F"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2447C59" w14:textId="77777777" w:rsidR="0069032C" w:rsidRPr="00515B91" w:rsidRDefault="0069032C" w:rsidP="0069032C">
      <w:r w:rsidRPr="00515B91">
        <w:rPr>
          <w:rStyle w:val="HideTWBExt"/>
          <w:noProof w:val="0"/>
        </w:rPr>
        <w:t>&lt;/AmendB&gt;</w:t>
      </w:r>
    </w:p>
    <w:p w14:paraId="592AEC0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307</w:t>
      </w:r>
      <w:r w:rsidRPr="00515B91">
        <w:rPr>
          <w:rStyle w:val="HideTWBExt"/>
          <w:b w:val="0"/>
          <w:noProof w:val="0"/>
          <w:lang w:val="es-ES_tradnl"/>
        </w:rPr>
        <w:t>&lt;/NumAmB&gt;</w:t>
      </w:r>
    </w:p>
    <w:p w14:paraId="5EAE2B6D"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5AC4CEBC" w14:textId="77777777" w:rsidR="0069032C" w:rsidRPr="00515B91" w:rsidRDefault="0069032C" w:rsidP="0069032C">
      <w:r w:rsidRPr="00515B91">
        <w:rPr>
          <w:rStyle w:val="HideTWBExt"/>
          <w:noProof w:val="0"/>
        </w:rPr>
        <w:t>&lt;/RepeatBlock-By&gt;</w:t>
      </w:r>
    </w:p>
    <w:p w14:paraId="4B3BEFD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56CFA5F" w14:textId="77777777" w:rsidR="0069032C" w:rsidRPr="00515B91" w:rsidRDefault="0069032C" w:rsidP="0069032C">
      <w:pPr>
        <w:pStyle w:val="NormalBold"/>
      </w:pPr>
      <w:r w:rsidRPr="00515B91">
        <w:rPr>
          <w:rStyle w:val="HideTWBExt"/>
          <w:b w:val="0"/>
          <w:noProof w:val="0"/>
        </w:rPr>
        <w:t>&lt;Article&gt;</w:t>
      </w:r>
      <w:r w:rsidRPr="00515B91">
        <w:t>Considerando 35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A93459D" w14:textId="77777777" w:rsidTr="00DD6B1C">
        <w:trPr>
          <w:jc w:val="center"/>
        </w:trPr>
        <w:tc>
          <w:tcPr>
            <w:tcW w:w="9752" w:type="dxa"/>
            <w:gridSpan w:val="2"/>
          </w:tcPr>
          <w:p w14:paraId="50CE0499" w14:textId="77777777" w:rsidR="0069032C" w:rsidRPr="00515B91" w:rsidRDefault="0069032C" w:rsidP="00DD6B1C">
            <w:pPr>
              <w:keepNext/>
            </w:pPr>
          </w:p>
        </w:tc>
      </w:tr>
      <w:tr w:rsidR="0069032C" w:rsidRPr="00515B91" w14:paraId="5C086049" w14:textId="77777777" w:rsidTr="00DD6B1C">
        <w:trPr>
          <w:jc w:val="center"/>
        </w:trPr>
        <w:tc>
          <w:tcPr>
            <w:tcW w:w="4876" w:type="dxa"/>
            <w:hideMark/>
          </w:tcPr>
          <w:p w14:paraId="4EE25E51"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D4931C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69DAACD" w14:textId="77777777" w:rsidTr="00DD6B1C">
        <w:trPr>
          <w:jc w:val="center"/>
        </w:trPr>
        <w:tc>
          <w:tcPr>
            <w:tcW w:w="4876" w:type="dxa"/>
            <w:hideMark/>
          </w:tcPr>
          <w:p w14:paraId="4862B00E" w14:textId="77777777" w:rsidR="0069032C" w:rsidRPr="00515B91" w:rsidRDefault="0069032C" w:rsidP="00DD6B1C">
            <w:pPr>
              <w:pStyle w:val="Normal6"/>
              <w:rPr>
                <w:lang w:val="es-ES_tradnl"/>
              </w:rPr>
            </w:pPr>
            <w:r w:rsidRPr="00515B91">
              <w:rPr>
                <w:lang w:val="es-ES_tradnl"/>
              </w:rPr>
              <w:t>(35)</w:t>
            </w:r>
            <w:r w:rsidRPr="00515B91">
              <w:rPr>
                <w:lang w:val="es-ES_tradnl"/>
              </w:rPr>
              <w:tab/>
              <w:t xml:space="preserve">Los trabajadores en prácticas deben contar con </w:t>
            </w:r>
            <w:r w:rsidRPr="00515B91">
              <w:rPr>
                <w:b/>
                <w:i/>
                <w:lang w:val="es-ES_tradnl"/>
              </w:rPr>
              <w:t>una</w:t>
            </w:r>
            <w:r w:rsidRPr="00515B91">
              <w:rPr>
                <w:lang w:val="es-ES_tradnl"/>
              </w:rPr>
              <w:t xml:space="preserve"> protección </w:t>
            </w:r>
            <w:r w:rsidRPr="00515B91">
              <w:rPr>
                <w:b/>
                <w:i/>
                <w:lang w:val="es-ES_tradnl"/>
              </w:rPr>
              <w:t>judicial</w:t>
            </w:r>
            <w:r w:rsidRPr="00515B91">
              <w:rPr>
                <w:lang w:val="es-ES_tradnl"/>
              </w:rPr>
              <w:t xml:space="preserve"> y administrativa </w:t>
            </w:r>
            <w:r w:rsidRPr="00515B91">
              <w:rPr>
                <w:b/>
                <w:i/>
                <w:lang w:val="es-ES_tradnl"/>
              </w:rPr>
              <w:t>adecuada</w:t>
            </w:r>
            <w:r w:rsidRPr="00515B91">
              <w:rPr>
                <w:lang w:val="es-ES_tradnl"/>
              </w:rPr>
              <w:t xml:space="preserve">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w:t>
            </w:r>
            <w:r w:rsidRPr="00515B91">
              <w:rPr>
                <w:b/>
                <w:i/>
                <w:lang w:val="es-ES_tradnl"/>
              </w:rPr>
              <w:t>En particular, los trabajadores en prácticas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r w:rsidRPr="00515B91">
              <w:rPr>
                <w:lang w:val="es-ES_tradnl"/>
              </w:rPr>
              <w:t>.</w:t>
            </w:r>
          </w:p>
        </w:tc>
        <w:tc>
          <w:tcPr>
            <w:tcW w:w="4876" w:type="dxa"/>
            <w:hideMark/>
          </w:tcPr>
          <w:p w14:paraId="0D08D345" w14:textId="77777777" w:rsidR="0069032C" w:rsidRPr="00515B91" w:rsidRDefault="0069032C" w:rsidP="00DD6B1C">
            <w:pPr>
              <w:pStyle w:val="Normal6"/>
              <w:rPr>
                <w:szCs w:val="24"/>
                <w:lang w:val="es-ES_tradnl"/>
              </w:rPr>
            </w:pPr>
            <w:r w:rsidRPr="00515B91">
              <w:rPr>
                <w:lang w:val="es-ES_tradnl"/>
              </w:rPr>
              <w:t>(35)</w:t>
            </w:r>
            <w:r w:rsidRPr="00515B91">
              <w:rPr>
                <w:lang w:val="es-ES_tradnl"/>
              </w:rPr>
              <w:tab/>
              <w:t xml:space="preserve">Los trabajadores en prácticas deben contar con protección </w:t>
            </w:r>
            <w:r w:rsidRPr="00515B91">
              <w:rPr>
                <w:b/>
                <w:i/>
                <w:lang w:val="es-ES_tradnl"/>
              </w:rPr>
              <w:t>jurídica</w:t>
            </w:r>
            <w:r w:rsidRPr="00515B91">
              <w:rPr>
                <w:lang w:val="es-ES_tradnl"/>
              </w:rPr>
              <w:t xml:space="preserve"> y administrativa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w:t>
            </w:r>
            <w:r w:rsidRPr="00515B91">
              <w:rPr>
                <w:b/>
                <w:i/>
                <w:lang w:val="es-ES_tradnl"/>
              </w:rPr>
              <w:t>Los Estados miembros han de aplicar esta protección dentro del respeto de sus sistemas jurídicos nacionales y sus modelos de mercado de trabajo</w:t>
            </w:r>
            <w:r w:rsidRPr="00515B91">
              <w:rPr>
                <w:lang w:val="es-ES_tradnl"/>
              </w:rPr>
              <w:t>.</w:t>
            </w:r>
            <w:r w:rsidRPr="00515B91">
              <w:rPr>
                <w:b/>
                <w:i/>
                <w:lang w:val="es-ES_tradnl"/>
              </w:rPr>
              <w:t xml:space="preserve"> Los Estados miembros deben tener libertad para diseñar y aplicar esta protección de conformidad con las condiciones de su mercado de trabajo y su diálogo social, lo que puede entrañar la adaptación de medidas y mecanismos concretos a las necesidades y los sistemas nacionales.</w:t>
            </w:r>
          </w:p>
        </w:tc>
      </w:tr>
    </w:tbl>
    <w:p w14:paraId="09AE3ED0"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CAC57D9" w14:textId="77777777" w:rsidR="0069032C" w:rsidRPr="00515B91" w:rsidRDefault="0069032C" w:rsidP="0069032C">
      <w:r w:rsidRPr="00515B91">
        <w:rPr>
          <w:rStyle w:val="HideTWBExt"/>
          <w:noProof w:val="0"/>
        </w:rPr>
        <w:t>&lt;/AmendB&gt;</w:t>
      </w:r>
    </w:p>
    <w:p w14:paraId="0A2DD206"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308</w:t>
      </w:r>
      <w:r w:rsidRPr="00515B91">
        <w:rPr>
          <w:rStyle w:val="HideTWBExt"/>
          <w:b w:val="0"/>
          <w:noProof w:val="0"/>
          <w:lang w:val="es-ES_tradnl"/>
        </w:rPr>
        <w:t>&lt;/NumAmB&gt;</w:t>
      </w:r>
    </w:p>
    <w:p w14:paraId="1ADEF4D1" w14:textId="77777777" w:rsidR="0069032C" w:rsidRPr="00515B91" w:rsidRDefault="0069032C" w:rsidP="0069032C">
      <w:pPr>
        <w:pStyle w:val="NormalBold"/>
      </w:pPr>
      <w:r w:rsidRPr="00515B91">
        <w:rPr>
          <w:rStyle w:val="HideTWBExt"/>
          <w:b w:val="0"/>
          <w:noProof w:val="0"/>
        </w:rPr>
        <w:t>&lt;RepeatBlock-By&gt;&lt;Members&gt;</w:t>
      </w:r>
      <w:r w:rsidRPr="00515B91">
        <w:t>Angelika Winzig</w:t>
      </w:r>
      <w:r w:rsidRPr="00515B91">
        <w:rPr>
          <w:rStyle w:val="HideTWBExt"/>
          <w:b w:val="0"/>
          <w:noProof w:val="0"/>
        </w:rPr>
        <w:t>&lt;/Members&gt;</w:t>
      </w:r>
    </w:p>
    <w:p w14:paraId="7662B816" w14:textId="77777777" w:rsidR="0069032C" w:rsidRPr="00515B91" w:rsidRDefault="0069032C" w:rsidP="0069032C">
      <w:r w:rsidRPr="00515B91">
        <w:rPr>
          <w:rStyle w:val="HideTWBExt"/>
          <w:noProof w:val="0"/>
        </w:rPr>
        <w:t>&lt;/RepeatBlock-By&gt;</w:t>
      </w:r>
    </w:p>
    <w:p w14:paraId="443D0CBE" w14:textId="77777777" w:rsidR="0069032C" w:rsidRPr="00515B91" w:rsidRDefault="0069032C" w:rsidP="0069032C">
      <w:pPr>
        <w:pStyle w:val="NormalBold"/>
        <w:keepNext/>
      </w:pPr>
      <w:r w:rsidRPr="00515B91">
        <w:rPr>
          <w:rStyle w:val="HideTWBExt"/>
          <w:b w:val="0"/>
          <w:noProof w:val="0"/>
        </w:rPr>
        <w:lastRenderedPageBreak/>
        <w:t>&lt;DocAmend&gt;</w:t>
      </w:r>
      <w:r w:rsidRPr="00515B91">
        <w:t>Propuesta de Directiva</w:t>
      </w:r>
      <w:r w:rsidRPr="00515B91">
        <w:rPr>
          <w:rStyle w:val="HideTWBExt"/>
          <w:b w:val="0"/>
          <w:noProof w:val="0"/>
        </w:rPr>
        <w:t>&lt;/DocAmend&gt;</w:t>
      </w:r>
    </w:p>
    <w:p w14:paraId="751EAC76" w14:textId="77777777" w:rsidR="0069032C" w:rsidRPr="00515B91" w:rsidRDefault="0069032C" w:rsidP="0069032C">
      <w:pPr>
        <w:pStyle w:val="NormalBold"/>
      </w:pPr>
      <w:r w:rsidRPr="00515B91">
        <w:rPr>
          <w:rStyle w:val="HideTWBExt"/>
          <w:b w:val="0"/>
          <w:noProof w:val="0"/>
        </w:rPr>
        <w:t>&lt;Article&gt;</w:t>
      </w:r>
      <w:r w:rsidRPr="00515B91">
        <w:t>Considerando 35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11AC50A" w14:textId="77777777" w:rsidTr="00DD6B1C">
        <w:trPr>
          <w:jc w:val="center"/>
        </w:trPr>
        <w:tc>
          <w:tcPr>
            <w:tcW w:w="9752" w:type="dxa"/>
            <w:gridSpan w:val="2"/>
          </w:tcPr>
          <w:p w14:paraId="34CB2A19" w14:textId="77777777" w:rsidR="0069032C" w:rsidRPr="00515B91" w:rsidRDefault="0069032C" w:rsidP="00DD6B1C">
            <w:pPr>
              <w:keepNext/>
            </w:pPr>
          </w:p>
        </w:tc>
      </w:tr>
      <w:tr w:rsidR="0069032C" w:rsidRPr="00515B91" w14:paraId="443A26BE" w14:textId="77777777" w:rsidTr="00DD6B1C">
        <w:trPr>
          <w:jc w:val="center"/>
        </w:trPr>
        <w:tc>
          <w:tcPr>
            <w:tcW w:w="4876" w:type="dxa"/>
            <w:hideMark/>
          </w:tcPr>
          <w:p w14:paraId="2B06072C"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14DE440"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F84AAED" w14:textId="77777777" w:rsidTr="00DD6B1C">
        <w:trPr>
          <w:jc w:val="center"/>
        </w:trPr>
        <w:tc>
          <w:tcPr>
            <w:tcW w:w="4876" w:type="dxa"/>
            <w:hideMark/>
          </w:tcPr>
          <w:p w14:paraId="05ED2968" w14:textId="77777777" w:rsidR="0069032C" w:rsidRPr="00515B91" w:rsidRDefault="0069032C" w:rsidP="00DD6B1C">
            <w:pPr>
              <w:pStyle w:val="Normal6"/>
              <w:rPr>
                <w:lang w:val="es-ES_tradnl"/>
              </w:rPr>
            </w:pPr>
            <w:r w:rsidRPr="00515B91">
              <w:rPr>
                <w:lang w:val="es-ES_tradnl"/>
              </w:rPr>
              <w:t>(35)</w:t>
            </w:r>
            <w:r w:rsidRPr="00515B91">
              <w:rPr>
                <w:lang w:val="es-ES_tradnl"/>
              </w:rPr>
              <w:tab/>
              <w:t xml:space="preserve">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w:t>
            </w:r>
            <w:r w:rsidRPr="00515B91">
              <w:rPr>
                <w:b/>
                <w:i/>
                <w:lang w:val="es-ES_tradnl"/>
              </w:rPr>
              <w:t>aplicables a</w:t>
            </w:r>
            <w:r w:rsidRPr="00515B91">
              <w:rPr>
                <w:lang w:val="es-ES_tradnl"/>
              </w:rPr>
              <w:t xml:space="preserve"> los trabajadores. En particular, los trabajadores en prácticas deben estar protegidos contra </w:t>
            </w:r>
            <w:r w:rsidRPr="00515B91">
              <w:rPr>
                <w:b/>
                <w:i/>
                <w:lang w:val="es-ES_tradnl"/>
              </w:rPr>
              <w:t>el despido</w:t>
            </w:r>
            <w:r w:rsidRPr="00515B91">
              <w:rPr>
                <w:lang w:val="es-ES_tradnl"/>
              </w:rPr>
              <w:t xml:space="preserve"> o su equivalente, así como contra cualquier acto preparatorio para</w:t>
            </w:r>
            <w:r w:rsidRPr="00515B91">
              <w:rPr>
                <w:b/>
                <w:i/>
                <w:lang w:val="es-ES_tradnl"/>
              </w:rPr>
              <w:t xml:space="preserve"> el despido</w:t>
            </w:r>
            <w:r w:rsidRPr="00515B91">
              <w:rPr>
                <w:lang w:val="es-ES_tradnl"/>
              </w:rPr>
              <w:t xml:space="preserve"> o su equivalente, por haber ejercido los derechos establecidos en la presente Directiva o en otras disposiciones del Derecho de la Unión</w:t>
            </w:r>
            <w:r w:rsidRPr="00515B91">
              <w:rPr>
                <w:b/>
                <w:i/>
                <w:lang w:val="es-ES_tradnl"/>
              </w:rPr>
              <w:t xml:space="preserve"> aplicables a</w:t>
            </w:r>
            <w:r w:rsidRPr="00515B91">
              <w:rPr>
                <w:lang w:val="es-ES_tradnl"/>
              </w:rPr>
              <w:t xml:space="preserve"> los trabajadores.</w:t>
            </w:r>
          </w:p>
        </w:tc>
        <w:tc>
          <w:tcPr>
            <w:tcW w:w="4876" w:type="dxa"/>
            <w:hideMark/>
          </w:tcPr>
          <w:p w14:paraId="765A4136" w14:textId="77777777" w:rsidR="0069032C" w:rsidRPr="00515B91" w:rsidRDefault="0069032C" w:rsidP="00DD6B1C">
            <w:pPr>
              <w:pStyle w:val="Normal6"/>
              <w:rPr>
                <w:szCs w:val="24"/>
                <w:lang w:val="es-ES_tradnl"/>
              </w:rPr>
            </w:pPr>
            <w:r w:rsidRPr="00515B91">
              <w:rPr>
                <w:lang w:val="es-ES_tradnl"/>
              </w:rPr>
              <w:t>(35)</w:t>
            </w:r>
            <w:r w:rsidRPr="00515B91">
              <w:rPr>
                <w:lang w:val="es-ES_tradnl"/>
              </w:rPr>
              <w:tab/>
              <w:t xml:space="preserve">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w:t>
            </w:r>
            <w:r w:rsidRPr="00515B91">
              <w:rPr>
                <w:b/>
                <w:i/>
                <w:lang w:val="es-ES_tradnl"/>
              </w:rPr>
              <w:t>pertinentes para</w:t>
            </w:r>
            <w:r w:rsidRPr="00515B91">
              <w:rPr>
                <w:lang w:val="es-ES_tradnl"/>
              </w:rPr>
              <w:t xml:space="preserve"> los trabajadores </w:t>
            </w:r>
            <w:r w:rsidRPr="00515B91">
              <w:rPr>
                <w:b/>
                <w:i/>
                <w:lang w:val="es-ES_tradnl"/>
              </w:rPr>
              <w:t>en prácticas</w:t>
            </w:r>
            <w:r w:rsidRPr="00515B91">
              <w:rPr>
                <w:lang w:val="es-ES_tradnl"/>
              </w:rPr>
              <w:t xml:space="preserve">. En particular, los trabajadores en prácticas deben estar protegidos contra </w:t>
            </w:r>
            <w:r w:rsidRPr="00515B91">
              <w:rPr>
                <w:b/>
                <w:i/>
                <w:lang w:val="es-ES_tradnl"/>
              </w:rPr>
              <w:t>la terminación de su período de prácticas,</w:t>
            </w:r>
            <w:r w:rsidRPr="00515B91">
              <w:rPr>
                <w:lang w:val="es-ES_tradnl"/>
              </w:rPr>
              <w:t xml:space="preserve"> o su equivalente, así como contra cualquier acto preparatorio para </w:t>
            </w:r>
            <w:r w:rsidRPr="00515B91">
              <w:rPr>
                <w:b/>
                <w:i/>
                <w:lang w:val="es-ES_tradnl"/>
              </w:rPr>
              <w:t xml:space="preserve">la terminación del período de prácticas, </w:t>
            </w:r>
            <w:r w:rsidRPr="00515B91">
              <w:rPr>
                <w:lang w:val="es-ES_tradnl"/>
              </w:rPr>
              <w:t xml:space="preserve">o su equivalente, por haber ejercido los derechos establecidos en la presente Directiva o en otras disposiciones del Derecho de la Unión </w:t>
            </w:r>
            <w:r w:rsidRPr="00515B91">
              <w:rPr>
                <w:b/>
                <w:i/>
                <w:lang w:val="es-ES_tradnl"/>
              </w:rPr>
              <w:t>pertinentes para</w:t>
            </w:r>
            <w:r w:rsidRPr="00515B91">
              <w:rPr>
                <w:lang w:val="es-ES_tradnl"/>
              </w:rPr>
              <w:t xml:space="preserve"> los trabajadores </w:t>
            </w:r>
            <w:r w:rsidRPr="00515B91">
              <w:rPr>
                <w:b/>
                <w:i/>
                <w:lang w:val="es-ES_tradnl"/>
              </w:rPr>
              <w:t>en prácticas</w:t>
            </w:r>
            <w:r w:rsidRPr="00515B91">
              <w:rPr>
                <w:lang w:val="es-ES_tradnl"/>
              </w:rPr>
              <w:t>.</w:t>
            </w:r>
          </w:p>
        </w:tc>
      </w:tr>
    </w:tbl>
    <w:p w14:paraId="1F9E3F1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4E7D623" w14:textId="77777777" w:rsidR="0069032C" w:rsidRPr="00515B91" w:rsidRDefault="0069032C" w:rsidP="0069032C">
      <w:r w:rsidRPr="00515B91">
        <w:rPr>
          <w:rStyle w:val="HideTWBExt"/>
          <w:noProof w:val="0"/>
        </w:rPr>
        <w:t>&lt;/AmendB&gt;</w:t>
      </w:r>
    </w:p>
    <w:p w14:paraId="5E4D28C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309</w:t>
      </w:r>
      <w:r w:rsidRPr="00515B91">
        <w:rPr>
          <w:rStyle w:val="HideTWBExt"/>
          <w:b w:val="0"/>
          <w:noProof w:val="0"/>
          <w:lang w:val="es-ES_tradnl"/>
        </w:rPr>
        <w:t>&lt;/NumAmB&gt;</w:t>
      </w:r>
    </w:p>
    <w:p w14:paraId="5122898D"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3503BA98" w14:textId="77777777" w:rsidR="0069032C" w:rsidRPr="00515B91" w:rsidRDefault="0069032C" w:rsidP="0069032C">
      <w:r w:rsidRPr="00515B91">
        <w:rPr>
          <w:rStyle w:val="HideTWBExt"/>
          <w:noProof w:val="0"/>
        </w:rPr>
        <w:t>&lt;/RepeatBlock-By&gt;</w:t>
      </w:r>
    </w:p>
    <w:p w14:paraId="6B1A20E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46DF76B" w14:textId="77777777" w:rsidR="0069032C" w:rsidRPr="00515B91" w:rsidRDefault="0069032C" w:rsidP="0069032C">
      <w:pPr>
        <w:pStyle w:val="NormalBold"/>
      </w:pPr>
      <w:r w:rsidRPr="00515B91">
        <w:rPr>
          <w:rStyle w:val="HideTWBExt"/>
          <w:b w:val="0"/>
          <w:noProof w:val="0"/>
        </w:rPr>
        <w:t>&lt;Article&gt;</w:t>
      </w:r>
      <w:r w:rsidRPr="00515B91">
        <w:t>Considerando 35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0CD21D4" w14:textId="77777777" w:rsidTr="00DD6B1C">
        <w:trPr>
          <w:jc w:val="center"/>
        </w:trPr>
        <w:tc>
          <w:tcPr>
            <w:tcW w:w="9752" w:type="dxa"/>
            <w:gridSpan w:val="2"/>
          </w:tcPr>
          <w:p w14:paraId="69B99D1C" w14:textId="77777777" w:rsidR="0069032C" w:rsidRPr="00515B91" w:rsidRDefault="0069032C" w:rsidP="00DD6B1C">
            <w:pPr>
              <w:keepNext/>
            </w:pPr>
          </w:p>
        </w:tc>
      </w:tr>
      <w:tr w:rsidR="0069032C" w:rsidRPr="00515B91" w14:paraId="0C0B8F56" w14:textId="77777777" w:rsidTr="00DD6B1C">
        <w:trPr>
          <w:jc w:val="center"/>
        </w:trPr>
        <w:tc>
          <w:tcPr>
            <w:tcW w:w="4876" w:type="dxa"/>
            <w:hideMark/>
          </w:tcPr>
          <w:p w14:paraId="28976FA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4A2FE8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657DFF3" w14:textId="77777777" w:rsidTr="00DD6B1C">
        <w:trPr>
          <w:jc w:val="center"/>
        </w:trPr>
        <w:tc>
          <w:tcPr>
            <w:tcW w:w="4876" w:type="dxa"/>
            <w:hideMark/>
          </w:tcPr>
          <w:p w14:paraId="3286873F" w14:textId="77777777" w:rsidR="0069032C" w:rsidRPr="00515B91" w:rsidRDefault="0069032C" w:rsidP="00DD6B1C">
            <w:pPr>
              <w:pStyle w:val="Normal6"/>
              <w:rPr>
                <w:lang w:val="es-ES_tradnl"/>
              </w:rPr>
            </w:pPr>
            <w:r w:rsidRPr="00515B91">
              <w:rPr>
                <w:lang w:val="es-ES_tradnl"/>
              </w:rPr>
              <w:t>(35)</w:t>
            </w:r>
            <w:r w:rsidRPr="00515B91">
              <w:rPr>
                <w:lang w:val="es-ES_tradnl"/>
              </w:rPr>
              <w:tab/>
              <w:t xml:space="preserve">Los trabajadores en prácticas deben contar con una protección judicial y administrativa adecuada contra cualquier trato y consecuencias desfavorables que se deriven de cualquier reclamación presentada ante el </w:t>
            </w:r>
            <w:r w:rsidRPr="00515B91">
              <w:rPr>
                <w:b/>
                <w:i/>
                <w:lang w:val="es-ES_tradnl"/>
              </w:rPr>
              <w:t>empleador</w:t>
            </w:r>
            <w:r w:rsidRPr="00515B91">
              <w:rPr>
                <w:lang w:val="es-ES_tradnl"/>
              </w:rPr>
              <w:t xml:space="preserve"> o de cualquier procedimiento iniciado con el </w:t>
            </w:r>
            <w:r w:rsidRPr="00515B91">
              <w:rPr>
                <w:lang w:val="es-ES_tradnl"/>
              </w:rPr>
              <w:lastRenderedPageBreak/>
              <w:t>objetivo de hacer cumplir los derechos establecidos en la presente Directiva o en otras disposiciones del Derecho de la Unión aplicables a los trabajadores. En particular, los trabajadores en prácticas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p>
        </w:tc>
        <w:tc>
          <w:tcPr>
            <w:tcW w:w="4876" w:type="dxa"/>
            <w:hideMark/>
          </w:tcPr>
          <w:p w14:paraId="6DFF4DC8" w14:textId="77777777" w:rsidR="0069032C" w:rsidRPr="00515B91" w:rsidRDefault="0069032C" w:rsidP="00DD6B1C">
            <w:pPr>
              <w:pStyle w:val="Normal6"/>
              <w:rPr>
                <w:szCs w:val="24"/>
                <w:lang w:val="es-ES_tradnl"/>
              </w:rPr>
            </w:pPr>
            <w:r w:rsidRPr="00515B91">
              <w:rPr>
                <w:lang w:val="es-ES_tradnl"/>
              </w:rPr>
              <w:lastRenderedPageBreak/>
              <w:t>(35)</w:t>
            </w:r>
            <w:r w:rsidRPr="00515B91">
              <w:rPr>
                <w:lang w:val="es-ES_tradnl"/>
              </w:rPr>
              <w:tab/>
              <w:t xml:space="preserve">Los trabajadores en prácticas deben contar con una protección judicial y administrativa adecuada contra cualquier trato y consecuencias desfavorables que se deriven de cualquier reclamación presentada ante el </w:t>
            </w:r>
            <w:r w:rsidRPr="00515B91">
              <w:rPr>
                <w:b/>
                <w:i/>
                <w:lang w:val="es-ES_tradnl"/>
              </w:rPr>
              <w:t xml:space="preserve">proveedor del período de prácticas </w:t>
            </w:r>
            <w:r w:rsidRPr="00515B91">
              <w:rPr>
                <w:lang w:val="es-ES_tradnl"/>
              </w:rPr>
              <w:t xml:space="preserve">o de cualquier procedimiento </w:t>
            </w:r>
            <w:r w:rsidRPr="00515B91">
              <w:rPr>
                <w:lang w:val="es-ES_tradnl"/>
              </w:rPr>
              <w:lastRenderedPageBreak/>
              <w:t>iniciado con el objetivo de hacer cumplir los derechos establecidos en la presente Directiva o en otras disposiciones del Derecho de la Unión aplicables a los trabajadores. En particular, los trabajadores en prácticas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p>
        </w:tc>
      </w:tr>
    </w:tbl>
    <w:p w14:paraId="24375581"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9D802D0" w14:textId="77777777" w:rsidR="0069032C" w:rsidRPr="00515B91" w:rsidRDefault="0069032C" w:rsidP="0069032C">
      <w:r w:rsidRPr="00515B91">
        <w:rPr>
          <w:rStyle w:val="HideTWBExt"/>
          <w:noProof w:val="0"/>
        </w:rPr>
        <w:t>&lt;/AmendB&gt;</w:t>
      </w:r>
    </w:p>
    <w:p w14:paraId="1E07EE1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310</w:t>
      </w:r>
      <w:r w:rsidRPr="00515B91">
        <w:rPr>
          <w:rStyle w:val="HideTWBExt"/>
          <w:b w:val="0"/>
          <w:noProof w:val="0"/>
          <w:lang w:val="es-ES_tradnl"/>
        </w:rPr>
        <w:t>&lt;/NumAmB&gt;</w:t>
      </w:r>
    </w:p>
    <w:p w14:paraId="3144FF15"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3EFA9A9A"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2F09D4D9" w14:textId="77777777" w:rsidR="0069032C" w:rsidRPr="00515B91" w:rsidRDefault="0069032C" w:rsidP="0069032C">
      <w:r w:rsidRPr="00515B91">
        <w:rPr>
          <w:rStyle w:val="HideTWBExt"/>
          <w:noProof w:val="0"/>
        </w:rPr>
        <w:t>&lt;/RepeatBlock-By&gt;</w:t>
      </w:r>
    </w:p>
    <w:p w14:paraId="2737469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E9B42A8" w14:textId="77777777" w:rsidR="0069032C" w:rsidRPr="00515B91" w:rsidRDefault="0069032C" w:rsidP="0069032C">
      <w:pPr>
        <w:pStyle w:val="NormalBold"/>
      </w:pPr>
      <w:r w:rsidRPr="00515B91">
        <w:rPr>
          <w:rStyle w:val="HideTWBExt"/>
          <w:b w:val="0"/>
          <w:noProof w:val="0"/>
        </w:rPr>
        <w:t>&lt;Article&gt;</w:t>
      </w:r>
      <w:r w:rsidRPr="00515B91">
        <w:t>Considerando 35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E530CEB" w14:textId="77777777" w:rsidTr="00DD6B1C">
        <w:trPr>
          <w:jc w:val="center"/>
        </w:trPr>
        <w:tc>
          <w:tcPr>
            <w:tcW w:w="9752" w:type="dxa"/>
            <w:gridSpan w:val="2"/>
          </w:tcPr>
          <w:p w14:paraId="7558E4EB" w14:textId="77777777" w:rsidR="0069032C" w:rsidRPr="00515B91" w:rsidRDefault="0069032C" w:rsidP="00DD6B1C">
            <w:pPr>
              <w:keepNext/>
            </w:pPr>
          </w:p>
        </w:tc>
      </w:tr>
      <w:tr w:rsidR="0069032C" w:rsidRPr="00515B91" w14:paraId="76A73AE2" w14:textId="77777777" w:rsidTr="00DD6B1C">
        <w:trPr>
          <w:jc w:val="center"/>
        </w:trPr>
        <w:tc>
          <w:tcPr>
            <w:tcW w:w="4876" w:type="dxa"/>
            <w:hideMark/>
          </w:tcPr>
          <w:p w14:paraId="032395D3"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7377C4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9DF11A5" w14:textId="77777777" w:rsidTr="00DD6B1C">
        <w:trPr>
          <w:jc w:val="center"/>
        </w:trPr>
        <w:tc>
          <w:tcPr>
            <w:tcW w:w="4876" w:type="dxa"/>
            <w:hideMark/>
          </w:tcPr>
          <w:p w14:paraId="088ADC71" w14:textId="77777777" w:rsidR="0069032C" w:rsidRPr="00515B91" w:rsidRDefault="0069032C" w:rsidP="00DD6B1C">
            <w:pPr>
              <w:pStyle w:val="Normal6"/>
              <w:rPr>
                <w:lang w:val="es-ES_tradnl"/>
              </w:rPr>
            </w:pPr>
            <w:r w:rsidRPr="00515B91">
              <w:rPr>
                <w:lang w:val="es-ES_tradnl"/>
              </w:rPr>
              <w:t>(35)</w:t>
            </w:r>
            <w:r w:rsidRPr="00515B91">
              <w:rPr>
                <w:lang w:val="es-ES_tradnl"/>
              </w:rPr>
              <w:tab/>
              <w:t>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En particular, los trabajadores en prácticas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p>
        </w:tc>
        <w:tc>
          <w:tcPr>
            <w:tcW w:w="4876" w:type="dxa"/>
            <w:hideMark/>
          </w:tcPr>
          <w:p w14:paraId="5237986B" w14:textId="77777777" w:rsidR="0069032C" w:rsidRPr="00515B91" w:rsidRDefault="0069032C" w:rsidP="00DD6B1C">
            <w:pPr>
              <w:pStyle w:val="Normal6"/>
              <w:rPr>
                <w:szCs w:val="24"/>
                <w:lang w:val="es-ES_tradnl"/>
              </w:rPr>
            </w:pPr>
            <w:r w:rsidRPr="00515B91">
              <w:rPr>
                <w:lang w:val="es-ES_tradnl"/>
              </w:rPr>
              <w:t>(35)</w:t>
            </w:r>
            <w:r w:rsidRPr="00515B91">
              <w:rPr>
                <w:lang w:val="es-ES_tradnl"/>
              </w:rPr>
              <w:tab/>
              <w:t>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En particular, los trabajadores en prácticas deben estar protegidos contra el despido o su equivalente</w:t>
            </w:r>
            <w:r w:rsidRPr="00515B91">
              <w:rPr>
                <w:b/>
                <w:i/>
                <w:lang w:val="es-ES_tradnl"/>
              </w:rPr>
              <w:t>, como la denegación de una oferta de empleo futuro en la entidad proveedora del período de prácticas</w:t>
            </w:r>
            <w:r w:rsidRPr="00515B91">
              <w:rPr>
                <w:lang w:val="es-ES_tradnl"/>
              </w:rPr>
              <w:t xml:space="preserve">, así como contra cualquier acto preparatorio para el despido o su equivalente, por haber ejercido los derechos establecidos en la presente Directiva o en otras disposiciones del Derecho de la Unión aplicables a los </w:t>
            </w:r>
            <w:r w:rsidRPr="00515B91">
              <w:rPr>
                <w:lang w:val="es-ES_tradnl"/>
              </w:rPr>
              <w:lastRenderedPageBreak/>
              <w:t>trabajadores.</w:t>
            </w:r>
          </w:p>
        </w:tc>
      </w:tr>
    </w:tbl>
    <w:p w14:paraId="3DB4B970"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93AD700" w14:textId="77777777" w:rsidR="0069032C" w:rsidRPr="00515B91" w:rsidRDefault="0069032C" w:rsidP="0069032C">
      <w:r w:rsidRPr="00515B91">
        <w:rPr>
          <w:rStyle w:val="HideTWBExt"/>
          <w:noProof w:val="0"/>
        </w:rPr>
        <w:t>&lt;/AmendB&gt;</w:t>
      </w:r>
    </w:p>
    <w:p w14:paraId="36C2DDA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311</w:t>
      </w:r>
      <w:r w:rsidRPr="00515B91">
        <w:rPr>
          <w:rStyle w:val="HideTWBExt"/>
          <w:b w:val="0"/>
          <w:noProof w:val="0"/>
          <w:lang w:val="es-ES_tradnl"/>
        </w:rPr>
        <w:t>&lt;/NumAmB&gt;</w:t>
      </w:r>
    </w:p>
    <w:p w14:paraId="6CBE248F"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558D7A6F" w14:textId="77777777" w:rsidR="0069032C" w:rsidRPr="00515B91" w:rsidRDefault="0069032C" w:rsidP="0069032C">
      <w:r w:rsidRPr="00515B91">
        <w:rPr>
          <w:rStyle w:val="HideTWBExt"/>
          <w:noProof w:val="0"/>
        </w:rPr>
        <w:t>&lt;/RepeatBlock-By&gt;</w:t>
      </w:r>
    </w:p>
    <w:p w14:paraId="2F9ED12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ACAEDC1" w14:textId="77777777" w:rsidR="0069032C" w:rsidRPr="00515B91" w:rsidRDefault="0069032C" w:rsidP="0069032C">
      <w:pPr>
        <w:pStyle w:val="NormalBold"/>
      </w:pPr>
      <w:r w:rsidRPr="00515B91">
        <w:rPr>
          <w:rStyle w:val="HideTWBExt"/>
          <w:b w:val="0"/>
          <w:noProof w:val="0"/>
        </w:rPr>
        <w:t>&lt;Article&gt;</w:t>
      </w:r>
      <w:r w:rsidRPr="00515B91">
        <w:t>Considerando 35</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DE29A9B" w14:textId="77777777" w:rsidTr="00DD6B1C">
        <w:trPr>
          <w:jc w:val="center"/>
        </w:trPr>
        <w:tc>
          <w:tcPr>
            <w:tcW w:w="9752" w:type="dxa"/>
            <w:gridSpan w:val="2"/>
          </w:tcPr>
          <w:p w14:paraId="560FF97A" w14:textId="77777777" w:rsidR="0069032C" w:rsidRPr="00515B91" w:rsidRDefault="0069032C" w:rsidP="00DD6B1C">
            <w:pPr>
              <w:keepNext/>
            </w:pPr>
          </w:p>
        </w:tc>
      </w:tr>
      <w:tr w:rsidR="0069032C" w:rsidRPr="00515B91" w14:paraId="2C33A0BB" w14:textId="77777777" w:rsidTr="00DD6B1C">
        <w:trPr>
          <w:jc w:val="center"/>
        </w:trPr>
        <w:tc>
          <w:tcPr>
            <w:tcW w:w="4876" w:type="dxa"/>
            <w:hideMark/>
          </w:tcPr>
          <w:p w14:paraId="39520B9E"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1B94880A"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3CCA25B" w14:textId="77777777" w:rsidTr="00DD6B1C">
        <w:trPr>
          <w:jc w:val="center"/>
        </w:trPr>
        <w:tc>
          <w:tcPr>
            <w:tcW w:w="4876" w:type="dxa"/>
            <w:hideMark/>
          </w:tcPr>
          <w:p w14:paraId="53A9E925" w14:textId="77777777" w:rsidR="0069032C" w:rsidRPr="00515B91" w:rsidRDefault="0069032C" w:rsidP="00DD6B1C">
            <w:pPr>
              <w:pStyle w:val="Normal6"/>
              <w:rPr>
                <w:lang w:val="es-ES_tradnl"/>
              </w:rPr>
            </w:pPr>
            <w:r w:rsidRPr="00515B91">
              <w:rPr>
                <w:lang w:val="es-ES_tradnl"/>
              </w:rPr>
              <w:t>(35)</w:t>
            </w:r>
            <w:r w:rsidRPr="00515B91">
              <w:rPr>
                <w:lang w:val="es-ES_tradnl"/>
              </w:rPr>
              <w:tab/>
              <w:t>Los trabajadores en prácticas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En particular, los trabajadores en prácticas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p>
        </w:tc>
        <w:tc>
          <w:tcPr>
            <w:tcW w:w="4876" w:type="dxa"/>
            <w:hideMark/>
          </w:tcPr>
          <w:p w14:paraId="386207A9" w14:textId="77777777" w:rsidR="0069032C" w:rsidRPr="00515B91" w:rsidRDefault="0069032C" w:rsidP="00DD6B1C">
            <w:pPr>
              <w:pStyle w:val="Normal6"/>
              <w:rPr>
                <w:szCs w:val="24"/>
                <w:lang w:val="es-ES_tradnl"/>
              </w:rPr>
            </w:pPr>
            <w:r w:rsidRPr="00515B91">
              <w:rPr>
                <w:lang w:val="es-ES_tradnl"/>
              </w:rPr>
              <w:t>(35)</w:t>
            </w:r>
            <w:r w:rsidRPr="00515B91">
              <w:rPr>
                <w:lang w:val="es-ES_tradnl"/>
              </w:rPr>
              <w:tab/>
              <w:t xml:space="preserve">Los trabajadores en prácticas </w:t>
            </w:r>
            <w:r w:rsidRPr="00515B91">
              <w:rPr>
                <w:b/>
                <w:i/>
                <w:lang w:val="es-ES_tradnl"/>
              </w:rPr>
              <w:t>en el mercado laboral abierto</w:t>
            </w:r>
            <w:r w:rsidRPr="00515B91">
              <w:rPr>
                <w:lang w:val="es-ES_tradnl"/>
              </w:rPr>
              <w:t xml:space="preserve"> deben contar con una protección judicial y administrativa adecuada contra cualquier trato y consecuencias desfavorables que se deriven de cualquier reclamación presentada ante el empleador o de cualquier procedimiento iniciado con el objetivo de hacer cumplir los derechos establecidos en la presente Directiva o en otras disposiciones del Derecho de la Unión aplicables a los trabajadores. En particular, los trabajadores en prácticas </w:t>
            </w:r>
            <w:r w:rsidRPr="00515B91">
              <w:rPr>
                <w:b/>
                <w:i/>
                <w:lang w:val="es-ES_tradnl"/>
              </w:rPr>
              <w:t>en el mercado laboral abierto</w:t>
            </w:r>
            <w:r w:rsidRPr="00515B91">
              <w:rPr>
                <w:lang w:val="es-ES_tradnl"/>
              </w:rPr>
              <w:t xml:space="preserve"> deben estar protegidos contra el despido o su equivalente, así como contra cualquier acto preparatorio para el despido o su equivalente, por haber ejercido los derechos establecidos en la presente Directiva o en otras disposiciones del Derecho de la Unión aplicables a los trabajadores.</w:t>
            </w:r>
          </w:p>
        </w:tc>
      </w:tr>
    </w:tbl>
    <w:p w14:paraId="7C7D4D3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6E08B7E8" w14:textId="77777777" w:rsidR="0069032C" w:rsidRPr="00515B91" w:rsidRDefault="0069032C" w:rsidP="0069032C">
      <w:r w:rsidRPr="00515B91">
        <w:rPr>
          <w:rStyle w:val="HideTWBExt"/>
          <w:noProof w:val="0"/>
        </w:rPr>
        <w:t>&lt;/AmendB&gt;</w:t>
      </w:r>
    </w:p>
    <w:p w14:paraId="28C7125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312</w:t>
      </w:r>
      <w:r w:rsidRPr="00515B91">
        <w:rPr>
          <w:rStyle w:val="HideTWBExt"/>
          <w:b w:val="0"/>
          <w:noProof w:val="0"/>
          <w:lang w:val="es-ES_tradnl"/>
        </w:rPr>
        <w:t>&lt;/NumAmB&gt;</w:t>
      </w:r>
    </w:p>
    <w:p w14:paraId="781765B9"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w:t>
      </w:r>
      <w:r w:rsidRPr="00515B91">
        <w:rPr>
          <w:rStyle w:val="HideTWBExt"/>
          <w:b w:val="0"/>
          <w:noProof w:val="0"/>
        </w:rPr>
        <w:t>&lt;/Members&gt;</w:t>
      </w:r>
    </w:p>
    <w:p w14:paraId="34A66D68" w14:textId="77777777" w:rsidR="0069032C" w:rsidRPr="00515B91" w:rsidRDefault="0069032C" w:rsidP="0069032C">
      <w:r w:rsidRPr="00515B91">
        <w:rPr>
          <w:rStyle w:val="HideTWBExt"/>
          <w:noProof w:val="0"/>
        </w:rPr>
        <w:t>&lt;/RepeatBlock-By&gt;</w:t>
      </w:r>
    </w:p>
    <w:p w14:paraId="6FC00AB7"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356809D0" w14:textId="77777777" w:rsidR="0069032C" w:rsidRPr="00515B91" w:rsidRDefault="0069032C" w:rsidP="0069032C">
      <w:pPr>
        <w:pStyle w:val="NormalBold"/>
      </w:pPr>
      <w:r w:rsidRPr="00515B91">
        <w:rPr>
          <w:rStyle w:val="HideTWBExt"/>
          <w:b w:val="0"/>
          <w:noProof w:val="0"/>
        </w:rPr>
        <w:t>&lt;Article&gt;</w:t>
      </w:r>
      <w:r w:rsidRPr="00515B91">
        <w:t>Considerando 35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715241F" w14:textId="77777777" w:rsidTr="00DD6B1C">
        <w:trPr>
          <w:jc w:val="center"/>
        </w:trPr>
        <w:tc>
          <w:tcPr>
            <w:tcW w:w="9752" w:type="dxa"/>
            <w:gridSpan w:val="2"/>
          </w:tcPr>
          <w:p w14:paraId="734D49CD" w14:textId="77777777" w:rsidR="0069032C" w:rsidRPr="00515B91" w:rsidRDefault="0069032C" w:rsidP="00DD6B1C">
            <w:pPr>
              <w:keepNext/>
            </w:pPr>
          </w:p>
        </w:tc>
      </w:tr>
      <w:tr w:rsidR="0069032C" w:rsidRPr="00515B91" w14:paraId="2B46767E" w14:textId="77777777" w:rsidTr="00DD6B1C">
        <w:trPr>
          <w:jc w:val="center"/>
        </w:trPr>
        <w:tc>
          <w:tcPr>
            <w:tcW w:w="4876" w:type="dxa"/>
            <w:hideMark/>
          </w:tcPr>
          <w:p w14:paraId="0117B3C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55865C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300943D" w14:textId="77777777" w:rsidTr="00DD6B1C">
        <w:trPr>
          <w:jc w:val="center"/>
        </w:trPr>
        <w:tc>
          <w:tcPr>
            <w:tcW w:w="4876" w:type="dxa"/>
          </w:tcPr>
          <w:p w14:paraId="493C78E7" w14:textId="77777777" w:rsidR="0069032C" w:rsidRPr="00515B91" w:rsidRDefault="0069032C" w:rsidP="00DD6B1C">
            <w:pPr>
              <w:pStyle w:val="Normal6"/>
              <w:rPr>
                <w:lang w:val="es-ES_tradnl"/>
              </w:rPr>
            </w:pPr>
          </w:p>
        </w:tc>
        <w:tc>
          <w:tcPr>
            <w:tcW w:w="4876" w:type="dxa"/>
            <w:hideMark/>
          </w:tcPr>
          <w:p w14:paraId="2FF70827" w14:textId="77777777" w:rsidR="0069032C" w:rsidRPr="00515B91" w:rsidRDefault="0069032C" w:rsidP="00DD6B1C">
            <w:pPr>
              <w:pStyle w:val="Normal6"/>
              <w:rPr>
                <w:szCs w:val="24"/>
                <w:lang w:val="es-ES_tradnl"/>
              </w:rPr>
            </w:pPr>
            <w:r w:rsidRPr="00515B91">
              <w:rPr>
                <w:b/>
                <w:i/>
                <w:lang w:val="es-ES_tradnl"/>
              </w:rPr>
              <w:t>(35 bis)</w:t>
            </w:r>
            <w:r w:rsidRPr="00515B91">
              <w:rPr>
                <w:b/>
                <w:i/>
                <w:lang w:val="es-ES_tradnl"/>
              </w:rPr>
              <w:tab/>
              <w:t>En caso de que los trabajadores en prácticas presenten ante un tribunal u otra autoridad u organismo competente, unos hechos que permitan presuponer que han sido despedidos o han sido objeto de otro perjuicio equivalente por haber ejercido sus derechos en virtud de la presente Directiva, la carga de la prueba para demostrar que no ha habido despido o perjuicio equivalente por dichos motivos debe recaer sobre el proveedor del período de prácticas. Debe permitirse a los Estados miembros la posibilidad de no aplicar esa norma en aquellos procedimientos en los que corresponda a un órgano jurisdiccional o a otra autoridad u organismo competente investigar los hechos, en particular en sistemas en los que el despido deba ser aprobado previamente por esta autoridad u organismo.</w:t>
            </w:r>
          </w:p>
        </w:tc>
      </w:tr>
    </w:tbl>
    <w:p w14:paraId="3843BA5B"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95118DE" w14:textId="77777777" w:rsidR="0069032C" w:rsidRPr="00515B91" w:rsidRDefault="0069032C" w:rsidP="0069032C">
      <w:r w:rsidRPr="00515B91">
        <w:rPr>
          <w:rStyle w:val="HideTWBExt"/>
          <w:noProof w:val="0"/>
        </w:rPr>
        <w:t>&lt;/AmendB&gt;</w:t>
      </w:r>
    </w:p>
    <w:p w14:paraId="219B18E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313</w:t>
      </w:r>
      <w:r w:rsidRPr="00515B91">
        <w:rPr>
          <w:rStyle w:val="HideTWBExt"/>
          <w:b w:val="0"/>
          <w:noProof w:val="0"/>
          <w:lang w:val="es-ES_tradnl"/>
        </w:rPr>
        <w:t>&lt;/NumAmB&gt;</w:t>
      </w:r>
    </w:p>
    <w:p w14:paraId="561731EE"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2E35366" w14:textId="77777777" w:rsidR="0069032C" w:rsidRPr="00515B91" w:rsidRDefault="0069032C" w:rsidP="0069032C">
      <w:r w:rsidRPr="00515B91">
        <w:rPr>
          <w:rStyle w:val="HideTWBExt"/>
          <w:noProof w:val="0"/>
        </w:rPr>
        <w:t>&lt;/RepeatBlock-By&gt;</w:t>
      </w:r>
    </w:p>
    <w:p w14:paraId="76034505"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67BD044" w14:textId="77777777" w:rsidR="0069032C" w:rsidRPr="00515B91" w:rsidRDefault="0069032C" w:rsidP="0069032C">
      <w:pPr>
        <w:pStyle w:val="NormalBold"/>
      </w:pPr>
      <w:r w:rsidRPr="00515B91">
        <w:rPr>
          <w:rStyle w:val="HideTWBExt"/>
          <w:b w:val="0"/>
          <w:noProof w:val="0"/>
        </w:rPr>
        <w:t>&lt;Article&gt;</w:t>
      </w:r>
      <w:r w:rsidRPr="00515B91">
        <w:t>Considerando 36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35A17D8" w14:textId="77777777" w:rsidTr="00DD6B1C">
        <w:trPr>
          <w:jc w:val="center"/>
        </w:trPr>
        <w:tc>
          <w:tcPr>
            <w:tcW w:w="9752" w:type="dxa"/>
            <w:gridSpan w:val="2"/>
          </w:tcPr>
          <w:p w14:paraId="06F1BFDC" w14:textId="77777777" w:rsidR="0069032C" w:rsidRPr="00515B91" w:rsidRDefault="0069032C" w:rsidP="00DD6B1C">
            <w:pPr>
              <w:keepNext/>
            </w:pPr>
          </w:p>
        </w:tc>
      </w:tr>
      <w:tr w:rsidR="0069032C" w:rsidRPr="00515B91" w14:paraId="07D0AD25" w14:textId="77777777" w:rsidTr="00DD6B1C">
        <w:trPr>
          <w:jc w:val="center"/>
        </w:trPr>
        <w:tc>
          <w:tcPr>
            <w:tcW w:w="4876" w:type="dxa"/>
            <w:hideMark/>
          </w:tcPr>
          <w:p w14:paraId="3251606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76ED472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F12B799" w14:textId="77777777" w:rsidTr="00DD6B1C">
        <w:trPr>
          <w:jc w:val="center"/>
        </w:trPr>
        <w:tc>
          <w:tcPr>
            <w:tcW w:w="4876" w:type="dxa"/>
            <w:hideMark/>
          </w:tcPr>
          <w:p w14:paraId="6B8F1A9D" w14:textId="77777777" w:rsidR="0069032C" w:rsidRPr="00515B91" w:rsidRDefault="0069032C" w:rsidP="00DD6B1C">
            <w:pPr>
              <w:pStyle w:val="Normal6"/>
              <w:rPr>
                <w:lang w:val="es-ES_tradnl"/>
              </w:rPr>
            </w:pPr>
            <w:r w:rsidRPr="00515B91">
              <w:rPr>
                <w:b/>
                <w:i/>
                <w:lang w:val="es-ES_tradnl"/>
              </w:rPr>
              <w:t>(36)</w:t>
            </w:r>
            <w:r w:rsidRPr="00515B91">
              <w:rPr>
                <w:b/>
                <w:i/>
                <w:lang w:val="es-ES_tradnl"/>
              </w:rPr>
              <w:tab/>
              <w:t>Los Estados miembros deben establecer normas sobre sanciones efectivas, proporcionadas y disuasorias en caso de vulneración de los derechos previstos en el ámbito de aplicación de la presente Directiva. Las sanciones pueden incluir sanciones administrativas y financieras, como multas o el pago de indemnizaciones, así como otros tipos de sanciones.</w:t>
            </w:r>
          </w:p>
        </w:tc>
        <w:tc>
          <w:tcPr>
            <w:tcW w:w="4876" w:type="dxa"/>
            <w:hideMark/>
          </w:tcPr>
          <w:p w14:paraId="6BFCDF63" w14:textId="77777777" w:rsidR="0069032C" w:rsidRPr="00515B91" w:rsidRDefault="0069032C" w:rsidP="00DD6B1C">
            <w:pPr>
              <w:pStyle w:val="Normal6"/>
              <w:rPr>
                <w:szCs w:val="24"/>
                <w:lang w:val="es-ES_tradnl"/>
              </w:rPr>
            </w:pPr>
            <w:r w:rsidRPr="00515B91">
              <w:rPr>
                <w:b/>
                <w:i/>
                <w:lang w:val="es-ES_tradnl"/>
              </w:rPr>
              <w:t>suprimido</w:t>
            </w:r>
          </w:p>
        </w:tc>
      </w:tr>
    </w:tbl>
    <w:p w14:paraId="6C1A524E"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8D45F7D" w14:textId="77777777" w:rsidR="0069032C" w:rsidRPr="00515B91" w:rsidRDefault="0069032C" w:rsidP="0069032C">
      <w:r w:rsidRPr="00515B91">
        <w:rPr>
          <w:rStyle w:val="HideTWBExt"/>
          <w:noProof w:val="0"/>
        </w:rPr>
        <w:t>&lt;/AmendB&gt;</w:t>
      </w:r>
    </w:p>
    <w:p w14:paraId="15B0DC3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314</w:t>
      </w:r>
      <w:r w:rsidRPr="00515B91">
        <w:rPr>
          <w:rStyle w:val="HideTWBExt"/>
          <w:b w:val="0"/>
          <w:noProof w:val="0"/>
          <w:lang w:val="es-ES_tradnl"/>
        </w:rPr>
        <w:t>&lt;/NumAmB&gt;</w:t>
      </w:r>
    </w:p>
    <w:p w14:paraId="3CFCEC4B"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4E01E092" w14:textId="77777777" w:rsidR="0069032C" w:rsidRPr="00515B91" w:rsidRDefault="0069032C" w:rsidP="0069032C">
      <w:r w:rsidRPr="00515B91">
        <w:rPr>
          <w:rStyle w:val="HideTWBExt"/>
          <w:noProof w:val="0"/>
        </w:rPr>
        <w:t>&lt;/RepeatBlock-By&gt;</w:t>
      </w:r>
    </w:p>
    <w:p w14:paraId="39112D63"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306FB77" w14:textId="77777777" w:rsidR="0069032C" w:rsidRPr="00515B91" w:rsidRDefault="0069032C" w:rsidP="0069032C">
      <w:pPr>
        <w:pStyle w:val="NormalBold"/>
      </w:pPr>
      <w:r w:rsidRPr="00515B91">
        <w:rPr>
          <w:rStyle w:val="HideTWBExt"/>
          <w:b w:val="0"/>
          <w:noProof w:val="0"/>
        </w:rPr>
        <w:t>&lt;Article&gt;</w:t>
      </w:r>
      <w:r w:rsidRPr="00515B91">
        <w:t>Considerando 36</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3296EC14" w14:textId="77777777" w:rsidTr="00DD6B1C">
        <w:trPr>
          <w:jc w:val="center"/>
        </w:trPr>
        <w:tc>
          <w:tcPr>
            <w:tcW w:w="9752" w:type="dxa"/>
            <w:gridSpan w:val="2"/>
          </w:tcPr>
          <w:p w14:paraId="1DE9EF88" w14:textId="77777777" w:rsidR="0069032C" w:rsidRPr="00515B91" w:rsidRDefault="0069032C" w:rsidP="00DD6B1C">
            <w:pPr>
              <w:keepNext/>
            </w:pPr>
          </w:p>
        </w:tc>
      </w:tr>
      <w:tr w:rsidR="0069032C" w:rsidRPr="00515B91" w14:paraId="283FDE5F" w14:textId="77777777" w:rsidTr="00DD6B1C">
        <w:trPr>
          <w:jc w:val="center"/>
        </w:trPr>
        <w:tc>
          <w:tcPr>
            <w:tcW w:w="4876" w:type="dxa"/>
            <w:hideMark/>
          </w:tcPr>
          <w:p w14:paraId="62EB9388"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287A13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95DCE43" w14:textId="77777777" w:rsidTr="00DD6B1C">
        <w:trPr>
          <w:jc w:val="center"/>
        </w:trPr>
        <w:tc>
          <w:tcPr>
            <w:tcW w:w="4876" w:type="dxa"/>
            <w:hideMark/>
          </w:tcPr>
          <w:p w14:paraId="3542A8DF" w14:textId="77777777" w:rsidR="0069032C" w:rsidRPr="00515B91" w:rsidRDefault="0069032C" w:rsidP="00DD6B1C">
            <w:pPr>
              <w:pStyle w:val="Normal6"/>
              <w:rPr>
                <w:lang w:val="es-ES_tradnl"/>
              </w:rPr>
            </w:pPr>
            <w:r w:rsidRPr="00515B91">
              <w:rPr>
                <w:lang w:val="es-ES_tradnl"/>
              </w:rPr>
              <w:t>(36)</w:t>
            </w:r>
            <w:r w:rsidRPr="00515B91">
              <w:rPr>
                <w:lang w:val="es-ES_tradnl"/>
              </w:rPr>
              <w:tab/>
              <w:t>Los Estados miembros deben establecer normas sobre sanciones efectivas, proporcionadas y disuasorias en caso de vulneración de los derechos previstos en el ámbito de aplicación de la presente Directiva. Las sanciones pueden incluir sanciones administrativas y financieras, como multas o el pago de indemnizaciones, así como otros tipos de sanciones.</w:t>
            </w:r>
          </w:p>
        </w:tc>
        <w:tc>
          <w:tcPr>
            <w:tcW w:w="4876" w:type="dxa"/>
            <w:hideMark/>
          </w:tcPr>
          <w:p w14:paraId="595552FE" w14:textId="77777777" w:rsidR="0069032C" w:rsidRPr="00515B91" w:rsidRDefault="0069032C" w:rsidP="00DD6B1C">
            <w:pPr>
              <w:pStyle w:val="Normal6"/>
              <w:rPr>
                <w:szCs w:val="24"/>
                <w:lang w:val="es-ES_tradnl"/>
              </w:rPr>
            </w:pPr>
            <w:r w:rsidRPr="00515B91">
              <w:rPr>
                <w:lang w:val="es-ES_tradnl"/>
              </w:rPr>
              <w:t>(36)</w:t>
            </w:r>
            <w:r w:rsidRPr="00515B91">
              <w:rPr>
                <w:lang w:val="es-ES_tradnl"/>
              </w:rPr>
              <w:tab/>
              <w:t xml:space="preserve">Los Estados miembros deben establecer normas sobre sanciones efectivas, proporcionadas y disuasorias en caso de vulneración de los derechos previstos en el ámbito de aplicación de la presente Directiva. Las sanciones pueden incluir sanciones administrativas y financieras, como multas o el pago de indemnizaciones </w:t>
            </w:r>
            <w:r w:rsidRPr="00515B91">
              <w:rPr>
                <w:b/>
                <w:i/>
                <w:lang w:val="es-ES_tradnl"/>
              </w:rPr>
              <w:t>adecuadas</w:t>
            </w:r>
            <w:r w:rsidRPr="00515B91">
              <w:rPr>
                <w:lang w:val="es-ES_tradnl"/>
              </w:rPr>
              <w:t>, así como otros tipos de sanciones.</w:t>
            </w:r>
          </w:p>
        </w:tc>
      </w:tr>
    </w:tbl>
    <w:p w14:paraId="5EBEC11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701BC7C" w14:textId="77777777" w:rsidR="0069032C" w:rsidRPr="00515B91" w:rsidRDefault="0069032C" w:rsidP="0069032C">
      <w:r w:rsidRPr="00515B91">
        <w:rPr>
          <w:rStyle w:val="HideTWBExt"/>
          <w:noProof w:val="0"/>
        </w:rPr>
        <w:t>&lt;/AmendB&gt;</w:t>
      </w:r>
    </w:p>
    <w:p w14:paraId="7F443F68"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315</w:t>
      </w:r>
      <w:r w:rsidRPr="00515B91">
        <w:rPr>
          <w:rStyle w:val="HideTWBExt"/>
          <w:b w:val="0"/>
          <w:noProof w:val="0"/>
          <w:lang w:val="es-ES_tradnl"/>
        </w:rPr>
        <w:t>&lt;/NumAmB&gt;</w:t>
      </w:r>
    </w:p>
    <w:p w14:paraId="784180C6"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03F61FD9" w14:textId="77777777" w:rsidR="0069032C" w:rsidRPr="00515B91" w:rsidRDefault="0069032C" w:rsidP="0069032C">
      <w:r w:rsidRPr="00515B91">
        <w:rPr>
          <w:rStyle w:val="HideTWBExt"/>
          <w:noProof w:val="0"/>
        </w:rPr>
        <w:t>&lt;/RepeatBlock-By&gt;</w:t>
      </w:r>
    </w:p>
    <w:p w14:paraId="14307B5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2F75760" w14:textId="77777777" w:rsidR="0069032C" w:rsidRPr="00515B91" w:rsidRDefault="0069032C" w:rsidP="0069032C">
      <w:pPr>
        <w:pStyle w:val="NormalBold"/>
      </w:pPr>
      <w:r w:rsidRPr="00515B91">
        <w:rPr>
          <w:rStyle w:val="HideTWBExt"/>
          <w:b w:val="0"/>
          <w:noProof w:val="0"/>
        </w:rPr>
        <w:t>&lt;Article&gt;</w:t>
      </w:r>
      <w:r w:rsidRPr="00515B91">
        <w:t>Considerando 36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1925C24" w14:textId="77777777" w:rsidTr="00DD6B1C">
        <w:trPr>
          <w:jc w:val="center"/>
        </w:trPr>
        <w:tc>
          <w:tcPr>
            <w:tcW w:w="9752" w:type="dxa"/>
            <w:gridSpan w:val="2"/>
          </w:tcPr>
          <w:p w14:paraId="05DFB0E8" w14:textId="77777777" w:rsidR="0069032C" w:rsidRPr="00515B91" w:rsidRDefault="0069032C" w:rsidP="00DD6B1C">
            <w:pPr>
              <w:keepNext/>
            </w:pPr>
          </w:p>
        </w:tc>
      </w:tr>
      <w:tr w:rsidR="0069032C" w:rsidRPr="00515B91" w14:paraId="0CCD22D6" w14:textId="77777777" w:rsidTr="00DD6B1C">
        <w:trPr>
          <w:jc w:val="center"/>
        </w:trPr>
        <w:tc>
          <w:tcPr>
            <w:tcW w:w="4876" w:type="dxa"/>
            <w:hideMark/>
          </w:tcPr>
          <w:p w14:paraId="16E5C332"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77E213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847499F" w14:textId="77777777" w:rsidTr="00DD6B1C">
        <w:trPr>
          <w:jc w:val="center"/>
        </w:trPr>
        <w:tc>
          <w:tcPr>
            <w:tcW w:w="4876" w:type="dxa"/>
          </w:tcPr>
          <w:p w14:paraId="34BE15C7" w14:textId="77777777" w:rsidR="0069032C" w:rsidRPr="00515B91" w:rsidRDefault="0069032C" w:rsidP="00DD6B1C">
            <w:pPr>
              <w:pStyle w:val="Normal6"/>
              <w:rPr>
                <w:lang w:val="es-ES_tradnl"/>
              </w:rPr>
            </w:pPr>
          </w:p>
        </w:tc>
        <w:tc>
          <w:tcPr>
            <w:tcW w:w="4876" w:type="dxa"/>
            <w:hideMark/>
          </w:tcPr>
          <w:p w14:paraId="7B56494F" w14:textId="77777777" w:rsidR="0069032C" w:rsidRPr="00515B91" w:rsidRDefault="0069032C" w:rsidP="00DD6B1C">
            <w:pPr>
              <w:pStyle w:val="Normal6"/>
              <w:rPr>
                <w:szCs w:val="24"/>
                <w:lang w:val="es-ES_tradnl"/>
              </w:rPr>
            </w:pPr>
            <w:r w:rsidRPr="00515B91">
              <w:rPr>
                <w:b/>
                <w:i/>
                <w:lang w:val="es-ES_tradnl"/>
              </w:rPr>
              <w:t>(36 bis)</w:t>
            </w:r>
            <w:r w:rsidRPr="00515B91">
              <w:rPr>
                <w:b/>
                <w:i/>
                <w:lang w:val="es-ES_tradnl"/>
              </w:rPr>
              <w:tab/>
              <w:t xml:space="preserve">Para garantizar el seguimiento y la ejecución efectivos de la presente Directiva a escala nacional y de la Unión, los Estados miembros deben garantizar una recogida adecuada y oportuna de datos sobre la calidad de los períodos de prácticas, en particular estableciendo herramientas eficaces de recogida de datos para proporcionar datos comparativos. Dado que esta recogida de datos puede plantear dificultades a los proveedores de períodos de prácticas, en </w:t>
            </w:r>
            <w:r w:rsidRPr="00515B91">
              <w:rPr>
                <w:b/>
                <w:i/>
                <w:lang w:val="es-ES_tradnl"/>
              </w:rPr>
              <w:lastRenderedPageBreak/>
              <w:t>particular a las microempresas y las pequeñas empresas, se les debe ofrecer apoyo económico y práctico de conformidad con los objetivos de la Estrategia para las Pymes de 2020 en el marco de NextGenerationEU</w:t>
            </w:r>
            <w:r w:rsidRPr="00515B91">
              <w:rPr>
                <w:b/>
                <w:i/>
                <w:vertAlign w:val="superscript"/>
                <w:lang w:val="es-ES_tradnl"/>
              </w:rPr>
              <w:t>1 bis</w:t>
            </w:r>
            <w:r w:rsidRPr="00515B91">
              <w:rPr>
                <w:b/>
                <w:i/>
                <w:lang w:val="es-ES_tradnl"/>
              </w:rPr>
              <w:t>,</w:t>
            </w:r>
            <w:r w:rsidRPr="00515B91">
              <w:rPr>
                <w:lang w:val="es-ES_tradnl"/>
              </w:rPr>
              <w:t xml:space="preserve"> </w:t>
            </w:r>
            <w:r w:rsidRPr="00515B91">
              <w:rPr>
                <w:b/>
                <w:i/>
                <w:lang w:val="es-ES_tradnl"/>
              </w:rPr>
              <w:t>así como en virtud del actual marco financiero plurianual (2021-2027).</w:t>
            </w:r>
          </w:p>
        </w:tc>
      </w:tr>
      <w:tr w:rsidR="0069032C" w:rsidRPr="00515B91" w14:paraId="0C4D7788" w14:textId="77777777" w:rsidTr="00DD6B1C">
        <w:trPr>
          <w:jc w:val="center"/>
        </w:trPr>
        <w:tc>
          <w:tcPr>
            <w:tcW w:w="4876" w:type="dxa"/>
          </w:tcPr>
          <w:p w14:paraId="21E01E39" w14:textId="77777777" w:rsidR="0069032C" w:rsidRPr="00515B91" w:rsidRDefault="0069032C" w:rsidP="00DD6B1C">
            <w:pPr>
              <w:pStyle w:val="Normal6"/>
              <w:rPr>
                <w:lang w:val="es-ES_tradnl"/>
              </w:rPr>
            </w:pPr>
          </w:p>
        </w:tc>
        <w:tc>
          <w:tcPr>
            <w:tcW w:w="4876" w:type="dxa"/>
            <w:hideMark/>
          </w:tcPr>
          <w:p w14:paraId="2DF432CC" w14:textId="77777777" w:rsidR="0069032C" w:rsidRPr="00515B91" w:rsidRDefault="0069032C" w:rsidP="00DD6B1C">
            <w:pPr>
              <w:pStyle w:val="Normal6"/>
              <w:rPr>
                <w:szCs w:val="24"/>
                <w:lang w:val="es-ES_tradnl"/>
              </w:rPr>
            </w:pPr>
            <w:r w:rsidRPr="00515B91">
              <w:rPr>
                <w:b/>
                <w:i/>
                <w:lang w:val="es-ES_tradnl"/>
              </w:rPr>
              <w:t>__________________</w:t>
            </w:r>
          </w:p>
        </w:tc>
      </w:tr>
      <w:tr w:rsidR="0069032C" w:rsidRPr="00515B91" w14:paraId="7118CF05" w14:textId="77777777" w:rsidTr="00DD6B1C">
        <w:trPr>
          <w:jc w:val="center"/>
        </w:trPr>
        <w:tc>
          <w:tcPr>
            <w:tcW w:w="4876" w:type="dxa"/>
          </w:tcPr>
          <w:p w14:paraId="12EF5175" w14:textId="77777777" w:rsidR="0069032C" w:rsidRPr="00515B91" w:rsidRDefault="0069032C" w:rsidP="00DD6B1C">
            <w:pPr>
              <w:pStyle w:val="Normal6"/>
              <w:rPr>
                <w:lang w:val="es-ES_tradnl"/>
              </w:rPr>
            </w:pPr>
          </w:p>
        </w:tc>
        <w:tc>
          <w:tcPr>
            <w:tcW w:w="4876" w:type="dxa"/>
            <w:hideMark/>
          </w:tcPr>
          <w:p w14:paraId="0214C010" w14:textId="77777777" w:rsidR="0069032C" w:rsidRPr="00515B91" w:rsidRDefault="0069032C" w:rsidP="00DD6B1C">
            <w:pPr>
              <w:pStyle w:val="Normal6"/>
              <w:rPr>
                <w:szCs w:val="24"/>
                <w:lang w:val="es-ES_tradnl"/>
              </w:rPr>
            </w:pPr>
            <w:r w:rsidRPr="00515B91">
              <w:rPr>
                <w:b/>
                <w:i/>
                <w:vertAlign w:val="superscript"/>
                <w:lang w:val="es-ES_tradnl"/>
              </w:rPr>
              <w:t>1 bis</w:t>
            </w:r>
            <w:r w:rsidRPr="00515B91">
              <w:rPr>
                <w:lang w:val="es-ES_tradnl"/>
              </w:rPr>
              <w:t xml:space="preserve"> </w:t>
            </w:r>
            <w:r w:rsidRPr="00515B91">
              <w:rPr>
                <w:b/>
                <w:i/>
                <w:lang w:val="es-ES_tradnl"/>
              </w:rPr>
              <w:t>COM (2023) 0535 de 12.9.2023, Paquete de ayuda a las pymes.</w:t>
            </w:r>
          </w:p>
        </w:tc>
      </w:tr>
    </w:tbl>
    <w:p w14:paraId="5FCAEF4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74A35F6" w14:textId="77777777" w:rsidR="0069032C" w:rsidRPr="00515B91" w:rsidRDefault="0069032C" w:rsidP="0069032C">
      <w:r w:rsidRPr="00515B91">
        <w:rPr>
          <w:rStyle w:val="HideTWBExt"/>
          <w:noProof w:val="0"/>
        </w:rPr>
        <w:t>&lt;/AmendB&gt;</w:t>
      </w:r>
    </w:p>
    <w:p w14:paraId="766A1654"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316</w:t>
      </w:r>
      <w:r w:rsidRPr="00515B91">
        <w:rPr>
          <w:rStyle w:val="HideTWBExt"/>
          <w:b w:val="0"/>
          <w:noProof w:val="0"/>
          <w:lang w:val="es-ES_tradnl"/>
        </w:rPr>
        <w:t>&lt;/NumAmB&gt;</w:t>
      </w:r>
    </w:p>
    <w:p w14:paraId="5EE78DF9" w14:textId="77777777" w:rsidR="0069032C" w:rsidRPr="00515B91" w:rsidRDefault="0069032C" w:rsidP="0069032C">
      <w:pPr>
        <w:pStyle w:val="NormalBold"/>
      </w:pPr>
      <w:r w:rsidRPr="00515B91">
        <w:rPr>
          <w:rStyle w:val="HideTWBExt"/>
          <w:b w:val="0"/>
          <w:noProof w:val="0"/>
        </w:rPr>
        <w:t>&lt;RepeatBlock-By&gt;&lt;Members&gt;</w:t>
      </w:r>
      <w:r w:rsidRPr="00515B91">
        <w:t>Catarina Martins, Estrella Galán, Anthony Smith, Konstantinos Arvanitis, Kathleen Funchion, Leila Chaibi</w:t>
      </w:r>
      <w:r w:rsidRPr="00515B91">
        <w:rPr>
          <w:rStyle w:val="HideTWBExt"/>
          <w:b w:val="0"/>
          <w:noProof w:val="0"/>
        </w:rPr>
        <w:t>&lt;/Members&gt;</w:t>
      </w:r>
    </w:p>
    <w:p w14:paraId="743E743A" w14:textId="77777777" w:rsidR="0069032C" w:rsidRPr="00515B91" w:rsidRDefault="0069032C" w:rsidP="0069032C">
      <w:r w:rsidRPr="00515B91">
        <w:rPr>
          <w:rStyle w:val="HideTWBExt"/>
          <w:noProof w:val="0"/>
        </w:rPr>
        <w:t>&lt;/RepeatBlock-By&gt;</w:t>
      </w:r>
    </w:p>
    <w:p w14:paraId="1AFDCF0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5FD1AD7" w14:textId="77777777" w:rsidR="0069032C" w:rsidRPr="00515B91" w:rsidRDefault="0069032C" w:rsidP="0069032C">
      <w:pPr>
        <w:pStyle w:val="NormalBold"/>
      </w:pPr>
      <w:r w:rsidRPr="00515B91">
        <w:rPr>
          <w:rStyle w:val="HideTWBExt"/>
          <w:b w:val="0"/>
          <w:noProof w:val="0"/>
        </w:rPr>
        <w:t>&lt;Article&gt;</w:t>
      </w:r>
      <w:r w:rsidRPr="00515B91">
        <w:t>Considerando 36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AB51524" w14:textId="77777777" w:rsidTr="00DD6B1C">
        <w:trPr>
          <w:jc w:val="center"/>
        </w:trPr>
        <w:tc>
          <w:tcPr>
            <w:tcW w:w="9752" w:type="dxa"/>
            <w:gridSpan w:val="2"/>
          </w:tcPr>
          <w:p w14:paraId="29FB59E9" w14:textId="77777777" w:rsidR="0069032C" w:rsidRPr="00515B91" w:rsidRDefault="0069032C" w:rsidP="00DD6B1C">
            <w:pPr>
              <w:keepNext/>
            </w:pPr>
          </w:p>
        </w:tc>
      </w:tr>
      <w:tr w:rsidR="0069032C" w:rsidRPr="00515B91" w14:paraId="39896F56" w14:textId="77777777" w:rsidTr="00DD6B1C">
        <w:trPr>
          <w:jc w:val="center"/>
        </w:trPr>
        <w:tc>
          <w:tcPr>
            <w:tcW w:w="4876" w:type="dxa"/>
            <w:hideMark/>
          </w:tcPr>
          <w:p w14:paraId="7FF8C33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5661D9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2A3C0C9A" w14:textId="77777777" w:rsidTr="00DD6B1C">
        <w:trPr>
          <w:jc w:val="center"/>
        </w:trPr>
        <w:tc>
          <w:tcPr>
            <w:tcW w:w="4876" w:type="dxa"/>
          </w:tcPr>
          <w:p w14:paraId="68811566" w14:textId="77777777" w:rsidR="0069032C" w:rsidRPr="00515B91" w:rsidRDefault="0069032C" w:rsidP="00DD6B1C">
            <w:pPr>
              <w:pStyle w:val="Normal6"/>
              <w:rPr>
                <w:lang w:val="es-ES_tradnl"/>
              </w:rPr>
            </w:pPr>
          </w:p>
        </w:tc>
        <w:tc>
          <w:tcPr>
            <w:tcW w:w="4876" w:type="dxa"/>
            <w:hideMark/>
          </w:tcPr>
          <w:p w14:paraId="3B1EDE1F" w14:textId="77777777" w:rsidR="0069032C" w:rsidRPr="00515B91" w:rsidRDefault="0069032C" w:rsidP="00DD6B1C">
            <w:pPr>
              <w:pStyle w:val="Normal6"/>
              <w:rPr>
                <w:szCs w:val="24"/>
                <w:lang w:val="es-ES_tradnl"/>
              </w:rPr>
            </w:pPr>
            <w:r w:rsidRPr="00515B91">
              <w:rPr>
                <w:b/>
                <w:i/>
                <w:lang w:val="es-ES_tradnl"/>
              </w:rPr>
              <w:t>(36 bis)</w:t>
            </w:r>
            <w:r w:rsidRPr="00515B91">
              <w:rPr>
                <w:b/>
                <w:i/>
                <w:lang w:val="es-ES_tradnl"/>
              </w:rPr>
              <w:tab/>
              <w:t>Los Estados miembros deben establecer mecanismos de seguimiento para garantizar que las políticas y procedimientos de lucha contra el acoso se apliquen eficazmente en el ámbito de los períodos de prácticas.</w:t>
            </w:r>
          </w:p>
        </w:tc>
      </w:tr>
    </w:tbl>
    <w:p w14:paraId="5CBC3268"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AE69E0B" w14:textId="77777777" w:rsidR="0069032C" w:rsidRPr="00515B91" w:rsidRDefault="0069032C" w:rsidP="0069032C">
      <w:r w:rsidRPr="00515B91">
        <w:rPr>
          <w:rStyle w:val="HideTWBExt"/>
          <w:noProof w:val="0"/>
        </w:rPr>
        <w:t>&lt;/AmendB&gt;</w:t>
      </w:r>
    </w:p>
    <w:p w14:paraId="6FFAE63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317</w:t>
      </w:r>
      <w:r w:rsidRPr="00515B91">
        <w:rPr>
          <w:rStyle w:val="HideTWBExt"/>
          <w:b w:val="0"/>
          <w:noProof w:val="0"/>
          <w:lang w:val="es-ES_tradnl"/>
        </w:rPr>
        <w:t>&lt;/NumAmB&gt;</w:t>
      </w:r>
    </w:p>
    <w:p w14:paraId="075F8FD3"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781D4739" w14:textId="77777777" w:rsidR="0069032C" w:rsidRPr="00515B91" w:rsidRDefault="0069032C" w:rsidP="0069032C">
      <w:r w:rsidRPr="00515B91">
        <w:rPr>
          <w:rStyle w:val="HideTWBExt"/>
          <w:noProof w:val="0"/>
        </w:rPr>
        <w:t>&lt;/RepeatBlock-By&gt;</w:t>
      </w:r>
    </w:p>
    <w:p w14:paraId="1642510B"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92BC5E0" w14:textId="77777777" w:rsidR="0069032C" w:rsidRPr="00515B91" w:rsidRDefault="0069032C" w:rsidP="0069032C">
      <w:pPr>
        <w:pStyle w:val="NormalBold"/>
      </w:pPr>
      <w:r w:rsidRPr="00515B91">
        <w:rPr>
          <w:rStyle w:val="HideTWBExt"/>
          <w:b w:val="0"/>
          <w:noProof w:val="0"/>
        </w:rPr>
        <w:t>&lt;Article&gt;</w:t>
      </w:r>
      <w:r w:rsidRPr="00515B91">
        <w:t>Considerando 37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9CE67C0" w14:textId="77777777" w:rsidTr="00DD6B1C">
        <w:trPr>
          <w:jc w:val="center"/>
        </w:trPr>
        <w:tc>
          <w:tcPr>
            <w:tcW w:w="9752" w:type="dxa"/>
            <w:gridSpan w:val="2"/>
          </w:tcPr>
          <w:p w14:paraId="6F52E2A9" w14:textId="77777777" w:rsidR="0069032C" w:rsidRPr="00515B91" w:rsidRDefault="0069032C" w:rsidP="00DD6B1C">
            <w:pPr>
              <w:keepNext/>
            </w:pPr>
          </w:p>
        </w:tc>
      </w:tr>
      <w:tr w:rsidR="0069032C" w:rsidRPr="00515B91" w14:paraId="4AF5E1AA" w14:textId="77777777" w:rsidTr="00DD6B1C">
        <w:trPr>
          <w:jc w:val="center"/>
        </w:trPr>
        <w:tc>
          <w:tcPr>
            <w:tcW w:w="4876" w:type="dxa"/>
            <w:hideMark/>
          </w:tcPr>
          <w:p w14:paraId="5E6F226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8882B6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4E98C30C" w14:textId="77777777" w:rsidTr="00DD6B1C">
        <w:trPr>
          <w:jc w:val="center"/>
        </w:trPr>
        <w:tc>
          <w:tcPr>
            <w:tcW w:w="4876" w:type="dxa"/>
            <w:hideMark/>
          </w:tcPr>
          <w:p w14:paraId="55DF0907" w14:textId="77777777" w:rsidR="0069032C" w:rsidRPr="00515B91" w:rsidRDefault="0069032C" w:rsidP="00DD6B1C">
            <w:pPr>
              <w:pStyle w:val="Normal6"/>
              <w:rPr>
                <w:lang w:val="es-ES_tradnl"/>
              </w:rPr>
            </w:pPr>
            <w:r w:rsidRPr="00515B91">
              <w:rPr>
                <w:lang w:val="es-ES_tradnl"/>
              </w:rPr>
              <w:t>(37)</w:t>
            </w:r>
            <w:r w:rsidRPr="00515B91">
              <w:rPr>
                <w:lang w:val="es-ES_tradnl"/>
              </w:rPr>
              <w:tab/>
              <w:t xml:space="preserve">La presente Directiva </w:t>
            </w:r>
            <w:r w:rsidRPr="00515B91">
              <w:rPr>
                <w:b/>
                <w:i/>
                <w:lang w:val="es-ES_tradnl"/>
              </w:rPr>
              <w:t>establece requisitos mínimos</w:t>
            </w:r>
            <w:r w:rsidRPr="00515B91">
              <w:rPr>
                <w:lang w:val="es-ES_tradnl"/>
              </w:rPr>
              <w:t xml:space="preserve"> y mantiene sin modificaciones </w:t>
            </w:r>
            <w:r w:rsidRPr="00515B91">
              <w:rPr>
                <w:b/>
                <w:i/>
                <w:lang w:val="es-ES_tradnl"/>
              </w:rPr>
              <w:t>la prerrogativa</w:t>
            </w:r>
            <w:r w:rsidRPr="00515B91">
              <w:rPr>
                <w:lang w:val="es-ES_tradnl"/>
              </w:rPr>
              <w:t xml:space="preserve"> de los </w:t>
            </w:r>
            <w:r w:rsidRPr="00515B91">
              <w:rPr>
                <w:lang w:val="es-ES_tradnl"/>
              </w:rPr>
              <w:lastRenderedPageBreak/>
              <w:t xml:space="preserve">Estados miembros </w:t>
            </w:r>
            <w:r w:rsidRPr="00515B91">
              <w:rPr>
                <w:b/>
                <w:i/>
                <w:lang w:val="es-ES_tradnl"/>
              </w:rPr>
              <w:t>de introducir y mantener disposiciones más favorables</w:t>
            </w:r>
            <w:r w:rsidRPr="00515B91">
              <w:rPr>
                <w:lang w:val="es-ES_tradnl"/>
              </w:rPr>
              <w:t>. Salvo que la presente Directiva introduzca disposiciones más favorables, deben seguir aplicándose los derechos adquiridos en el contexto del marco jurídico vigente.</w:t>
            </w:r>
          </w:p>
        </w:tc>
        <w:tc>
          <w:tcPr>
            <w:tcW w:w="4876" w:type="dxa"/>
            <w:hideMark/>
          </w:tcPr>
          <w:p w14:paraId="686A3C50" w14:textId="77777777" w:rsidR="0069032C" w:rsidRPr="00515B91" w:rsidRDefault="0069032C" w:rsidP="00DD6B1C">
            <w:pPr>
              <w:pStyle w:val="Normal6"/>
              <w:rPr>
                <w:szCs w:val="24"/>
                <w:lang w:val="es-ES_tradnl"/>
              </w:rPr>
            </w:pPr>
            <w:r w:rsidRPr="00515B91">
              <w:rPr>
                <w:lang w:val="es-ES_tradnl"/>
              </w:rPr>
              <w:lastRenderedPageBreak/>
              <w:t>(37)</w:t>
            </w:r>
            <w:r w:rsidRPr="00515B91">
              <w:rPr>
                <w:lang w:val="es-ES_tradnl"/>
              </w:rPr>
              <w:tab/>
              <w:t xml:space="preserve">La presente Directiva </w:t>
            </w:r>
            <w:r w:rsidRPr="00515B91">
              <w:rPr>
                <w:b/>
                <w:i/>
                <w:lang w:val="es-ES_tradnl"/>
              </w:rPr>
              <w:t>no establece un marco jurídico común aplicable al régimen de los trabajadores en prácticas</w:t>
            </w:r>
            <w:r w:rsidRPr="00515B91">
              <w:rPr>
                <w:lang w:val="es-ES_tradnl"/>
              </w:rPr>
              <w:t xml:space="preserve"> y </w:t>
            </w:r>
            <w:r w:rsidRPr="00515B91">
              <w:rPr>
                <w:lang w:val="es-ES_tradnl"/>
              </w:rPr>
              <w:lastRenderedPageBreak/>
              <w:t xml:space="preserve">mantiene sin modificaciones </w:t>
            </w:r>
            <w:r w:rsidRPr="00515B91">
              <w:rPr>
                <w:b/>
                <w:i/>
                <w:lang w:val="es-ES_tradnl"/>
              </w:rPr>
              <w:t>las prerrogativas</w:t>
            </w:r>
            <w:r w:rsidRPr="00515B91">
              <w:rPr>
                <w:lang w:val="es-ES_tradnl"/>
              </w:rPr>
              <w:t xml:space="preserve"> de los Estados miembros </w:t>
            </w:r>
            <w:r w:rsidRPr="00515B91">
              <w:rPr>
                <w:b/>
                <w:i/>
                <w:lang w:val="es-ES_tradnl"/>
              </w:rPr>
              <w:t>en el ámbito de la educación y la formación profesional</w:t>
            </w:r>
            <w:r w:rsidRPr="00515B91">
              <w:rPr>
                <w:lang w:val="es-ES_tradnl"/>
              </w:rPr>
              <w:t>. Salvo que la presente Directiva introduzca disposiciones más favorables, deben seguir aplicándose los derechos adquiridos en el contexto del marco jurídico vigente.</w:t>
            </w:r>
          </w:p>
        </w:tc>
      </w:tr>
    </w:tbl>
    <w:p w14:paraId="557F721C"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15497258" w14:textId="77777777" w:rsidR="0069032C" w:rsidRPr="00515B91" w:rsidRDefault="0069032C" w:rsidP="0069032C">
      <w:r w:rsidRPr="00515B91">
        <w:rPr>
          <w:rStyle w:val="HideTWBExt"/>
          <w:noProof w:val="0"/>
        </w:rPr>
        <w:t>&lt;/AmendB&gt;</w:t>
      </w:r>
    </w:p>
    <w:p w14:paraId="7D6751DC"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318</w:t>
      </w:r>
      <w:r w:rsidRPr="00515B91">
        <w:rPr>
          <w:rStyle w:val="HideTWBExt"/>
          <w:b w:val="0"/>
          <w:noProof w:val="0"/>
          <w:lang w:val="es-ES_tradnl"/>
        </w:rPr>
        <w:t>&lt;/NumAmB&gt;</w:t>
      </w:r>
    </w:p>
    <w:p w14:paraId="7FBC6366"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793E3145" w14:textId="77777777" w:rsidR="0069032C" w:rsidRPr="00515B91" w:rsidRDefault="0069032C" w:rsidP="0069032C">
      <w:r w:rsidRPr="00515B91">
        <w:rPr>
          <w:rStyle w:val="HideTWBExt"/>
          <w:noProof w:val="0"/>
        </w:rPr>
        <w:t>&lt;/RepeatBlock-By&gt;</w:t>
      </w:r>
    </w:p>
    <w:p w14:paraId="61F50F9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163E083" w14:textId="77777777" w:rsidR="0069032C" w:rsidRPr="00515B91" w:rsidRDefault="0069032C" w:rsidP="0069032C">
      <w:pPr>
        <w:pStyle w:val="NormalBold"/>
      </w:pPr>
      <w:r w:rsidRPr="00515B91">
        <w:rPr>
          <w:rStyle w:val="HideTWBExt"/>
          <w:b w:val="0"/>
          <w:noProof w:val="0"/>
        </w:rPr>
        <w:t>&lt;Article&gt;</w:t>
      </w:r>
      <w:r w:rsidRPr="00515B91">
        <w:t>Considerando 37</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52BCAE0" w14:textId="77777777" w:rsidTr="00DD6B1C">
        <w:trPr>
          <w:jc w:val="center"/>
        </w:trPr>
        <w:tc>
          <w:tcPr>
            <w:tcW w:w="9752" w:type="dxa"/>
            <w:gridSpan w:val="2"/>
          </w:tcPr>
          <w:p w14:paraId="3FA8AE19" w14:textId="77777777" w:rsidR="0069032C" w:rsidRPr="00515B91" w:rsidRDefault="0069032C" w:rsidP="00DD6B1C">
            <w:pPr>
              <w:keepNext/>
            </w:pPr>
          </w:p>
        </w:tc>
      </w:tr>
      <w:tr w:rsidR="0069032C" w:rsidRPr="00515B91" w14:paraId="541BBB42" w14:textId="77777777" w:rsidTr="00DD6B1C">
        <w:trPr>
          <w:jc w:val="center"/>
        </w:trPr>
        <w:tc>
          <w:tcPr>
            <w:tcW w:w="4876" w:type="dxa"/>
            <w:hideMark/>
          </w:tcPr>
          <w:p w14:paraId="3C12CC64"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3837EA1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F7574F4" w14:textId="77777777" w:rsidTr="00DD6B1C">
        <w:trPr>
          <w:jc w:val="center"/>
        </w:trPr>
        <w:tc>
          <w:tcPr>
            <w:tcW w:w="4876" w:type="dxa"/>
            <w:hideMark/>
          </w:tcPr>
          <w:p w14:paraId="46EBC372" w14:textId="77777777" w:rsidR="0069032C" w:rsidRPr="00515B91" w:rsidRDefault="0069032C" w:rsidP="00DD6B1C">
            <w:pPr>
              <w:pStyle w:val="Normal6"/>
              <w:rPr>
                <w:lang w:val="es-ES_tradnl"/>
              </w:rPr>
            </w:pPr>
            <w:r w:rsidRPr="00515B91">
              <w:rPr>
                <w:lang w:val="es-ES_tradnl"/>
              </w:rPr>
              <w:t>(37)</w:t>
            </w:r>
            <w:r w:rsidRPr="00515B91">
              <w:rPr>
                <w:lang w:val="es-ES_tradnl"/>
              </w:rPr>
              <w:tab/>
              <w:t xml:space="preserve">La presente Directiva establece requisitos mínimos </w:t>
            </w:r>
            <w:r w:rsidRPr="00515B91">
              <w:rPr>
                <w:b/>
                <w:i/>
                <w:lang w:val="es-ES_tradnl"/>
              </w:rPr>
              <w:t>y mantiene sin modificaciones la prerrogativa de</w:t>
            </w:r>
            <w:r w:rsidRPr="00515B91">
              <w:rPr>
                <w:lang w:val="es-ES_tradnl"/>
              </w:rPr>
              <w:t xml:space="preserve"> los Estados miembros de introducir y mantener disposiciones más favorables. </w:t>
            </w:r>
            <w:r w:rsidRPr="00515B91">
              <w:rPr>
                <w:b/>
                <w:i/>
                <w:lang w:val="es-ES_tradnl"/>
              </w:rPr>
              <w:t xml:space="preserve">Salvo que la presente Directiva introduzca disposiciones más favorables, deben seguir aplicándose </w:t>
            </w:r>
            <w:r w:rsidRPr="00515B91">
              <w:rPr>
                <w:lang w:val="es-ES_tradnl"/>
              </w:rPr>
              <w:t>los derechos adquiridos en el contexto del marco jurídico vigente.</w:t>
            </w:r>
          </w:p>
        </w:tc>
        <w:tc>
          <w:tcPr>
            <w:tcW w:w="4876" w:type="dxa"/>
            <w:hideMark/>
          </w:tcPr>
          <w:p w14:paraId="5DB5B88A" w14:textId="77777777" w:rsidR="0069032C" w:rsidRPr="00515B91" w:rsidRDefault="0069032C" w:rsidP="00DD6B1C">
            <w:pPr>
              <w:pStyle w:val="Normal6"/>
              <w:rPr>
                <w:szCs w:val="24"/>
                <w:lang w:val="es-ES_tradnl"/>
              </w:rPr>
            </w:pPr>
            <w:r w:rsidRPr="00515B91">
              <w:rPr>
                <w:lang w:val="es-ES_tradnl"/>
              </w:rPr>
              <w:t>(37)</w:t>
            </w:r>
            <w:r w:rsidRPr="00515B91">
              <w:rPr>
                <w:lang w:val="es-ES_tradnl"/>
              </w:rPr>
              <w:tab/>
              <w:t xml:space="preserve">La presente Directiva establece requisitos mínimos, </w:t>
            </w:r>
            <w:r w:rsidRPr="00515B91">
              <w:rPr>
                <w:b/>
                <w:i/>
                <w:lang w:val="es-ES_tradnl"/>
              </w:rPr>
              <w:t>lo que significa que</w:t>
            </w:r>
            <w:r w:rsidRPr="00515B91">
              <w:rPr>
                <w:lang w:val="es-ES_tradnl"/>
              </w:rPr>
              <w:t xml:space="preserve"> los Estados miembros</w:t>
            </w:r>
            <w:r w:rsidRPr="00515B91">
              <w:rPr>
                <w:b/>
                <w:i/>
                <w:lang w:val="es-ES_tradnl"/>
              </w:rPr>
              <w:t xml:space="preserve"> deben conservar la capacidad</w:t>
            </w:r>
            <w:r w:rsidRPr="00515B91">
              <w:rPr>
                <w:lang w:val="es-ES_tradnl"/>
              </w:rPr>
              <w:t xml:space="preserve"> de introducir y mantener disposiciones más favorables </w:t>
            </w:r>
            <w:r w:rsidRPr="00515B91">
              <w:rPr>
                <w:b/>
                <w:i/>
                <w:lang w:val="es-ES_tradnl"/>
              </w:rPr>
              <w:t>en consonancia con sus modelos de mercado de trabajo nacionales</w:t>
            </w:r>
            <w:r w:rsidRPr="00515B91">
              <w:rPr>
                <w:lang w:val="es-ES_tradnl"/>
              </w:rPr>
              <w:t xml:space="preserve">. Los derechos adquiridos en el contexto del marco jurídico vigente </w:t>
            </w:r>
            <w:r w:rsidRPr="00515B91">
              <w:rPr>
                <w:b/>
                <w:i/>
                <w:lang w:val="es-ES_tradnl"/>
              </w:rPr>
              <w:t>deben seguir aplicándose, a menos que se vean afectados por las disposiciones establecidas en la presente Directiva</w:t>
            </w:r>
            <w:r w:rsidRPr="00515B91">
              <w:rPr>
                <w:lang w:val="es-ES_tradnl"/>
              </w:rPr>
              <w:t xml:space="preserve">. </w:t>
            </w:r>
            <w:r w:rsidRPr="00515B91">
              <w:rPr>
                <w:b/>
                <w:i/>
                <w:lang w:val="es-ES_tradnl"/>
              </w:rPr>
              <w:t>Es fundamental que las decisiones nacionales y los convenios colectivos sigan constituyendo el fundamento de las condiciones de trabajo en los Estados miembros, lo cual se atiene al principio de subsidiariedad.</w:t>
            </w:r>
          </w:p>
        </w:tc>
      </w:tr>
    </w:tbl>
    <w:p w14:paraId="781480E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45A28DC3" w14:textId="77777777" w:rsidR="0069032C" w:rsidRPr="00515B91" w:rsidRDefault="0069032C" w:rsidP="0069032C">
      <w:r w:rsidRPr="00515B91">
        <w:rPr>
          <w:rStyle w:val="HideTWBExt"/>
          <w:noProof w:val="0"/>
        </w:rPr>
        <w:t>&lt;/AmendB&gt;</w:t>
      </w:r>
    </w:p>
    <w:p w14:paraId="238021DF"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319</w:t>
      </w:r>
      <w:r w:rsidRPr="00515B91">
        <w:rPr>
          <w:rStyle w:val="HideTWBExt"/>
          <w:b w:val="0"/>
          <w:noProof w:val="0"/>
          <w:lang w:val="es-ES_tradnl"/>
        </w:rPr>
        <w:t>&lt;/NumAmB&gt;</w:t>
      </w:r>
    </w:p>
    <w:p w14:paraId="05A02FDF"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6D5938E7" w14:textId="77777777" w:rsidR="0069032C" w:rsidRPr="00515B91" w:rsidRDefault="0069032C" w:rsidP="0069032C">
      <w:r w:rsidRPr="00515B91">
        <w:rPr>
          <w:rStyle w:val="HideTWBExt"/>
          <w:noProof w:val="0"/>
        </w:rPr>
        <w:t>&lt;/RepeatBlock-By&gt;</w:t>
      </w:r>
    </w:p>
    <w:p w14:paraId="12E8ED48" w14:textId="77777777" w:rsidR="0069032C" w:rsidRPr="00515B91" w:rsidRDefault="0069032C" w:rsidP="0069032C">
      <w:pPr>
        <w:pStyle w:val="NormalBold"/>
        <w:keepNext/>
      </w:pPr>
      <w:r w:rsidRPr="00515B91">
        <w:rPr>
          <w:rStyle w:val="HideTWBExt"/>
          <w:b w:val="0"/>
          <w:noProof w:val="0"/>
        </w:rPr>
        <w:lastRenderedPageBreak/>
        <w:t>&lt;DocAmend&gt;</w:t>
      </w:r>
      <w:r w:rsidRPr="00515B91">
        <w:t>Propuesta de Directiva</w:t>
      </w:r>
      <w:r w:rsidRPr="00515B91">
        <w:rPr>
          <w:rStyle w:val="HideTWBExt"/>
          <w:b w:val="0"/>
          <w:noProof w:val="0"/>
        </w:rPr>
        <w:t>&lt;/DocAmend&gt;</w:t>
      </w:r>
    </w:p>
    <w:p w14:paraId="0CE3A446"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DA8B42B" w14:textId="77777777" w:rsidTr="00DD6B1C">
        <w:trPr>
          <w:jc w:val="center"/>
        </w:trPr>
        <w:tc>
          <w:tcPr>
            <w:tcW w:w="9752" w:type="dxa"/>
            <w:gridSpan w:val="2"/>
          </w:tcPr>
          <w:p w14:paraId="1421BEFD" w14:textId="77777777" w:rsidR="0069032C" w:rsidRPr="00515B91" w:rsidRDefault="0069032C" w:rsidP="00DD6B1C">
            <w:pPr>
              <w:keepNext/>
            </w:pPr>
          </w:p>
        </w:tc>
      </w:tr>
      <w:tr w:rsidR="0069032C" w:rsidRPr="00515B91" w14:paraId="6B82B1C4" w14:textId="77777777" w:rsidTr="00DD6B1C">
        <w:trPr>
          <w:jc w:val="center"/>
        </w:trPr>
        <w:tc>
          <w:tcPr>
            <w:tcW w:w="4876" w:type="dxa"/>
            <w:hideMark/>
          </w:tcPr>
          <w:p w14:paraId="7C14C1AA"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356944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F364E31" w14:textId="77777777" w:rsidTr="00DD6B1C">
        <w:trPr>
          <w:jc w:val="center"/>
        </w:trPr>
        <w:tc>
          <w:tcPr>
            <w:tcW w:w="4876" w:type="dxa"/>
            <w:hideMark/>
          </w:tcPr>
          <w:p w14:paraId="0FEAADD5" w14:textId="77777777" w:rsidR="0069032C" w:rsidRPr="00515B91" w:rsidRDefault="0069032C" w:rsidP="00DD6B1C">
            <w:pPr>
              <w:pStyle w:val="Normal6"/>
              <w:rPr>
                <w:lang w:val="es-ES_tradnl"/>
              </w:rPr>
            </w:pPr>
            <w:r w:rsidRPr="00515B91">
              <w:rPr>
                <w:b/>
                <w:i/>
                <w:lang w:val="es-ES_tradnl"/>
              </w:rPr>
              <w:t>(38)</w:t>
            </w:r>
            <w:r w:rsidRPr="00515B91">
              <w:rPr>
                <w:b/>
                <w:i/>
                <w:lang w:val="es-ES_tradnl"/>
              </w:rPr>
              <w:tab/>
              <w:t>Dado que los objetivos de la presente Directiva, a saber, el control del cumplimiento de las condiciones de trabajo de los trabajadores en prácticas y la lucha contra las relaciones laborales regulares encubiertas como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c>
          <w:tcPr>
            <w:tcW w:w="4876" w:type="dxa"/>
            <w:hideMark/>
          </w:tcPr>
          <w:p w14:paraId="391B8126" w14:textId="77777777" w:rsidR="0069032C" w:rsidRPr="00515B91" w:rsidRDefault="0069032C" w:rsidP="00DD6B1C">
            <w:pPr>
              <w:pStyle w:val="Normal6"/>
              <w:rPr>
                <w:szCs w:val="24"/>
                <w:lang w:val="es-ES_tradnl"/>
              </w:rPr>
            </w:pPr>
            <w:r w:rsidRPr="00515B91">
              <w:rPr>
                <w:b/>
                <w:i/>
                <w:lang w:val="es-ES_tradnl"/>
              </w:rPr>
              <w:t>suprimido</w:t>
            </w:r>
          </w:p>
        </w:tc>
      </w:tr>
    </w:tbl>
    <w:p w14:paraId="1162A145"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FD18419" w14:textId="77777777" w:rsidR="0069032C" w:rsidRPr="00515B91" w:rsidRDefault="0069032C" w:rsidP="0069032C">
      <w:r w:rsidRPr="00515B91">
        <w:rPr>
          <w:rStyle w:val="HideTWBExt"/>
          <w:noProof w:val="0"/>
        </w:rPr>
        <w:t>&lt;/AmendB&gt;</w:t>
      </w:r>
    </w:p>
    <w:p w14:paraId="3EBEC23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320</w:t>
      </w:r>
      <w:r w:rsidRPr="00515B91">
        <w:rPr>
          <w:rStyle w:val="HideTWBExt"/>
          <w:b w:val="0"/>
          <w:noProof w:val="0"/>
          <w:lang w:val="es-ES_tradnl"/>
        </w:rPr>
        <w:t>&lt;/NumAmB&gt;</w:t>
      </w:r>
    </w:p>
    <w:p w14:paraId="372D4D56"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5FFCAD2A" w14:textId="77777777" w:rsidR="0069032C" w:rsidRPr="00515B91" w:rsidRDefault="0069032C" w:rsidP="0069032C">
      <w:r w:rsidRPr="00515B91">
        <w:rPr>
          <w:rStyle w:val="HideTWBExt"/>
          <w:noProof w:val="0"/>
        </w:rPr>
        <w:t>&lt;/RepeatBlock-By&gt;</w:t>
      </w:r>
    </w:p>
    <w:p w14:paraId="7B8C04B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59CCB60"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B490BAC" w14:textId="77777777" w:rsidTr="00DD6B1C">
        <w:trPr>
          <w:jc w:val="center"/>
        </w:trPr>
        <w:tc>
          <w:tcPr>
            <w:tcW w:w="9752" w:type="dxa"/>
            <w:gridSpan w:val="2"/>
          </w:tcPr>
          <w:p w14:paraId="2B32EA08" w14:textId="77777777" w:rsidR="0069032C" w:rsidRPr="00515B91" w:rsidRDefault="0069032C" w:rsidP="00DD6B1C">
            <w:pPr>
              <w:keepNext/>
            </w:pPr>
          </w:p>
        </w:tc>
      </w:tr>
      <w:tr w:rsidR="0069032C" w:rsidRPr="00515B91" w14:paraId="4653E504" w14:textId="77777777" w:rsidTr="00DD6B1C">
        <w:trPr>
          <w:jc w:val="center"/>
        </w:trPr>
        <w:tc>
          <w:tcPr>
            <w:tcW w:w="4876" w:type="dxa"/>
            <w:hideMark/>
          </w:tcPr>
          <w:p w14:paraId="1C51AC5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44E2E5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8D8E291" w14:textId="77777777" w:rsidTr="00DD6B1C">
        <w:trPr>
          <w:jc w:val="center"/>
        </w:trPr>
        <w:tc>
          <w:tcPr>
            <w:tcW w:w="4876" w:type="dxa"/>
            <w:hideMark/>
          </w:tcPr>
          <w:p w14:paraId="1B85B381" w14:textId="77777777" w:rsidR="0069032C" w:rsidRPr="00515B91" w:rsidRDefault="0069032C" w:rsidP="00DD6B1C">
            <w:pPr>
              <w:pStyle w:val="Normal6"/>
              <w:rPr>
                <w:lang w:val="es-ES_tradnl"/>
              </w:rPr>
            </w:pPr>
            <w:r w:rsidRPr="00515B91">
              <w:rPr>
                <w:b/>
                <w:i/>
                <w:lang w:val="es-ES_tradnl"/>
              </w:rPr>
              <w:t>(38)</w:t>
            </w:r>
            <w:r w:rsidRPr="00515B91">
              <w:rPr>
                <w:b/>
                <w:i/>
                <w:lang w:val="es-ES_tradnl"/>
              </w:rPr>
              <w:tab/>
              <w:t xml:space="preserve">Dado que los objetivos de la presente Directiva, a saber, el control del cumplimiento de las condiciones de trabajo de los trabajadores en prácticas y la lucha contra las relaciones laborales regulares encubiertas como períodos de prácticas, no pueden ser alcanzados de manera suficiente por los Estados miembros, sino que, debido a su dimensión y efectos, pueden lograrse mejor a nivel de la Unión, esta puede adoptar medidas, de conformidad con el </w:t>
            </w:r>
            <w:r w:rsidRPr="00515B91">
              <w:rPr>
                <w:b/>
                <w:i/>
                <w:lang w:val="es-ES_tradnl"/>
              </w:rPr>
              <w:lastRenderedPageBreak/>
              <w:t>principio de subsidiariedad establecido en el artículo 5 del TUE. De conformidad con el principio de proporcionalidad, establecido en el mismo artículo, la presente Directiva no excede de lo necesario para alcanzar dichos objetivos.</w:t>
            </w:r>
          </w:p>
        </w:tc>
        <w:tc>
          <w:tcPr>
            <w:tcW w:w="4876" w:type="dxa"/>
            <w:hideMark/>
          </w:tcPr>
          <w:p w14:paraId="734428A9" w14:textId="77777777" w:rsidR="0069032C" w:rsidRPr="00515B91" w:rsidRDefault="0069032C" w:rsidP="00DD6B1C">
            <w:pPr>
              <w:pStyle w:val="Normal6"/>
              <w:rPr>
                <w:szCs w:val="24"/>
                <w:lang w:val="es-ES_tradnl"/>
              </w:rPr>
            </w:pPr>
            <w:r w:rsidRPr="00515B91">
              <w:rPr>
                <w:b/>
                <w:i/>
                <w:lang w:val="es-ES_tradnl"/>
              </w:rPr>
              <w:lastRenderedPageBreak/>
              <w:t>suprimido</w:t>
            </w:r>
          </w:p>
        </w:tc>
      </w:tr>
    </w:tbl>
    <w:p w14:paraId="5378A23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5F464D5" w14:textId="77777777" w:rsidR="0069032C" w:rsidRPr="00515B91" w:rsidRDefault="0069032C" w:rsidP="0069032C">
      <w:r w:rsidRPr="00515B91">
        <w:rPr>
          <w:rStyle w:val="HideTWBExt"/>
          <w:noProof w:val="0"/>
        </w:rPr>
        <w:t>&lt;/AmendB&gt;</w:t>
      </w:r>
    </w:p>
    <w:p w14:paraId="274A3CF2"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321</w:t>
      </w:r>
      <w:r w:rsidRPr="00515B91">
        <w:rPr>
          <w:rStyle w:val="HideTWBExt"/>
          <w:b w:val="0"/>
          <w:noProof w:val="0"/>
          <w:lang w:val="es-ES_tradnl"/>
        </w:rPr>
        <w:t>&lt;/NumAmB&gt;</w:t>
      </w:r>
    </w:p>
    <w:p w14:paraId="6610CE8D"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2DD0F1BB" w14:textId="77777777" w:rsidR="0069032C" w:rsidRPr="00515B91" w:rsidRDefault="0069032C" w:rsidP="0069032C">
      <w:r w:rsidRPr="00515B91">
        <w:rPr>
          <w:rStyle w:val="HideTWBExt"/>
          <w:noProof w:val="0"/>
        </w:rPr>
        <w:t>&lt;/RepeatBlock-By&gt;</w:t>
      </w:r>
    </w:p>
    <w:p w14:paraId="43D66C1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13FDDAC5"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7FDB39A4" w14:textId="77777777" w:rsidTr="00DD6B1C">
        <w:trPr>
          <w:jc w:val="center"/>
        </w:trPr>
        <w:tc>
          <w:tcPr>
            <w:tcW w:w="9752" w:type="dxa"/>
            <w:gridSpan w:val="2"/>
          </w:tcPr>
          <w:p w14:paraId="0CBE6952" w14:textId="77777777" w:rsidR="0069032C" w:rsidRPr="00515B91" w:rsidRDefault="0069032C" w:rsidP="00DD6B1C">
            <w:pPr>
              <w:keepNext/>
            </w:pPr>
          </w:p>
        </w:tc>
      </w:tr>
      <w:tr w:rsidR="0069032C" w:rsidRPr="00515B91" w14:paraId="7B4D85EE" w14:textId="77777777" w:rsidTr="00DD6B1C">
        <w:trPr>
          <w:jc w:val="center"/>
        </w:trPr>
        <w:tc>
          <w:tcPr>
            <w:tcW w:w="4876" w:type="dxa"/>
            <w:hideMark/>
          </w:tcPr>
          <w:p w14:paraId="183F340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BBBB64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FF35FB0" w14:textId="77777777" w:rsidTr="00DD6B1C">
        <w:trPr>
          <w:jc w:val="center"/>
        </w:trPr>
        <w:tc>
          <w:tcPr>
            <w:tcW w:w="4876" w:type="dxa"/>
            <w:hideMark/>
          </w:tcPr>
          <w:p w14:paraId="6817F31F" w14:textId="77777777" w:rsidR="0069032C" w:rsidRPr="00515B91" w:rsidRDefault="0069032C" w:rsidP="00DD6B1C">
            <w:pPr>
              <w:pStyle w:val="Normal6"/>
              <w:rPr>
                <w:lang w:val="es-ES_tradnl"/>
              </w:rPr>
            </w:pPr>
            <w:r w:rsidRPr="00515B91">
              <w:rPr>
                <w:lang w:val="es-ES_tradnl"/>
              </w:rPr>
              <w:t>(38)</w:t>
            </w:r>
            <w:r w:rsidRPr="00515B91">
              <w:rPr>
                <w:lang w:val="es-ES_tradnl"/>
              </w:rPr>
              <w:tab/>
              <w:t>Dado que los objetivos de la presente Directiva, a saber, el control del cumplimiento de las condiciones de trabajo de los trabajadores en prácticas y la lucha contra</w:t>
            </w:r>
            <w:r w:rsidRPr="00515B91">
              <w:rPr>
                <w:b/>
                <w:i/>
                <w:lang w:val="es-ES_tradnl"/>
              </w:rPr>
              <w:t xml:space="preserve"> las</w:t>
            </w:r>
            <w:r w:rsidRPr="00515B91">
              <w:rPr>
                <w:lang w:val="es-ES_tradnl"/>
              </w:rPr>
              <w:t xml:space="preserve"> relaciones laborales regulares </w:t>
            </w:r>
            <w:r w:rsidRPr="00515B91">
              <w:rPr>
                <w:b/>
                <w:i/>
                <w:lang w:val="es-ES_tradnl"/>
              </w:rPr>
              <w:t>encubiertas</w:t>
            </w:r>
            <w:r w:rsidRPr="00515B91">
              <w:rPr>
                <w:lang w:val="es-ES_tradnl"/>
              </w:rPr>
              <w:t xml:space="preserve"> como períodos de prácticas, </w:t>
            </w:r>
            <w:r w:rsidRPr="00515B91">
              <w:rPr>
                <w:b/>
                <w:i/>
                <w:lang w:val="es-ES_tradnl"/>
              </w:rPr>
              <w:t>no</w:t>
            </w:r>
            <w:r w:rsidRPr="00515B91">
              <w:rPr>
                <w:lang w:val="es-ES_tradnl"/>
              </w:rPr>
              <w:t xml:space="preserve"> pueden ser alcanzados de manera </w:t>
            </w:r>
            <w:r w:rsidRPr="00515B91">
              <w:rPr>
                <w:b/>
                <w:i/>
                <w:lang w:val="es-ES_tradnl"/>
              </w:rPr>
              <w:t>suficiente</w:t>
            </w:r>
            <w:r w:rsidRPr="00515B91">
              <w:rPr>
                <w:lang w:val="es-ES_tradnl"/>
              </w:rPr>
              <w:t xml:space="preserve"> por los Estados miembros,</w:t>
            </w:r>
            <w:r w:rsidRPr="00515B91">
              <w:rPr>
                <w:b/>
                <w:i/>
                <w:lang w:val="es-ES_tradnl"/>
              </w:rPr>
              <w:t xml:space="preserve"> sino que, debido a su dimensión y efectos, pueden lograrse mejor</w:t>
            </w:r>
            <w:r w:rsidRPr="00515B91">
              <w:rPr>
                <w:lang w:val="es-ES_tradnl"/>
              </w:rPr>
              <w:t xml:space="preserve"> a nivel de la Unión</w:t>
            </w:r>
            <w:r w:rsidRPr="00515B91">
              <w:rPr>
                <w:b/>
                <w:i/>
                <w:lang w:val="es-ES_tradnl"/>
              </w:rPr>
              <w:t>, esta puede adoptar medidas, de conformidad con</w:t>
            </w:r>
            <w:r w:rsidRPr="00515B91">
              <w:rPr>
                <w:lang w:val="es-ES_tradnl"/>
              </w:rPr>
              <w:t xml:space="preserve"> el principio de subsidiariedad </w:t>
            </w:r>
            <w:r w:rsidRPr="00515B91">
              <w:rPr>
                <w:b/>
                <w:i/>
                <w:lang w:val="es-ES_tradnl"/>
              </w:rPr>
              <w:t>establecido en</w:t>
            </w:r>
            <w:r w:rsidRPr="00515B91">
              <w:rPr>
                <w:lang w:val="es-ES_tradnl"/>
              </w:rPr>
              <w:t xml:space="preserve"> el artículo 5 del </w:t>
            </w:r>
            <w:r w:rsidRPr="00515B91">
              <w:rPr>
                <w:b/>
                <w:i/>
                <w:lang w:val="es-ES_tradnl"/>
              </w:rPr>
              <w:t>TUE</w:t>
            </w:r>
            <w:r w:rsidRPr="00515B91">
              <w:rPr>
                <w:lang w:val="es-ES_tradnl"/>
              </w:rPr>
              <w:t>.</w:t>
            </w:r>
            <w:r w:rsidRPr="00515B91">
              <w:rPr>
                <w:b/>
                <w:i/>
                <w:lang w:val="es-ES_tradnl"/>
              </w:rPr>
              <w:t xml:space="preserve"> De conformidad con el principio de proporcionalidad, establecido en el mismo artículo, la presente Directiva no excede de lo necesario para alcanzar dichos objetivos.</w:t>
            </w:r>
          </w:p>
        </w:tc>
        <w:tc>
          <w:tcPr>
            <w:tcW w:w="4876" w:type="dxa"/>
            <w:hideMark/>
          </w:tcPr>
          <w:p w14:paraId="79D6C93F" w14:textId="77777777" w:rsidR="0069032C" w:rsidRPr="00515B91" w:rsidRDefault="0069032C" w:rsidP="00DD6B1C">
            <w:pPr>
              <w:pStyle w:val="Normal6"/>
              <w:rPr>
                <w:szCs w:val="24"/>
                <w:lang w:val="es-ES_tradnl"/>
              </w:rPr>
            </w:pPr>
            <w:r w:rsidRPr="00515B91">
              <w:rPr>
                <w:lang w:val="es-ES_tradnl"/>
              </w:rPr>
              <w:t>(38)</w:t>
            </w:r>
            <w:r w:rsidRPr="00515B91">
              <w:rPr>
                <w:lang w:val="es-ES_tradnl"/>
              </w:rPr>
              <w:tab/>
              <w:t xml:space="preserve">Dado que los objetivos de la presente Directiva, a saber, el control del cumplimiento de las condiciones de trabajo de los trabajadores en prácticas y la lucha contra </w:t>
            </w:r>
            <w:r w:rsidRPr="00515B91">
              <w:rPr>
                <w:b/>
                <w:i/>
                <w:lang w:val="es-ES_tradnl"/>
              </w:rPr>
              <w:t xml:space="preserve">el encubrimiento de </w:t>
            </w:r>
            <w:r w:rsidRPr="00515B91">
              <w:rPr>
                <w:lang w:val="es-ES_tradnl"/>
              </w:rPr>
              <w:t xml:space="preserve">relaciones laborales regulares como períodos de prácticas, pueden ser alcanzados de manera </w:t>
            </w:r>
            <w:r w:rsidRPr="00515B91">
              <w:rPr>
                <w:b/>
                <w:i/>
                <w:lang w:val="es-ES_tradnl"/>
              </w:rPr>
              <w:t>más eficaz y en consonancia con las condiciones nacionales</w:t>
            </w:r>
            <w:r w:rsidRPr="00515B91">
              <w:rPr>
                <w:lang w:val="es-ES_tradnl"/>
              </w:rPr>
              <w:t xml:space="preserve"> por los propios Estados miembros, </w:t>
            </w:r>
            <w:r w:rsidRPr="00515B91">
              <w:rPr>
                <w:b/>
                <w:i/>
                <w:lang w:val="es-ES_tradnl"/>
              </w:rPr>
              <w:t>las medidas</w:t>
            </w:r>
            <w:r w:rsidRPr="00515B91">
              <w:rPr>
                <w:lang w:val="es-ES_tradnl"/>
              </w:rPr>
              <w:t xml:space="preserve"> a nivel de la Unión </w:t>
            </w:r>
            <w:r w:rsidRPr="00515B91">
              <w:rPr>
                <w:b/>
                <w:i/>
                <w:lang w:val="es-ES_tradnl"/>
              </w:rPr>
              <w:t>solo deben ser de apoyo y complementarias. Es importante que la Directiva respete</w:t>
            </w:r>
            <w:r w:rsidRPr="00515B91">
              <w:rPr>
                <w:lang w:val="es-ES_tradnl"/>
              </w:rPr>
              <w:t xml:space="preserve"> el principio de subsidiariedad del artículo 5 del </w:t>
            </w:r>
            <w:r w:rsidRPr="00515B91">
              <w:rPr>
                <w:b/>
                <w:i/>
                <w:lang w:val="es-ES_tradnl"/>
              </w:rPr>
              <w:t>Tratado de la Unión Europea, ya que los Estados miembros están mejor situados para adaptar la normativa a sus propios modelos de mercado de trabajo</w:t>
            </w:r>
            <w:r w:rsidRPr="00515B91">
              <w:rPr>
                <w:lang w:val="es-ES_tradnl"/>
              </w:rPr>
              <w:t>.</w:t>
            </w:r>
          </w:p>
        </w:tc>
      </w:tr>
    </w:tbl>
    <w:p w14:paraId="76AAA8B1"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C1692A1" w14:textId="77777777" w:rsidR="0069032C" w:rsidRPr="00515B91" w:rsidRDefault="0069032C" w:rsidP="0069032C">
      <w:r w:rsidRPr="00515B91">
        <w:rPr>
          <w:rStyle w:val="HideTWBExt"/>
          <w:noProof w:val="0"/>
        </w:rPr>
        <w:t>&lt;/AmendB&gt;</w:t>
      </w:r>
    </w:p>
    <w:p w14:paraId="11C075C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322</w:t>
      </w:r>
      <w:r w:rsidRPr="00515B91">
        <w:rPr>
          <w:rStyle w:val="HideTWBExt"/>
          <w:b w:val="0"/>
          <w:noProof w:val="0"/>
          <w:lang w:val="es-ES_tradnl"/>
        </w:rPr>
        <w:t>&lt;/NumAmB&gt;</w:t>
      </w:r>
    </w:p>
    <w:p w14:paraId="1F7357B2"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26F7F991" w14:textId="77777777" w:rsidR="0069032C" w:rsidRPr="00515B91" w:rsidRDefault="0069032C" w:rsidP="0069032C">
      <w:r w:rsidRPr="00515B91">
        <w:rPr>
          <w:rStyle w:val="HideTWBExt"/>
          <w:noProof w:val="0"/>
        </w:rPr>
        <w:t>&lt;/RepeatBlock-By&gt;</w:t>
      </w:r>
    </w:p>
    <w:p w14:paraId="122E087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B07A070"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02222858" w14:textId="77777777" w:rsidTr="00DD6B1C">
        <w:trPr>
          <w:jc w:val="center"/>
        </w:trPr>
        <w:tc>
          <w:tcPr>
            <w:tcW w:w="9752" w:type="dxa"/>
            <w:gridSpan w:val="2"/>
          </w:tcPr>
          <w:p w14:paraId="3EA2AF0C" w14:textId="77777777" w:rsidR="0069032C" w:rsidRPr="00515B91" w:rsidRDefault="0069032C" w:rsidP="00DD6B1C">
            <w:pPr>
              <w:keepNext/>
            </w:pPr>
          </w:p>
        </w:tc>
      </w:tr>
      <w:tr w:rsidR="0069032C" w:rsidRPr="00515B91" w14:paraId="407ECB0D" w14:textId="77777777" w:rsidTr="00DD6B1C">
        <w:trPr>
          <w:jc w:val="center"/>
        </w:trPr>
        <w:tc>
          <w:tcPr>
            <w:tcW w:w="4876" w:type="dxa"/>
            <w:hideMark/>
          </w:tcPr>
          <w:p w14:paraId="7372684B"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7180B86"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5B6A9ED" w14:textId="77777777" w:rsidTr="00DD6B1C">
        <w:trPr>
          <w:jc w:val="center"/>
        </w:trPr>
        <w:tc>
          <w:tcPr>
            <w:tcW w:w="4876" w:type="dxa"/>
            <w:hideMark/>
          </w:tcPr>
          <w:p w14:paraId="5B40947A" w14:textId="77777777" w:rsidR="0069032C" w:rsidRPr="00515B91" w:rsidRDefault="0069032C" w:rsidP="00DD6B1C">
            <w:pPr>
              <w:pStyle w:val="Normal6"/>
              <w:rPr>
                <w:lang w:val="es-ES_tradnl"/>
              </w:rPr>
            </w:pPr>
            <w:r w:rsidRPr="00515B91">
              <w:rPr>
                <w:lang w:val="es-ES_tradnl"/>
              </w:rPr>
              <w:t>(38)</w:t>
            </w:r>
            <w:r w:rsidRPr="00515B91">
              <w:rPr>
                <w:lang w:val="es-ES_tradnl"/>
              </w:rPr>
              <w:tab/>
              <w:t xml:space="preserve">Dado que los objetivos de la presente Directiva, a saber, el control del cumplimiento de las condiciones de trabajo de los trabajadores en prácticas y la lucha contra las </w:t>
            </w:r>
            <w:r w:rsidRPr="00515B91">
              <w:rPr>
                <w:b/>
                <w:i/>
                <w:lang w:val="es-ES_tradnl"/>
              </w:rPr>
              <w:t>relaciones laborales regulares encubiertas como</w:t>
            </w:r>
            <w:r w:rsidRPr="00515B91">
              <w:rPr>
                <w:lang w:val="es-ES_tradnl"/>
              </w:rPr>
              <w:t xml:space="preserve"> períodos de prácticas, </w:t>
            </w:r>
            <w:r w:rsidRPr="00515B91">
              <w:rPr>
                <w:b/>
                <w:i/>
                <w:lang w:val="es-ES_tradnl"/>
              </w:rPr>
              <w:t>no</w:t>
            </w:r>
            <w:r w:rsidRPr="00515B91">
              <w:rPr>
                <w:lang w:val="es-ES_tradnl"/>
              </w:rPr>
              <w:t xml:space="preserve"> pueden ser alcanzados de manera </w:t>
            </w:r>
            <w:r w:rsidRPr="00515B91">
              <w:rPr>
                <w:b/>
                <w:i/>
                <w:lang w:val="es-ES_tradnl"/>
              </w:rPr>
              <w:t>suficiente</w:t>
            </w:r>
            <w:r w:rsidRPr="00515B91">
              <w:rPr>
                <w:lang w:val="es-ES_tradnl"/>
              </w:rPr>
              <w:t xml:space="preserve"> por los Estados miembros, </w:t>
            </w:r>
            <w:r w:rsidRPr="00515B91">
              <w:rPr>
                <w:b/>
                <w:i/>
                <w:lang w:val="es-ES_tradnl"/>
              </w:rPr>
              <w:t>sino que</w:t>
            </w:r>
            <w:r w:rsidRPr="00515B91">
              <w:rPr>
                <w:lang w:val="es-ES_tradnl"/>
              </w:rPr>
              <w:t>,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c>
          <w:tcPr>
            <w:tcW w:w="4876" w:type="dxa"/>
            <w:hideMark/>
          </w:tcPr>
          <w:p w14:paraId="578CF598" w14:textId="77777777" w:rsidR="0069032C" w:rsidRPr="00515B91" w:rsidRDefault="0069032C" w:rsidP="00DD6B1C">
            <w:pPr>
              <w:pStyle w:val="Normal6"/>
              <w:rPr>
                <w:szCs w:val="24"/>
                <w:lang w:val="es-ES_tradnl"/>
              </w:rPr>
            </w:pPr>
            <w:r w:rsidRPr="00515B91">
              <w:rPr>
                <w:lang w:val="es-ES_tradnl"/>
              </w:rPr>
              <w:t>(38)</w:t>
            </w:r>
            <w:r w:rsidRPr="00515B91">
              <w:rPr>
                <w:lang w:val="es-ES_tradnl"/>
              </w:rPr>
              <w:tab/>
              <w:t xml:space="preserve">Dado que los objetivos de la presente Directiva, a saber, el control del cumplimiento de las condiciones de trabajo de los trabajadores en prácticas </w:t>
            </w:r>
            <w:r w:rsidRPr="00515B91">
              <w:rPr>
                <w:b/>
                <w:i/>
                <w:lang w:val="es-ES_tradnl"/>
              </w:rPr>
              <w:t>en el mercado abierto</w:t>
            </w:r>
            <w:r w:rsidRPr="00515B91">
              <w:rPr>
                <w:lang w:val="es-ES_tradnl"/>
              </w:rPr>
              <w:t xml:space="preserve"> y la lucha contra las </w:t>
            </w:r>
            <w:r w:rsidRPr="00515B91">
              <w:rPr>
                <w:b/>
                <w:i/>
                <w:lang w:val="es-ES_tradnl"/>
              </w:rPr>
              <w:t>prácticas abusivas derivadas del uso de</w:t>
            </w:r>
            <w:r w:rsidRPr="00515B91">
              <w:rPr>
                <w:lang w:val="es-ES_tradnl"/>
              </w:rPr>
              <w:t xml:space="preserve"> períodos de prácticas, pueden ser alcanzados de manera </w:t>
            </w:r>
            <w:r w:rsidRPr="00515B91">
              <w:rPr>
                <w:b/>
                <w:i/>
                <w:lang w:val="es-ES_tradnl"/>
              </w:rPr>
              <w:t>más eficaz y adaptada a los sistemas nacionales de cumplimiento</w:t>
            </w:r>
            <w:r w:rsidRPr="00515B91">
              <w:rPr>
                <w:lang w:val="es-ES_tradnl"/>
              </w:rPr>
              <w:t xml:space="preserve"> por los Estados miembros, </w:t>
            </w:r>
            <w:r w:rsidRPr="00515B91">
              <w:rPr>
                <w:b/>
                <w:i/>
                <w:lang w:val="es-ES_tradnl"/>
              </w:rPr>
              <w:t>pero que, en el caso de los períodos de prácticas en el mercado abierto</w:t>
            </w:r>
            <w:r w:rsidRPr="00515B91">
              <w:rPr>
                <w:lang w:val="es-ES_tradnl"/>
              </w:rPr>
              <w:t xml:space="preserve">, debido a su dimensión y efectos, pueden lograrse mejor a nivel de la Unión, esta puede adoptar medidas, de conformidad con el principio de subsidiariedad establecido en el artículo 5 del TUE. De conformidad con el principio de proporcionalidad establecido en el mismo artículo, </w:t>
            </w:r>
            <w:r w:rsidRPr="00515B91">
              <w:rPr>
                <w:b/>
                <w:i/>
                <w:lang w:val="es-ES_tradnl"/>
              </w:rPr>
              <w:t>y dentro de los límites de la competencia de la Unión prevista en los artículos 165 y 166 del TFUE,</w:t>
            </w:r>
            <w:r w:rsidRPr="00515B91">
              <w:rPr>
                <w:lang w:val="es-ES_tradnl"/>
              </w:rPr>
              <w:t xml:space="preserve"> la presente Directiva no excede de lo necesario para alcanzar esos objetivos.</w:t>
            </w:r>
          </w:p>
        </w:tc>
      </w:tr>
    </w:tbl>
    <w:p w14:paraId="5BA1BD8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6F14C2B"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5204032F" w14:textId="77777777" w:rsidR="0069032C" w:rsidRPr="00515B91" w:rsidRDefault="0069032C" w:rsidP="0069032C">
      <w:pPr>
        <w:pStyle w:val="Normal12Italic"/>
        <w:rPr>
          <w:noProof w:val="0"/>
          <w:lang w:val="es-ES_tradnl"/>
        </w:rPr>
      </w:pPr>
      <w:r w:rsidRPr="00515B91">
        <w:rPr>
          <w:noProof w:val="0"/>
          <w:lang w:val="es-ES_tradnl"/>
        </w:rPr>
        <w:t>Dado que la educación es competencia nacional, es importante destacar que la presente Directiva respeta el reparto de competencias establecido en el TFUE y el TUE. El nuevo considerando 38 también resalta el hecho de que se consigue una mayor eficiencia y control del cumplimiento de las condiciones de los trabajadores en prácticas armonizando el nuevo marco con los sistemas nacionales de cumplimiento existentes, incluso cuando se ocupen de ello interlocutores sociales autónomos.</w:t>
      </w:r>
    </w:p>
    <w:p w14:paraId="7EFAFBAF" w14:textId="77777777" w:rsidR="0069032C" w:rsidRPr="00515B91" w:rsidRDefault="0069032C" w:rsidP="0069032C">
      <w:r w:rsidRPr="00515B91">
        <w:rPr>
          <w:rStyle w:val="HideTWBExt"/>
          <w:noProof w:val="0"/>
        </w:rPr>
        <w:t>&lt;/AmendB&gt;</w:t>
      </w:r>
    </w:p>
    <w:p w14:paraId="0D74671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323</w:t>
      </w:r>
      <w:r w:rsidRPr="00515B91">
        <w:rPr>
          <w:rStyle w:val="HideTWBExt"/>
          <w:b w:val="0"/>
          <w:noProof w:val="0"/>
          <w:lang w:val="es-ES_tradnl"/>
        </w:rPr>
        <w:t>&lt;/NumAmB&gt;</w:t>
      </w:r>
    </w:p>
    <w:p w14:paraId="45A35590" w14:textId="77777777" w:rsidR="0069032C" w:rsidRPr="00515B91" w:rsidRDefault="0069032C" w:rsidP="0069032C">
      <w:pPr>
        <w:pStyle w:val="NormalBold"/>
      </w:pPr>
      <w:r w:rsidRPr="00515B91">
        <w:rPr>
          <w:rStyle w:val="HideTWBExt"/>
          <w:b w:val="0"/>
          <w:noProof w:val="0"/>
        </w:rPr>
        <w:t>&lt;RepeatBlock-By&gt;&lt;Members&gt;</w:t>
      </w:r>
      <w:r w:rsidRPr="00515B91">
        <w:t>Irena Joveva, Martin Hojsík, Jana Toom, Brigitte van den Berg</w:t>
      </w:r>
      <w:r w:rsidRPr="00515B91">
        <w:rPr>
          <w:rStyle w:val="HideTWBExt"/>
          <w:b w:val="0"/>
          <w:noProof w:val="0"/>
        </w:rPr>
        <w:t>&lt;/Members&gt;</w:t>
      </w:r>
    </w:p>
    <w:p w14:paraId="26165359" w14:textId="77777777" w:rsidR="0069032C" w:rsidRPr="00515B91" w:rsidRDefault="0069032C" w:rsidP="0069032C">
      <w:r w:rsidRPr="00515B91">
        <w:rPr>
          <w:rStyle w:val="HideTWBExt"/>
          <w:noProof w:val="0"/>
        </w:rPr>
        <w:t>&lt;/RepeatBlock-By&gt;</w:t>
      </w:r>
    </w:p>
    <w:p w14:paraId="41885599"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648A760"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5F2BB34" w14:textId="77777777" w:rsidTr="00DD6B1C">
        <w:trPr>
          <w:jc w:val="center"/>
        </w:trPr>
        <w:tc>
          <w:tcPr>
            <w:tcW w:w="9752" w:type="dxa"/>
            <w:gridSpan w:val="2"/>
          </w:tcPr>
          <w:p w14:paraId="4C49CAB7" w14:textId="77777777" w:rsidR="0069032C" w:rsidRPr="00515B91" w:rsidRDefault="0069032C" w:rsidP="00DD6B1C">
            <w:pPr>
              <w:keepNext/>
            </w:pPr>
          </w:p>
        </w:tc>
      </w:tr>
      <w:tr w:rsidR="0069032C" w:rsidRPr="00515B91" w14:paraId="1A1F884D" w14:textId="77777777" w:rsidTr="00DD6B1C">
        <w:trPr>
          <w:jc w:val="center"/>
        </w:trPr>
        <w:tc>
          <w:tcPr>
            <w:tcW w:w="4876" w:type="dxa"/>
            <w:hideMark/>
          </w:tcPr>
          <w:p w14:paraId="0C0482E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41D7BB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C4F3F2E" w14:textId="77777777" w:rsidTr="00DD6B1C">
        <w:trPr>
          <w:jc w:val="center"/>
        </w:trPr>
        <w:tc>
          <w:tcPr>
            <w:tcW w:w="4876" w:type="dxa"/>
            <w:hideMark/>
          </w:tcPr>
          <w:p w14:paraId="46BCB8A1" w14:textId="77777777" w:rsidR="0069032C" w:rsidRPr="00515B91" w:rsidRDefault="0069032C" w:rsidP="00DD6B1C">
            <w:pPr>
              <w:pStyle w:val="Normal6"/>
              <w:rPr>
                <w:lang w:val="es-ES_tradnl"/>
              </w:rPr>
            </w:pPr>
            <w:r w:rsidRPr="00515B91">
              <w:rPr>
                <w:lang w:val="es-ES_tradnl"/>
              </w:rPr>
              <w:t>(38)</w:t>
            </w:r>
            <w:r w:rsidRPr="00515B91">
              <w:rPr>
                <w:lang w:val="es-ES_tradnl"/>
              </w:rPr>
              <w:tab/>
              <w:t xml:space="preserve">Dado que los objetivos de la presente Directiva, a saber, </w:t>
            </w:r>
            <w:r w:rsidRPr="00515B91">
              <w:rPr>
                <w:b/>
                <w:i/>
                <w:lang w:val="es-ES_tradnl"/>
              </w:rPr>
              <w:t>el control del cumplimiento</w:t>
            </w:r>
            <w:r w:rsidRPr="00515B91">
              <w:rPr>
                <w:lang w:val="es-ES_tradnl"/>
              </w:rPr>
              <w:t xml:space="preserve"> de las condiciones de trabajo de los trabajadores en prácticas y la lucha contra las relaciones laborales regulares encubiertas como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c>
          <w:tcPr>
            <w:tcW w:w="4876" w:type="dxa"/>
            <w:hideMark/>
          </w:tcPr>
          <w:p w14:paraId="5103DD57" w14:textId="77777777" w:rsidR="0069032C" w:rsidRPr="00515B91" w:rsidRDefault="0069032C" w:rsidP="00DD6B1C">
            <w:pPr>
              <w:pStyle w:val="Normal6"/>
              <w:rPr>
                <w:szCs w:val="24"/>
                <w:lang w:val="es-ES_tradnl"/>
              </w:rPr>
            </w:pPr>
            <w:r w:rsidRPr="00515B91">
              <w:rPr>
                <w:lang w:val="es-ES_tradnl"/>
              </w:rPr>
              <w:t>(38)</w:t>
            </w:r>
            <w:r w:rsidRPr="00515B91">
              <w:rPr>
                <w:lang w:val="es-ES_tradnl"/>
              </w:rPr>
              <w:tab/>
              <w:t xml:space="preserve">Dado que los objetivos de la presente Directiva, a saber, </w:t>
            </w:r>
            <w:r w:rsidRPr="00515B91">
              <w:rPr>
                <w:b/>
                <w:i/>
                <w:lang w:val="es-ES_tradnl"/>
              </w:rPr>
              <w:t xml:space="preserve">la mejora </w:t>
            </w:r>
            <w:r w:rsidRPr="00515B91">
              <w:rPr>
                <w:lang w:val="es-ES_tradnl"/>
              </w:rPr>
              <w:t>de las condiciones de trabajo de los trabajadores en prácticas</w:t>
            </w:r>
            <w:r w:rsidRPr="00515B91">
              <w:rPr>
                <w:b/>
                <w:i/>
                <w:lang w:val="es-ES_tradnl"/>
              </w:rPr>
              <w:t>, la calidad y la accesibilidad de los períodos de prácticas,</w:t>
            </w:r>
            <w:r w:rsidRPr="00515B91">
              <w:rPr>
                <w:lang w:val="es-ES_tradnl"/>
              </w:rPr>
              <w:t xml:space="preserve"> y la lucha contra las relaciones laborales regulares encubiertas como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r>
    </w:tbl>
    <w:p w14:paraId="273782C2"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17A0050D" w14:textId="77777777" w:rsidR="0069032C" w:rsidRPr="00515B91" w:rsidRDefault="0069032C" w:rsidP="0069032C">
      <w:r w:rsidRPr="00515B91">
        <w:rPr>
          <w:rStyle w:val="HideTWBExt"/>
          <w:noProof w:val="0"/>
        </w:rPr>
        <w:t>&lt;/AmendB&gt;</w:t>
      </w:r>
    </w:p>
    <w:p w14:paraId="4B53F8F3"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324</w:t>
      </w:r>
      <w:r w:rsidRPr="00515B91">
        <w:rPr>
          <w:rStyle w:val="HideTWBExt"/>
          <w:b w:val="0"/>
          <w:noProof w:val="0"/>
          <w:lang w:val="es-ES_tradnl"/>
        </w:rPr>
        <w:t>&lt;/NumAmB&gt;</w:t>
      </w:r>
    </w:p>
    <w:p w14:paraId="6F825465" w14:textId="77777777" w:rsidR="0069032C" w:rsidRPr="00515B91" w:rsidRDefault="0069032C" w:rsidP="0069032C">
      <w:pPr>
        <w:pStyle w:val="NormalBold"/>
      </w:pPr>
      <w:r w:rsidRPr="00515B91">
        <w:rPr>
          <w:rStyle w:val="HideTWBExt"/>
          <w:b w:val="0"/>
          <w:noProof w:val="0"/>
        </w:rPr>
        <w:t>&lt;RepeatBlock-By&gt;&lt;Members&gt;</w:t>
      </w:r>
      <w:r w:rsidRPr="00515B91">
        <w:t>Benedetta Scuderi</w:t>
      </w:r>
      <w:r w:rsidRPr="00515B91">
        <w:rPr>
          <w:rStyle w:val="HideTWBExt"/>
          <w:b w:val="0"/>
          <w:noProof w:val="0"/>
        </w:rPr>
        <w:t>&lt;/Members&gt;</w:t>
      </w:r>
    </w:p>
    <w:p w14:paraId="75ECA9E3" w14:textId="77777777" w:rsidR="0069032C" w:rsidRPr="00515B91" w:rsidRDefault="0069032C" w:rsidP="0069032C">
      <w:r w:rsidRPr="00515B91">
        <w:rPr>
          <w:rStyle w:val="HideTWBExt"/>
          <w:noProof w:val="0"/>
        </w:rPr>
        <w:t>&lt;AuNomDe&gt;</w:t>
      </w:r>
      <w:r w:rsidRPr="00515B91">
        <w:rPr>
          <w:rStyle w:val="HideTWBInt"/>
        </w:rPr>
        <w:t>{Greens/EFA}</w:t>
      </w:r>
      <w:r w:rsidRPr="00515B91">
        <w:t>en nombre del Grupo Verts/ALE</w:t>
      </w:r>
      <w:r w:rsidRPr="00515B91">
        <w:rPr>
          <w:rStyle w:val="HideTWBExt"/>
          <w:noProof w:val="0"/>
        </w:rPr>
        <w:t>&lt;/AuNomDe&gt;</w:t>
      </w:r>
    </w:p>
    <w:p w14:paraId="133E6BC5" w14:textId="77777777" w:rsidR="0069032C" w:rsidRPr="00515B91" w:rsidRDefault="0069032C" w:rsidP="0069032C">
      <w:r w:rsidRPr="00515B91">
        <w:rPr>
          <w:rStyle w:val="HideTWBExt"/>
          <w:noProof w:val="0"/>
        </w:rPr>
        <w:t>&lt;/RepeatBlock-By&gt;</w:t>
      </w:r>
    </w:p>
    <w:p w14:paraId="5CB9133F"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432437F2"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42903ED7" w14:textId="77777777" w:rsidTr="00DD6B1C">
        <w:trPr>
          <w:jc w:val="center"/>
        </w:trPr>
        <w:tc>
          <w:tcPr>
            <w:tcW w:w="9752" w:type="dxa"/>
            <w:gridSpan w:val="2"/>
          </w:tcPr>
          <w:p w14:paraId="5F831382" w14:textId="77777777" w:rsidR="0069032C" w:rsidRPr="00515B91" w:rsidRDefault="0069032C" w:rsidP="00DD6B1C">
            <w:pPr>
              <w:keepNext/>
            </w:pPr>
          </w:p>
        </w:tc>
      </w:tr>
      <w:tr w:rsidR="0069032C" w:rsidRPr="00515B91" w14:paraId="19F64770" w14:textId="77777777" w:rsidTr="00DD6B1C">
        <w:trPr>
          <w:jc w:val="center"/>
        </w:trPr>
        <w:tc>
          <w:tcPr>
            <w:tcW w:w="4876" w:type="dxa"/>
            <w:hideMark/>
          </w:tcPr>
          <w:p w14:paraId="32C7851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B48912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78B7B9E" w14:textId="77777777" w:rsidTr="00DD6B1C">
        <w:trPr>
          <w:jc w:val="center"/>
        </w:trPr>
        <w:tc>
          <w:tcPr>
            <w:tcW w:w="4876" w:type="dxa"/>
            <w:hideMark/>
          </w:tcPr>
          <w:p w14:paraId="181F503B" w14:textId="77777777" w:rsidR="0069032C" w:rsidRPr="00515B91" w:rsidRDefault="0069032C" w:rsidP="00DD6B1C">
            <w:pPr>
              <w:pStyle w:val="Normal6"/>
              <w:rPr>
                <w:lang w:val="es-ES_tradnl"/>
              </w:rPr>
            </w:pPr>
            <w:r w:rsidRPr="00515B91">
              <w:rPr>
                <w:lang w:val="es-ES_tradnl"/>
              </w:rPr>
              <w:t>(38)</w:t>
            </w:r>
            <w:r w:rsidRPr="00515B91">
              <w:rPr>
                <w:lang w:val="es-ES_tradnl"/>
              </w:rPr>
              <w:tab/>
              <w:t xml:space="preserve">Dado que los objetivos de la presente Directiva, a saber, el control del cumplimiento de las condiciones de trabajo de los trabajadores en prácticas y la lucha contra las </w:t>
            </w:r>
            <w:r w:rsidRPr="00515B91">
              <w:rPr>
                <w:b/>
                <w:i/>
                <w:lang w:val="es-ES_tradnl"/>
              </w:rPr>
              <w:t>relaciones laborales regulares encubiertas como</w:t>
            </w:r>
            <w:r w:rsidRPr="00515B91">
              <w:rPr>
                <w:lang w:val="es-ES_tradnl"/>
              </w:rPr>
              <w:t xml:space="preserve"> períodos de prácticas, no pueden ser alcanzados de manera suficiente por los Estados miembros, sino que, debido a su dimensión y efectos, pueden lograrse mejor a nivel de la Unión, esta puede adoptar medidas, de conformidad con el principio de subsidiariedad establecido en </w:t>
            </w:r>
            <w:r w:rsidRPr="00515B91">
              <w:rPr>
                <w:lang w:val="es-ES_tradnl"/>
              </w:rPr>
              <w:lastRenderedPageBreak/>
              <w:t>el artículo 5 del TUE. De conformidad con el principio de proporcionalidad, establecido en el mismo artículo, la presente Directiva no excede de lo necesario para alcanzar dichos objetivos.</w:t>
            </w:r>
          </w:p>
        </w:tc>
        <w:tc>
          <w:tcPr>
            <w:tcW w:w="4876" w:type="dxa"/>
            <w:hideMark/>
          </w:tcPr>
          <w:p w14:paraId="0455B849" w14:textId="77777777" w:rsidR="0069032C" w:rsidRPr="00515B91" w:rsidRDefault="0069032C" w:rsidP="00DD6B1C">
            <w:pPr>
              <w:pStyle w:val="Normal6"/>
              <w:rPr>
                <w:szCs w:val="24"/>
                <w:lang w:val="es-ES_tradnl"/>
              </w:rPr>
            </w:pPr>
            <w:r w:rsidRPr="00515B91">
              <w:rPr>
                <w:lang w:val="es-ES_tradnl"/>
              </w:rPr>
              <w:lastRenderedPageBreak/>
              <w:t>(38)</w:t>
            </w:r>
            <w:r w:rsidRPr="00515B91">
              <w:rPr>
                <w:lang w:val="es-ES_tradnl"/>
              </w:rPr>
              <w:tab/>
              <w:t>Dado que los objetivos de la presente Directiva, a saber,</w:t>
            </w:r>
            <w:r w:rsidRPr="00515B91">
              <w:rPr>
                <w:b/>
                <w:i/>
                <w:lang w:val="es-ES_tradnl"/>
              </w:rPr>
              <w:t xml:space="preserve"> el establecimiento de una definición común de período de prácticas,</w:t>
            </w:r>
            <w:r w:rsidRPr="00515B91">
              <w:rPr>
                <w:lang w:val="es-ES_tradnl"/>
              </w:rPr>
              <w:t xml:space="preserve"> el control del cumplimiento de las condiciones de trabajo de los trabajadores en prácticas y la lucha contra las </w:t>
            </w:r>
            <w:r w:rsidRPr="00515B91">
              <w:rPr>
                <w:b/>
                <w:i/>
                <w:lang w:val="es-ES_tradnl"/>
              </w:rPr>
              <w:t>prácticas abusivas derivadas del uso de</w:t>
            </w:r>
            <w:r w:rsidRPr="00515B91">
              <w:rPr>
                <w:lang w:val="es-ES_tradnl"/>
              </w:rPr>
              <w:t xml:space="preserve"> períodos de prácticas </w:t>
            </w:r>
            <w:r w:rsidRPr="00515B91">
              <w:rPr>
                <w:b/>
                <w:i/>
                <w:lang w:val="es-ES_tradnl"/>
              </w:rPr>
              <w:t>fraudulentos</w:t>
            </w:r>
            <w:r w:rsidRPr="00515B91">
              <w:rPr>
                <w:lang w:val="es-ES_tradnl"/>
              </w:rPr>
              <w:t xml:space="preserve">, no pueden ser alcanzados de manera suficiente por los Estados miembros, sino que, debido a su dimensión y efectos, pueden lograrse mejor a nivel de la Unión, </w:t>
            </w:r>
            <w:r w:rsidRPr="00515B91">
              <w:rPr>
                <w:lang w:val="es-ES_tradnl"/>
              </w:rPr>
              <w:lastRenderedPageBreak/>
              <w:t>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r>
    </w:tbl>
    <w:p w14:paraId="6D1257F4"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73C519A2" w14:textId="77777777" w:rsidR="0069032C" w:rsidRPr="00515B91" w:rsidRDefault="0069032C" w:rsidP="0069032C">
      <w:r w:rsidRPr="00515B91">
        <w:rPr>
          <w:rStyle w:val="HideTWBExt"/>
          <w:noProof w:val="0"/>
        </w:rPr>
        <w:t>&lt;/AmendB&gt;</w:t>
      </w:r>
    </w:p>
    <w:p w14:paraId="5AF3AE5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325</w:t>
      </w:r>
      <w:r w:rsidRPr="00515B91">
        <w:rPr>
          <w:rStyle w:val="HideTWBExt"/>
          <w:b w:val="0"/>
          <w:noProof w:val="0"/>
          <w:lang w:val="es-ES_tradnl"/>
        </w:rPr>
        <w:t>&lt;/NumAmB&gt;</w:t>
      </w:r>
    </w:p>
    <w:p w14:paraId="517476F4"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7C045AAF" w14:textId="77777777" w:rsidR="0069032C" w:rsidRPr="00515B91" w:rsidRDefault="0069032C" w:rsidP="0069032C">
      <w:r w:rsidRPr="00515B91">
        <w:rPr>
          <w:rStyle w:val="HideTWBExt"/>
          <w:noProof w:val="0"/>
        </w:rPr>
        <w:t>&lt;/RepeatBlock-By&gt;</w:t>
      </w:r>
    </w:p>
    <w:p w14:paraId="4E17E8EE"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64FC7F5" w14:textId="77777777" w:rsidR="0069032C" w:rsidRPr="00515B91" w:rsidRDefault="0069032C" w:rsidP="0069032C">
      <w:pPr>
        <w:pStyle w:val="NormalBold"/>
      </w:pPr>
      <w:r w:rsidRPr="00515B91">
        <w:rPr>
          <w:rStyle w:val="HideTWBExt"/>
          <w:b w:val="0"/>
          <w:noProof w:val="0"/>
        </w:rPr>
        <w:t>&lt;Article&gt;</w:t>
      </w:r>
      <w:r w:rsidRPr="00515B91">
        <w:t>Considerando 39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6CFD0AD" w14:textId="77777777" w:rsidTr="00DD6B1C">
        <w:trPr>
          <w:jc w:val="center"/>
        </w:trPr>
        <w:tc>
          <w:tcPr>
            <w:tcW w:w="9752" w:type="dxa"/>
            <w:gridSpan w:val="2"/>
          </w:tcPr>
          <w:p w14:paraId="3DB6BF25" w14:textId="77777777" w:rsidR="0069032C" w:rsidRPr="00515B91" w:rsidRDefault="0069032C" w:rsidP="00DD6B1C">
            <w:pPr>
              <w:keepNext/>
            </w:pPr>
          </w:p>
        </w:tc>
      </w:tr>
      <w:tr w:rsidR="0069032C" w:rsidRPr="00515B91" w14:paraId="516F7BB7" w14:textId="77777777" w:rsidTr="00DD6B1C">
        <w:trPr>
          <w:jc w:val="center"/>
        </w:trPr>
        <w:tc>
          <w:tcPr>
            <w:tcW w:w="4876" w:type="dxa"/>
            <w:hideMark/>
          </w:tcPr>
          <w:p w14:paraId="0D85355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4A5C4929"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F542894" w14:textId="77777777" w:rsidTr="00DD6B1C">
        <w:trPr>
          <w:jc w:val="center"/>
        </w:trPr>
        <w:tc>
          <w:tcPr>
            <w:tcW w:w="4876" w:type="dxa"/>
            <w:hideMark/>
          </w:tcPr>
          <w:p w14:paraId="3CEA02CF" w14:textId="77777777" w:rsidR="0069032C" w:rsidRPr="00515B91" w:rsidRDefault="0069032C" w:rsidP="00DD6B1C">
            <w:pPr>
              <w:pStyle w:val="Normal6"/>
              <w:rPr>
                <w:lang w:val="es-ES_tradnl"/>
              </w:rPr>
            </w:pPr>
            <w:r w:rsidRPr="00515B91">
              <w:rPr>
                <w:lang w:val="es-ES_tradnl"/>
              </w:rPr>
              <w:t>(39)</w:t>
            </w:r>
            <w:r w:rsidRPr="00515B91">
              <w:rPr>
                <w:lang w:val="es-ES_tradnl"/>
              </w:rPr>
              <w:tab/>
              <w:t xml:space="preserve">Al aplicar la presente Directiva, los Estados miembros deben evitar la imposición de trabas innecesarias de carácter administrativo, financiero y jurídico, en particular si obstaculizan la creación y el desarrollo de microempresas y de pequeñas y medianas empresas. Se anima, por tanto, a los Estados miembros a </w:t>
            </w:r>
            <w:r w:rsidRPr="00515B91">
              <w:rPr>
                <w:b/>
                <w:i/>
                <w:lang w:val="es-ES_tradnl"/>
              </w:rPr>
              <w:t>evaluar las repercusiones</w:t>
            </w:r>
            <w:r w:rsidRPr="00515B91">
              <w:rPr>
                <w:lang w:val="es-ES_tradnl"/>
              </w:rPr>
              <w:t xml:space="preserve"> de sus medidas de transposición </w:t>
            </w:r>
            <w:r w:rsidRPr="00515B91">
              <w:rPr>
                <w:b/>
                <w:i/>
                <w:lang w:val="es-ES_tradnl"/>
              </w:rPr>
              <w:t>en</w:t>
            </w:r>
            <w:r w:rsidRPr="00515B91">
              <w:rPr>
                <w:lang w:val="es-ES_tradnl"/>
              </w:rPr>
              <w:t xml:space="preserve"> dichas empresas, con el fin de asegurarse de que estas no se vean afectadas de manera desproporcionada, prestando especial atención a las microempresas y a la carga administrativa, y a </w:t>
            </w:r>
            <w:r w:rsidRPr="00515B91">
              <w:rPr>
                <w:b/>
                <w:i/>
                <w:lang w:val="es-ES_tradnl"/>
              </w:rPr>
              <w:t>publicar los resultados de estas evaluaciones, así como a</w:t>
            </w:r>
            <w:r w:rsidRPr="00515B91">
              <w:rPr>
                <w:lang w:val="es-ES_tradnl"/>
              </w:rPr>
              <w:t xml:space="preserve"> prestar apoyo a tales empresas cuando sea necesario.</w:t>
            </w:r>
          </w:p>
        </w:tc>
        <w:tc>
          <w:tcPr>
            <w:tcW w:w="4876" w:type="dxa"/>
            <w:hideMark/>
          </w:tcPr>
          <w:p w14:paraId="787A852E" w14:textId="77777777" w:rsidR="0069032C" w:rsidRPr="00515B91" w:rsidRDefault="0069032C" w:rsidP="00DD6B1C">
            <w:pPr>
              <w:pStyle w:val="Normal6"/>
              <w:rPr>
                <w:szCs w:val="24"/>
                <w:lang w:val="es-ES_tradnl"/>
              </w:rPr>
            </w:pPr>
            <w:r w:rsidRPr="00515B91">
              <w:rPr>
                <w:lang w:val="es-ES_tradnl"/>
              </w:rPr>
              <w:t>(39)</w:t>
            </w:r>
            <w:r w:rsidRPr="00515B91">
              <w:rPr>
                <w:lang w:val="es-ES_tradnl"/>
              </w:rPr>
              <w:tab/>
              <w:t xml:space="preserve">Al aplicar la presente Directiva, los Estados miembros deben evitar la imposición de trabas innecesarias de carácter administrativo, financiero y jurídico, en particular si obstaculizan la creación y el desarrollo de microempresas y de pequeñas y medianas empresas. Se anima, por tanto, a los Estados miembros a </w:t>
            </w:r>
            <w:r w:rsidRPr="00515B91">
              <w:rPr>
                <w:b/>
                <w:i/>
                <w:lang w:val="es-ES_tradnl"/>
              </w:rPr>
              <w:t>excluir</w:t>
            </w:r>
            <w:r w:rsidRPr="00515B91">
              <w:rPr>
                <w:lang w:val="es-ES_tradnl"/>
              </w:rPr>
              <w:t xml:space="preserve"> de sus medidas de transposición dichas empresas, con el fin de asegurarse de que estas no se vean afectadas de manera desproporcionada, prestando especial atención a las microempresas y a la carga administrativa, y a prestar apoyo a tales empresas cuando sea necesario.</w:t>
            </w:r>
          </w:p>
        </w:tc>
      </w:tr>
    </w:tbl>
    <w:p w14:paraId="2AA57AC7"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963E2EF" w14:textId="77777777" w:rsidR="0069032C" w:rsidRPr="00515B91" w:rsidRDefault="0069032C" w:rsidP="0069032C">
      <w:r w:rsidRPr="00515B91">
        <w:rPr>
          <w:rStyle w:val="HideTWBExt"/>
          <w:noProof w:val="0"/>
        </w:rPr>
        <w:t>&lt;/AmendB&gt;</w:t>
      </w:r>
    </w:p>
    <w:p w14:paraId="1D662137"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326</w:t>
      </w:r>
      <w:r w:rsidRPr="00515B91">
        <w:rPr>
          <w:rStyle w:val="HideTWBExt"/>
          <w:b w:val="0"/>
          <w:noProof w:val="0"/>
          <w:lang w:val="es-ES_tradnl"/>
        </w:rPr>
        <w:t>&lt;/NumAmB&gt;</w:t>
      </w:r>
    </w:p>
    <w:p w14:paraId="7214F93E" w14:textId="77777777" w:rsidR="0069032C" w:rsidRPr="00515B91" w:rsidRDefault="0069032C" w:rsidP="0069032C">
      <w:pPr>
        <w:pStyle w:val="NormalBold"/>
      </w:pPr>
      <w:r w:rsidRPr="00515B91">
        <w:rPr>
          <w:rStyle w:val="HideTWBExt"/>
          <w:b w:val="0"/>
          <w:noProof w:val="0"/>
        </w:rPr>
        <w:t>&lt;RepeatBlock-By&gt;&lt;Members&gt;</w:t>
      </w:r>
      <w:r w:rsidRPr="00515B91">
        <w:t>Isabelle Le Callennec</w:t>
      </w:r>
      <w:r w:rsidRPr="00515B91">
        <w:rPr>
          <w:rStyle w:val="HideTWBExt"/>
          <w:b w:val="0"/>
          <w:noProof w:val="0"/>
        </w:rPr>
        <w:t>&lt;/Members&gt;</w:t>
      </w:r>
    </w:p>
    <w:p w14:paraId="29AABD8E" w14:textId="77777777" w:rsidR="0069032C" w:rsidRPr="00515B91" w:rsidRDefault="0069032C" w:rsidP="0069032C">
      <w:r w:rsidRPr="00515B91">
        <w:rPr>
          <w:rStyle w:val="HideTWBExt"/>
          <w:noProof w:val="0"/>
        </w:rPr>
        <w:t>&lt;/RepeatBlock-By&gt;</w:t>
      </w:r>
    </w:p>
    <w:p w14:paraId="1636B825" w14:textId="77777777" w:rsidR="0069032C" w:rsidRPr="00515B91" w:rsidRDefault="0069032C" w:rsidP="0069032C">
      <w:pPr>
        <w:pStyle w:val="NormalBold"/>
        <w:keepNext/>
      </w:pPr>
      <w:r w:rsidRPr="00515B91">
        <w:rPr>
          <w:rStyle w:val="HideTWBExt"/>
          <w:b w:val="0"/>
          <w:noProof w:val="0"/>
        </w:rPr>
        <w:lastRenderedPageBreak/>
        <w:t>&lt;DocAmend&gt;</w:t>
      </w:r>
      <w:r w:rsidRPr="00515B91">
        <w:t>Propuesta de Directiva</w:t>
      </w:r>
      <w:r w:rsidRPr="00515B91">
        <w:rPr>
          <w:rStyle w:val="HideTWBExt"/>
          <w:b w:val="0"/>
          <w:noProof w:val="0"/>
        </w:rPr>
        <w:t>&lt;/DocAmend&gt;</w:t>
      </w:r>
    </w:p>
    <w:p w14:paraId="4C4328D3" w14:textId="77777777" w:rsidR="0069032C" w:rsidRPr="00515B91" w:rsidRDefault="0069032C" w:rsidP="0069032C">
      <w:pPr>
        <w:pStyle w:val="NormalBold"/>
      </w:pPr>
      <w:r w:rsidRPr="00515B91">
        <w:rPr>
          <w:rStyle w:val="HideTWBExt"/>
          <w:b w:val="0"/>
          <w:noProof w:val="0"/>
        </w:rPr>
        <w:t>&lt;Article&gt;</w:t>
      </w:r>
      <w:r w:rsidRPr="00515B91">
        <w:t>Considerando 38</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27EE641" w14:textId="77777777" w:rsidTr="00DD6B1C">
        <w:trPr>
          <w:jc w:val="center"/>
        </w:trPr>
        <w:tc>
          <w:tcPr>
            <w:tcW w:w="9752" w:type="dxa"/>
            <w:gridSpan w:val="2"/>
          </w:tcPr>
          <w:p w14:paraId="47820822" w14:textId="77777777" w:rsidR="0069032C" w:rsidRPr="00515B91" w:rsidRDefault="0069032C" w:rsidP="00DD6B1C">
            <w:pPr>
              <w:keepNext/>
            </w:pPr>
          </w:p>
        </w:tc>
      </w:tr>
      <w:tr w:rsidR="0069032C" w:rsidRPr="00515B91" w14:paraId="127F3735" w14:textId="77777777" w:rsidTr="00DD6B1C">
        <w:trPr>
          <w:jc w:val="center"/>
        </w:trPr>
        <w:tc>
          <w:tcPr>
            <w:tcW w:w="4876" w:type="dxa"/>
            <w:hideMark/>
          </w:tcPr>
          <w:p w14:paraId="395426A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6C5BA2B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94669CB" w14:textId="77777777" w:rsidTr="00DD6B1C">
        <w:trPr>
          <w:jc w:val="center"/>
        </w:trPr>
        <w:tc>
          <w:tcPr>
            <w:tcW w:w="4876" w:type="dxa"/>
            <w:hideMark/>
          </w:tcPr>
          <w:p w14:paraId="35759A30" w14:textId="77777777" w:rsidR="0069032C" w:rsidRPr="00515B91" w:rsidRDefault="0069032C" w:rsidP="00DD6B1C">
            <w:pPr>
              <w:pStyle w:val="Normal6"/>
              <w:rPr>
                <w:lang w:val="es-ES_tradnl"/>
              </w:rPr>
            </w:pPr>
            <w:r w:rsidRPr="00515B91">
              <w:rPr>
                <w:lang w:val="es-ES_tradnl"/>
              </w:rPr>
              <w:t>(38)</w:t>
            </w:r>
            <w:r w:rsidRPr="00515B91">
              <w:rPr>
                <w:lang w:val="es-ES_tradnl"/>
              </w:rPr>
              <w:tab/>
              <w:t>Dado que los objetivos de la presente Directiva, a saber, el control del cumplimiento de las condiciones de trabajo de los trabajadores en prácticas y la lucha contra las relaciones laborales regulares encubiertas como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c>
          <w:tcPr>
            <w:tcW w:w="4876" w:type="dxa"/>
            <w:hideMark/>
          </w:tcPr>
          <w:p w14:paraId="7BA8E42C" w14:textId="77777777" w:rsidR="0069032C" w:rsidRPr="00515B91" w:rsidRDefault="0069032C" w:rsidP="00DD6B1C">
            <w:pPr>
              <w:pStyle w:val="Normal6"/>
              <w:rPr>
                <w:szCs w:val="24"/>
                <w:lang w:val="es-ES_tradnl"/>
              </w:rPr>
            </w:pPr>
            <w:r w:rsidRPr="00515B91">
              <w:rPr>
                <w:lang w:val="es-ES_tradnl"/>
              </w:rPr>
              <w:t>(38)</w:t>
            </w:r>
            <w:r w:rsidRPr="00515B91">
              <w:rPr>
                <w:lang w:val="es-ES_tradnl"/>
              </w:rPr>
              <w:tab/>
              <w:t xml:space="preserve">Dado que los objetivos de la presente Directiva, a saber, el control del cumplimiento de las condiciones de trabajo de los trabajadores en prácticas </w:t>
            </w:r>
            <w:r w:rsidRPr="00515B91">
              <w:rPr>
                <w:b/>
                <w:i/>
                <w:lang w:val="es-ES_tradnl"/>
              </w:rPr>
              <w:t>en el mercado laboral abierto</w:t>
            </w:r>
            <w:r w:rsidRPr="00515B91">
              <w:rPr>
                <w:lang w:val="es-ES_tradnl"/>
              </w:rPr>
              <w:t xml:space="preserve"> y la lucha contra las relaciones laborales regulares encubiertas como períodos de prácticas, no pueden ser alcanzados de manera suficiente por los Estados miembros, sino que, debido a su dimensión y efectos, pueden lograrse mejor a nivel de la Unión, esta puede adoptar medidas, de conformidad con el principio de subsidiariedad establecido en el artículo 5 del TUE. De conformidad con el principio de proporcionalidad establecido en el mismo artículo, la presente Directiva no excede de lo necesario para alcanzar dichos objetivos.</w:t>
            </w:r>
          </w:p>
        </w:tc>
      </w:tr>
    </w:tbl>
    <w:p w14:paraId="3D554353"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B0491EF" w14:textId="77777777" w:rsidR="0069032C" w:rsidRPr="00515B91" w:rsidRDefault="0069032C" w:rsidP="0069032C">
      <w:r w:rsidRPr="00515B91">
        <w:rPr>
          <w:rStyle w:val="HideTWBExt"/>
          <w:noProof w:val="0"/>
        </w:rPr>
        <w:t>&lt;/AmendB&gt;</w:t>
      </w:r>
    </w:p>
    <w:p w14:paraId="6B239DEB"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327</w:t>
      </w:r>
      <w:r w:rsidRPr="00515B91">
        <w:rPr>
          <w:rStyle w:val="HideTWBExt"/>
          <w:b w:val="0"/>
          <w:noProof w:val="0"/>
          <w:lang w:val="es-ES_tradnl"/>
        </w:rPr>
        <w:t>&lt;/NumAmB&gt;</w:t>
      </w:r>
    </w:p>
    <w:p w14:paraId="506E2A05" w14:textId="77777777" w:rsidR="0069032C" w:rsidRPr="00515B91" w:rsidRDefault="0069032C" w:rsidP="0069032C">
      <w:pPr>
        <w:pStyle w:val="NormalBold"/>
      </w:pPr>
      <w:r w:rsidRPr="00515B91">
        <w:rPr>
          <w:rStyle w:val="HideTWBExt"/>
          <w:b w:val="0"/>
          <w:noProof w:val="0"/>
        </w:rPr>
        <w:t>&lt;RepeatBlock-By&gt;&lt;Members&gt;</w:t>
      </w:r>
      <w:r w:rsidRPr="00515B91">
        <w:t>Chiara Gemma, Georgiana Teodorescu, Francesco Torselli, Mariateresa Vivaldini, Elena Donazzan</w:t>
      </w:r>
      <w:r w:rsidRPr="00515B91">
        <w:rPr>
          <w:rStyle w:val="HideTWBExt"/>
          <w:b w:val="0"/>
          <w:noProof w:val="0"/>
        </w:rPr>
        <w:t>&lt;/Members&gt;</w:t>
      </w:r>
    </w:p>
    <w:p w14:paraId="2D4EE027" w14:textId="77777777" w:rsidR="0069032C" w:rsidRPr="00515B91" w:rsidRDefault="0069032C" w:rsidP="0069032C">
      <w:r w:rsidRPr="00515B91">
        <w:rPr>
          <w:rStyle w:val="HideTWBExt"/>
          <w:noProof w:val="0"/>
        </w:rPr>
        <w:t>&lt;/RepeatBlock-By&gt;</w:t>
      </w:r>
    </w:p>
    <w:p w14:paraId="45FA05F2"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3C2DD39" w14:textId="77777777" w:rsidR="0069032C" w:rsidRPr="00515B91" w:rsidRDefault="0069032C" w:rsidP="0069032C">
      <w:pPr>
        <w:pStyle w:val="NormalBold"/>
      </w:pPr>
      <w:r w:rsidRPr="00515B91">
        <w:rPr>
          <w:rStyle w:val="HideTWBExt"/>
          <w:b w:val="0"/>
          <w:noProof w:val="0"/>
        </w:rPr>
        <w:t>&lt;Article&gt;</w:t>
      </w:r>
      <w:r w:rsidRPr="00515B91">
        <w:t>Considerando 39</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EC8B4FE" w14:textId="77777777" w:rsidTr="00DD6B1C">
        <w:trPr>
          <w:jc w:val="center"/>
        </w:trPr>
        <w:tc>
          <w:tcPr>
            <w:tcW w:w="9752" w:type="dxa"/>
            <w:gridSpan w:val="2"/>
          </w:tcPr>
          <w:p w14:paraId="05AD920D" w14:textId="77777777" w:rsidR="0069032C" w:rsidRPr="00515B91" w:rsidRDefault="0069032C" w:rsidP="00DD6B1C">
            <w:pPr>
              <w:keepNext/>
            </w:pPr>
          </w:p>
        </w:tc>
      </w:tr>
      <w:tr w:rsidR="0069032C" w:rsidRPr="00515B91" w14:paraId="3AE35151" w14:textId="77777777" w:rsidTr="00DD6B1C">
        <w:trPr>
          <w:jc w:val="center"/>
        </w:trPr>
        <w:tc>
          <w:tcPr>
            <w:tcW w:w="4876" w:type="dxa"/>
            <w:hideMark/>
          </w:tcPr>
          <w:p w14:paraId="24D45DED"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2240513"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10F8DE26" w14:textId="77777777" w:rsidTr="00DD6B1C">
        <w:trPr>
          <w:jc w:val="center"/>
        </w:trPr>
        <w:tc>
          <w:tcPr>
            <w:tcW w:w="4876" w:type="dxa"/>
            <w:hideMark/>
          </w:tcPr>
          <w:p w14:paraId="3DB358BC" w14:textId="77777777" w:rsidR="0069032C" w:rsidRPr="00515B91" w:rsidRDefault="0069032C" w:rsidP="00DD6B1C">
            <w:pPr>
              <w:pStyle w:val="Normal6"/>
              <w:rPr>
                <w:lang w:val="es-ES_tradnl"/>
              </w:rPr>
            </w:pPr>
            <w:r w:rsidRPr="00515B91">
              <w:rPr>
                <w:lang w:val="es-ES_tradnl"/>
              </w:rPr>
              <w:t>(39)</w:t>
            </w:r>
            <w:r w:rsidRPr="00515B91">
              <w:rPr>
                <w:lang w:val="es-ES_tradnl"/>
              </w:rPr>
              <w:tab/>
              <w:t xml:space="preserve">Al aplicar la presente Directiva, los Estados miembros deben evitar la imposición de trabas innecesarias de carácter administrativo, financiero y jurídico, en particular si obstaculizan la creación y el desarrollo de microempresas y de pequeñas y medianas empresas. Se anima, por tanto, a los Estados miembros a evaluar las repercusiones de sus medidas de transposición en dichas empresas, con el fin de asegurarse de que estas no se vean </w:t>
            </w:r>
            <w:r w:rsidRPr="00515B91">
              <w:rPr>
                <w:lang w:val="es-ES_tradnl"/>
              </w:rPr>
              <w:lastRenderedPageBreak/>
              <w:t>afectadas de manera desproporcionada, prestando especial atención a las microempresas y a la carga administrativa, y a publicar los resultados de estas evaluaciones, así como a prestar apoyo a tales empresas cuando sea necesario.</w:t>
            </w:r>
          </w:p>
        </w:tc>
        <w:tc>
          <w:tcPr>
            <w:tcW w:w="4876" w:type="dxa"/>
            <w:hideMark/>
          </w:tcPr>
          <w:p w14:paraId="245FF9A4" w14:textId="77777777" w:rsidR="0069032C" w:rsidRPr="00515B91" w:rsidRDefault="0069032C" w:rsidP="00DD6B1C">
            <w:pPr>
              <w:pStyle w:val="Normal6"/>
              <w:rPr>
                <w:szCs w:val="24"/>
                <w:lang w:val="es-ES_tradnl"/>
              </w:rPr>
            </w:pPr>
            <w:r w:rsidRPr="00515B91">
              <w:rPr>
                <w:lang w:val="es-ES_tradnl"/>
              </w:rPr>
              <w:lastRenderedPageBreak/>
              <w:t>(39)</w:t>
            </w:r>
            <w:r w:rsidRPr="00515B91">
              <w:rPr>
                <w:lang w:val="es-ES_tradnl"/>
              </w:rPr>
              <w:tab/>
              <w:t>Al aplicar la presente Directiva, los Estados miembros deben evitar la imposición de trabas innecesarias de carácter administrativo, financiero y jurídico, en particular si obstaculizan la creación y el desarrollo de microempresas y de pequeñas y medianas empresas</w:t>
            </w:r>
            <w:r w:rsidRPr="00515B91">
              <w:rPr>
                <w:b/>
                <w:i/>
                <w:lang w:val="es-ES_tradnl"/>
              </w:rPr>
              <w:t>, y deben fomentar la creación de mecanismos de cumplimiento simplificados adaptados a las necesidades de estas empresas</w:t>
            </w:r>
            <w:r w:rsidRPr="00515B91">
              <w:rPr>
                <w:lang w:val="es-ES_tradnl"/>
              </w:rPr>
              <w:t xml:space="preserve">. Se anima, por tanto, a </w:t>
            </w:r>
            <w:r w:rsidRPr="00515B91">
              <w:rPr>
                <w:lang w:val="es-ES_tradnl"/>
              </w:rPr>
              <w:lastRenderedPageBreak/>
              <w:t>los Estados miembros a evaluar las repercusiones de sus medidas de transposición en dichas empresas, con el fin de asegurarse de que estas no se vean afectadas de manera desproporcionada, prestando especial atención a las microempresas y a la carga administrativa, y a publicar los resultados de estas evaluaciones, así como a prestar apoyo a tales empresas cuando sea necesario.</w:t>
            </w:r>
          </w:p>
        </w:tc>
      </w:tr>
    </w:tbl>
    <w:p w14:paraId="366F1BEA"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5F8EBE1E" w14:textId="77777777" w:rsidR="0069032C" w:rsidRPr="00515B91" w:rsidRDefault="0069032C" w:rsidP="0069032C">
      <w:r w:rsidRPr="00515B91">
        <w:rPr>
          <w:rStyle w:val="HideTWBExt"/>
          <w:noProof w:val="0"/>
        </w:rPr>
        <w:t>&lt;/AmendB&gt;</w:t>
      </w:r>
    </w:p>
    <w:p w14:paraId="0338D84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328</w:t>
      </w:r>
      <w:r w:rsidRPr="00515B91">
        <w:rPr>
          <w:rStyle w:val="HideTWBExt"/>
          <w:b w:val="0"/>
          <w:noProof w:val="0"/>
          <w:lang w:val="es-ES_tradnl"/>
        </w:rPr>
        <w:t>&lt;/NumAmB&gt;</w:t>
      </w:r>
    </w:p>
    <w:p w14:paraId="36CCBC0F" w14:textId="77777777" w:rsidR="0069032C" w:rsidRPr="00515B91" w:rsidRDefault="0069032C" w:rsidP="0069032C">
      <w:pPr>
        <w:pStyle w:val="NormalBold"/>
      </w:pPr>
      <w:r w:rsidRPr="00515B91">
        <w:rPr>
          <w:rStyle w:val="HideTWBExt"/>
          <w:b w:val="0"/>
          <w:noProof w:val="0"/>
        </w:rPr>
        <w:t>&lt;RepeatBlock-By&gt;&lt;Members&gt;</w:t>
      </w:r>
      <w:r w:rsidRPr="00515B91">
        <w:t>Henrik Dahl</w:t>
      </w:r>
      <w:r w:rsidRPr="00515B91">
        <w:rPr>
          <w:rStyle w:val="HideTWBExt"/>
          <w:b w:val="0"/>
          <w:noProof w:val="0"/>
        </w:rPr>
        <w:t>&lt;/Members&gt;</w:t>
      </w:r>
    </w:p>
    <w:p w14:paraId="675756C1" w14:textId="77777777" w:rsidR="0069032C" w:rsidRPr="00515B91" w:rsidRDefault="0069032C" w:rsidP="0069032C">
      <w:r w:rsidRPr="00515B91">
        <w:rPr>
          <w:rStyle w:val="HideTWBExt"/>
          <w:noProof w:val="0"/>
        </w:rPr>
        <w:t>&lt;/RepeatBlock-By&gt;</w:t>
      </w:r>
    </w:p>
    <w:p w14:paraId="1CA809A6"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586EF7B" w14:textId="77777777" w:rsidR="0069032C" w:rsidRPr="00515B91" w:rsidRDefault="0069032C" w:rsidP="0069032C">
      <w:pPr>
        <w:pStyle w:val="NormalBold"/>
      </w:pPr>
      <w:r w:rsidRPr="00515B91">
        <w:rPr>
          <w:rStyle w:val="HideTWBExt"/>
          <w:b w:val="0"/>
          <w:noProof w:val="0"/>
        </w:rPr>
        <w:t>&lt;Article&gt;</w:t>
      </w:r>
      <w:r w:rsidRPr="00515B91">
        <w:t>Considerando 39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54FBEDA" w14:textId="77777777" w:rsidTr="00DD6B1C">
        <w:trPr>
          <w:jc w:val="center"/>
        </w:trPr>
        <w:tc>
          <w:tcPr>
            <w:tcW w:w="9752" w:type="dxa"/>
            <w:gridSpan w:val="2"/>
          </w:tcPr>
          <w:p w14:paraId="549E3B24" w14:textId="77777777" w:rsidR="0069032C" w:rsidRPr="00515B91" w:rsidRDefault="0069032C" w:rsidP="00DD6B1C">
            <w:pPr>
              <w:keepNext/>
            </w:pPr>
          </w:p>
        </w:tc>
      </w:tr>
      <w:tr w:rsidR="0069032C" w:rsidRPr="00515B91" w14:paraId="06AB0718" w14:textId="77777777" w:rsidTr="00DD6B1C">
        <w:trPr>
          <w:jc w:val="center"/>
        </w:trPr>
        <w:tc>
          <w:tcPr>
            <w:tcW w:w="4876" w:type="dxa"/>
            <w:hideMark/>
          </w:tcPr>
          <w:p w14:paraId="6F5984D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584914AD"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089EE74F" w14:textId="77777777" w:rsidTr="00DD6B1C">
        <w:trPr>
          <w:jc w:val="center"/>
        </w:trPr>
        <w:tc>
          <w:tcPr>
            <w:tcW w:w="4876" w:type="dxa"/>
          </w:tcPr>
          <w:p w14:paraId="6A3BD9D1" w14:textId="77777777" w:rsidR="0069032C" w:rsidRPr="00515B91" w:rsidRDefault="0069032C" w:rsidP="00DD6B1C">
            <w:pPr>
              <w:pStyle w:val="Normal6"/>
              <w:rPr>
                <w:lang w:val="es-ES_tradnl"/>
              </w:rPr>
            </w:pPr>
          </w:p>
        </w:tc>
        <w:tc>
          <w:tcPr>
            <w:tcW w:w="4876" w:type="dxa"/>
            <w:hideMark/>
          </w:tcPr>
          <w:p w14:paraId="15200650" w14:textId="77777777" w:rsidR="0069032C" w:rsidRPr="00515B91" w:rsidRDefault="0069032C" w:rsidP="00DD6B1C">
            <w:pPr>
              <w:pStyle w:val="Normal6"/>
              <w:rPr>
                <w:szCs w:val="24"/>
                <w:lang w:val="es-ES_tradnl"/>
              </w:rPr>
            </w:pPr>
            <w:r w:rsidRPr="00515B91">
              <w:rPr>
                <w:b/>
                <w:i/>
                <w:lang w:val="es-ES_tradnl"/>
              </w:rPr>
              <w:t>(39 bis)</w:t>
            </w:r>
            <w:r w:rsidRPr="00515B91">
              <w:rPr>
                <w:b/>
                <w:i/>
                <w:lang w:val="es-ES_tradnl"/>
              </w:rPr>
              <w:tab/>
              <w:t>Es más importante que nunca esforzarse por lograr un mercado interior con unas condiciones de competencia equitativas, sin dumping social y respetando los derechos sociales y laborales. Es fundamental reconocer la importancia de los interlocutores sociales y su derecho a negociar colectivamente.</w:t>
            </w:r>
          </w:p>
        </w:tc>
      </w:tr>
    </w:tbl>
    <w:p w14:paraId="531C76AC"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06018E70" w14:textId="77777777" w:rsidR="0069032C" w:rsidRPr="00515B91" w:rsidRDefault="0069032C" w:rsidP="0069032C">
      <w:pPr>
        <w:pStyle w:val="JustificationTitle"/>
        <w:rPr>
          <w:noProof w:val="0"/>
          <w:lang w:val="es-ES_tradnl"/>
        </w:rPr>
      </w:pPr>
      <w:r w:rsidRPr="00515B91">
        <w:rPr>
          <w:rStyle w:val="HideTWBExt"/>
          <w:i w:val="0"/>
          <w:noProof w:val="0"/>
          <w:lang w:val="es-ES_tradnl"/>
        </w:rPr>
        <w:t>&lt;TitreJust&gt;</w:t>
      </w:r>
      <w:r w:rsidRPr="00515B91">
        <w:rPr>
          <w:noProof w:val="0"/>
          <w:lang w:val="es-ES_tradnl"/>
        </w:rPr>
        <w:t>Justificación</w:t>
      </w:r>
      <w:r w:rsidRPr="00515B91">
        <w:rPr>
          <w:rStyle w:val="HideTWBExt"/>
          <w:i w:val="0"/>
          <w:noProof w:val="0"/>
          <w:lang w:val="es-ES_tradnl"/>
        </w:rPr>
        <w:t>&lt;/TitreJust&gt;</w:t>
      </w:r>
    </w:p>
    <w:p w14:paraId="04C20C06" w14:textId="77777777" w:rsidR="0069032C" w:rsidRPr="00515B91" w:rsidRDefault="0069032C" w:rsidP="0069032C">
      <w:pPr>
        <w:pStyle w:val="Normal12Italic"/>
        <w:rPr>
          <w:noProof w:val="0"/>
          <w:lang w:val="es-ES_tradnl"/>
        </w:rPr>
      </w:pPr>
      <w:r w:rsidRPr="00515B91">
        <w:rPr>
          <w:noProof w:val="0"/>
          <w:lang w:val="es-ES_tradnl"/>
        </w:rPr>
        <w:t>Si bien el considerando del proyecto de informe destaca la importancia de los interlocutores sociales y su derecho a la negociación colectiva, el proyecto de informe no refleja el funcionamiento de los sistemas de negociación colectiva en muchos países basados en esta modalidad. Los Estados miembros no necesitan «esforzarse por lograr convenios colectivos», ya que estos los celebran los interlocutores sociales. Del mismo modo, muchos Estados miembros no pueden celebrar ni ejecutar convenios colectivos, ya que estos son ejecutados y celebrados por interlocutores sociales autónomos.</w:t>
      </w:r>
    </w:p>
    <w:p w14:paraId="2353F189" w14:textId="77777777" w:rsidR="0069032C" w:rsidRPr="00515B91" w:rsidRDefault="0069032C" w:rsidP="0069032C">
      <w:r w:rsidRPr="00515B91">
        <w:rPr>
          <w:rStyle w:val="HideTWBExt"/>
          <w:noProof w:val="0"/>
        </w:rPr>
        <w:t>&lt;/AmendB&gt;</w:t>
      </w:r>
    </w:p>
    <w:p w14:paraId="20C638C0"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329</w:t>
      </w:r>
      <w:r w:rsidRPr="00515B91">
        <w:rPr>
          <w:rStyle w:val="HideTWBExt"/>
          <w:b w:val="0"/>
          <w:noProof w:val="0"/>
          <w:lang w:val="es-ES_tradnl"/>
        </w:rPr>
        <w:t>&lt;/NumAmB&gt;</w:t>
      </w:r>
    </w:p>
    <w:p w14:paraId="6F7BD006" w14:textId="77777777" w:rsidR="0069032C" w:rsidRPr="00515B91" w:rsidRDefault="0069032C" w:rsidP="0069032C">
      <w:pPr>
        <w:pStyle w:val="NormalBold"/>
      </w:pPr>
      <w:r w:rsidRPr="00515B91">
        <w:rPr>
          <w:rStyle w:val="HideTWBExt"/>
          <w:b w:val="0"/>
          <w:noProof w:val="0"/>
        </w:rPr>
        <w:t>&lt;RepeatBlock-By&gt;&lt;Members&gt;</w:t>
      </w:r>
      <w:r w:rsidRPr="00515B91">
        <w:t>Andrea Wechsler</w:t>
      </w:r>
      <w:r w:rsidRPr="00515B91">
        <w:rPr>
          <w:rStyle w:val="HideTWBExt"/>
          <w:b w:val="0"/>
          <w:noProof w:val="0"/>
        </w:rPr>
        <w:t>&lt;/Members&gt;</w:t>
      </w:r>
    </w:p>
    <w:p w14:paraId="7BE871CF" w14:textId="77777777" w:rsidR="0069032C" w:rsidRPr="00515B91" w:rsidRDefault="0069032C" w:rsidP="0069032C">
      <w:r w:rsidRPr="00515B91">
        <w:rPr>
          <w:rStyle w:val="HideTWBExt"/>
          <w:noProof w:val="0"/>
        </w:rPr>
        <w:t>&lt;/RepeatBlock-By&gt;</w:t>
      </w:r>
    </w:p>
    <w:p w14:paraId="1F630751" w14:textId="77777777" w:rsidR="0069032C" w:rsidRPr="00515B91" w:rsidRDefault="0069032C" w:rsidP="0069032C">
      <w:pPr>
        <w:pStyle w:val="NormalBold"/>
        <w:keepNext/>
      </w:pPr>
      <w:r w:rsidRPr="00515B91">
        <w:rPr>
          <w:rStyle w:val="HideTWBExt"/>
          <w:b w:val="0"/>
          <w:noProof w:val="0"/>
        </w:rPr>
        <w:lastRenderedPageBreak/>
        <w:t>&lt;DocAmend&gt;</w:t>
      </w:r>
      <w:r w:rsidRPr="00515B91">
        <w:t>Propuesta de Directiva</w:t>
      </w:r>
      <w:r w:rsidRPr="00515B91">
        <w:rPr>
          <w:rStyle w:val="HideTWBExt"/>
          <w:b w:val="0"/>
          <w:noProof w:val="0"/>
        </w:rPr>
        <w:t>&lt;/DocAmend&gt;</w:t>
      </w:r>
    </w:p>
    <w:p w14:paraId="351C5E4E" w14:textId="77777777" w:rsidR="0069032C" w:rsidRPr="00515B91" w:rsidRDefault="0069032C" w:rsidP="0069032C">
      <w:pPr>
        <w:pStyle w:val="NormalBold"/>
      </w:pPr>
      <w:r w:rsidRPr="00515B91">
        <w:rPr>
          <w:rStyle w:val="HideTWBExt"/>
          <w:b w:val="0"/>
          <w:noProof w:val="0"/>
        </w:rPr>
        <w:t>&lt;Article&gt;</w:t>
      </w:r>
      <w:r w:rsidRPr="00515B91">
        <w:t>Considerando 40</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5E8A1B7E" w14:textId="77777777" w:rsidTr="00DD6B1C">
        <w:trPr>
          <w:jc w:val="center"/>
        </w:trPr>
        <w:tc>
          <w:tcPr>
            <w:tcW w:w="9752" w:type="dxa"/>
            <w:gridSpan w:val="2"/>
          </w:tcPr>
          <w:p w14:paraId="1C5AB2CD" w14:textId="77777777" w:rsidR="0069032C" w:rsidRPr="00515B91" w:rsidRDefault="0069032C" w:rsidP="00DD6B1C">
            <w:pPr>
              <w:keepNext/>
            </w:pPr>
          </w:p>
        </w:tc>
      </w:tr>
      <w:tr w:rsidR="0069032C" w:rsidRPr="00515B91" w14:paraId="7F5DB06C" w14:textId="77777777" w:rsidTr="00DD6B1C">
        <w:trPr>
          <w:jc w:val="center"/>
        </w:trPr>
        <w:tc>
          <w:tcPr>
            <w:tcW w:w="4876" w:type="dxa"/>
            <w:hideMark/>
          </w:tcPr>
          <w:p w14:paraId="734D9360"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21BCB94"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F24D0C7" w14:textId="77777777" w:rsidTr="00DD6B1C">
        <w:trPr>
          <w:jc w:val="center"/>
        </w:trPr>
        <w:tc>
          <w:tcPr>
            <w:tcW w:w="4876" w:type="dxa"/>
            <w:hideMark/>
          </w:tcPr>
          <w:p w14:paraId="48462043" w14:textId="77777777" w:rsidR="0069032C" w:rsidRPr="00515B91" w:rsidRDefault="0069032C" w:rsidP="00DD6B1C">
            <w:pPr>
              <w:pStyle w:val="Normal6"/>
              <w:rPr>
                <w:lang w:val="es-ES_tradnl"/>
              </w:rPr>
            </w:pPr>
            <w:r w:rsidRPr="00515B91">
              <w:rPr>
                <w:b/>
                <w:i/>
                <w:lang w:val="es-ES_tradnl"/>
              </w:rPr>
              <w:t>(40)</w:t>
            </w:r>
            <w:r w:rsidRPr="00515B91">
              <w:rPr>
                <w:b/>
                <w:i/>
                <w:lang w:val="es-ES_tradnl"/>
              </w:rPr>
              <w:tab/>
              <w:t>Los Estados miembros pueden confiar a los interlocutores sociales la aplicación de la presente Directiva, si estos lo piden de manera conjunta y siempre que los Estados miembros adopten todas las medidas necesarias para asegurarse de que pueden garantizar en todo momento los resultados que se pretende lograr con la presente Directiva. Asimismo, deben adoptar, de conformidad con la legislación y las prácticas nacionales, las medidas adecuadas para garantizar la participación efectiva de los interlocutores sociales y promover y mejorar el diálogo social con vistas a la aplicación de las disposiciones de la presente Directiva.</w:t>
            </w:r>
          </w:p>
        </w:tc>
        <w:tc>
          <w:tcPr>
            <w:tcW w:w="4876" w:type="dxa"/>
            <w:hideMark/>
          </w:tcPr>
          <w:p w14:paraId="45509304" w14:textId="77777777" w:rsidR="0069032C" w:rsidRPr="00515B91" w:rsidRDefault="0069032C" w:rsidP="00DD6B1C">
            <w:pPr>
              <w:pStyle w:val="Normal6"/>
              <w:rPr>
                <w:szCs w:val="24"/>
                <w:lang w:val="es-ES_tradnl"/>
              </w:rPr>
            </w:pPr>
            <w:r w:rsidRPr="00515B91">
              <w:rPr>
                <w:b/>
                <w:i/>
                <w:lang w:val="es-ES_tradnl"/>
              </w:rPr>
              <w:t>suprimido</w:t>
            </w:r>
          </w:p>
        </w:tc>
      </w:tr>
    </w:tbl>
    <w:p w14:paraId="026A315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3EF3C8A6" w14:textId="77777777" w:rsidR="0069032C" w:rsidRPr="00515B91" w:rsidRDefault="0069032C" w:rsidP="0069032C">
      <w:r w:rsidRPr="00515B91">
        <w:rPr>
          <w:rStyle w:val="HideTWBExt"/>
          <w:noProof w:val="0"/>
        </w:rPr>
        <w:t>&lt;/AmendB&gt;</w:t>
      </w:r>
    </w:p>
    <w:p w14:paraId="5CAFCB59"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330</w:t>
      </w:r>
      <w:r w:rsidRPr="00515B91">
        <w:rPr>
          <w:rStyle w:val="HideTWBExt"/>
          <w:b w:val="0"/>
          <w:noProof w:val="0"/>
          <w:lang w:val="es-ES_tradnl"/>
        </w:rPr>
        <w:t>&lt;/NumAmB&gt;</w:t>
      </w:r>
    </w:p>
    <w:p w14:paraId="5F18F5FD" w14:textId="77777777" w:rsidR="0069032C" w:rsidRPr="00515B91" w:rsidRDefault="0069032C" w:rsidP="0069032C">
      <w:pPr>
        <w:pStyle w:val="NormalBold"/>
      </w:pPr>
      <w:r w:rsidRPr="00515B91">
        <w:rPr>
          <w:rStyle w:val="HideTWBExt"/>
          <w:b w:val="0"/>
          <w:noProof w:val="0"/>
        </w:rPr>
        <w:t>&lt;RepeatBlock-By&gt;&lt;Members&gt;</w:t>
      </w:r>
      <w:r w:rsidRPr="00515B91">
        <w:t>Johan Danielsson</w:t>
      </w:r>
      <w:r w:rsidRPr="00515B91">
        <w:rPr>
          <w:rStyle w:val="HideTWBExt"/>
          <w:b w:val="0"/>
          <w:noProof w:val="0"/>
        </w:rPr>
        <w:t>&lt;/Members&gt;</w:t>
      </w:r>
    </w:p>
    <w:p w14:paraId="5BA1D0E3" w14:textId="77777777" w:rsidR="0069032C" w:rsidRPr="00515B91" w:rsidRDefault="0069032C" w:rsidP="0069032C">
      <w:r w:rsidRPr="00515B91">
        <w:rPr>
          <w:rStyle w:val="HideTWBExt"/>
          <w:noProof w:val="0"/>
        </w:rPr>
        <w:t>&lt;/RepeatBlock-By&gt;</w:t>
      </w:r>
    </w:p>
    <w:p w14:paraId="69D77678"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09E8C9EA" w14:textId="77777777" w:rsidR="0069032C" w:rsidRPr="00515B91" w:rsidRDefault="0069032C" w:rsidP="0069032C">
      <w:pPr>
        <w:pStyle w:val="NormalBold"/>
      </w:pPr>
      <w:r w:rsidRPr="00515B91">
        <w:rPr>
          <w:rStyle w:val="HideTWBExt"/>
          <w:b w:val="0"/>
          <w:noProof w:val="0"/>
        </w:rPr>
        <w:t>&lt;Article&gt;</w:t>
      </w:r>
      <w:r w:rsidRPr="00515B91">
        <w:t>Considerando 40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2F57793A" w14:textId="77777777" w:rsidTr="00DD6B1C">
        <w:trPr>
          <w:jc w:val="center"/>
        </w:trPr>
        <w:tc>
          <w:tcPr>
            <w:tcW w:w="9752" w:type="dxa"/>
            <w:gridSpan w:val="2"/>
          </w:tcPr>
          <w:p w14:paraId="4296D433" w14:textId="77777777" w:rsidR="0069032C" w:rsidRPr="00515B91" w:rsidRDefault="0069032C" w:rsidP="00DD6B1C">
            <w:pPr>
              <w:keepNext/>
            </w:pPr>
          </w:p>
        </w:tc>
      </w:tr>
      <w:tr w:rsidR="0069032C" w:rsidRPr="00515B91" w14:paraId="69D7FEB2" w14:textId="77777777" w:rsidTr="00DD6B1C">
        <w:trPr>
          <w:jc w:val="center"/>
        </w:trPr>
        <w:tc>
          <w:tcPr>
            <w:tcW w:w="4876" w:type="dxa"/>
            <w:hideMark/>
          </w:tcPr>
          <w:p w14:paraId="49D2719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95CD805"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603D9094" w14:textId="77777777" w:rsidTr="00DD6B1C">
        <w:trPr>
          <w:jc w:val="center"/>
        </w:trPr>
        <w:tc>
          <w:tcPr>
            <w:tcW w:w="4876" w:type="dxa"/>
          </w:tcPr>
          <w:p w14:paraId="1E52EC6D" w14:textId="77777777" w:rsidR="0069032C" w:rsidRPr="00515B91" w:rsidRDefault="0069032C" w:rsidP="00DD6B1C">
            <w:pPr>
              <w:pStyle w:val="Normal6"/>
              <w:rPr>
                <w:lang w:val="es-ES_tradnl"/>
              </w:rPr>
            </w:pPr>
          </w:p>
        </w:tc>
        <w:tc>
          <w:tcPr>
            <w:tcW w:w="4876" w:type="dxa"/>
            <w:hideMark/>
          </w:tcPr>
          <w:p w14:paraId="6E44CB71" w14:textId="77777777" w:rsidR="0069032C" w:rsidRPr="00515B91" w:rsidRDefault="0069032C" w:rsidP="00DD6B1C">
            <w:pPr>
              <w:pStyle w:val="Normal6"/>
              <w:rPr>
                <w:szCs w:val="24"/>
                <w:lang w:val="es-ES_tradnl"/>
              </w:rPr>
            </w:pPr>
            <w:r w:rsidRPr="00515B91">
              <w:rPr>
                <w:b/>
                <w:i/>
                <w:lang w:val="es-ES_tradnl"/>
              </w:rPr>
              <w:t>(40 a)</w:t>
            </w:r>
            <w:r w:rsidRPr="00515B91">
              <w:rPr>
                <w:b/>
                <w:i/>
                <w:lang w:val="es-ES_tradnl"/>
              </w:rPr>
              <w:tab/>
              <w:t>Debe respetarse la autonomía de los interlocutores sociales. Los Estados miembros deben poder autorizar a los interlocutores sociales, en condiciones específicas, a mantener o celebrar convenios colectivos que adapten las normas incluidas en la presente Directiva, las complementen o difieran de ellas, siempre que se garantice el nivel general de protección de los trabajadores en prácticas y se respete el principio de no discriminación.</w:t>
            </w:r>
          </w:p>
        </w:tc>
      </w:tr>
    </w:tbl>
    <w:p w14:paraId="34E07893" w14:textId="77777777" w:rsidR="0069032C" w:rsidRPr="00515B91" w:rsidRDefault="0069032C" w:rsidP="0069032C">
      <w:pPr>
        <w:pStyle w:val="Olang"/>
        <w:rPr>
          <w:noProof w:val="0"/>
          <w:lang w:val="es-ES_tradnl"/>
        </w:rPr>
      </w:pPr>
      <w:r w:rsidRPr="00515B91">
        <w:rPr>
          <w:noProof w:val="0"/>
          <w:lang w:val="es-ES_tradnl"/>
        </w:rPr>
        <w:lastRenderedPageBreak/>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227E6E14" w14:textId="77777777" w:rsidR="0069032C" w:rsidRPr="00515B91" w:rsidRDefault="0069032C" w:rsidP="0069032C">
      <w:r w:rsidRPr="00515B91">
        <w:rPr>
          <w:rStyle w:val="HideTWBExt"/>
          <w:noProof w:val="0"/>
        </w:rPr>
        <w:t>&lt;/AmendB&gt;</w:t>
      </w:r>
    </w:p>
    <w:p w14:paraId="5C1D85C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331</w:t>
      </w:r>
      <w:r w:rsidRPr="00515B91">
        <w:rPr>
          <w:rStyle w:val="HideTWBExt"/>
          <w:b w:val="0"/>
          <w:noProof w:val="0"/>
          <w:lang w:val="es-ES_tradnl"/>
        </w:rPr>
        <w:t>&lt;/NumAmB&gt;</w:t>
      </w:r>
    </w:p>
    <w:p w14:paraId="73A1B041" w14:textId="77777777" w:rsidR="0069032C" w:rsidRPr="00515B91" w:rsidRDefault="0069032C" w:rsidP="0069032C">
      <w:pPr>
        <w:pStyle w:val="NormalBold"/>
      </w:pPr>
      <w:r w:rsidRPr="00515B91">
        <w:rPr>
          <w:rStyle w:val="HideTWBExt"/>
          <w:b w:val="0"/>
          <w:noProof w:val="0"/>
        </w:rPr>
        <w:t>&lt;RepeatBlock-By&gt;&lt;Members&gt;</w:t>
      </w:r>
      <w:r w:rsidRPr="00515B91">
        <w:t>Arba Kokalari</w:t>
      </w:r>
      <w:r w:rsidRPr="00515B91">
        <w:rPr>
          <w:rStyle w:val="HideTWBExt"/>
          <w:b w:val="0"/>
          <w:noProof w:val="0"/>
        </w:rPr>
        <w:t>&lt;/Members&gt;</w:t>
      </w:r>
    </w:p>
    <w:p w14:paraId="1CF397B7" w14:textId="77777777" w:rsidR="0069032C" w:rsidRPr="00515B91" w:rsidRDefault="0069032C" w:rsidP="0069032C">
      <w:r w:rsidRPr="00515B91">
        <w:rPr>
          <w:rStyle w:val="HideTWBExt"/>
          <w:noProof w:val="0"/>
        </w:rPr>
        <w:t>&lt;/RepeatBlock-By&gt;</w:t>
      </w:r>
    </w:p>
    <w:p w14:paraId="481002C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29464D3A" w14:textId="77777777" w:rsidR="0069032C" w:rsidRPr="00515B91" w:rsidRDefault="0069032C" w:rsidP="0069032C">
      <w:pPr>
        <w:pStyle w:val="NormalBold"/>
      </w:pPr>
      <w:r w:rsidRPr="00515B91">
        <w:rPr>
          <w:rStyle w:val="HideTWBExt"/>
          <w:b w:val="0"/>
          <w:noProof w:val="0"/>
        </w:rPr>
        <w:t>&lt;Article&gt;</w:t>
      </w:r>
      <w:r w:rsidRPr="00515B91">
        <w:t>Considerando 40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657C1F79" w14:textId="77777777" w:rsidTr="00DD6B1C">
        <w:trPr>
          <w:jc w:val="center"/>
        </w:trPr>
        <w:tc>
          <w:tcPr>
            <w:tcW w:w="9752" w:type="dxa"/>
            <w:gridSpan w:val="2"/>
          </w:tcPr>
          <w:p w14:paraId="090D7CDF" w14:textId="77777777" w:rsidR="0069032C" w:rsidRPr="00515B91" w:rsidRDefault="0069032C" w:rsidP="00DD6B1C">
            <w:pPr>
              <w:keepNext/>
            </w:pPr>
          </w:p>
        </w:tc>
      </w:tr>
      <w:tr w:rsidR="0069032C" w:rsidRPr="00515B91" w14:paraId="4F00AA3C" w14:textId="77777777" w:rsidTr="00DD6B1C">
        <w:trPr>
          <w:jc w:val="center"/>
        </w:trPr>
        <w:tc>
          <w:tcPr>
            <w:tcW w:w="4876" w:type="dxa"/>
            <w:hideMark/>
          </w:tcPr>
          <w:p w14:paraId="65D04217"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1846418"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B3733F5" w14:textId="77777777" w:rsidTr="00DD6B1C">
        <w:trPr>
          <w:jc w:val="center"/>
        </w:trPr>
        <w:tc>
          <w:tcPr>
            <w:tcW w:w="4876" w:type="dxa"/>
          </w:tcPr>
          <w:p w14:paraId="678F9E81" w14:textId="77777777" w:rsidR="0069032C" w:rsidRPr="00515B91" w:rsidRDefault="0069032C" w:rsidP="00DD6B1C">
            <w:pPr>
              <w:pStyle w:val="Normal6"/>
              <w:rPr>
                <w:lang w:val="es-ES_tradnl"/>
              </w:rPr>
            </w:pPr>
          </w:p>
        </w:tc>
        <w:tc>
          <w:tcPr>
            <w:tcW w:w="4876" w:type="dxa"/>
            <w:hideMark/>
          </w:tcPr>
          <w:p w14:paraId="0BC0B6F3" w14:textId="77777777" w:rsidR="0069032C" w:rsidRPr="00515B91" w:rsidRDefault="0069032C" w:rsidP="00DD6B1C">
            <w:pPr>
              <w:pStyle w:val="Normal6"/>
              <w:rPr>
                <w:szCs w:val="24"/>
                <w:lang w:val="es-ES_tradnl"/>
              </w:rPr>
            </w:pPr>
            <w:r w:rsidRPr="00515B91">
              <w:rPr>
                <w:b/>
                <w:i/>
                <w:lang w:val="es-ES_tradnl"/>
              </w:rPr>
              <w:t>(40 bis)</w:t>
            </w:r>
            <w:r w:rsidRPr="00515B91">
              <w:rPr>
                <w:b/>
                <w:i/>
                <w:lang w:val="es-ES_tradnl"/>
              </w:rPr>
              <w:tab/>
              <w:t>Debe respetarse la autonomía de los interlocutores sociales. Los Estados miembros deben poder autorizar a los interlocutores sociales, en condiciones específicas, a mantener o celebrar convenios colectivos que adapten las normas incluidas en la presente Directiva, las complementen o difieran de ellas, siempre que se garantice el nivel general de protección de los trabajadores y se respete el principio de no discriminación.</w:t>
            </w:r>
          </w:p>
        </w:tc>
      </w:tr>
    </w:tbl>
    <w:p w14:paraId="0FD13A3D"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{EN}</w:t>
      </w:r>
      <w:r w:rsidRPr="00515B91">
        <w:rPr>
          <w:noProof w:val="0"/>
          <w:lang w:val="es-ES_tradnl"/>
        </w:rPr>
        <w:t>en</w:t>
      </w:r>
      <w:r w:rsidRPr="00515B91">
        <w:rPr>
          <w:rStyle w:val="HideTWBExt"/>
          <w:noProof w:val="0"/>
          <w:lang w:val="es-ES_tradnl"/>
        </w:rPr>
        <w:t>&lt;/Original&gt;</w:t>
      </w:r>
    </w:p>
    <w:p w14:paraId="68B3EFED" w14:textId="77777777" w:rsidR="0069032C" w:rsidRPr="00515B91" w:rsidRDefault="0069032C" w:rsidP="0069032C">
      <w:r w:rsidRPr="00515B91">
        <w:rPr>
          <w:rStyle w:val="HideTWBExt"/>
          <w:noProof w:val="0"/>
        </w:rPr>
        <w:t>&lt;/AmendB&gt;</w:t>
      </w:r>
    </w:p>
    <w:p w14:paraId="6804B62A"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332</w:t>
      </w:r>
      <w:r w:rsidRPr="00515B91">
        <w:rPr>
          <w:rStyle w:val="HideTWBExt"/>
          <w:b w:val="0"/>
          <w:noProof w:val="0"/>
          <w:lang w:val="es-ES_tradnl"/>
        </w:rPr>
        <w:t>&lt;/NumAmB&gt;</w:t>
      </w:r>
    </w:p>
    <w:p w14:paraId="17CD5D7A"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3C87D13C" w14:textId="77777777" w:rsidR="0069032C" w:rsidRPr="00515B91" w:rsidRDefault="0069032C" w:rsidP="0069032C">
      <w:r w:rsidRPr="00515B91">
        <w:rPr>
          <w:rStyle w:val="HideTWBExt"/>
          <w:noProof w:val="0"/>
        </w:rPr>
        <w:t>&lt;/RepeatBlock-By&gt;</w:t>
      </w:r>
    </w:p>
    <w:p w14:paraId="4172C250"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6A9556E5" w14:textId="77777777" w:rsidR="0069032C" w:rsidRPr="00515B91" w:rsidRDefault="0069032C" w:rsidP="0069032C">
      <w:pPr>
        <w:pStyle w:val="NormalBold"/>
      </w:pPr>
      <w:r w:rsidRPr="00515B91">
        <w:rPr>
          <w:rStyle w:val="HideTWBExt"/>
          <w:b w:val="0"/>
          <w:noProof w:val="0"/>
        </w:rPr>
        <w:t>&lt;Article&gt;</w:t>
      </w:r>
      <w:r w:rsidRPr="00515B91">
        <w:t>Considerando 40 bis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725B480" w14:textId="77777777" w:rsidTr="00DD6B1C">
        <w:trPr>
          <w:jc w:val="center"/>
        </w:trPr>
        <w:tc>
          <w:tcPr>
            <w:tcW w:w="9752" w:type="dxa"/>
            <w:gridSpan w:val="2"/>
          </w:tcPr>
          <w:p w14:paraId="7E33753E" w14:textId="77777777" w:rsidR="0069032C" w:rsidRPr="00515B91" w:rsidRDefault="0069032C" w:rsidP="00DD6B1C">
            <w:pPr>
              <w:keepNext/>
            </w:pPr>
          </w:p>
        </w:tc>
      </w:tr>
      <w:tr w:rsidR="0069032C" w:rsidRPr="00515B91" w14:paraId="633ED144" w14:textId="77777777" w:rsidTr="00DD6B1C">
        <w:trPr>
          <w:jc w:val="center"/>
        </w:trPr>
        <w:tc>
          <w:tcPr>
            <w:tcW w:w="4876" w:type="dxa"/>
            <w:hideMark/>
          </w:tcPr>
          <w:p w14:paraId="1C8A5869"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26E79AF"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746518BA" w14:textId="77777777" w:rsidTr="00DD6B1C">
        <w:trPr>
          <w:jc w:val="center"/>
        </w:trPr>
        <w:tc>
          <w:tcPr>
            <w:tcW w:w="4876" w:type="dxa"/>
          </w:tcPr>
          <w:p w14:paraId="7BEEFB5D" w14:textId="77777777" w:rsidR="0069032C" w:rsidRPr="00515B91" w:rsidRDefault="0069032C" w:rsidP="00DD6B1C">
            <w:pPr>
              <w:pStyle w:val="Normal6"/>
              <w:rPr>
                <w:lang w:val="es-ES_tradnl"/>
              </w:rPr>
            </w:pPr>
          </w:p>
        </w:tc>
        <w:tc>
          <w:tcPr>
            <w:tcW w:w="4876" w:type="dxa"/>
            <w:hideMark/>
          </w:tcPr>
          <w:p w14:paraId="1A2E1194" w14:textId="77777777" w:rsidR="0069032C" w:rsidRPr="00515B91" w:rsidRDefault="0069032C" w:rsidP="00DD6B1C">
            <w:pPr>
              <w:pStyle w:val="Normal6"/>
              <w:rPr>
                <w:szCs w:val="24"/>
                <w:lang w:val="es-ES_tradnl"/>
              </w:rPr>
            </w:pPr>
            <w:r w:rsidRPr="00515B91">
              <w:rPr>
                <w:b/>
                <w:i/>
                <w:lang w:val="es-ES_tradnl"/>
              </w:rPr>
              <w:t>(40 bis)</w:t>
            </w:r>
            <w:r w:rsidRPr="00515B91">
              <w:rPr>
                <w:b/>
                <w:i/>
                <w:lang w:val="es-ES_tradnl"/>
              </w:rPr>
              <w:tab/>
              <w:t>Dado que la función de un período de prácticas no es sustituir el puesto de un verdadero asalariado, las normas del Derecho laboral no pueden aplicarse a los trabajadores en prácticas.</w:t>
            </w:r>
          </w:p>
        </w:tc>
      </w:tr>
    </w:tbl>
    <w:p w14:paraId="6572A016"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79746A65" w14:textId="77777777" w:rsidR="0069032C" w:rsidRPr="00515B91" w:rsidRDefault="0069032C" w:rsidP="0069032C">
      <w:r w:rsidRPr="00515B91">
        <w:rPr>
          <w:rStyle w:val="HideTWBExt"/>
          <w:noProof w:val="0"/>
        </w:rPr>
        <w:t>&lt;/AmendB&gt;</w:t>
      </w:r>
    </w:p>
    <w:p w14:paraId="0B651731" w14:textId="77777777" w:rsidR="0069032C" w:rsidRPr="00515B91" w:rsidRDefault="0069032C" w:rsidP="0069032C">
      <w:pPr>
        <w:pStyle w:val="AMNumberTabs0"/>
        <w:keepNext/>
        <w:rPr>
          <w:lang w:val="es-ES_tradnl"/>
        </w:rPr>
      </w:pPr>
      <w:r w:rsidRPr="00515B91">
        <w:rPr>
          <w:rStyle w:val="HideTWBExt"/>
          <w:b w:val="0"/>
          <w:noProof w:val="0"/>
          <w:lang w:val="es-ES_tradnl"/>
        </w:rPr>
        <w:lastRenderedPageBreak/>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333</w:t>
      </w:r>
      <w:r w:rsidRPr="00515B91">
        <w:rPr>
          <w:rStyle w:val="HideTWBExt"/>
          <w:b w:val="0"/>
          <w:noProof w:val="0"/>
          <w:lang w:val="es-ES_tradnl"/>
        </w:rPr>
        <w:t>&lt;/NumAmB&gt;</w:t>
      </w:r>
    </w:p>
    <w:p w14:paraId="40375797"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26281CD1" w14:textId="77777777" w:rsidR="0069032C" w:rsidRPr="00515B91" w:rsidRDefault="0069032C" w:rsidP="0069032C">
      <w:r w:rsidRPr="00515B91">
        <w:rPr>
          <w:rStyle w:val="HideTWBExt"/>
          <w:noProof w:val="0"/>
        </w:rPr>
        <w:t>&lt;/RepeatBlock-By&gt;</w:t>
      </w:r>
    </w:p>
    <w:p w14:paraId="6BE6330C"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79414B3E" w14:textId="77777777" w:rsidR="0069032C" w:rsidRPr="00515B91" w:rsidRDefault="0069032C" w:rsidP="0069032C">
      <w:pPr>
        <w:pStyle w:val="NormalBold"/>
      </w:pPr>
      <w:r w:rsidRPr="00515B91">
        <w:rPr>
          <w:rStyle w:val="HideTWBExt"/>
          <w:b w:val="0"/>
          <w:noProof w:val="0"/>
        </w:rPr>
        <w:t>&lt;Article&gt;</w:t>
      </w:r>
      <w:r w:rsidRPr="00515B91">
        <w:t>Considerando 40 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CB88F26" w14:textId="77777777" w:rsidTr="00DD6B1C">
        <w:trPr>
          <w:jc w:val="center"/>
        </w:trPr>
        <w:tc>
          <w:tcPr>
            <w:tcW w:w="9752" w:type="dxa"/>
            <w:gridSpan w:val="2"/>
          </w:tcPr>
          <w:p w14:paraId="58F07B57" w14:textId="77777777" w:rsidR="0069032C" w:rsidRPr="00515B91" w:rsidRDefault="0069032C" w:rsidP="00DD6B1C">
            <w:pPr>
              <w:keepNext/>
            </w:pPr>
          </w:p>
        </w:tc>
      </w:tr>
      <w:tr w:rsidR="0069032C" w:rsidRPr="00515B91" w14:paraId="13095EFC" w14:textId="77777777" w:rsidTr="00DD6B1C">
        <w:trPr>
          <w:jc w:val="center"/>
        </w:trPr>
        <w:tc>
          <w:tcPr>
            <w:tcW w:w="4876" w:type="dxa"/>
            <w:hideMark/>
          </w:tcPr>
          <w:p w14:paraId="6F5876C6"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2FD17F32"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39CB3EC9" w14:textId="77777777" w:rsidTr="00DD6B1C">
        <w:trPr>
          <w:jc w:val="center"/>
        </w:trPr>
        <w:tc>
          <w:tcPr>
            <w:tcW w:w="4876" w:type="dxa"/>
          </w:tcPr>
          <w:p w14:paraId="698D9767" w14:textId="77777777" w:rsidR="0069032C" w:rsidRPr="00515B91" w:rsidRDefault="0069032C" w:rsidP="00DD6B1C">
            <w:pPr>
              <w:pStyle w:val="Normal6"/>
              <w:rPr>
                <w:lang w:val="es-ES_tradnl"/>
              </w:rPr>
            </w:pPr>
          </w:p>
        </w:tc>
        <w:tc>
          <w:tcPr>
            <w:tcW w:w="4876" w:type="dxa"/>
            <w:hideMark/>
          </w:tcPr>
          <w:p w14:paraId="77F62A8C" w14:textId="77777777" w:rsidR="0069032C" w:rsidRPr="00515B91" w:rsidRDefault="0069032C" w:rsidP="00DD6B1C">
            <w:pPr>
              <w:pStyle w:val="Normal6"/>
              <w:rPr>
                <w:szCs w:val="24"/>
                <w:lang w:val="es-ES_tradnl"/>
              </w:rPr>
            </w:pPr>
            <w:r w:rsidRPr="00515B91">
              <w:rPr>
                <w:b/>
                <w:i/>
                <w:lang w:val="es-ES_tradnl"/>
              </w:rPr>
              <w:t>(40 ter)</w:t>
            </w:r>
            <w:r w:rsidRPr="00515B91">
              <w:rPr>
                <w:b/>
                <w:i/>
                <w:lang w:val="es-ES_tradnl"/>
              </w:rPr>
              <w:tab/>
              <w:t>La gran mayoría de las empresas europeas siguen cumpliendo las normas sobre períodos de prácticas y los abusos siguen siendo una excepción que debe abordarse.</w:t>
            </w:r>
          </w:p>
        </w:tc>
      </w:tr>
    </w:tbl>
    <w:p w14:paraId="45347DA9"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09C591AB" w14:textId="77777777" w:rsidR="0069032C" w:rsidRPr="00515B91" w:rsidRDefault="0069032C" w:rsidP="0069032C">
      <w:r w:rsidRPr="00515B91">
        <w:rPr>
          <w:rStyle w:val="HideTWBExt"/>
          <w:noProof w:val="0"/>
        </w:rPr>
        <w:t>&lt;/AmendB&gt;</w:t>
      </w:r>
    </w:p>
    <w:p w14:paraId="0A546E65" w14:textId="77777777" w:rsidR="0069032C" w:rsidRPr="00515B91" w:rsidRDefault="0069032C" w:rsidP="0069032C">
      <w:pPr>
        <w:pStyle w:val="AMNumberTabs0"/>
        <w:keepNext/>
        <w:rPr>
          <w:lang w:val="es-ES_tradnl"/>
        </w:rPr>
      </w:pPr>
      <w:r w:rsidRPr="00515B91">
        <w:rPr>
          <w:rStyle w:val="HideTWBExt"/>
          <w:b w:val="0"/>
          <w:noProof w:val="0"/>
          <w:lang w:val="es-ES_tradnl"/>
        </w:rPr>
        <w:t>&lt;AmendB&gt;</w:t>
      </w:r>
      <w:r w:rsidRPr="00515B91">
        <w:rPr>
          <w:lang w:val="es-ES_tradnl"/>
        </w:rPr>
        <w:t>Enmienda</w:t>
      </w:r>
      <w:r w:rsidRPr="00515B91">
        <w:rPr>
          <w:lang w:val="es-ES_tradnl"/>
        </w:rPr>
        <w:tab/>
      </w:r>
      <w:r w:rsidRPr="00515B91">
        <w:rPr>
          <w:lang w:val="es-ES_tradnl"/>
        </w:rPr>
        <w:tab/>
      </w:r>
      <w:r w:rsidRPr="00515B91">
        <w:rPr>
          <w:rStyle w:val="HideTWBExt"/>
          <w:b w:val="0"/>
          <w:noProof w:val="0"/>
          <w:lang w:val="es-ES_tradnl"/>
        </w:rPr>
        <w:t>&lt;NumAmB&gt;</w:t>
      </w:r>
      <w:r w:rsidRPr="00515B91">
        <w:rPr>
          <w:lang w:val="es-ES_tradnl"/>
        </w:rPr>
        <w:t>334</w:t>
      </w:r>
      <w:r w:rsidRPr="00515B91">
        <w:rPr>
          <w:rStyle w:val="HideTWBExt"/>
          <w:b w:val="0"/>
          <w:noProof w:val="0"/>
          <w:lang w:val="es-ES_tradnl"/>
        </w:rPr>
        <w:t>&lt;/NumAmB&gt;</w:t>
      </w:r>
    </w:p>
    <w:p w14:paraId="641BCF76" w14:textId="77777777" w:rsidR="0069032C" w:rsidRPr="00515B91" w:rsidRDefault="0069032C" w:rsidP="0069032C">
      <w:pPr>
        <w:pStyle w:val="NormalBold"/>
      </w:pPr>
      <w:r w:rsidRPr="00515B91">
        <w:rPr>
          <w:rStyle w:val="HideTWBExt"/>
          <w:b w:val="0"/>
          <w:noProof w:val="0"/>
        </w:rPr>
        <w:t>&lt;RepeatBlock-By&gt;&lt;Members&gt;</w:t>
      </w:r>
      <w:r w:rsidRPr="00515B91">
        <w:t>Mélanie Disdier, Rachel Blom, Pál Szekeres, Marie Dauchy, Séverine Werbrouck</w:t>
      </w:r>
      <w:r w:rsidRPr="00515B91">
        <w:rPr>
          <w:rStyle w:val="HideTWBExt"/>
          <w:b w:val="0"/>
          <w:noProof w:val="0"/>
        </w:rPr>
        <w:t>&lt;/Members&gt;</w:t>
      </w:r>
    </w:p>
    <w:p w14:paraId="19F2D99B" w14:textId="77777777" w:rsidR="0069032C" w:rsidRPr="00515B91" w:rsidRDefault="0069032C" w:rsidP="0069032C">
      <w:r w:rsidRPr="00515B91">
        <w:rPr>
          <w:rStyle w:val="HideTWBExt"/>
          <w:noProof w:val="0"/>
        </w:rPr>
        <w:t>&lt;/RepeatBlock-By&gt;</w:t>
      </w:r>
    </w:p>
    <w:p w14:paraId="1492CCD4" w14:textId="77777777" w:rsidR="0069032C" w:rsidRPr="00515B91" w:rsidRDefault="0069032C" w:rsidP="0069032C">
      <w:pPr>
        <w:pStyle w:val="NormalBold"/>
        <w:keepNext/>
      </w:pPr>
      <w:r w:rsidRPr="00515B91">
        <w:rPr>
          <w:rStyle w:val="HideTWBExt"/>
          <w:b w:val="0"/>
          <w:noProof w:val="0"/>
        </w:rPr>
        <w:t>&lt;DocAmend&gt;</w:t>
      </w:r>
      <w:r w:rsidRPr="00515B91">
        <w:t>Propuesta de Directiva</w:t>
      </w:r>
      <w:r w:rsidRPr="00515B91">
        <w:rPr>
          <w:rStyle w:val="HideTWBExt"/>
          <w:b w:val="0"/>
          <w:noProof w:val="0"/>
        </w:rPr>
        <w:t>&lt;/DocAmend&gt;</w:t>
      </w:r>
    </w:p>
    <w:p w14:paraId="5EC8995C" w14:textId="77777777" w:rsidR="0069032C" w:rsidRPr="00515B91" w:rsidRDefault="0069032C" w:rsidP="0069032C">
      <w:pPr>
        <w:pStyle w:val="NormalBold"/>
      </w:pPr>
      <w:r w:rsidRPr="00515B91">
        <w:rPr>
          <w:rStyle w:val="HideTWBExt"/>
          <w:b w:val="0"/>
          <w:noProof w:val="0"/>
        </w:rPr>
        <w:t>&lt;Article&gt;</w:t>
      </w:r>
      <w:r w:rsidRPr="00515B91">
        <w:t>Considerando 40 quater (nuevo)</w:t>
      </w:r>
      <w:r w:rsidRPr="00515B9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032C" w:rsidRPr="00515B91" w14:paraId="16D50CB3" w14:textId="77777777" w:rsidTr="00DD6B1C">
        <w:trPr>
          <w:jc w:val="center"/>
        </w:trPr>
        <w:tc>
          <w:tcPr>
            <w:tcW w:w="9752" w:type="dxa"/>
            <w:gridSpan w:val="2"/>
          </w:tcPr>
          <w:p w14:paraId="50B04F0A" w14:textId="77777777" w:rsidR="0069032C" w:rsidRPr="00515B91" w:rsidRDefault="0069032C" w:rsidP="00DD6B1C">
            <w:pPr>
              <w:keepNext/>
            </w:pPr>
          </w:p>
        </w:tc>
      </w:tr>
      <w:tr w:rsidR="0069032C" w:rsidRPr="00515B91" w14:paraId="37B4F293" w14:textId="77777777" w:rsidTr="00DD6B1C">
        <w:trPr>
          <w:jc w:val="center"/>
        </w:trPr>
        <w:tc>
          <w:tcPr>
            <w:tcW w:w="4876" w:type="dxa"/>
            <w:hideMark/>
          </w:tcPr>
          <w:p w14:paraId="0654EF3F" w14:textId="77777777" w:rsidR="0069032C" w:rsidRPr="00515B91" w:rsidRDefault="0069032C" w:rsidP="00DD6B1C">
            <w:pPr>
              <w:pStyle w:val="ColumnHeading"/>
              <w:keepNext/>
              <w:rPr>
                <w:lang w:val="es-ES_tradnl"/>
              </w:rPr>
            </w:pPr>
            <w:r w:rsidRPr="00515B91">
              <w:rPr>
                <w:lang w:val="es-ES_tradnl"/>
              </w:rPr>
              <w:t>Texto de la Comisión</w:t>
            </w:r>
          </w:p>
        </w:tc>
        <w:tc>
          <w:tcPr>
            <w:tcW w:w="4876" w:type="dxa"/>
            <w:hideMark/>
          </w:tcPr>
          <w:p w14:paraId="036AEA8E" w14:textId="77777777" w:rsidR="0069032C" w:rsidRPr="00515B91" w:rsidRDefault="0069032C" w:rsidP="00DD6B1C">
            <w:pPr>
              <w:pStyle w:val="ColumnHeading"/>
              <w:keepNext/>
              <w:rPr>
                <w:lang w:val="es-ES_tradnl"/>
              </w:rPr>
            </w:pPr>
            <w:r w:rsidRPr="00515B91">
              <w:rPr>
                <w:lang w:val="es-ES_tradnl"/>
              </w:rPr>
              <w:t>Enmienda</w:t>
            </w:r>
          </w:p>
        </w:tc>
      </w:tr>
      <w:tr w:rsidR="0069032C" w:rsidRPr="00515B91" w14:paraId="58DED086" w14:textId="77777777" w:rsidTr="00DD6B1C">
        <w:trPr>
          <w:jc w:val="center"/>
        </w:trPr>
        <w:tc>
          <w:tcPr>
            <w:tcW w:w="4876" w:type="dxa"/>
          </w:tcPr>
          <w:p w14:paraId="33CAB297" w14:textId="77777777" w:rsidR="0069032C" w:rsidRPr="00515B91" w:rsidRDefault="0069032C" w:rsidP="00DD6B1C">
            <w:pPr>
              <w:pStyle w:val="Normal6"/>
              <w:rPr>
                <w:lang w:val="es-ES_tradnl"/>
              </w:rPr>
            </w:pPr>
          </w:p>
        </w:tc>
        <w:tc>
          <w:tcPr>
            <w:tcW w:w="4876" w:type="dxa"/>
            <w:hideMark/>
          </w:tcPr>
          <w:p w14:paraId="023225BF" w14:textId="77777777" w:rsidR="0069032C" w:rsidRPr="00515B91" w:rsidRDefault="0069032C" w:rsidP="00DD6B1C">
            <w:pPr>
              <w:pStyle w:val="Normal6"/>
              <w:rPr>
                <w:szCs w:val="24"/>
                <w:lang w:val="es-ES_tradnl"/>
              </w:rPr>
            </w:pPr>
            <w:r w:rsidRPr="00515B91">
              <w:rPr>
                <w:b/>
                <w:i/>
                <w:lang w:val="es-ES_tradnl"/>
              </w:rPr>
              <w:t>(40 quater)</w:t>
            </w:r>
            <w:r w:rsidRPr="00515B91">
              <w:rPr>
                <w:b/>
                <w:i/>
                <w:lang w:val="es-ES_tradnl"/>
              </w:rPr>
              <w:tab/>
              <w:t>La presente Directiva debe tener en cuenta las dificultades administrativas, financieras y logísticas de las microempresas y las pymes. Estas últimas deben excluirse de su aplicación.</w:t>
            </w:r>
          </w:p>
        </w:tc>
      </w:tr>
    </w:tbl>
    <w:p w14:paraId="76F2911A" w14:textId="77777777" w:rsidR="0069032C" w:rsidRPr="00515B91" w:rsidRDefault="0069032C" w:rsidP="0069032C">
      <w:pPr>
        <w:pStyle w:val="Olang"/>
        <w:rPr>
          <w:noProof w:val="0"/>
          <w:lang w:val="es-ES_tradnl"/>
        </w:rPr>
      </w:pPr>
      <w:r w:rsidRPr="00515B91">
        <w:rPr>
          <w:noProof w:val="0"/>
          <w:lang w:val="es-ES_tradnl"/>
        </w:rPr>
        <w:t xml:space="preserve">Or. </w:t>
      </w:r>
      <w:r w:rsidRPr="00515B91">
        <w:rPr>
          <w:rStyle w:val="HideTWBExt"/>
          <w:noProof w:val="0"/>
          <w:lang w:val="es-ES_tradnl"/>
        </w:rPr>
        <w:t>&lt;Original&gt;</w:t>
      </w:r>
      <w:r w:rsidRPr="00515B91">
        <w:rPr>
          <w:rStyle w:val="HideTWBInt"/>
          <w:rFonts w:eastAsiaTheme="majorEastAsia"/>
          <w:noProof w:val="0"/>
          <w:lang w:val="es-ES_tradnl"/>
        </w:rPr>
        <w:t>{FR}</w:t>
      </w:r>
      <w:r w:rsidRPr="00515B91">
        <w:rPr>
          <w:noProof w:val="0"/>
          <w:lang w:val="es-ES_tradnl"/>
        </w:rPr>
        <w:t>fr</w:t>
      </w:r>
      <w:r w:rsidRPr="00515B91">
        <w:rPr>
          <w:rStyle w:val="HideTWBExt"/>
          <w:noProof w:val="0"/>
          <w:lang w:val="es-ES_tradnl"/>
        </w:rPr>
        <w:t>&lt;/Original&gt;</w:t>
      </w:r>
    </w:p>
    <w:p w14:paraId="2F126819" w14:textId="6479D0CA" w:rsidR="0069032C" w:rsidRPr="00515B91" w:rsidRDefault="0069032C" w:rsidP="0069032C">
      <w:r w:rsidRPr="00515B91">
        <w:rPr>
          <w:rStyle w:val="HideTWBExt"/>
          <w:noProof w:val="0"/>
        </w:rPr>
        <w:t>&lt;/AmendB&gt;&lt;/RepeatBlock-AmendB&gt;</w:t>
      </w:r>
    </w:p>
    <w:p w14:paraId="20ED31A7" w14:textId="14E3DC11" w:rsidR="00C229A1" w:rsidRPr="00515B91" w:rsidRDefault="00C229A1" w:rsidP="0069032C">
      <w:pPr>
        <w:rPr>
          <w:rStyle w:val="HideTWBExt"/>
          <w:noProof w:val="0"/>
        </w:rPr>
      </w:pPr>
    </w:p>
    <w:sectPr w:rsidR="00C229A1" w:rsidRPr="00515B91" w:rsidSect="005C58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561B3" w14:textId="77777777" w:rsidR="00DD6B1C" w:rsidRPr="004D1CB2" w:rsidRDefault="00DD6B1C">
      <w:r w:rsidRPr="004D1CB2">
        <w:separator/>
      </w:r>
    </w:p>
  </w:endnote>
  <w:endnote w:type="continuationSeparator" w:id="0">
    <w:p w14:paraId="6889E090" w14:textId="77777777" w:rsidR="00DD6B1C" w:rsidRPr="004D1CB2" w:rsidRDefault="00DD6B1C">
      <w:r w:rsidRPr="004D1C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A888C" w14:textId="270D670F" w:rsidR="00DD6B1C" w:rsidRPr="00515B91" w:rsidRDefault="00DD6B1C" w:rsidP="005C5831">
    <w:pPr>
      <w:pStyle w:val="EPFooter"/>
      <w:rPr>
        <w:lang w:val="de-DE"/>
      </w:rPr>
    </w:pPr>
    <w:r w:rsidRPr="00515B91">
      <w:rPr>
        <w:lang w:val="de-DE"/>
      </w:rPr>
      <w:t>PE</w:t>
    </w:r>
    <w:r w:rsidRPr="00515B91">
      <w:rPr>
        <w:rStyle w:val="HideTWBExt"/>
        <w:lang w:val="de-DE"/>
      </w:rPr>
      <w:t>&lt;NoPE&gt;</w:t>
    </w:r>
    <w:r w:rsidRPr="00515B91">
      <w:rPr>
        <w:lang w:val="de-DE"/>
      </w:rPr>
      <w:t>772.007</w:t>
    </w:r>
    <w:r w:rsidRPr="00515B91">
      <w:rPr>
        <w:rStyle w:val="HideTWBExt"/>
        <w:lang w:val="de-DE"/>
      </w:rPr>
      <w:t>&lt;/NoPE&gt;&lt;Version&gt;</w:t>
    </w:r>
    <w:r w:rsidRPr="00515B91">
      <w:rPr>
        <w:lang w:val="de-DE"/>
      </w:rPr>
      <w:t>v01-00</w:t>
    </w:r>
    <w:r w:rsidRPr="00515B91">
      <w:rPr>
        <w:rStyle w:val="HideTWBExt"/>
        <w:lang w:val="de-DE"/>
      </w:rPr>
      <w:t>&lt;/Version&gt;</w:t>
    </w:r>
    <w:r w:rsidRPr="00515B91">
      <w:rPr>
        <w:lang w:val="de-DE"/>
      </w:rPr>
      <w:tab/>
    </w:r>
    <w:r w:rsidRPr="004D1CB2">
      <w:fldChar w:fldCharType="begin"/>
    </w:r>
    <w:r w:rsidRPr="00515B91">
      <w:rPr>
        <w:lang w:val="de-DE"/>
      </w:rPr>
      <w:instrText xml:space="preserve"> PAGE  \* MERGEFORMAT </w:instrText>
    </w:r>
    <w:r w:rsidRPr="004D1CB2">
      <w:fldChar w:fldCharType="separate"/>
    </w:r>
    <w:r w:rsidR="00515B91">
      <w:rPr>
        <w:noProof/>
        <w:lang w:val="de-DE"/>
      </w:rPr>
      <w:t>4</w:t>
    </w:r>
    <w:r w:rsidRPr="004D1CB2">
      <w:fldChar w:fldCharType="end"/>
    </w:r>
    <w:r w:rsidRPr="00515B91">
      <w:rPr>
        <w:lang w:val="de-DE"/>
      </w:rPr>
      <w:t>/</w:t>
    </w:r>
    <w:r>
      <w:fldChar w:fldCharType="begin"/>
    </w:r>
    <w:r w:rsidRPr="00515B91">
      <w:rPr>
        <w:lang w:val="de-DE"/>
      </w:rPr>
      <w:instrText xml:space="preserve"> NUMPAGES  \* MERGEFORMAT </w:instrText>
    </w:r>
    <w:r>
      <w:fldChar w:fldCharType="separate"/>
    </w:r>
    <w:r w:rsidR="00515B91">
      <w:rPr>
        <w:noProof/>
        <w:lang w:val="de-DE"/>
      </w:rPr>
      <w:t>171</w:t>
    </w:r>
    <w:r>
      <w:rPr>
        <w:noProof/>
      </w:rPr>
      <w:fldChar w:fldCharType="end"/>
    </w:r>
    <w:r w:rsidRPr="00515B91">
      <w:rPr>
        <w:lang w:val="de-DE"/>
      </w:rPr>
      <w:tab/>
    </w:r>
    <w:r w:rsidRPr="00515B91">
      <w:rPr>
        <w:rStyle w:val="HideTWBExt"/>
        <w:lang w:val="de-DE"/>
      </w:rPr>
      <w:t>&lt;PathFdR&gt;</w:t>
    </w:r>
    <w:r w:rsidRPr="00515B91">
      <w:rPr>
        <w:lang w:val="de-DE"/>
      </w:rPr>
      <w:t>AM\1318294ES.docx</w:t>
    </w:r>
    <w:r w:rsidRPr="00515B91">
      <w:rPr>
        <w:rStyle w:val="HideTWBExt"/>
        <w:lang w:val="de-DE"/>
      </w:rPr>
      <w:t>&lt;/PathFdR&gt;</w:t>
    </w:r>
  </w:p>
  <w:p w14:paraId="1DCDA345" w14:textId="1AA3350D" w:rsidR="00DD6B1C" w:rsidRPr="004D1CB2" w:rsidRDefault="00DD6B1C" w:rsidP="005C5831">
    <w:pPr>
      <w:pStyle w:val="EPFooter2"/>
    </w:pPr>
    <w:r w:rsidRPr="004D1CB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43037" w14:textId="318C02E9" w:rsidR="00DD6B1C" w:rsidRPr="00515B91" w:rsidRDefault="00DD6B1C" w:rsidP="005C5831">
    <w:pPr>
      <w:pStyle w:val="EPFooter"/>
      <w:rPr>
        <w:lang w:val="de-DE"/>
      </w:rPr>
    </w:pPr>
    <w:r w:rsidRPr="00515B91">
      <w:rPr>
        <w:rStyle w:val="HideTWBExt"/>
        <w:lang w:val="de-DE"/>
      </w:rPr>
      <w:t>&lt;PathFdR&gt;</w:t>
    </w:r>
    <w:r w:rsidRPr="00515B91">
      <w:rPr>
        <w:lang w:val="de-DE"/>
      </w:rPr>
      <w:t>AM\1318294ES.docx</w:t>
    </w:r>
    <w:r w:rsidRPr="00515B91">
      <w:rPr>
        <w:rStyle w:val="HideTWBExt"/>
        <w:lang w:val="de-DE"/>
      </w:rPr>
      <w:t>&lt;/PathFdR&gt;</w:t>
    </w:r>
    <w:r w:rsidRPr="00515B91">
      <w:rPr>
        <w:lang w:val="de-DE"/>
      </w:rPr>
      <w:tab/>
    </w:r>
    <w:r w:rsidRPr="004D1CB2">
      <w:fldChar w:fldCharType="begin"/>
    </w:r>
    <w:r w:rsidRPr="00515B91">
      <w:rPr>
        <w:lang w:val="de-DE"/>
      </w:rPr>
      <w:instrText xml:space="preserve"> PAGE  \* MERGEFORMAT </w:instrText>
    </w:r>
    <w:r w:rsidRPr="004D1CB2">
      <w:fldChar w:fldCharType="separate"/>
    </w:r>
    <w:r w:rsidR="00515B91">
      <w:rPr>
        <w:noProof/>
        <w:lang w:val="de-DE"/>
      </w:rPr>
      <w:t>3</w:t>
    </w:r>
    <w:r w:rsidRPr="004D1CB2">
      <w:fldChar w:fldCharType="end"/>
    </w:r>
    <w:r w:rsidRPr="00515B91">
      <w:rPr>
        <w:lang w:val="de-DE"/>
      </w:rPr>
      <w:t>/</w:t>
    </w:r>
    <w:r>
      <w:fldChar w:fldCharType="begin"/>
    </w:r>
    <w:r w:rsidRPr="00515B91">
      <w:rPr>
        <w:lang w:val="de-DE"/>
      </w:rPr>
      <w:instrText xml:space="preserve"> NUMPAGES  \* MERGEFORMAT </w:instrText>
    </w:r>
    <w:r>
      <w:fldChar w:fldCharType="separate"/>
    </w:r>
    <w:r w:rsidR="00515B91">
      <w:rPr>
        <w:noProof/>
        <w:lang w:val="de-DE"/>
      </w:rPr>
      <w:t>171</w:t>
    </w:r>
    <w:r>
      <w:rPr>
        <w:noProof/>
      </w:rPr>
      <w:fldChar w:fldCharType="end"/>
    </w:r>
    <w:r w:rsidRPr="00515B91">
      <w:rPr>
        <w:lang w:val="de-DE"/>
      </w:rPr>
      <w:tab/>
      <w:t>PE</w:t>
    </w:r>
    <w:r w:rsidRPr="00515B91">
      <w:rPr>
        <w:rStyle w:val="HideTWBExt"/>
        <w:lang w:val="de-DE"/>
      </w:rPr>
      <w:t>&lt;NoPE&gt;</w:t>
    </w:r>
    <w:r w:rsidRPr="00515B91">
      <w:rPr>
        <w:lang w:val="de-DE"/>
      </w:rPr>
      <w:t>772.007</w:t>
    </w:r>
    <w:r w:rsidRPr="00515B91">
      <w:rPr>
        <w:rStyle w:val="HideTWBExt"/>
        <w:lang w:val="de-DE"/>
      </w:rPr>
      <w:t>&lt;/NoPE&gt;&lt;Version&gt;</w:t>
    </w:r>
    <w:r w:rsidRPr="00515B91">
      <w:rPr>
        <w:lang w:val="de-DE"/>
      </w:rPr>
      <w:t>v01-00</w:t>
    </w:r>
    <w:r w:rsidRPr="00515B91">
      <w:rPr>
        <w:rStyle w:val="HideTWBExt"/>
        <w:lang w:val="de-DE"/>
      </w:rPr>
      <w:t>&lt;/Version&gt;</w:t>
    </w:r>
  </w:p>
  <w:p w14:paraId="0C67BF24" w14:textId="2C251FB2" w:rsidR="00DD6B1C" w:rsidRPr="004D1CB2" w:rsidRDefault="00DD6B1C" w:rsidP="005C5831">
    <w:pPr>
      <w:pStyle w:val="EPFooter2"/>
    </w:pPr>
    <w:r w:rsidRPr="00515B91">
      <w:rPr>
        <w:lang w:val="de-DE"/>
      </w:rPr>
      <w:tab/>
    </w:r>
    <w:r w:rsidRPr="00515B91">
      <w:rPr>
        <w:lang w:val="de-DE"/>
      </w:rPr>
      <w:tab/>
    </w:r>
    <w:r w:rsidRPr="004D1CB2">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1236" w14:textId="7A83E558" w:rsidR="00DD6B1C" w:rsidRPr="00515B91" w:rsidRDefault="00DD6B1C" w:rsidP="005C5831">
    <w:pPr>
      <w:pStyle w:val="EPFooter"/>
      <w:rPr>
        <w:lang w:val="de-DE"/>
      </w:rPr>
    </w:pPr>
    <w:r w:rsidRPr="00515B91">
      <w:rPr>
        <w:rStyle w:val="HideTWBExt"/>
        <w:lang w:val="de-DE"/>
      </w:rPr>
      <w:t>&lt;PathFdR&gt;</w:t>
    </w:r>
    <w:r w:rsidRPr="00515B91">
      <w:rPr>
        <w:lang w:val="de-DE"/>
      </w:rPr>
      <w:t>AM\1318294ES.docx</w:t>
    </w:r>
    <w:r w:rsidRPr="00515B91">
      <w:rPr>
        <w:rStyle w:val="HideTWBExt"/>
        <w:lang w:val="de-DE"/>
      </w:rPr>
      <w:t>&lt;/PathFdR&gt;</w:t>
    </w:r>
    <w:r w:rsidRPr="00515B91">
      <w:rPr>
        <w:lang w:val="de-DE"/>
      </w:rPr>
      <w:tab/>
    </w:r>
    <w:r w:rsidRPr="00515B91">
      <w:rPr>
        <w:lang w:val="de-DE"/>
      </w:rPr>
      <w:tab/>
      <w:t>PE</w:t>
    </w:r>
    <w:r w:rsidRPr="00515B91">
      <w:rPr>
        <w:rStyle w:val="HideTWBExt"/>
        <w:lang w:val="de-DE"/>
      </w:rPr>
      <w:t>&lt;NoPE&gt;</w:t>
    </w:r>
    <w:r w:rsidRPr="00515B91">
      <w:rPr>
        <w:lang w:val="de-DE"/>
      </w:rPr>
      <w:t>772.007</w:t>
    </w:r>
    <w:r w:rsidRPr="00515B91">
      <w:rPr>
        <w:rStyle w:val="HideTWBExt"/>
        <w:lang w:val="de-DE"/>
      </w:rPr>
      <w:t>&lt;/NoPE&gt;&lt;Version&gt;</w:t>
    </w:r>
    <w:r w:rsidRPr="00515B91">
      <w:rPr>
        <w:lang w:val="de-DE"/>
      </w:rPr>
      <w:t>v01-00</w:t>
    </w:r>
    <w:r w:rsidRPr="00515B91">
      <w:rPr>
        <w:rStyle w:val="HideTWBExt"/>
        <w:lang w:val="de-DE"/>
      </w:rPr>
      <w:t>&lt;/Version&gt;</w:t>
    </w:r>
  </w:p>
  <w:p w14:paraId="60C9C0F6" w14:textId="5996080E" w:rsidR="00DD6B1C" w:rsidRPr="004D1CB2" w:rsidRDefault="00DD6B1C" w:rsidP="005C5831">
    <w:pPr>
      <w:pStyle w:val="EPFooter2"/>
    </w:pPr>
    <w:r w:rsidRPr="004D1CB2">
      <w:t>ES</w:t>
    </w:r>
    <w:r w:rsidRPr="004D1CB2">
      <w:tab/>
    </w:r>
    <w:r w:rsidRPr="004D1CB2">
      <w:rPr>
        <w:b w:val="0"/>
        <w:i/>
        <w:color w:val="C0C0C0"/>
        <w:sz w:val="22"/>
      </w:rPr>
      <w:t>Unida en la diversidad</w:t>
    </w:r>
    <w:r w:rsidRPr="004D1CB2">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DBAB3" w14:textId="77777777" w:rsidR="00DD6B1C" w:rsidRPr="004D1CB2" w:rsidRDefault="00DD6B1C">
      <w:r w:rsidRPr="004D1CB2">
        <w:separator/>
      </w:r>
    </w:p>
  </w:footnote>
  <w:footnote w:type="continuationSeparator" w:id="0">
    <w:p w14:paraId="6B3F1EE8" w14:textId="77777777" w:rsidR="00DD6B1C" w:rsidRPr="004D1CB2" w:rsidRDefault="00DD6B1C">
      <w:r w:rsidRPr="004D1CB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3194E" w14:textId="77777777" w:rsidR="00515B91" w:rsidRDefault="00515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4FCD" w14:textId="77777777" w:rsidR="00515B91" w:rsidRDefault="00515B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D402F" w14:textId="77777777" w:rsidR="00515B91" w:rsidRDefault="00515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ES"/>
    <w:docVar w:name="TXTLANGUEMIN" w:val="es"/>
    <w:docVar w:name="TXTNRFIRSTAM" w:val="95"/>
    <w:docVar w:name="TXTNRLASTAM" w:val="334"/>
    <w:docVar w:name="TXTNRPE" w:val="772.007"/>
    <w:docVar w:name="TXTNRPE2" w:val="769.972"/>
    <w:docVar w:name="TXTNRPROC" w:val="2024/0068"/>
    <w:docVar w:name="TXTPEorAP" w:val="PE"/>
    <w:docVar w:name="TXTROUTE" w:val="AM\1318294ES.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1AFC"/>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6532"/>
    <w:rsid w:val="003D70F2"/>
    <w:rsid w:val="003E08BF"/>
    <w:rsid w:val="003E43AC"/>
    <w:rsid w:val="003F21EB"/>
    <w:rsid w:val="003F3B0C"/>
    <w:rsid w:val="00417543"/>
    <w:rsid w:val="00422BB2"/>
    <w:rsid w:val="004367B3"/>
    <w:rsid w:val="00441413"/>
    <w:rsid w:val="00441D7D"/>
    <w:rsid w:val="00461E32"/>
    <w:rsid w:val="00464338"/>
    <w:rsid w:val="00495E20"/>
    <w:rsid w:val="004D1CB2"/>
    <w:rsid w:val="004E0AAC"/>
    <w:rsid w:val="004E1C4C"/>
    <w:rsid w:val="004F03F0"/>
    <w:rsid w:val="004F2903"/>
    <w:rsid w:val="0051162B"/>
    <w:rsid w:val="00515B91"/>
    <w:rsid w:val="005246D8"/>
    <w:rsid w:val="00540B7A"/>
    <w:rsid w:val="00547F73"/>
    <w:rsid w:val="00555FD4"/>
    <w:rsid w:val="0055701C"/>
    <w:rsid w:val="00557617"/>
    <w:rsid w:val="00571479"/>
    <w:rsid w:val="005923DC"/>
    <w:rsid w:val="00596183"/>
    <w:rsid w:val="005A7205"/>
    <w:rsid w:val="005A7EB4"/>
    <w:rsid w:val="005B32E3"/>
    <w:rsid w:val="005C5831"/>
    <w:rsid w:val="005C6AEC"/>
    <w:rsid w:val="005E50C2"/>
    <w:rsid w:val="006005C6"/>
    <w:rsid w:val="00607ABE"/>
    <w:rsid w:val="006337D4"/>
    <w:rsid w:val="00633D7C"/>
    <w:rsid w:val="00637384"/>
    <w:rsid w:val="0066168A"/>
    <w:rsid w:val="00665DDA"/>
    <w:rsid w:val="00672807"/>
    <w:rsid w:val="006746CD"/>
    <w:rsid w:val="00685347"/>
    <w:rsid w:val="00687070"/>
    <w:rsid w:val="0069032C"/>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90F0B"/>
    <w:rsid w:val="007A42AB"/>
    <w:rsid w:val="007A4ED3"/>
    <w:rsid w:val="007C2500"/>
    <w:rsid w:val="007C71DE"/>
    <w:rsid w:val="0080029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9F46CC"/>
    <w:rsid w:val="00A15973"/>
    <w:rsid w:val="00A233E9"/>
    <w:rsid w:val="00A46736"/>
    <w:rsid w:val="00A507FC"/>
    <w:rsid w:val="00A5426B"/>
    <w:rsid w:val="00A845EF"/>
    <w:rsid w:val="00A84E16"/>
    <w:rsid w:val="00A93389"/>
    <w:rsid w:val="00A93F8C"/>
    <w:rsid w:val="00AA0426"/>
    <w:rsid w:val="00AA1563"/>
    <w:rsid w:val="00AB74D6"/>
    <w:rsid w:val="00AC7149"/>
    <w:rsid w:val="00AD730A"/>
    <w:rsid w:val="00AE4459"/>
    <w:rsid w:val="00AF25FC"/>
    <w:rsid w:val="00AF2819"/>
    <w:rsid w:val="00B0638A"/>
    <w:rsid w:val="00B10564"/>
    <w:rsid w:val="00B327E2"/>
    <w:rsid w:val="00B41B4D"/>
    <w:rsid w:val="00B566A6"/>
    <w:rsid w:val="00B77A45"/>
    <w:rsid w:val="00B8066A"/>
    <w:rsid w:val="00B85286"/>
    <w:rsid w:val="00B90B7F"/>
    <w:rsid w:val="00B9188F"/>
    <w:rsid w:val="00BA48D2"/>
    <w:rsid w:val="00BC1B1F"/>
    <w:rsid w:val="00BE0C84"/>
    <w:rsid w:val="00BE5062"/>
    <w:rsid w:val="00C10F61"/>
    <w:rsid w:val="00C229A1"/>
    <w:rsid w:val="00C22CC4"/>
    <w:rsid w:val="00C2336C"/>
    <w:rsid w:val="00C23D74"/>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5EEF"/>
    <w:rsid w:val="00D677D5"/>
    <w:rsid w:val="00D755F1"/>
    <w:rsid w:val="00D767AC"/>
    <w:rsid w:val="00D82FCC"/>
    <w:rsid w:val="00D87B31"/>
    <w:rsid w:val="00D87EEE"/>
    <w:rsid w:val="00D95BDF"/>
    <w:rsid w:val="00DB429F"/>
    <w:rsid w:val="00DB65C2"/>
    <w:rsid w:val="00DC4160"/>
    <w:rsid w:val="00DC6A1B"/>
    <w:rsid w:val="00DD6B1C"/>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7238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B3547"/>
  <w15:chartTrackingRefBased/>
  <w15:docId w15:val="{923ED74B-EC6C-4123-B3E3-1BC51EE70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semiHidden/>
    <w:rsid w:val="0055701C"/>
    <w:rPr>
      <w:sz w:val="22"/>
    </w:rPr>
  </w:style>
  <w:style w:type="paragraph" w:styleId="Footer">
    <w:name w:val="footer"/>
    <w:link w:val="FooterChar"/>
    <w:semiHidden/>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es-ES"/>
    </w:rPr>
  </w:style>
  <w:style w:type="paragraph" w:customStyle="1" w:styleId="Normal6">
    <w:name w:val="Normal6"/>
    <w:basedOn w:val="Normal"/>
    <w:link w:val="Normal6Char"/>
    <w:rsid w:val="0055701C"/>
    <w:pPr>
      <w:spacing w:after="120"/>
    </w:pPr>
    <w:rPr>
      <w:lang w:val="es-ES"/>
    </w:rPr>
  </w:style>
  <w:style w:type="paragraph" w:customStyle="1" w:styleId="Normal12Italic">
    <w:name w:val="Normal12Italic"/>
    <w:basedOn w:val="Normal12"/>
    <w:rsid w:val="0055701C"/>
    <w:rPr>
      <w:i/>
      <w:lang w:val="es-ES"/>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lang w:val="es-ES"/>
    </w:rPr>
  </w:style>
  <w:style w:type="paragraph" w:customStyle="1" w:styleId="PERight">
    <w:name w:val="PERight"/>
    <w:basedOn w:val="Normal"/>
    <w:next w:val="Normal"/>
    <w:rsid w:val="0055701C"/>
    <w:pPr>
      <w:jc w:val="right"/>
    </w:pPr>
    <w:rPr>
      <w:rFonts w:ascii="Arial" w:hAnsi="Arial" w:cs="Arial"/>
      <w:sz w:val="22"/>
      <w:szCs w:val="22"/>
      <w:lang w:val="es-ES"/>
    </w:rPr>
  </w:style>
  <w:style w:type="paragraph" w:customStyle="1" w:styleId="JustificationTitle">
    <w:name w:val="JustificationTitle"/>
    <w:basedOn w:val="Normal"/>
    <w:next w:val="Normal12"/>
    <w:rsid w:val="0055701C"/>
    <w:pPr>
      <w:keepNext/>
      <w:spacing w:before="240" w:after="240"/>
      <w:jc w:val="center"/>
    </w:pPr>
    <w:rPr>
      <w:i/>
      <w:noProof/>
      <w:lang w:val="es-ES"/>
    </w:rPr>
  </w:style>
  <w:style w:type="paragraph" w:customStyle="1" w:styleId="Olang">
    <w:name w:val="Olang"/>
    <w:basedOn w:val="Normal"/>
    <w:rsid w:val="0055701C"/>
    <w:pPr>
      <w:spacing w:before="240" w:after="240"/>
      <w:jc w:val="right"/>
    </w:pPr>
    <w:rPr>
      <w:noProof/>
      <w:szCs w:val="24"/>
      <w:lang w:val="es-ES"/>
    </w:rPr>
  </w:style>
  <w:style w:type="paragraph" w:customStyle="1" w:styleId="ColumnHeading">
    <w:name w:val="ColumnHeading"/>
    <w:basedOn w:val="Normal"/>
    <w:rsid w:val="0055701C"/>
    <w:pPr>
      <w:spacing w:after="240"/>
      <w:jc w:val="center"/>
    </w:pPr>
    <w:rPr>
      <w:i/>
      <w:lang w:val="es-ES"/>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NormalBold12b">
    <w:name w:val="NormalBold12b"/>
    <w:basedOn w:val="Normal"/>
    <w:rsid w:val="0055701C"/>
    <w:pPr>
      <w:spacing w:before="240"/>
    </w:pPr>
    <w:rPr>
      <w:b/>
      <w:lang w:val="es-ES"/>
    </w:rPr>
  </w:style>
  <w:style w:type="paragraph" w:customStyle="1" w:styleId="CrossRef">
    <w:name w:val="CrossRef"/>
    <w:basedOn w:val="Normal"/>
    <w:rsid w:val="0055701C"/>
    <w:pPr>
      <w:spacing w:before="240"/>
      <w:jc w:val="center"/>
    </w:pPr>
    <w:rPr>
      <w:i/>
      <w:lang w:val="es-ES"/>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1EDCF-2425-4833-8F20-3AC1E03BD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171</Pages>
  <Words>51794</Words>
  <Characters>280370</Characters>
  <Application>Microsoft Office Word</Application>
  <DocSecurity>0</DocSecurity>
  <Lines>10242</Lines>
  <Paragraphs>2405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2025-04-07T13:58:00Z</dcterms:created>
  <dcterms:modified xsi:type="dcterms:W3CDTF">2025-04-07T13:58:00Z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1318294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10.0.1 Build [20250114]</vt:lpwstr>
  </property>
  <property fmtid="{D5CDD505-2E9C-101B-9397-08002B2CF9AE}" pid="9" name="FooterPath">
    <vt:lpwstr>AM\1318294ES.docx</vt:lpwstr>
  </property>
  <property fmtid="{D5CDD505-2E9C-101B-9397-08002B2CF9AE}" pid="10" name="LastEdited with">
    <vt:lpwstr>10.0.1 Build [20250114]</vt:lpwstr>
  </property>
  <property fmtid="{D5CDD505-2E9C-101B-9397-08002B2CF9AE}" pid="11" name="PE number">
    <vt:lpwstr>772.007</vt:lpwstr>
  </property>
  <property fmtid="{D5CDD505-2E9C-101B-9397-08002B2CF9AE}" pid="12" name="SendToEpades">
    <vt:lpwstr>NOK(Major:COM)(Minor:AMNUM) - 2025/03/27 18:18</vt:lpwstr>
  </property>
  <property fmtid="{D5CDD505-2E9C-101B-9397-08002B2CF9AE}" pid="13" name="Bookout">
    <vt:lpwstr>OK - 2025/04/07 15:57</vt:lpwstr>
  </property>
</Properties>
</file>