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92D26" w:rsidRPr="00B54727" w:rsidTr="007C2500">
        <w:trPr>
          <w:trHeight w:hRule="exact" w:val="1418"/>
        </w:trPr>
        <w:tc>
          <w:tcPr>
            <w:tcW w:w="6804" w:type="dxa"/>
            <w:shd w:val="clear" w:color="auto" w:fill="auto"/>
            <w:vAlign w:val="center"/>
          </w:tcPr>
          <w:p w:rsidR="00BE5062" w:rsidRPr="00B54727" w:rsidRDefault="00645091" w:rsidP="007C2500">
            <w:pPr>
              <w:pStyle w:val="EPName"/>
            </w:pPr>
            <w:bookmarkStart w:id="0" w:name="_GoBack"/>
            <w:bookmarkEnd w:id="0"/>
            <w:r w:rsidRPr="00B54727">
              <w:t>Europaparlamentet</w:t>
            </w:r>
          </w:p>
          <w:p w:rsidR="00BE5062" w:rsidRPr="00B54727" w:rsidRDefault="00645091" w:rsidP="0055701C">
            <w:pPr>
              <w:pStyle w:val="EPTerm"/>
            </w:pPr>
            <w:r w:rsidRPr="00B54727">
              <w:t>2024-2029</w:t>
            </w:r>
          </w:p>
        </w:tc>
        <w:tc>
          <w:tcPr>
            <w:tcW w:w="2268" w:type="dxa"/>
            <w:shd w:val="clear" w:color="auto" w:fill="auto"/>
          </w:tcPr>
          <w:p w:rsidR="00BE5062" w:rsidRPr="00B54727" w:rsidRDefault="00645091" w:rsidP="007C2500">
            <w:pPr>
              <w:pStyle w:val="EPLogo"/>
            </w:pPr>
            <w:r w:rsidRPr="00B54727">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B54727" w:rsidRDefault="000E7234" w:rsidP="000E7234">
      <w:pPr>
        <w:pStyle w:val="LineTop"/>
      </w:pPr>
    </w:p>
    <w:p w:rsidR="000E7234" w:rsidRPr="00B54727" w:rsidRDefault="00645091" w:rsidP="000E7234">
      <w:pPr>
        <w:pStyle w:val="EPBody"/>
      </w:pPr>
      <w:r w:rsidRPr="00B54727">
        <w:rPr>
          <w:rStyle w:val="HideTWBExt"/>
          <w:noProof w:val="0"/>
        </w:rPr>
        <w:t>&lt;</w:t>
      </w:r>
      <w:r w:rsidRPr="00B54727">
        <w:rPr>
          <w:rStyle w:val="HideTWBExt"/>
          <w:i w:val="0"/>
          <w:noProof w:val="0"/>
        </w:rPr>
        <w:t>Commission</w:t>
      </w:r>
      <w:r w:rsidRPr="00B54727">
        <w:rPr>
          <w:rStyle w:val="HideTWBExt"/>
          <w:noProof w:val="0"/>
        </w:rPr>
        <w:t>&gt;</w:t>
      </w:r>
      <w:r w:rsidRPr="00B54727">
        <w:rPr>
          <w:rStyle w:val="HideTWBInt"/>
        </w:rPr>
        <w:t>{EMPL}</w:t>
      </w:r>
      <w:r w:rsidRPr="00B54727">
        <w:t>Utskottet för sysselsättning och sociala frågor</w:t>
      </w:r>
      <w:r w:rsidRPr="00B54727">
        <w:rPr>
          <w:rStyle w:val="HideTWBExt"/>
          <w:noProof w:val="0"/>
        </w:rPr>
        <w:t>&lt;/</w:t>
      </w:r>
      <w:r w:rsidRPr="00B54727">
        <w:rPr>
          <w:rStyle w:val="HideTWBExt"/>
          <w:i w:val="0"/>
          <w:noProof w:val="0"/>
        </w:rPr>
        <w:t>Commission</w:t>
      </w:r>
      <w:r w:rsidRPr="00B54727">
        <w:rPr>
          <w:rStyle w:val="HideTWBExt"/>
          <w:noProof w:val="0"/>
        </w:rPr>
        <w:t>&gt;</w:t>
      </w:r>
    </w:p>
    <w:p w:rsidR="000E7234" w:rsidRPr="00B54727" w:rsidRDefault="000E7234" w:rsidP="000E7234">
      <w:pPr>
        <w:pStyle w:val="LineBottom"/>
      </w:pPr>
    </w:p>
    <w:p w:rsidR="00B85286" w:rsidRPr="00B54727" w:rsidRDefault="00645091">
      <w:pPr>
        <w:pStyle w:val="CoverReference"/>
      </w:pPr>
      <w:r w:rsidRPr="00B54727">
        <w:rPr>
          <w:rStyle w:val="HideTWBExt"/>
          <w:b w:val="0"/>
          <w:noProof w:val="0"/>
        </w:rPr>
        <w:t>&lt;RefProc&gt;</w:t>
      </w:r>
      <w:r w:rsidRPr="00B54727">
        <w:t>2024/0068</w:t>
      </w:r>
      <w:r w:rsidRPr="00B54727">
        <w:rPr>
          <w:rStyle w:val="HideTWBExt"/>
          <w:b w:val="0"/>
          <w:noProof w:val="0"/>
        </w:rPr>
        <w:t>&lt;/RefProc&gt;&lt;RefTypeProc&gt;</w:t>
      </w:r>
      <w:r w:rsidRPr="00B54727">
        <w:t>(COD)</w:t>
      </w:r>
      <w:r w:rsidRPr="00B54727">
        <w:rPr>
          <w:rStyle w:val="HideTWBExt"/>
          <w:b w:val="0"/>
          <w:noProof w:val="0"/>
        </w:rPr>
        <w:t>&lt;/RefTypeProc&gt;</w:t>
      </w:r>
    </w:p>
    <w:p w:rsidR="00B85286" w:rsidRPr="00B54727" w:rsidRDefault="00645091">
      <w:pPr>
        <w:pStyle w:val="CoverDate"/>
      </w:pPr>
      <w:r w:rsidRPr="00B54727">
        <w:rPr>
          <w:rStyle w:val="HideTWBExt"/>
          <w:noProof w:val="0"/>
        </w:rPr>
        <w:t>&lt;Date&gt;</w:t>
      </w:r>
      <w:r w:rsidRPr="00B54727">
        <w:rPr>
          <w:rStyle w:val="HideTWBInt"/>
        </w:rPr>
        <w:t>{27/03/2025}</w:t>
      </w:r>
      <w:r w:rsidRPr="00B54727">
        <w:t>27.3.2025</w:t>
      </w:r>
      <w:r w:rsidRPr="00B54727">
        <w:rPr>
          <w:rStyle w:val="HideTWBExt"/>
          <w:noProof w:val="0"/>
        </w:rPr>
        <w:t>&lt;/Date&gt;</w:t>
      </w:r>
    </w:p>
    <w:p w:rsidR="009B0305" w:rsidRPr="00B54727" w:rsidRDefault="00645091" w:rsidP="009B0305">
      <w:pPr>
        <w:pStyle w:val="CoverDocType"/>
      </w:pPr>
      <w:r w:rsidRPr="00B54727">
        <w:rPr>
          <w:rStyle w:val="HideTWBExt"/>
          <w:b w:val="0"/>
          <w:noProof w:val="0"/>
        </w:rPr>
        <w:t>&lt;TypeAM&gt;</w:t>
      </w:r>
      <w:r w:rsidRPr="00B54727">
        <w:t>ÄNDRINGSFÖRSLAG</w:t>
      </w:r>
      <w:r w:rsidRPr="00B54727">
        <w:rPr>
          <w:rStyle w:val="HideTWBExt"/>
          <w:b w:val="0"/>
          <w:noProof w:val="0"/>
        </w:rPr>
        <w:t>&lt;/TypeAM&gt;</w:t>
      </w:r>
    </w:p>
    <w:p w:rsidR="00B85286" w:rsidRPr="00B54727" w:rsidRDefault="00645091" w:rsidP="001C2054">
      <w:pPr>
        <w:pStyle w:val="CoverDocType24a"/>
      </w:pPr>
      <w:r w:rsidRPr="00B54727">
        <w:rPr>
          <w:rStyle w:val="HideTWBExt"/>
          <w:b w:val="0"/>
          <w:noProof w:val="0"/>
        </w:rPr>
        <w:t>&lt;RangeAM&gt;</w:t>
      </w:r>
      <w:r w:rsidRPr="00B54727">
        <w:t>95 - 334</w:t>
      </w:r>
      <w:r w:rsidRPr="00B54727">
        <w:rPr>
          <w:rStyle w:val="HideTWBExt"/>
          <w:b w:val="0"/>
          <w:noProof w:val="0"/>
        </w:rPr>
        <w:t>&lt;/RangeAM&gt;</w:t>
      </w:r>
    </w:p>
    <w:p w:rsidR="001C2054" w:rsidRPr="00B54727" w:rsidRDefault="00645091" w:rsidP="00A93F8C">
      <w:pPr>
        <w:pStyle w:val="CoverBold"/>
      </w:pPr>
      <w:r w:rsidRPr="00B54727">
        <w:rPr>
          <w:rStyle w:val="HideTWBExt"/>
          <w:b w:val="0"/>
          <w:noProof w:val="0"/>
        </w:rPr>
        <w:t>&lt;TitreType&gt;</w:t>
      </w:r>
      <w:r w:rsidRPr="00B54727">
        <w:t>Förslag till betänkande</w:t>
      </w:r>
      <w:r w:rsidRPr="00B54727">
        <w:rPr>
          <w:rStyle w:val="HideTWBExt"/>
          <w:b w:val="0"/>
          <w:noProof w:val="0"/>
        </w:rPr>
        <w:t>&lt;/TitreType&gt;</w:t>
      </w:r>
    </w:p>
    <w:p w:rsidR="00B85286" w:rsidRPr="00B54727" w:rsidRDefault="00645091" w:rsidP="00A93F8C">
      <w:pPr>
        <w:pStyle w:val="CoverBold"/>
      </w:pPr>
      <w:r w:rsidRPr="00B54727">
        <w:rPr>
          <w:rStyle w:val="HideTWBExt"/>
          <w:b w:val="0"/>
          <w:noProof w:val="0"/>
        </w:rPr>
        <w:t>&lt;Rapporteur&gt;</w:t>
      </w:r>
      <w:r w:rsidRPr="00B54727">
        <w:t>Alicia Homs Ginel</w:t>
      </w:r>
      <w:r w:rsidRPr="00B54727">
        <w:rPr>
          <w:rStyle w:val="HideTWBExt"/>
          <w:b w:val="0"/>
          <w:noProof w:val="0"/>
        </w:rPr>
        <w:t>&lt;/Rapporteur&gt;</w:t>
      </w:r>
    </w:p>
    <w:p w:rsidR="00B85286" w:rsidRPr="00B54727" w:rsidRDefault="00645091">
      <w:pPr>
        <w:pStyle w:val="CoverNormal24a"/>
      </w:pPr>
      <w:r w:rsidRPr="00B54727">
        <w:rPr>
          <w:rStyle w:val="HideTWBExt"/>
          <w:noProof w:val="0"/>
        </w:rPr>
        <w:t>&lt;DocRefPE&gt;</w:t>
      </w:r>
      <w:r w:rsidRPr="00B54727">
        <w:t>(PE769.972v01-00)</w:t>
      </w:r>
      <w:r w:rsidRPr="00B54727">
        <w:rPr>
          <w:rStyle w:val="HideTWBExt"/>
          <w:noProof w:val="0"/>
        </w:rPr>
        <w:t>&lt;/DocRefPE&gt;</w:t>
      </w:r>
    </w:p>
    <w:p w:rsidR="00B85286" w:rsidRPr="00B54727" w:rsidRDefault="00B63A88">
      <w:pPr>
        <w:pStyle w:val="CoverNormal24a"/>
      </w:pPr>
      <w:r w:rsidRPr="00B54727">
        <w:rPr>
          <w:rStyle w:val="HideTWBExt"/>
          <w:noProof w:val="0"/>
          <w:vanish w:val="0"/>
          <w:color w:val="auto"/>
        </w:rPr>
        <w:t xml:space="preserve">om förslag till Europaparlamentet och rådets direktiv om att </w:t>
      </w:r>
      <w:r w:rsidR="00645091" w:rsidRPr="00B54727">
        <w:rPr>
          <w:rStyle w:val="HideTWBExt"/>
          <w:noProof w:val="0"/>
        </w:rPr>
        <w:t>&lt;Titre&gt;</w:t>
      </w:r>
      <w:r w:rsidRPr="00B54727">
        <w:rPr>
          <w:rStyle w:val="HideTWBExt"/>
          <w:noProof w:val="0"/>
          <w:color w:val="auto"/>
        </w:rPr>
        <w:t>om förslag</w:t>
      </w:r>
      <w:r w:rsidR="00645091" w:rsidRPr="00B54727">
        <w:t>förbättra och tillämpa arbetsvillkor för praktikanter och motverka att reguljära anställningsförhållanden kamoufleras till praktik (Praktikantdirektivet)</w:t>
      </w:r>
      <w:r w:rsidR="00645091" w:rsidRPr="00B54727">
        <w:rPr>
          <w:rStyle w:val="HideTWBExt"/>
          <w:noProof w:val="0"/>
        </w:rPr>
        <w:t>&lt;/Titre&gt;</w:t>
      </w:r>
    </w:p>
    <w:p w:rsidR="0055701C" w:rsidRPr="00B54727" w:rsidRDefault="00645091" w:rsidP="0055701C">
      <w:pPr>
        <w:pStyle w:val="CoverNormal"/>
      </w:pPr>
      <w:r w:rsidRPr="00B54727">
        <w:rPr>
          <w:rStyle w:val="HideTWBExt"/>
          <w:noProof w:val="0"/>
        </w:rPr>
        <w:t>&lt;DocAmend&gt;</w:t>
      </w:r>
      <w:r w:rsidRPr="00B54727">
        <w:t>Förslag till direktiv</w:t>
      </w:r>
      <w:r w:rsidRPr="00B54727">
        <w:rPr>
          <w:rStyle w:val="HideTWBExt"/>
          <w:noProof w:val="0"/>
        </w:rPr>
        <w:t>&lt;/DocAmend&gt;</w:t>
      </w:r>
    </w:p>
    <w:p w:rsidR="0055701C" w:rsidRPr="00B54727" w:rsidRDefault="00645091" w:rsidP="0055701C">
      <w:pPr>
        <w:pStyle w:val="CoverNormal24a"/>
      </w:pPr>
      <w:r w:rsidRPr="00B54727">
        <w:rPr>
          <w:rStyle w:val="HideTWBExt"/>
          <w:noProof w:val="0"/>
        </w:rPr>
        <w:t>&lt;DocRef&gt;</w:t>
      </w:r>
      <w:r w:rsidRPr="00B54727">
        <w:t>(COM(2024)0132 – C10</w:t>
      </w:r>
      <w:r w:rsidRPr="00B54727">
        <w:noBreakHyphen/>
        <w:t>0004/2024 – 2024/0068(COD))</w:t>
      </w:r>
      <w:r w:rsidRPr="00B54727">
        <w:rPr>
          <w:rStyle w:val="HideTWBExt"/>
          <w:noProof w:val="0"/>
        </w:rPr>
        <w:t>&lt;/DocRef&gt;</w:t>
      </w:r>
    </w:p>
    <w:p w:rsidR="00C229A1" w:rsidRPr="00B54727" w:rsidRDefault="00645091" w:rsidP="00C229A1">
      <w:pPr>
        <w:widowControl/>
        <w:tabs>
          <w:tab w:val="center" w:pos="4677"/>
        </w:tabs>
      </w:pPr>
      <w:r w:rsidRPr="00B54727">
        <w:br w:type="page"/>
      </w:r>
      <w:r w:rsidRPr="00B54727">
        <w:lastRenderedPageBreak/>
        <w:t>AM_Com_LegReport</w:t>
      </w:r>
    </w:p>
    <w:p w:rsidR="002B7622" w:rsidRPr="00B54727" w:rsidRDefault="00645091" w:rsidP="002B7622">
      <w:pPr>
        <w:tabs>
          <w:tab w:val="center" w:pos="4677"/>
        </w:tabs>
      </w:pPr>
      <w:r w:rsidRPr="00B54727">
        <w:br w:type="page"/>
      </w:r>
      <w:r w:rsidR="002B7622" w:rsidRPr="00B54727">
        <w:rPr>
          <w:rStyle w:val="HideTWBExt"/>
          <w:noProof w:val="0"/>
        </w:rPr>
        <w:t>&lt;RepeatBlock-AmendB&gt;&lt;AmendB&gt;</w:t>
      </w:r>
      <w:r w:rsidR="002B7622" w:rsidRPr="00B54727">
        <w:t>Ändringsförslag</w:t>
      </w:r>
      <w:r w:rsidR="002B7622" w:rsidRPr="00B54727">
        <w:tab/>
      </w:r>
      <w:r w:rsidR="002B7622" w:rsidRPr="00B54727">
        <w:tab/>
      </w:r>
      <w:r w:rsidR="002B7622" w:rsidRPr="00B54727">
        <w:rPr>
          <w:rStyle w:val="HideTWBExt"/>
          <w:noProof w:val="0"/>
        </w:rPr>
        <w:t>&lt;NumAmB&gt;</w:t>
      </w:r>
      <w:r w:rsidR="002B7622" w:rsidRPr="00B54727">
        <w:t>95</w:t>
      </w:r>
      <w:r w:rsidR="002B7622" w:rsidRPr="00B54727">
        <w:rPr>
          <w:rStyle w:val="HideTWBExt"/>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lagstiftningsresolution</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Beaktandeled 9a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Förslag till lagstiftningsresolution</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w:t>
            </w:r>
            <w:r w:rsidRPr="00B54727">
              <w:rPr>
                <w:b/>
                <w:i/>
              </w:rPr>
              <w:tab/>
              <w:t>med beaktande av strategin för rättigheter för personer med funktionsnedsättning 2021–2030,</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96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lagstiftningsresolution</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Beaktandeled 9b (nytt)</w:t>
      </w:r>
      <w:r w:rsidRPr="00B54727">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Förslag till lagstiftningsresolution</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w:t>
            </w:r>
            <w:r w:rsidRPr="00B54727">
              <w:rPr>
                <w:b/>
                <w:i/>
              </w:rPr>
              <w:tab/>
              <w:t>med beaktande av FN:s konvention om rättigheter för personer med funktionsnedsättning,</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97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Rubriken 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Förslag till</w:t>
            </w:r>
          </w:p>
        </w:tc>
        <w:tc>
          <w:tcPr>
            <w:tcW w:w="4876" w:type="dxa"/>
            <w:hideMark/>
          </w:tcPr>
          <w:p w:rsidR="002B7622" w:rsidRPr="00B54727" w:rsidRDefault="002B7622" w:rsidP="00B63A88">
            <w:pPr>
              <w:pStyle w:val="Normal6"/>
              <w:rPr>
                <w:szCs w:val="24"/>
              </w:rPr>
            </w:pPr>
            <w:r w:rsidRPr="00B54727">
              <w:rPr>
                <w:b/>
                <w:bCs/>
                <w:i/>
                <w:iCs/>
              </w:rPr>
              <w:t>Europaparlamentet förkastar kommissionens</w:t>
            </w:r>
            <w:r w:rsidRPr="00B54727">
              <w:t xml:space="preserve"> förslag</w:t>
            </w:r>
            <w:r w:rsidRPr="00B54727">
              <w:rPr>
                <w:b/>
                <w:bCs/>
                <w:i/>
                <w:iCs/>
              </w:rPr>
              <w:t>.</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EUROPAPARLAMENTETS OCH RÅDETS DIREKTIV</w:t>
            </w:r>
          </w:p>
        </w:tc>
        <w:tc>
          <w:tcPr>
            <w:tcW w:w="4876" w:type="dxa"/>
          </w:tcPr>
          <w:p w:rsidR="002B7622" w:rsidRPr="00B54727" w:rsidRDefault="002B7622" w:rsidP="00B63A88">
            <w:pPr>
              <w:pStyle w:val="Normal6"/>
              <w:rPr>
                <w:szCs w:val="24"/>
              </w:rPr>
            </w:pPr>
          </w:p>
        </w:tc>
      </w:tr>
      <w:tr w:rsidR="002B7622" w:rsidRPr="00B54727" w:rsidTr="00B63A88">
        <w:trPr>
          <w:jc w:val="center"/>
        </w:trPr>
        <w:tc>
          <w:tcPr>
            <w:tcW w:w="4876" w:type="dxa"/>
            <w:hideMark/>
          </w:tcPr>
          <w:p w:rsidR="002B7622" w:rsidRPr="00B54727" w:rsidRDefault="002B7622" w:rsidP="00B63A88">
            <w:pPr>
              <w:pStyle w:val="Normal6"/>
            </w:pPr>
            <w:r w:rsidRPr="00B54727">
              <w:rPr>
                <w:b/>
                <w:i/>
              </w:rPr>
              <w:t>om att förbättra och tillämpa arbetsvillkor för praktikanter och motverka att reguljära anställningsförhållanden kamoufleras till praktik (Praktikantdirektivet)</w:t>
            </w:r>
          </w:p>
        </w:tc>
        <w:tc>
          <w:tcPr>
            <w:tcW w:w="4876" w:type="dxa"/>
          </w:tcPr>
          <w:p w:rsidR="002B7622" w:rsidRPr="00B54727" w:rsidRDefault="002B7622" w:rsidP="00B63A88">
            <w:pPr>
              <w:pStyle w:val="Normal6"/>
              <w:rPr>
                <w:szCs w:val="24"/>
              </w:rPr>
            </w:pPr>
          </w:p>
        </w:tc>
      </w:tr>
      <w:tr w:rsidR="002B7622" w:rsidRPr="00B54727" w:rsidTr="00B63A88">
        <w:trPr>
          <w:jc w:val="center"/>
        </w:trPr>
        <w:tc>
          <w:tcPr>
            <w:tcW w:w="4876" w:type="dxa"/>
            <w:hideMark/>
          </w:tcPr>
          <w:p w:rsidR="002B7622" w:rsidRPr="00B54727" w:rsidRDefault="002B7622" w:rsidP="00B63A88">
            <w:pPr>
              <w:pStyle w:val="Normal6"/>
            </w:pPr>
            <w:r w:rsidRPr="00B54727">
              <w:rPr>
                <w:b/>
                <w:i/>
              </w:rPr>
              <w:t>(Text av betydelse för EES)</w:t>
            </w:r>
          </w:p>
        </w:tc>
        <w:tc>
          <w:tcPr>
            <w:tcW w:w="4876" w:type="dxa"/>
          </w:tcPr>
          <w:p w:rsidR="002B7622" w:rsidRPr="00B54727" w:rsidRDefault="002B7622" w:rsidP="00B63A88">
            <w:pPr>
              <w:pStyle w:val="Normal6"/>
              <w:rPr>
                <w:szCs w:val="24"/>
              </w:rPr>
            </w:pP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Eftersom direktivet huvudsakligen handlar om praktikanters situation saknar det rättslig grund. Detta omfattas av medlemsstaternas befogenheter.</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98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 Henrik Dahl</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Rubriken 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Förslag till</w:t>
            </w:r>
          </w:p>
        </w:tc>
        <w:tc>
          <w:tcPr>
            <w:tcW w:w="4876" w:type="dxa"/>
            <w:hideMark/>
          </w:tcPr>
          <w:p w:rsidR="002B7622" w:rsidRPr="00B54727" w:rsidRDefault="002B7622" w:rsidP="00B63A88">
            <w:pPr>
              <w:pStyle w:val="Normal6"/>
              <w:rPr>
                <w:szCs w:val="24"/>
              </w:rPr>
            </w:pPr>
            <w:r w:rsidRPr="00B54727">
              <w:t>Förslag till</w:t>
            </w:r>
          </w:p>
        </w:tc>
      </w:tr>
      <w:tr w:rsidR="002B7622" w:rsidRPr="00B54727" w:rsidTr="00B63A88">
        <w:trPr>
          <w:jc w:val="center"/>
        </w:trPr>
        <w:tc>
          <w:tcPr>
            <w:tcW w:w="4876" w:type="dxa"/>
            <w:hideMark/>
          </w:tcPr>
          <w:p w:rsidR="002B7622" w:rsidRPr="00B54727" w:rsidRDefault="002B7622" w:rsidP="00B63A88">
            <w:pPr>
              <w:pStyle w:val="Normal6"/>
            </w:pPr>
            <w:r w:rsidRPr="00B54727">
              <w:t>EUROPAPARLAMENTETS OCH RÅDETS DIREKTIV</w:t>
            </w:r>
          </w:p>
        </w:tc>
        <w:tc>
          <w:tcPr>
            <w:tcW w:w="4876" w:type="dxa"/>
            <w:hideMark/>
          </w:tcPr>
          <w:p w:rsidR="002B7622" w:rsidRPr="00B54727" w:rsidRDefault="002B7622" w:rsidP="00B63A88">
            <w:pPr>
              <w:pStyle w:val="Normal6"/>
              <w:rPr>
                <w:szCs w:val="24"/>
              </w:rPr>
            </w:pPr>
            <w:r w:rsidRPr="00B54727">
              <w:t xml:space="preserve">EUROPAPARLAMENTETS OCH RÅDETS DIREKTIV </w:t>
            </w:r>
          </w:p>
        </w:tc>
      </w:tr>
      <w:tr w:rsidR="002B7622" w:rsidRPr="00B54727" w:rsidTr="00B63A88">
        <w:trPr>
          <w:jc w:val="center"/>
        </w:trPr>
        <w:tc>
          <w:tcPr>
            <w:tcW w:w="4876" w:type="dxa"/>
            <w:hideMark/>
          </w:tcPr>
          <w:p w:rsidR="002B7622" w:rsidRPr="00B54727" w:rsidRDefault="002B7622" w:rsidP="00B63A88">
            <w:pPr>
              <w:pStyle w:val="Normal6"/>
            </w:pPr>
            <w:r w:rsidRPr="00B54727">
              <w:t xml:space="preserve">om att förbättra och tillämpa arbetsvillkor för praktikanter och motverka </w:t>
            </w:r>
            <w:r w:rsidRPr="00B54727">
              <w:rPr>
                <w:b/>
                <w:i/>
              </w:rPr>
              <w:t>att reguljära anställningsförhållanden kamoufleras till praktik</w:t>
            </w:r>
            <w:r w:rsidRPr="00B54727">
              <w:t xml:space="preserve"> (Praktikantdirektivet)</w:t>
            </w:r>
          </w:p>
        </w:tc>
        <w:tc>
          <w:tcPr>
            <w:tcW w:w="4876" w:type="dxa"/>
            <w:hideMark/>
          </w:tcPr>
          <w:p w:rsidR="002B7622" w:rsidRPr="00B54727" w:rsidRDefault="002B7622" w:rsidP="00B63A88">
            <w:pPr>
              <w:pStyle w:val="Normal6"/>
              <w:rPr>
                <w:szCs w:val="24"/>
              </w:rPr>
            </w:pPr>
            <w:r w:rsidRPr="00B54727">
              <w:t xml:space="preserve">om att förbättra och tillämpa arbetsvillkor för praktikanter </w:t>
            </w:r>
            <w:r w:rsidRPr="00B54727">
              <w:rPr>
                <w:b/>
                <w:i/>
              </w:rPr>
              <w:t>på den öppna marknaden</w:t>
            </w:r>
            <w:r w:rsidRPr="00B54727">
              <w:t xml:space="preserve"> och motverka </w:t>
            </w:r>
            <w:r w:rsidRPr="00B54727">
              <w:rPr>
                <w:b/>
                <w:i/>
              </w:rPr>
              <w:t>otillbörliga metoder i samband med användning av praktikprogram på den öppna marknaden</w:t>
            </w:r>
            <w:r w:rsidRPr="00B54727">
              <w:t xml:space="preserve"> (Praktikantdirektivet)</w:t>
            </w:r>
          </w:p>
        </w:tc>
      </w:tr>
      <w:tr w:rsidR="002B7622" w:rsidRPr="00B54727" w:rsidTr="00B63A88">
        <w:trPr>
          <w:jc w:val="center"/>
        </w:trPr>
        <w:tc>
          <w:tcPr>
            <w:tcW w:w="4876" w:type="dxa"/>
            <w:hideMark/>
          </w:tcPr>
          <w:p w:rsidR="002B7622" w:rsidRPr="00B54727" w:rsidRDefault="002B7622" w:rsidP="00B63A88">
            <w:pPr>
              <w:pStyle w:val="Normal6"/>
            </w:pPr>
            <w:r w:rsidRPr="00B54727">
              <w:t>(Text av betydelse för EES)</w:t>
            </w:r>
          </w:p>
        </w:tc>
        <w:tc>
          <w:tcPr>
            <w:tcW w:w="4876" w:type="dxa"/>
          </w:tcPr>
          <w:p w:rsidR="002B7622" w:rsidRPr="00B54727" w:rsidRDefault="002B7622" w:rsidP="00B63A88">
            <w:pPr>
              <w:pStyle w:val="Normal6"/>
              <w:rPr>
                <w:szCs w:val="24"/>
              </w:rPr>
            </w:pPr>
            <w:r w:rsidRPr="00B54727">
              <w:t>(Text av betydelse för EES)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99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Rubriken 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Förslag till</w:t>
            </w:r>
          </w:p>
        </w:tc>
        <w:tc>
          <w:tcPr>
            <w:tcW w:w="4876" w:type="dxa"/>
            <w:hideMark/>
          </w:tcPr>
          <w:p w:rsidR="002B7622" w:rsidRPr="00B54727" w:rsidRDefault="002B7622" w:rsidP="00B63A88">
            <w:pPr>
              <w:pStyle w:val="Normal6"/>
              <w:rPr>
                <w:szCs w:val="24"/>
              </w:rPr>
            </w:pPr>
            <w:r w:rsidRPr="00B54727">
              <w:t>Förslag till</w:t>
            </w:r>
          </w:p>
        </w:tc>
      </w:tr>
      <w:tr w:rsidR="002B7622" w:rsidRPr="00B54727" w:rsidTr="00B63A88">
        <w:trPr>
          <w:jc w:val="center"/>
        </w:trPr>
        <w:tc>
          <w:tcPr>
            <w:tcW w:w="4876" w:type="dxa"/>
            <w:hideMark/>
          </w:tcPr>
          <w:p w:rsidR="002B7622" w:rsidRPr="00B54727" w:rsidRDefault="002B7622" w:rsidP="00B63A88">
            <w:pPr>
              <w:pStyle w:val="Normal6"/>
            </w:pPr>
            <w:r w:rsidRPr="00B54727">
              <w:t>EUROPAPARLAMENTETS OCH RÅDETS DIREKTIV</w:t>
            </w:r>
          </w:p>
        </w:tc>
        <w:tc>
          <w:tcPr>
            <w:tcW w:w="4876" w:type="dxa"/>
            <w:hideMark/>
          </w:tcPr>
          <w:p w:rsidR="002B7622" w:rsidRPr="00B54727" w:rsidRDefault="002B7622" w:rsidP="00B63A88">
            <w:pPr>
              <w:pStyle w:val="Normal6"/>
              <w:rPr>
                <w:szCs w:val="24"/>
              </w:rPr>
            </w:pPr>
            <w:r w:rsidRPr="00B54727">
              <w:t>EUROPAPARLAMENTETS OCH RÅDETS DIREKTIV</w:t>
            </w:r>
          </w:p>
        </w:tc>
      </w:tr>
      <w:tr w:rsidR="002B7622" w:rsidRPr="00B54727" w:rsidTr="00B63A88">
        <w:trPr>
          <w:jc w:val="center"/>
        </w:trPr>
        <w:tc>
          <w:tcPr>
            <w:tcW w:w="4876" w:type="dxa"/>
            <w:hideMark/>
          </w:tcPr>
          <w:p w:rsidR="002B7622" w:rsidRPr="00B54727" w:rsidRDefault="002B7622" w:rsidP="00B63A88">
            <w:pPr>
              <w:pStyle w:val="Normal6"/>
            </w:pPr>
            <w:r w:rsidRPr="00B54727">
              <w:t xml:space="preserve">om att förbättra och tillämpa arbetsvillkor för praktikanter </w:t>
            </w:r>
            <w:r w:rsidRPr="00B54727">
              <w:rPr>
                <w:b/>
                <w:bCs/>
                <w:i/>
                <w:iCs/>
              </w:rPr>
              <w:t>och motverka att reguljära anställningsförhållanden kamoufleras till praktik</w:t>
            </w:r>
            <w:r w:rsidRPr="00B54727">
              <w:t xml:space="preserve"> (Praktikantdirektivet)</w:t>
            </w:r>
          </w:p>
        </w:tc>
        <w:tc>
          <w:tcPr>
            <w:tcW w:w="4876" w:type="dxa"/>
            <w:hideMark/>
          </w:tcPr>
          <w:p w:rsidR="002B7622" w:rsidRPr="00B54727" w:rsidRDefault="002B7622" w:rsidP="00B63A88">
            <w:pPr>
              <w:pStyle w:val="Normal6"/>
              <w:rPr>
                <w:szCs w:val="24"/>
              </w:rPr>
            </w:pPr>
            <w:r w:rsidRPr="00B54727">
              <w:t>om att förbättra och tillämpa arbetsvillkor för praktikanter</w:t>
            </w:r>
            <w:r w:rsidRPr="00B54727">
              <w:rPr>
                <w:b/>
                <w:bCs/>
                <w:i/>
                <w:iCs/>
              </w:rPr>
              <w:t xml:space="preserve"> på den öppna arbetsmarknaden</w:t>
            </w:r>
            <w:r w:rsidRPr="00B54727">
              <w:t xml:space="preserve"> (Praktikantdirektivet)</w:t>
            </w:r>
          </w:p>
        </w:tc>
      </w:tr>
      <w:tr w:rsidR="002B7622" w:rsidRPr="00B54727" w:rsidTr="00B63A88">
        <w:trPr>
          <w:jc w:val="center"/>
        </w:trPr>
        <w:tc>
          <w:tcPr>
            <w:tcW w:w="4876" w:type="dxa"/>
            <w:hideMark/>
          </w:tcPr>
          <w:p w:rsidR="002B7622" w:rsidRPr="00B54727" w:rsidRDefault="002B7622" w:rsidP="00B63A88">
            <w:pPr>
              <w:pStyle w:val="Normal6"/>
            </w:pPr>
            <w:r w:rsidRPr="00B54727">
              <w:t>(Text av betydelse för EES)</w:t>
            </w:r>
          </w:p>
        </w:tc>
        <w:tc>
          <w:tcPr>
            <w:tcW w:w="4876" w:type="dxa"/>
            <w:hideMark/>
          </w:tcPr>
          <w:p w:rsidR="002B7622" w:rsidRPr="00B54727" w:rsidRDefault="002B7622" w:rsidP="00B63A88">
            <w:pPr>
              <w:pStyle w:val="Normal6"/>
              <w:rPr>
                <w:szCs w:val="24"/>
              </w:rPr>
            </w:pPr>
            <w:r w:rsidRPr="00B54727">
              <w:t>(Text av betydelse för EES)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100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Rubriken 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Förslag till</w:t>
            </w:r>
          </w:p>
        </w:tc>
        <w:tc>
          <w:tcPr>
            <w:tcW w:w="4876" w:type="dxa"/>
            <w:hideMark/>
          </w:tcPr>
          <w:p w:rsidR="002B7622" w:rsidRPr="00B54727" w:rsidRDefault="002B7622" w:rsidP="00B63A88">
            <w:pPr>
              <w:pStyle w:val="Normal6"/>
              <w:rPr>
                <w:szCs w:val="24"/>
              </w:rPr>
            </w:pPr>
            <w:r w:rsidRPr="00B54727">
              <w:t>Förslag till</w:t>
            </w:r>
          </w:p>
        </w:tc>
      </w:tr>
      <w:tr w:rsidR="002B7622" w:rsidRPr="00B54727" w:rsidTr="00B63A88">
        <w:trPr>
          <w:jc w:val="center"/>
        </w:trPr>
        <w:tc>
          <w:tcPr>
            <w:tcW w:w="4876" w:type="dxa"/>
            <w:hideMark/>
          </w:tcPr>
          <w:p w:rsidR="002B7622" w:rsidRPr="00B54727" w:rsidRDefault="002B7622" w:rsidP="00B63A88">
            <w:pPr>
              <w:pStyle w:val="Normal6"/>
            </w:pPr>
            <w:r w:rsidRPr="00B54727">
              <w:t>EUROPAPARLAMENTETS OCH RÅDETS DIREKTIV</w:t>
            </w:r>
          </w:p>
        </w:tc>
        <w:tc>
          <w:tcPr>
            <w:tcW w:w="4876" w:type="dxa"/>
            <w:hideMark/>
          </w:tcPr>
          <w:p w:rsidR="002B7622" w:rsidRPr="00B54727" w:rsidRDefault="002B7622" w:rsidP="00B63A88">
            <w:pPr>
              <w:pStyle w:val="Normal6"/>
              <w:rPr>
                <w:szCs w:val="24"/>
              </w:rPr>
            </w:pPr>
            <w:r w:rsidRPr="00B54727">
              <w:t>EUROPAPARLAMENTETS OCH RÅDETS DIREKTIV</w:t>
            </w:r>
          </w:p>
        </w:tc>
      </w:tr>
      <w:tr w:rsidR="002B7622" w:rsidRPr="00B54727" w:rsidTr="00B63A88">
        <w:trPr>
          <w:jc w:val="center"/>
        </w:trPr>
        <w:tc>
          <w:tcPr>
            <w:tcW w:w="4876" w:type="dxa"/>
            <w:hideMark/>
          </w:tcPr>
          <w:p w:rsidR="002B7622" w:rsidRPr="00B54727" w:rsidRDefault="002B7622" w:rsidP="00B63A88">
            <w:pPr>
              <w:pStyle w:val="Normal6"/>
            </w:pPr>
            <w:r w:rsidRPr="00B54727">
              <w:t xml:space="preserve">om att förbättra </w:t>
            </w:r>
            <w:r w:rsidRPr="00B54727">
              <w:rPr>
                <w:b/>
                <w:i/>
              </w:rPr>
              <w:t>och tillämpa</w:t>
            </w:r>
            <w:r w:rsidRPr="00B54727">
              <w:t xml:space="preserve"> arbetsvillkor för praktikanter och motverka att reguljära anställningsförhållanden kamoufleras till praktik (Praktikantdirektivet)</w:t>
            </w:r>
          </w:p>
        </w:tc>
        <w:tc>
          <w:tcPr>
            <w:tcW w:w="4876" w:type="dxa"/>
            <w:hideMark/>
          </w:tcPr>
          <w:p w:rsidR="002B7622" w:rsidRPr="00B54727" w:rsidRDefault="002B7622" w:rsidP="00B63A88">
            <w:pPr>
              <w:pStyle w:val="Normal6"/>
              <w:rPr>
                <w:szCs w:val="24"/>
              </w:rPr>
            </w:pPr>
            <w:r w:rsidRPr="00B54727">
              <w:t>om att förbättra arbetsvillkor för praktikanter</w:t>
            </w:r>
            <w:r w:rsidRPr="00B54727">
              <w:rPr>
                <w:b/>
                <w:i/>
              </w:rPr>
              <w:t>, kvaliteten på och tillgängligheten för praktikprogram</w:t>
            </w:r>
            <w:r w:rsidRPr="00B54727">
              <w:t xml:space="preserve"> och motverka att reguljära anställningsförhållanden kamoufleras till praktik (Praktikantdirektivet)</w:t>
            </w:r>
          </w:p>
        </w:tc>
      </w:tr>
      <w:tr w:rsidR="002B7622" w:rsidRPr="00B54727" w:rsidTr="00B63A88">
        <w:trPr>
          <w:jc w:val="center"/>
        </w:trPr>
        <w:tc>
          <w:tcPr>
            <w:tcW w:w="4876" w:type="dxa"/>
            <w:hideMark/>
          </w:tcPr>
          <w:p w:rsidR="002B7622" w:rsidRPr="00B54727" w:rsidRDefault="002B7622" w:rsidP="00B63A88">
            <w:pPr>
              <w:pStyle w:val="Normal6"/>
            </w:pPr>
            <w:r w:rsidRPr="00B54727">
              <w:t>(Text av betydelse för EES)</w:t>
            </w:r>
          </w:p>
        </w:tc>
        <w:tc>
          <w:tcPr>
            <w:tcW w:w="4876" w:type="dxa"/>
            <w:hideMark/>
          </w:tcPr>
          <w:p w:rsidR="002B7622" w:rsidRPr="00B54727" w:rsidRDefault="002B7622" w:rsidP="00B63A88">
            <w:pPr>
              <w:pStyle w:val="Normal6"/>
              <w:rPr>
                <w:szCs w:val="24"/>
              </w:rPr>
            </w:pPr>
            <w:r w:rsidRPr="00B54727">
              <w:t>(Text av betydelse för EES)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101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Rubriken 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Förslag till</w:t>
            </w:r>
          </w:p>
        </w:tc>
        <w:tc>
          <w:tcPr>
            <w:tcW w:w="4876" w:type="dxa"/>
            <w:hideMark/>
          </w:tcPr>
          <w:p w:rsidR="002B7622" w:rsidRPr="00B54727" w:rsidRDefault="002B7622" w:rsidP="00B63A88">
            <w:pPr>
              <w:pStyle w:val="Normal6"/>
              <w:rPr>
                <w:szCs w:val="24"/>
              </w:rPr>
            </w:pPr>
            <w:r w:rsidRPr="00B54727">
              <w:t>Förslag till</w:t>
            </w:r>
          </w:p>
        </w:tc>
      </w:tr>
      <w:tr w:rsidR="002B7622" w:rsidRPr="00B54727" w:rsidTr="00B63A88">
        <w:trPr>
          <w:jc w:val="center"/>
        </w:trPr>
        <w:tc>
          <w:tcPr>
            <w:tcW w:w="4876" w:type="dxa"/>
            <w:hideMark/>
          </w:tcPr>
          <w:p w:rsidR="002B7622" w:rsidRPr="00B54727" w:rsidRDefault="002B7622" w:rsidP="00B63A88">
            <w:pPr>
              <w:pStyle w:val="Normal6"/>
            </w:pPr>
            <w:r w:rsidRPr="00B54727">
              <w:t>EUROPAPARLAMENTETS OCH RÅDETS DIREKTIV</w:t>
            </w:r>
          </w:p>
        </w:tc>
        <w:tc>
          <w:tcPr>
            <w:tcW w:w="4876" w:type="dxa"/>
            <w:hideMark/>
          </w:tcPr>
          <w:p w:rsidR="002B7622" w:rsidRPr="00B54727" w:rsidRDefault="002B7622" w:rsidP="00B63A88">
            <w:pPr>
              <w:pStyle w:val="Normal6"/>
              <w:rPr>
                <w:szCs w:val="24"/>
              </w:rPr>
            </w:pPr>
            <w:r w:rsidRPr="00B54727">
              <w:t>EUROPAPARLAMENTETS OCH RÅDETS DIREKTIV</w:t>
            </w:r>
          </w:p>
        </w:tc>
      </w:tr>
      <w:tr w:rsidR="002B7622" w:rsidRPr="00B54727" w:rsidTr="00B63A88">
        <w:trPr>
          <w:jc w:val="center"/>
        </w:trPr>
        <w:tc>
          <w:tcPr>
            <w:tcW w:w="4876" w:type="dxa"/>
            <w:hideMark/>
          </w:tcPr>
          <w:p w:rsidR="002B7622" w:rsidRPr="00B54727" w:rsidRDefault="002B7622" w:rsidP="00B63A88">
            <w:pPr>
              <w:pStyle w:val="Normal6"/>
            </w:pPr>
            <w:r w:rsidRPr="00B54727">
              <w:t xml:space="preserve">om att </w:t>
            </w:r>
            <w:r w:rsidRPr="00B54727">
              <w:rPr>
                <w:b/>
                <w:i/>
              </w:rPr>
              <w:t>förbättra och tillämpa arbetsvillkor för praktikanter och</w:t>
            </w:r>
            <w:r w:rsidRPr="00B54727">
              <w:t xml:space="preserve"> motverka att reguljära anställningsförhållanden kamoufleras till </w:t>
            </w:r>
            <w:r w:rsidRPr="00B54727">
              <w:rPr>
                <w:b/>
                <w:i/>
              </w:rPr>
              <w:t>praktik</w:t>
            </w:r>
            <w:r w:rsidRPr="00B54727">
              <w:t xml:space="preserve"> (Praktikantdirektivet)</w:t>
            </w:r>
          </w:p>
        </w:tc>
        <w:tc>
          <w:tcPr>
            <w:tcW w:w="4876" w:type="dxa"/>
            <w:hideMark/>
          </w:tcPr>
          <w:p w:rsidR="002B7622" w:rsidRPr="00B54727" w:rsidRDefault="002B7622" w:rsidP="00B63A88">
            <w:pPr>
              <w:pStyle w:val="Normal6"/>
              <w:rPr>
                <w:szCs w:val="24"/>
              </w:rPr>
            </w:pPr>
            <w:r w:rsidRPr="00B54727">
              <w:t xml:space="preserve">om att motverka att reguljära anställningsförhållanden kamoufleras till </w:t>
            </w:r>
            <w:r w:rsidRPr="00B54727">
              <w:rPr>
                <w:b/>
                <w:i/>
              </w:rPr>
              <w:t>praktikprogram på den öppna marknaden</w:t>
            </w:r>
            <w:r w:rsidRPr="00B54727">
              <w:t xml:space="preserve"> (Praktikantdirektivet)</w:t>
            </w:r>
          </w:p>
        </w:tc>
      </w:tr>
      <w:tr w:rsidR="002B7622" w:rsidRPr="00B54727" w:rsidTr="00B63A88">
        <w:trPr>
          <w:jc w:val="center"/>
        </w:trPr>
        <w:tc>
          <w:tcPr>
            <w:tcW w:w="4876" w:type="dxa"/>
            <w:hideMark/>
          </w:tcPr>
          <w:p w:rsidR="002B7622" w:rsidRPr="00B54727" w:rsidRDefault="002B7622" w:rsidP="00B63A88">
            <w:pPr>
              <w:pStyle w:val="Normal6"/>
            </w:pPr>
            <w:r w:rsidRPr="00B54727">
              <w:t>(Text av betydelse för EES)</w:t>
            </w:r>
          </w:p>
        </w:tc>
        <w:tc>
          <w:tcPr>
            <w:tcW w:w="4876" w:type="dxa"/>
            <w:hideMark/>
          </w:tcPr>
          <w:p w:rsidR="002B7622" w:rsidRPr="00B54727" w:rsidRDefault="002B7622" w:rsidP="00B63A88">
            <w:pPr>
              <w:pStyle w:val="Normal6"/>
              <w:rPr>
                <w:szCs w:val="24"/>
              </w:rPr>
            </w:pPr>
            <w:r w:rsidRPr="00B54727">
              <w:t>(Text av betydelse för EES)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Deletion of: “Improving and enforcing working conditions of trainees”: Existing Directives such as the Council Directive 2000/43/EC, Council Directive 2000/78/EC and Directive 2002/73/EC already cover, improve and allow for the enforcement of the working conditions of trainees and guarantee their equal treatment on accounts of racial or ethnic origin or establishing a general framework for equal treatment in employment and occupation. Focus on “open-market traineeships”: In comparison to Active Labour Market Policy (ALMP) traineeships, Education Curricula traineeships (ECT) and traineeships that are a mandatory requirement to access specific professions (MPT), open market traineeships are generally less regulated and only to varying extents across the EU.</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102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Beaktandeled 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med beaktande av fördraget om Europeiska unionens funktionssätt, särskilt artikel 153.2 b, jämförd med artikel 153.1 b,</w:t>
            </w:r>
          </w:p>
        </w:tc>
        <w:tc>
          <w:tcPr>
            <w:tcW w:w="4876" w:type="dxa"/>
            <w:hideMark/>
          </w:tcPr>
          <w:p w:rsidR="002B7622" w:rsidRPr="00B54727" w:rsidRDefault="002B7622" w:rsidP="00B63A88">
            <w:pPr>
              <w:pStyle w:val="Normal6"/>
              <w:rPr>
                <w:szCs w:val="24"/>
              </w:rPr>
            </w:pPr>
            <w:r w:rsidRPr="00B54727">
              <w:t xml:space="preserve">med beaktande av fördraget om Europeiska unionens funktionssätt, särskilt artikel 153.2 b, jämförd med artikel 153.1 b, </w:t>
            </w:r>
            <w:r w:rsidRPr="00B54727">
              <w:rPr>
                <w:b/>
                <w:bCs/>
                <w:i/>
                <w:iCs/>
              </w:rPr>
              <w:t>och artikel 165.4,</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Praktikanternas rättsliga ställning är nära kopplad till den utbildningspolitik som avses i artikel 165 i EUF-fördraget. I enlighet med fördragen och subsidiaritetsprincipen måste detta beaktas vid utarbetandet och genomförandet av denna text.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103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 xml:space="preserve">(-1a) </w:t>
            </w:r>
            <w:r w:rsidRPr="00B54727">
              <w:rPr>
                <w:b/>
                <w:i/>
              </w:rPr>
              <w:tab/>
              <w:t>I artiklarna 31 och 32 i Europeiska unionens stadga om de grundläggande rättigheterna fastställs rätten till rättvisa arbetsförhållanden för varje arbetstagare och till skydd av ungdomar i arbetslivet, inbegripet mot ekonomiskt utnyttjande.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104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1b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 xml:space="preserve">(-1b) </w:t>
            </w:r>
            <w:r w:rsidRPr="00B54727">
              <w:rPr>
                <w:b/>
                <w:i/>
              </w:rPr>
              <w:tab/>
              <w:t>I principerna i den europeiska pelaren för sociala rättigheter fastställs bland annat att var och en har rätt till god, inkluderande utbildning och livslångt lärande för att bibehålla och tillägna sig färdigheter som tillåter att individen deltar fullt ut i samhället och framgångsrikt klarar övergångar på arbetsmarknaden, rätt till lika behandling och lika möjligheter när det gäller anställning och socialt skydd oberoende av kön, ras eller etniskt ursprung, religion eller övertygelse, funktionsnedsättning, ålder eller sexuell läggning och främjande av lika möjligheter för underrepresenterade grupper, aktivt stöd till arbete för ungdomar, inbegripet genom praktik, rätt till rättvis och lika behandling när det gäller arbetsvillkor, tillgång till socialt skydd och utbildning samt förebyggande av anställningsförhållanden som leder till otrygga arbetsvillkor, bland annat genom missbruk av atypiska anställningsformer, rätt till en rättvis lön som tillåter en värdig levnadsstandard och inkludering av personer med funktionsnedsättning.</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105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w:t>
            </w:r>
            <w:r w:rsidRPr="00B54727">
              <w:tab/>
              <w:t xml:space="preserve">I mars 2014 antog rådet rekommendationen om kvalitetskriterier för praktikprogram (2014 års rekommendation) för att tillhandahålla unionsomfattande kvalitetsnormer för praktikprogram. Rekommendationen innehåller 21 principer </w:t>
            </w:r>
            <w:r w:rsidRPr="00B54727">
              <w:rPr>
                <w:b/>
                <w:i/>
              </w:rPr>
              <w:t>för praktikprogram</w:t>
            </w:r>
            <w:r w:rsidRPr="00B54727">
              <w:t xml:space="preserve"> för att förbättra kvaliteten, särskilt vad gäller att säkerställa lärande- och utbildningsinnehåll av hög kvalitet och lämpliga arbetsvillkor för att stödja övergången från utbildning till arbete och öka praktikanternas anställbarhet. 2014 års rekommendation omfattar alla praktikplatser utom de som ingår i läroplanerna för formell utbildning och de som regleras i nationell rätt och vars slutförande är ett obligatoriskt krav för att få tillträde till ett visst yrke.</w:t>
            </w:r>
          </w:p>
        </w:tc>
        <w:tc>
          <w:tcPr>
            <w:tcW w:w="4876" w:type="dxa"/>
            <w:hideMark/>
          </w:tcPr>
          <w:p w:rsidR="002B7622" w:rsidRPr="00B54727" w:rsidRDefault="002B7622" w:rsidP="00B63A88">
            <w:pPr>
              <w:pStyle w:val="Normal6"/>
              <w:rPr>
                <w:szCs w:val="24"/>
              </w:rPr>
            </w:pPr>
            <w:r w:rsidRPr="00B54727">
              <w:t>(1)</w:t>
            </w:r>
            <w:r w:rsidRPr="00B54727">
              <w:tab/>
              <w:t>I mars 2014 antog rådet rekommendationen om kvalitetskriterier för praktikprogram (2014 års rekommendation) för att tillhandahålla unionsomfattande kvalitetsnormer för praktikprogram. Rekommendationen innehåller 21 principer för att förbättra kvaliteten, särskilt vad gäller att säkerställa lärande- och utbildningsinnehåll av hög kvalitet och lämpliga arbetsvillkor för att stödja övergången från utbildning till arbete och öka praktikanternas anställbarhet. 2014 års rekommendation omfattar alla praktikplatser utom de som ingår i läroplanerna för formell utbildning och de som regleras i nationell rätt och vars slutförande är ett obligatoriskt krav för att få tillträde till ett visst yrke.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106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w:t>
            </w:r>
            <w:r w:rsidRPr="00B54727">
              <w:tab/>
              <w:t>I mars 2014 antog rådet rekommendationen om kvalitetskriterier för praktikprogram (2014 års rekommendation) för att tillhandahålla unionsomfattande kvalitetsnormer för praktikprogram. Rekommendationen innehåller 21 principer för praktikprogram för att förbättra kvaliteten, särskilt vad gäller att säkerställa lärande- och utbildningsinnehåll av hög kvalitet och lämpliga arbetsvillkor för att stödja övergången från utbildning till arbete och öka praktikanternas anställbarhet. 2014 års rekommendation omfattar alla praktikplatser utom de som ingår i läroplanerna för formell utbildning och de som regleras i nationell rätt och vars slutförande är ett obligatoriskt krav för att få tillträde till ett visst yrke.</w:t>
            </w:r>
          </w:p>
        </w:tc>
        <w:tc>
          <w:tcPr>
            <w:tcW w:w="4876" w:type="dxa"/>
            <w:hideMark/>
          </w:tcPr>
          <w:p w:rsidR="002B7622" w:rsidRPr="00B54727" w:rsidRDefault="002B7622" w:rsidP="00B63A88">
            <w:pPr>
              <w:pStyle w:val="Normal6"/>
              <w:rPr>
                <w:szCs w:val="24"/>
              </w:rPr>
            </w:pPr>
            <w:r w:rsidRPr="00B54727">
              <w:t>(1)</w:t>
            </w:r>
            <w:r w:rsidRPr="00B54727">
              <w:tab/>
              <w:t xml:space="preserve">I mars 2014 antog rådet rekommendationen om kvalitetskriterier för praktikprogram (2014 års rekommendation) för att tillhandahålla unionsomfattande kvalitetsnormer för praktikprogram. Rekommendationen innehåller 21 principer för praktikprogram för att förbättra kvaliteten, särskilt vad gäller att säkerställa lärande- och utbildningsinnehåll av hög kvalitet </w:t>
            </w:r>
            <w:r w:rsidRPr="00B54727">
              <w:rPr>
                <w:b/>
                <w:i/>
              </w:rPr>
              <w:t>som är anpassat till utbildnings- och yrkesmål</w:t>
            </w:r>
            <w:r w:rsidRPr="00B54727">
              <w:t xml:space="preserve"> och lämpliga arbetsvillkor för att stödja övergången från utbildning till arbete och öka praktikanternas anställbarhet. 2014 års rekommendation omfattar alla praktikplatser utom de som ingår i läroplanerna för formell utbildning och de som regleras i nationell rätt och vars slutförande är ett obligatoriskt krav för att få tillträde till ett visst yrke.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107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Catarina Martins, Estrella Galán, Anthony Smith, Konstantinos Arvanitis, Kathleen Funchion, Leila Chaibi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(1a)</w:t>
            </w:r>
            <w:r w:rsidRPr="00B54727">
              <w:rPr>
                <w:b/>
                <w:i/>
              </w:rPr>
              <w:tab/>
              <w:t>I kapitel I och II i den europeiska pelaren för sociala rättigheter (pelaren), som proklamerades i Göteborg den 17 november 2017, fastställs en uppsättning principer som ska tjäna som vägledning för lika möjligheter, tillträde till arbetsmarknaden och rättvisa arbetsvillkor. I princip 3 i pelaren understryks att var och en, oberoende av kön, ras eller etniskt ursprung, religion eller övertygelse, funktionsnedsättning, ålder eller sexuell läggning, har rätt till lika behandling och lika möjligheter, bland annat i fråga om sysselsättning och utbildning. I princip 4 b i pelaren föreskrivs att unga har rätt till vidareutbildning, lärlingsutbildning, praktik eller ett högkvalitativt erbjudande om arbete inom fyra månader från det att de blivit arbetslösa eller avslutat utbildning. I princip 5 i pelaren föreskrivs att oberoende av anställningsförhållandets form och varaktighet har arbetstagare rätt till rättvis och lika behandling när det gäller arbetsvillkor, tillgång till socialt skydd och utbildning och att anställningsförhållanden som leder till otrygga arbetsvillkor ska förebyggas. I princip 6 i pelaren föreskrivs att arbetstagare har rätt till en rättvis lön som tillåter en värdig levnadsstandard.</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108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w:t>
            </w:r>
            <w:r w:rsidRPr="00B54727">
              <w:rPr>
                <w:b/>
                <w:i/>
              </w:rPr>
              <w:tab/>
              <w:t>Rådets rekommendation om en europeisk ram för ändamålsenliga lärlingsutbildningar av god kvalitet</w:t>
            </w:r>
            <w:r w:rsidRPr="00B54727">
              <w:rPr>
                <w:b/>
                <w:i/>
                <w:vertAlign w:val="superscript"/>
              </w:rPr>
              <w:t>3</w:t>
            </w:r>
            <w:r w:rsidRPr="00B54727">
              <w:rPr>
                <w:b/>
                <w:i/>
              </w:rPr>
              <w:t xml:space="preserve"> innehåller 14 kriterier för ändamålsenliga lärlingsutbildningar av god kvalitet som syftar till att säkerställa att lärlingssystemen svarar mot arbetsmarknadens behov och ger fördelar för både studerande och arbetsgivare. De omfattar kriterier för lärande- och arbetsvillkor och kriterier för ramvillkor.</w:t>
            </w:r>
          </w:p>
        </w:tc>
        <w:tc>
          <w:tcPr>
            <w:tcW w:w="4876" w:type="dxa"/>
            <w:hideMark/>
          </w:tcPr>
          <w:p w:rsidR="002B7622" w:rsidRPr="00B54727" w:rsidRDefault="002B7622" w:rsidP="00B63A88">
            <w:pPr>
              <w:pStyle w:val="Normal6"/>
              <w:rPr>
                <w:szCs w:val="24"/>
              </w:rPr>
            </w:pPr>
            <w:r w:rsidRPr="00B54727">
              <w:rPr>
                <w:b/>
                <w:i/>
              </w:rPr>
              <w:t>utgår</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__________________</w:t>
            </w:r>
          </w:p>
        </w:tc>
        <w:tc>
          <w:tcPr>
            <w:tcW w:w="4876" w:type="dxa"/>
          </w:tcPr>
          <w:p w:rsidR="002B7622" w:rsidRPr="00B54727" w:rsidRDefault="002B7622" w:rsidP="00B63A88">
            <w:pPr>
              <w:pStyle w:val="Normal6"/>
              <w:rPr>
                <w:szCs w:val="24"/>
              </w:rPr>
            </w:pPr>
          </w:p>
        </w:tc>
      </w:tr>
      <w:tr w:rsidR="002B7622" w:rsidRPr="00B54727" w:rsidTr="00B63A88">
        <w:trPr>
          <w:jc w:val="center"/>
        </w:trPr>
        <w:tc>
          <w:tcPr>
            <w:tcW w:w="4876" w:type="dxa"/>
            <w:hideMark/>
          </w:tcPr>
          <w:p w:rsidR="002B7622" w:rsidRPr="00B54727" w:rsidRDefault="002B7622" w:rsidP="00B63A88">
            <w:pPr>
              <w:pStyle w:val="Normal6"/>
            </w:pPr>
            <w:r w:rsidRPr="00B54727">
              <w:rPr>
                <w:b/>
                <w:i/>
                <w:vertAlign w:val="superscript"/>
              </w:rPr>
              <w:t>3</w:t>
            </w:r>
            <w:r w:rsidRPr="00B54727">
              <w:t xml:space="preserve"> </w:t>
            </w:r>
            <w:r w:rsidRPr="00B54727">
              <w:rPr>
                <w:b/>
                <w:i/>
              </w:rPr>
              <w:t>Rådets rekommendation av den 15 mars 2018 om en europeisk ram för ändamålsenliga lärlingsutbildningar av god kvalitet (EUT C 153, 2.5.2018, s. 1).</w:t>
            </w:r>
          </w:p>
        </w:tc>
        <w:tc>
          <w:tcPr>
            <w:tcW w:w="4876" w:type="dxa"/>
          </w:tcPr>
          <w:p w:rsidR="002B7622" w:rsidRPr="00B54727" w:rsidRDefault="002B7622" w:rsidP="00B63A88">
            <w:pPr>
              <w:pStyle w:val="Normal6"/>
              <w:rPr>
                <w:szCs w:val="24"/>
              </w:rPr>
            </w:pP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109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Maravillas Abadía Jover, Raúl de la Hoz Quintano, Rosa Estaràs Ferragut</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w:t>
            </w:r>
            <w:r w:rsidRPr="00B54727">
              <w:tab/>
            </w:r>
            <w:r w:rsidRPr="00B54727">
              <w:rPr>
                <w:b/>
                <w:i/>
              </w:rPr>
              <w:t>Den förstärkta ungdomsgarantin</w:t>
            </w:r>
            <w:r w:rsidRPr="00B54727">
              <w:rPr>
                <w:b/>
                <w:i/>
                <w:vertAlign w:val="superscript"/>
              </w:rPr>
              <w:t>4</w:t>
            </w:r>
            <w:r w:rsidRPr="00B54727">
              <w:rPr>
                <w:b/>
                <w:i/>
              </w:rPr>
              <w:t xml:space="preserve"> syftar till att säkerställa att</w:t>
            </w:r>
            <w:r w:rsidRPr="00B54727">
              <w:t xml:space="preserve"> personer under 30 år </w:t>
            </w:r>
            <w:r w:rsidRPr="00B54727">
              <w:rPr>
                <w:b/>
                <w:i/>
              </w:rPr>
              <w:t>får ett högkvalitativt erbjudande om sysselsättning, vidareutbildning, lärlingsutbildning eller praktik inom fyra månader efter det att de blivit arbetslösa eller avslutat sin utbildning.</w:t>
            </w:r>
            <w:r w:rsidRPr="00B54727">
              <w:t xml:space="preserve"> 2014 års rekommendation </w:t>
            </w:r>
            <w:r w:rsidRPr="00B54727">
              <w:rPr>
                <w:b/>
                <w:i/>
              </w:rPr>
              <w:t>fungerar som en viktig referenspunkt vid mätning av kvaliteten på praktikerbjudanden</w:t>
            </w:r>
            <w:r w:rsidRPr="00B54727">
              <w:t xml:space="preserve"> inom ramen för </w:t>
            </w:r>
            <w:r w:rsidRPr="00B54727">
              <w:rPr>
                <w:b/>
                <w:i/>
              </w:rPr>
              <w:t>den förstärkta</w:t>
            </w:r>
            <w:r w:rsidRPr="00B54727">
              <w:t xml:space="preserve"> ungdomsgarantin.</w:t>
            </w:r>
          </w:p>
        </w:tc>
        <w:tc>
          <w:tcPr>
            <w:tcW w:w="4876" w:type="dxa"/>
            <w:hideMark/>
          </w:tcPr>
          <w:p w:rsidR="002B7622" w:rsidRPr="00B54727" w:rsidRDefault="002B7622" w:rsidP="00B63A88">
            <w:pPr>
              <w:pStyle w:val="Normal6"/>
              <w:rPr>
                <w:szCs w:val="24"/>
              </w:rPr>
            </w:pPr>
            <w:r w:rsidRPr="00B54727">
              <w:t>(3)</w:t>
            </w:r>
            <w:r w:rsidRPr="00B54727">
              <w:tab/>
            </w:r>
            <w:r w:rsidRPr="00B54727">
              <w:rPr>
                <w:b/>
                <w:i/>
              </w:rPr>
              <w:t>En omfattande omprövning av ungdomsgarantins effektivitet när det gäller att ge</w:t>
            </w:r>
            <w:r w:rsidRPr="00B54727">
              <w:t xml:space="preserve"> personer under 30 år </w:t>
            </w:r>
            <w:r w:rsidRPr="00B54727">
              <w:rPr>
                <w:b/>
                <w:i/>
              </w:rPr>
              <w:t>meningsfulla och hållbara anställningsmöjligheter måste göras. Europaparlamentet betonar behovet av att utvärdera om den nuvarande ramen verkligen förbättrar utsikterna till arbete på lång sikt, kompetensutveckling och integration på arbetsmarknaden, i stället för att erbjuda kortsiktiga lösningar som kanske inte leder till varaktig sysselsättning och till och med till att en ung person under långa perioder går från praktik till praktik. Parlamentet betonar vikten av att se över</w:t>
            </w:r>
            <w:r w:rsidRPr="00B54727">
              <w:t xml:space="preserve"> 2014 års rekommendation </w:t>
            </w:r>
            <w:r w:rsidRPr="00B54727">
              <w:rPr>
                <w:b/>
                <w:i/>
              </w:rPr>
              <w:t>för att säkerställa att praktik och lärlingsutbildningar</w:t>
            </w:r>
            <w:r w:rsidRPr="00B54727">
              <w:t xml:space="preserve"> inom ramen för ungdomsgarantin </w:t>
            </w:r>
            <w:r w:rsidRPr="00B54727">
              <w:rPr>
                <w:b/>
                <w:i/>
              </w:rPr>
              <w:t>ger ett verkl</w:t>
            </w:r>
            <w:r w:rsidR="004C2E1E" w:rsidRPr="00B54727">
              <w:rPr>
                <w:b/>
                <w:i/>
              </w:rPr>
              <w:t>igt mervärde och inte missbrukas</w:t>
            </w:r>
            <w:r w:rsidRPr="00B54727">
              <w:rPr>
                <w:b/>
                <w:i/>
              </w:rPr>
              <w:t xml:space="preserve"> som ersättning för arbetstillfällen av hög kvalitet</w:t>
            </w:r>
            <w:r w:rsidRPr="00B54727">
              <w:t>.</w:t>
            </w:r>
          </w:p>
        </w:tc>
      </w:tr>
      <w:tr w:rsidR="002B7622" w:rsidRPr="00B54727" w:rsidTr="00B63A88">
        <w:trPr>
          <w:jc w:val="center"/>
        </w:trPr>
        <w:tc>
          <w:tcPr>
            <w:tcW w:w="4876" w:type="dxa"/>
            <w:hideMark/>
          </w:tcPr>
          <w:p w:rsidR="002B7622" w:rsidRPr="00B54727" w:rsidRDefault="002B7622" w:rsidP="00B63A88">
            <w:pPr>
              <w:pStyle w:val="Normal6"/>
            </w:pPr>
            <w:r w:rsidRPr="00B54727">
              <w:t>__________________</w:t>
            </w:r>
          </w:p>
        </w:tc>
        <w:tc>
          <w:tcPr>
            <w:tcW w:w="4876" w:type="dxa"/>
            <w:hideMark/>
          </w:tcPr>
          <w:p w:rsidR="002B7622" w:rsidRPr="00B54727" w:rsidRDefault="002B7622" w:rsidP="00B63A88">
            <w:pPr>
              <w:pStyle w:val="Normal6"/>
              <w:rPr>
                <w:szCs w:val="24"/>
              </w:rPr>
            </w:pPr>
            <w:r w:rsidRPr="00B54727">
              <w:t>__________________</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4</w:t>
            </w:r>
            <w:r w:rsidRPr="00B54727">
              <w:t xml:space="preserve"> Rådets rekommendation av den 30 oktober 2020 om en väg till jobb – en förstärkt ungdomsgaranti och om ersättande av rådets rekommendation av den 22 april 2013 om att inrätta en ungdomsgaranti 2020/C 372/01 (EUT C 372, 4.11.2020, s. 1).</w:t>
            </w:r>
          </w:p>
        </w:tc>
        <w:tc>
          <w:tcPr>
            <w:tcW w:w="4876" w:type="dxa"/>
            <w:hideMark/>
          </w:tcPr>
          <w:p w:rsidR="002B7622" w:rsidRPr="00B54727" w:rsidRDefault="002B7622" w:rsidP="00B63A88">
            <w:pPr>
              <w:pStyle w:val="Normal6"/>
              <w:rPr>
                <w:szCs w:val="24"/>
              </w:rPr>
            </w:pPr>
            <w:r w:rsidRPr="00B54727">
              <w:rPr>
                <w:vertAlign w:val="superscript"/>
              </w:rPr>
              <w:t>4</w:t>
            </w:r>
            <w:r w:rsidRPr="00B54727">
              <w:t xml:space="preserve"> Rådets rekommendation av den 30 oktober 2020 om en väg till jobb – en förstärkt ungdomsgaranti och om ersättande av rådets rekommendation av den 22 april 2013 om att inrätta en ungdomsgaranti 2020/C 372/01 (EUT C 372, 4.11.2020, s. 1).</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110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(3a)</w:t>
            </w:r>
            <w:r w:rsidRPr="00B54727">
              <w:rPr>
                <w:b/>
                <w:i/>
              </w:rPr>
              <w:tab/>
              <w:t>Ungdomsarbetslösheten är fortfarande en ihållande utmaning i EU och är mer än dubbelt så hög som den totala arbetslösheten. I handlingsplanen för den europeiska pelaren för sociala rättigheter</w:t>
            </w:r>
            <w:r w:rsidRPr="00B54727">
              <w:rPr>
                <w:b/>
                <w:i/>
                <w:vertAlign w:val="superscript"/>
              </w:rPr>
              <w:t>1a</w:t>
            </w:r>
            <w:r w:rsidRPr="00B54727">
              <w:t xml:space="preserve"> </w:t>
            </w:r>
            <w:r w:rsidRPr="00B54727">
              <w:rPr>
                <w:b/>
                <w:i/>
              </w:rPr>
              <w:t>fastställs därför målet att minska andelen unga i åldern 15–29 år som varken arbetar eller studerar från 12,6 % (2019) till 9 % senast 2030 genom att förbättra deras sysselsättningsutsikter.</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__________________</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vertAlign w:val="superscript"/>
              </w:rPr>
              <w:t>1a</w:t>
            </w:r>
            <w:r w:rsidRPr="00B54727">
              <w:t xml:space="preserve"> </w:t>
            </w:r>
            <w:r w:rsidR="004E2A12" w:rsidRPr="00B54727">
              <w:rPr>
                <w:b/>
                <w:i/>
              </w:rPr>
              <w:t>COM(2021)0</w:t>
            </w:r>
            <w:r w:rsidRPr="00B54727">
              <w:rPr>
                <w:b/>
                <w:i/>
              </w:rPr>
              <w:t>102 final.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111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(4)</w:t>
            </w:r>
            <w:r w:rsidRPr="00B54727">
              <w:tab/>
              <w:t xml:space="preserve">Det råder brist på arbetskraft inom många yrken och på alla kompetensnivåer. Bristen förväntas öka i takt med den förväntade minskningen av befolkningen i arbetsför ålder och en ökad efterfrågan på </w:t>
            </w:r>
            <w:r w:rsidRPr="00B54727">
              <w:rPr>
                <w:b/>
                <w:i/>
              </w:rPr>
              <w:t>flera</w:t>
            </w:r>
            <w:r w:rsidRPr="00B54727">
              <w:t xml:space="preserve"> yrken som är av betydelse för den gröna och den digitala omställningen. Det lägre arbetsmarknadsdeltagandet bland ungdomar bidrar till denna brist. Praktikplatser av god kvalitet kan vara en bra </w:t>
            </w:r>
            <w:r w:rsidRPr="00B54727">
              <w:rPr>
                <w:b/>
                <w:i/>
              </w:rPr>
              <w:t>kompetenshöjnings- och/eller omskolningsmöjlighet för människor i alla åldrar, för</w:t>
            </w:r>
            <w:r w:rsidRPr="00B54727">
              <w:t xml:space="preserve"> att förvärva praktiska färdigheter </w:t>
            </w:r>
            <w:r w:rsidRPr="00B54727">
              <w:rPr>
                <w:b/>
                <w:i/>
              </w:rPr>
              <w:t>på jobbet</w:t>
            </w:r>
            <w:r w:rsidRPr="00B54727">
              <w:t xml:space="preserve"> och kunna ta sig in på arbetsmarknaden </w:t>
            </w:r>
            <w:r w:rsidRPr="00B54727">
              <w:rPr>
                <w:b/>
                <w:i/>
              </w:rPr>
              <w:t>eller inleda en ny karriär</w:t>
            </w:r>
            <w:r w:rsidRPr="00B54727">
              <w:t>.</w:t>
            </w:r>
          </w:p>
        </w:tc>
        <w:tc>
          <w:tcPr>
            <w:tcW w:w="4876" w:type="dxa"/>
            <w:hideMark/>
          </w:tcPr>
          <w:p w:rsidR="002B7622" w:rsidRPr="00B54727" w:rsidRDefault="002B7622" w:rsidP="004E2A12">
            <w:pPr>
              <w:pStyle w:val="Normal6"/>
              <w:rPr>
                <w:szCs w:val="24"/>
              </w:rPr>
            </w:pPr>
            <w:r w:rsidRPr="00B54727">
              <w:t>(4)</w:t>
            </w:r>
            <w:r w:rsidRPr="00B54727">
              <w:tab/>
              <w:t xml:space="preserve">Det råder brist på arbetskraft </w:t>
            </w:r>
            <w:r w:rsidRPr="00B54727">
              <w:rPr>
                <w:b/>
                <w:i/>
              </w:rPr>
              <w:t>och kompetens</w:t>
            </w:r>
            <w:r w:rsidRPr="00B54727">
              <w:t xml:space="preserve"> inom många yrken och på alla kompetensnivåer. Bristen förväntas öka i takt med den förväntade minskningen av befolkningen i arbetsför ålder och en ökad efterfrågan på </w:t>
            </w:r>
            <w:r w:rsidRPr="00B54727">
              <w:rPr>
                <w:b/>
                <w:i/>
              </w:rPr>
              <w:t>ett antal sektorer och</w:t>
            </w:r>
            <w:r w:rsidRPr="00B54727">
              <w:t xml:space="preserve"> yrken som är av betydelse för den gröna och den digitala omställningen</w:t>
            </w:r>
            <w:r w:rsidRPr="00B54727">
              <w:rPr>
                <w:b/>
                <w:i/>
              </w:rPr>
              <w:t>. Såsom framhålls i rapporterna av Mario Draghi</w:t>
            </w:r>
            <w:r w:rsidRPr="00B54727">
              <w:rPr>
                <w:b/>
                <w:i/>
                <w:vertAlign w:val="superscript"/>
              </w:rPr>
              <w:t>1a</w:t>
            </w:r>
            <w:r w:rsidRPr="00B54727">
              <w:t xml:space="preserve"> </w:t>
            </w:r>
            <w:r w:rsidRPr="00B54727">
              <w:rPr>
                <w:b/>
                <w:i/>
              </w:rPr>
              <w:t>och Enrico Letta</w:t>
            </w:r>
            <w:r w:rsidRPr="00B54727">
              <w:rPr>
                <w:b/>
                <w:i/>
                <w:vertAlign w:val="superscript"/>
              </w:rPr>
              <w:t>1b</w:t>
            </w:r>
            <w:r w:rsidRPr="00B54727">
              <w:t xml:space="preserve"> </w:t>
            </w:r>
            <w:r w:rsidRPr="00B54727">
              <w:rPr>
                <w:b/>
                <w:i/>
              </w:rPr>
              <w:t>kommer uteblivna investeringar i kompetens enbart att förvärra denna brist och hämma EU:s konkurrenskraft</w:t>
            </w:r>
            <w:r w:rsidRPr="00B54727">
              <w:t xml:space="preserve">. Det lägre arbetsmarknadsdeltagandet bland ungdomar bidrar till denna brist. Praktikplatser av god kvalitet </w:t>
            </w:r>
            <w:r w:rsidRPr="00B54727">
              <w:rPr>
                <w:b/>
                <w:i/>
              </w:rPr>
              <w:t>på den öppna arbetsmarknaden</w:t>
            </w:r>
            <w:r w:rsidRPr="00B54727">
              <w:t xml:space="preserve"> kan vara en bra </w:t>
            </w:r>
            <w:r w:rsidRPr="00B54727">
              <w:rPr>
                <w:b/>
                <w:i/>
              </w:rPr>
              <w:t xml:space="preserve">möjlighet för personer som har avslutat eller avstått från formell utbildning eller som </w:t>
            </w:r>
            <w:r w:rsidR="004E2A12" w:rsidRPr="00B54727">
              <w:rPr>
                <w:b/>
                <w:i/>
              </w:rPr>
              <w:t>kommer</w:t>
            </w:r>
            <w:r w:rsidRPr="00B54727">
              <w:rPr>
                <w:b/>
                <w:i/>
              </w:rPr>
              <w:t xml:space="preserve"> in på arbetsmarknaden</w:t>
            </w:r>
            <w:r w:rsidRPr="00B54727">
              <w:t xml:space="preserve"> att förvärva praktiska färdigheter på </w:t>
            </w:r>
            <w:r w:rsidRPr="00B54727">
              <w:rPr>
                <w:b/>
                <w:i/>
              </w:rPr>
              <w:t>en arbetsplats</w:t>
            </w:r>
            <w:r w:rsidRPr="00B54727">
              <w:t xml:space="preserve"> och kunna ta sig in på arbetsmarknaden.</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t>__________________</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vertAlign w:val="superscript"/>
              </w:rPr>
              <w:t>1a</w:t>
            </w:r>
            <w:r w:rsidRPr="00B54727">
              <w:t xml:space="preserve"> </w:t>
            </w:r>
            <w:r w:rsidRPr="00B54727">
              <w:rPr>
                <w:b/>
                <w:i/>
              </w:rPr>
              <w:t xml:space="preserve">The Future of EU Competitiveness, Mario Draghi, september 2024 </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vertAlign w:val="superscript"/>
              </w:rPr>
              <w:t>1b</w:t>
            </w:r>
            <w:r w:rsidRPr="00B54727">
              <w:t xml:space="preserve"> </w:t>
            </w:r>
            <w:r w:rsidRPr="00B54727">
              <w:rPr>
                <w:b/>
                <w:i/>
              </w:rPr>
              <w:t>Much More than A Market, Enrico Letta, april 2024</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112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(4)</w:t>
            </w:r>
            <w:r w:rsidRPr="00B54727">
              <w:tab/>
              <w:t xml:space="preserve">Det råder brist på arbetskraft inom många yrken och på alla kompetensnivåer. Bristen förväntas öka i takt med den förväntade minskningen av befolkningen i arbetsför ålder och en ökad efterfrågan på flera yrken som är av betydelse för den gröna och den digitala omställningen. </w:t>
            </w:r>
            <w:r w:rsidRPr="00B54727">
              <w:rPr>
                <w:b/>
                <w:i/>
              </w:rPr>
              <w:t>Det lägre arbetsmarknadsdeltagandet bland ungdomar bidrar till denna brist.</w:t>
            </w:r>
            <w:r w:rsidRPr="00B54727">
              <w:t xml:space="preserve"> Praktikplatser av god kvalitet </w:t>
            </w:r>
            <w:r w:rsidRPr="00B54727">
              <w:rPr>
                <w:b/>
                <w:i/>
              </w:rPr>
              <w:t>kan vara</w:t>
            </w:r>
            <w:r w:rsidRPr="00B54727">
              <w:t xml:space="preserve"> en bra kompetenshöjnings- och/eller omskolningsmöjlighet för människor i alla åldrar, för att förvärva praktiska färdigheter på jobbet och kunna ta sig in på arbetsmarknaden eller inleda en ny karriär.</w:t>
            </w:r>
          </w:p>
        </w:tc>
        <w:tc>
          <w:tcPr>
            <w:tcW w:w="4876" w:type="dxa"/>
            <w:hideMark/>
          </w:tcPr>
          <w:p w:rsidR="002B7622" w:rsidRPr="00B54727" w:rsidRDefault="002B7622" w:rsidP="00B63A88">
            <w:pPr>
              <w:pStyle w:val="Normal6"/>
              <w:rPr>
                <w:szCs w:val="24"/>
              </w:rPr>
            </w:pPr>
            <w:r w:rsidRPr="00B54727">
              <w:t>(4)</w:t>
            </w:r>
            <w:r w:rsidRPr="00B54727">
              <w:tab/>
              <w:t xml:space="preserve">Det råder brist på arbetskraft inom många yrken och på alla kompetensnivåer. Bristen förväntas öka i takt med den förväntade minskningen av befolkningen i arbetsför ålder och en ökad efterfrågan på flera yrken som är av betydelse för den gröna och den digitala omställningen. Praktikplatser av god kvalitet </w:t>
            </w:r>
            <w:r w:rsidRPr="00B54727">
              <w:rPr>
                <w:b/>
                <w:i/>
              </w:rPr>
              <w:t>är</w:t>
            </w:r>
            <w:r w:rsidRPr="00B54727">
              <w:t xml:space="preserve"> en bra kompetenshöjnings- och/eller omskolningsmöjlighet för människor i alla åldrar, för att förvärva praktiska färdigheter på jobbet och kunna ta sig in på arbetsmarknaden eller inleda en ny karriär.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113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Henrik Dahl</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(4)</w:t>
            </w:r>
            <w:r w:rsidRPr="00B54727">
              <w:tab/>
              <w:t>Det råder brist på arbetskraft inom många yrken och på alla kompetensnivåer. Bristen förväntas öka i takt med den förväntade minskningen av befolkningen i arbetsför ålder och en ökad efterfrågan på flera yrken som är av betydelse för den gröna och den digitala omställningen. Det lägre arbetsmarknadsdeltagandet bland ungdomar bidrar till denna brist. Praktikplatser av god kvalitet kan vara en bra kompetenshöjnings- och/eller omskolningsmöjlighet för människor i alla åldrar</w:t>
            </w:r>
            <w:r w:rsidRPr="00B54727">
              <w:rPr>
                <w:b/>
                <w:i/>
              </w:rPr>
              <w:t>, för att förvärva praktiska färdigheter på jobbet och kunna ta sig in på arbetsmarknaden eller inleda en ny karriär</w:t>
            </w:r>
            <w:r w:rsidRPr="00B54727">
              <w:t>.</w:t>
            </w:r>
          </w:p>
        </w:tc>
        <w:tc>
          <w:tcPr>
            <w:tcW w:w="4876" w:type="dxa"/>
            <w:hideMark/>
          </w:tcPr>
          <w:p w:rsidR="002B7622" w:rsidRPr="00B54727" w:rsidRDefault="002B7622" w:rsidP="00B63A88">
            <w:pPr>
              <w:pStyle w:val="Normal6"/>
              <w:rPr>
                <w:szCs w:val="24"/>
              </w:rPr>
            </w:pPr>
            <w:r w:rsidRPr="00B54727">
              <w:t>(4)</w:t>
            </w:r>
            <w:r w:rsidRPr="00B54727">
              <w:tab/>
              <w:t xml:space="preserve">Det råder brist på arbetskraft inom många yrken och på alla kompetensnivåer. Bristen förväntas öka i takt med den förväntade minskningen av befolkningen i arbetsför ålder och en ökad efterfrågan på flera yrken som är av betydelse för den gröna och den digitala omställningen. Det lägre arbetsmarknadsdeltagandet bland ungdomar bidrar till denna brist. Praktikplatser av god kvalitet kan vara en bra kompetenshöjnings- och/eller omskolningsmöjlighet för människor i alla åldrar </w:t>
            </w:r>
            <w:r w:rsidRPr="00B54727">
              <w:rPr>
                <w:b/>
                <w:i/>
              </w:rPr>
              <w:t>som kan skapa nya karriärmöjligheter och bidra till att råda bot på bristen på arbetskraft</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Contrary to the draft report suggestion to delete this recital, it is necessary, that all organisations and institutions in the EU must recognise that EU faces labour and skills shortages, only to increase in the coming years, due to demographic changes. The recognition is well placed in the present directive proposal as traineeships are beneficial for the skills agenda to re- and upskill workers and also for active labour market policies to grant valuable experience in order to obtain full-time employment for persons outside the labour market. Shortage of labour and skills will affect all EU-agendas and -ambitions negatively, as it limits the EU’s ability to deliver on important targets. All of Europe should face the problems and work together to solve them.</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114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(4)</w:t>
            </w:r>
            <w:r w:rsidRPr="00B54727">
              <w:tab/>
              <w:t xml:space="preserve">Det råder brist på arbetskraft inom många yrken och på alla kompetensnivåer. Bristen förväntas öka i takt med den förväntade minskningen av befolkningen i arbetsför ålder och en ökad efterfrågan på flera yrken som är av betydelse för den gröna och den digitala omställningen. Det lägre arbetsmarknadsdeltagandet bland ungdomar bidrar till denna brist. Praktikplatser </w:t>
            </w:r>
            <w:r w:rsidRPr="00B54727">
              <w:rPr>
                <w:b/>
                <w:i/>
              </w:rPr>
              <w:t>av god kvalitet</w:t>
            </w:r>
            <w:r w:rsidRPr="00B54727">
              <w:t xml:space="preserve"> kan vara en bra kompetenshöjnings- och/eller omskolningsmöjlighet för människor </w:t>
            </w:r>
            <w:r w:rsidRPr="00B54727">
              <w:rPr>
                <w:b/>
                <w:i/>
              </w:rPr>
              <w:t>i alla åldrar</w:t>
            </w:r>
            <w:r w:rsidRPr="00B54727">
              <w:t xml:space="preserve">, för att förvärva praktiska färdigheter på jobbet och kunna ta sig in på arbetsmarknaden </w:t>
            </w:r>
            <w:r w:rsidRPr="00B54727">
              <w:rPr>
                <w:b/>
                <w:i/>
              </w:rPr>
              <w:t>eller inleda en ny karriär</w:t>
            </w:r>
            <w:r w:rsidRPr="00B54727">
              <w:t>.</w:t>
            </w:r>
          </w:p>
        </w:tc>
        <w:tc>
          <w:tcPr>
            <w:tcW w:w="4876" w:type="dxa"/>
            <w:hideMark/>
          </w:tcPr>
          <w:p w:rsidR="002B7622" w:rsidRPr="00B54727" w:rsidRDefault="002B7622" w:rsidP="00B63A88">
            <w:pPr>
              <w:pStyle w:val="Normal6"/>
              <w:rPr>
                <w:szCs w:val="24"/>
              </w:rPr>
            </w:pPr>
            <w:r w:rsidRPr="00B54727">
              <w:t>(4)</w:t>
            </w:r>
            <w:r w:rsidRPr="00B54727">
              <w:tab/>
              <w:t xml:space="preserve">Det råder brist på arbetskraft inom många yrken och på alla kompetensnivåer. Bristen förväntas öka i takt med den förväntade minskningen av befolkningen i arbetsför ålder och en ökad efterfrågan på flera yrken som är av betydelse för den gröna och den digitala omställningen. Det lägre arbetsmarknadsdeltagandet bland ungdomar bidrar till denna brist. Praktikplatser kan vara en bra kompetenshöjnings- och/eller omskolningsmöjlighet för </w:t>
            </w:r>
            <w:r w:rsidRPr="00B54727">
              <w:rPr>
                <w:b/>
                <w:i/>
              </w:rPr>
              <w:t>unga</w:t>
            </w:r>
            <w:r w:rsidRPr="00B54727">
              <w:t xml:space="preserve"> människor, för att förvärva praktiska färdigheter på jobbet och kunna ta sig in på arbetsmarknaden.</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115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(4)</w:t>
            </w:r>
            <w:r w:rsidRPr="00B54727">
              <w:tab/>
              <w:t xml:space="preserve">Det råder brist på arbetskraft inom många yrken och på alla kompetensnivåer. Bristen förväntas öka i takt med den förväntade minskningen av befolkningen i arbetsför ålder och en ökad efterfrågan på flera yrken som är av betydelse för den </w:t>
            </w:r>
            <w:r w:rsidRPr="00B54727">
              <w:rPr>
                <w:b/>
                <w:i/>
              </w:rPr>
              <w:t>gröna och den digitala</w:t>
            </w:r>
            <w:r w:rsidRPr="00B54727">
              <w:t xml:space="preserve"> omställningen. Det lägre arbetsmarknadsdeltagandet bland ungdomar bidrar till denna brist. Praktikplatser av god kvalitet kan vara en bra kompetenshöjnings- och/eller omskolningsmöjlighet för människor i alla åldrar, för att förvärva praktiska färdigheter på jobbet och kunna ta sig in på arbetsmarknaden eller inleda en ny karriär.</w:t>
            </w:r>
          </w:p>
        </w:tc>
        <w:tc>
          <w:tcPr>
            <w:tcW w:w="4876" w:type="dxa"/>
            <w:hideMark/>
          </w:tcPr>
          <w:p w:rsidR="002B7622" w:rsidRPr="00B54727" w:rsidRDefault="002B7622" w:rsidP="00B63A88">
            <w:pPr>
              <w:pStyle w:val="Normal6"/>
              <w:rPr>
                <w:szCs w:val="24"/>
              </w:rPr>
            </w:pPr>
            <w:r w:rsidRPr="00B54727">
              <w:t>(4)</w:t>
            </w:r>
            <w:r w:rsidRPr="00B54727">
              <w:tab/>
              <w:t xml:space="preserve">Det råder brist på arbetskraft inom många yrken och på alla kompetensnivåer. Bristen förväntas öka i takt med den förväntade minskningen av befolkningen i arbetsför ålder och en ökad efterfrågan på flera yrken som är av betydelse för den </w:t>
            </w:r>
            <w:r w:rsidRPr="00B54727">
              <w:rPr>
                <w:b/>
                <w:i/>
              </w:rPr>
              <w:t>dubbla</w:t>
            </w:r>
            <w:r w:rsidRPr="00B54727">
              <w:t xml:space="preserve"> omställningen. Det lägre arbetsmarknadsdeltagandet bland ungdomar bidrar till denna brist. Praktikplatser av god kvalitet kan vara en bra kompetenshöjnings- och/eller omskolningsmöjlighet för människor i alla åldrar, för att förvärva praktiska färdigheter på jobbet och kunna ta sig in på arbetsmarknaden eller inleda en ny karriär.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116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(4)</w:t>
            </w:r>
            <w:r w:rsidRPr="00B54727">
              <w:tab/>
              <w:t>Det råder brist på arbetskraft inom många yrken och på alla kompetensnivåer. Bristen förväntas öka i takt med den förväntade minskningen av befolkningen i arbetsför ålder och en ökad efterfrågan på flera yrken som är av betydelse för den gröna och den digitala omställningen. Det lägre arbetsmarknadsdeltagandet bland ungdomar bidrar till denna brist. Praktikplatser av god kvalitet kan vara en bra kompetenshöjnings- och/eller omskolningsmöjlighet för människor i alla åldrar, för att förvärva praktiska färdigheter på jobbet och kunna ta sig in på arbetsmarknaden eller inleda en ny karriär.</w:t>
            </w:r>
          </w:p>
        </w:tc>
        <w:tc>
          <w:tcPr>
            <w:tcW w:w="4876" w:type="dxa"/>
            <w:hideMark/>
          </w:tcPr>
          <w:p w:rsidR="002B7622" w:rsidRPr="00B54727" w:rsidRDefault="002B7622" w:rsidP="00B63A88">
            <w:pPr>
              <w:pStyle w:val="Normal6"/>
              <w:rPr>
                <w:szCs w:val="24"/>
              </w:rPr>
            </w:pPr>
            <w:r w:rsidRPr="00B54727">
              <w:t>(4)</w:t>
            </w:r>
            <w:r w:rsidRPr="00B54727">
              <w:tab/>
              <w:t xml:space="preserve">Det råder brist på arbetskraft inom många yrken och på alla kompetensnivåer. </w:t>
            </w:r>
            <w:r w:rsidRPr="00B54727">
              <w:rPr>
                <w:b/>
                <w:i/>
              </w:rPr>
              <w:t>Tre av fyra EU-företag har svårt att hitta anställda med rätt kompetens</w:t>
            </w:r>
            <w:r w:rsidRPr="00B54727">
              <w:rPr>
                <w:b/>
                <w:i/>
                <w:vertAlign w:val="superscript"/>
              </w:rPr>
              <w:t>1a</w:t>
            </w:r>
            <w:r w:rsidRPr="00B54727">
              <w:rPr>
                <w:b/>
                <w:i/>
              </w:rPr>
              <w:t xml:space="preserve">. </w:t>
            </w:r>
            <w:r w:rsidRPr="00B54727">
              <w:t xml:space="preserve">Bristen </w:t>
            </w:r>
            <w:r w:rsidRPr="00B54727">
              <w:rPr>
                <w:b/>
                <w:i/>
              </w:rPr>
              <w:t>på arbetskraft</w:t>
            </w:r>
            <w:r w:rsidRPr="00B54727">
              <w:t xml:space="preserve"> förväntas öka i takt med den förväntade minskningen av befolkningen i arbetsför ålder och en ökad efterfrågan på flera yrken som är av betydelse för den gröna och den digitala omställningen. Det lägre arbetsmarknadsdeltagandet bland ungdomar bidrar till denna brist. Praktikplatser av god kvalitet kan vara en bra kompetenshöjnings- och/eller omskolningsmöjlighet för människor i alla åldrar, för att förvärva praktiska färdigheter på jobbet och kunna ta sig in på arbetsmarknaden eller inleda en ny karriär. </w:t>
            </w:r>
            <w:r w:rsidRPr="00B54727">
              <w:rPr>
                <w:b/>
                <w:i/>
              </w:rPr>
              <w:t>.</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t>__________________</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vertAlign w:val="superscript"/>
              </w:rPr>
              <w:t>1a</w:t>
            </w:r>
            <w:r w:rsidRPr="00B54727">
              <w:t xml:space="preserve"> </w:t>
            </w:r>
            <w:r w:rsidRPr="00B54727">
              <w:rPr>
                <w:b/>
                <w:i/>
              </w:rPr>
              <w:t>https://www.cedefop.europa.eu/files/9173_en.pdf</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117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Raúl de la Hoz Quintano, Rosa Estaràs Ferragut, Maravillas Abadía Jover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(4)</w:t>
            </w:r>
            <w:r w:rsidRPr="00B54727">
              <w:tab/>
              <w:t>Det råder brist på arbetskraft inom många yrken och på alla kompetensnivåer. Bristen förväntas öka i takt med den förväntade minskningen av befolkningen i arbetsför ålder och en ökad efterfrågan på flera yrken som är av betydelse för den gröna och den digitala omställningen. Det lägre arbetsmarknadsdeltagandet bland ungdomar bidrar till denna brist. Praktikplatser av god kvalitet kan vara en bra kompetenshöjnings- och/eller omskolningsmöjlighet för människor i alla åldrar, för att förvärva praktiska färdigheter på jobbet och kunna ta sig in på arbetsmarknaden eller inleda en ny karriär.</w:t>
            </w:r>
          </w:p>
        </w:tc>
        <w:tc>
          <w:tcPr>
            <w:tcW w:w="4876" w:type="dxa"/>
            <w:hideMark/>
          </w:tcPr>
          <w:p w:rsidR="002B7622" w:rsidRPr="00B54727" w:rsidRDefault="002B7622" w:rsidP="00B63A88">
            <w:pPr>
              <w:pStyle w:val="Normal6"/>
              <w:rPr>
                <w:szCs w:val="24"/>
              </w:rPr>
            </w:pPr>
            <w:r w:rsidRPr="00B54727">
              <w:t>(4)</w:t>
            </w:r>
            <w:r w:rsidRPr="00B54727">
              <w:tab/>
              <w:t>Det råder brist på arbetskraft inom många yrken och på alla kompetensnivåer. Bristen förväntas öka i takt med den förväntade minskningen av befolkningen i arbetsför ålder och en ökad efterfrågan på flera yrken som är av betydelse för den gröna och den digitala omställningen. Det lägre arbetsmarknadsdeltagandet bland ungdomar bidrar till denna brist. Praktikplatser av god kvalitet kan vara en bra kompetenshöjnings- och/eller omskolningsmöjlighet för människor i alla åldrar, för att förvärva praktiska färdigheter på jobbet och kunna ta sig in på arbetsmarknaden</w:t>
            </w:r>
            <w:r w:rsidRPr="00B54727">
              <w:rPr>
                <w:b/>
                <w:i/>
              </w:rPr>
              <w:t>, öka sin förmåga att anpassa sig till förändringar och nya krav i arbetslivet</w:t>
            </w:r>
            <w:r w:rsidRPr="00B54727">
              <w:t xml:space="preserve"> eller inleda en ny karriär.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{ES}</w:t>
      </w:r>
      <w:r w:rsidRPr="00B54727">
        <w:rPr>
          <w:noProof w:val="0"/>
        </w:rPr>
        <w:t>es</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118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Catarina Martins, Estrella Galán, Anthony Smith, Konstantinos Arvanitis, Kathleen Funchion, Leila Chaibi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(4a)</w:t>
            </w:r>
            <w:r w:rsidRPr="00B54727">
              <w:rPr>
                <w:b/>
                <w:i/>
              </w:rPr>
              <w:tab/>
              <w:t>Vid konferensen om Europas framtid 2022 lades ett förslag fram om att säkerställa att ungas praktikplatser och jobb uppfyller kvalitetsnormer, bland annat när det gäller ersättning och förbud mot obetald praktik på arbetsmarknaden och utanför formella utbildningar.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119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Catarina Martins, Estrella Galán, Anthony Smith, Konstantinos Arvanitis, Kathleen Funchion, Leila Chaibi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4b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(4b)</w:t>
            </w:r>
            <w:r w:rsidRPr="00B54727">
              <w:rPr>
                <w:b/>
                <w:i/>
              </w:rPr>
              <w:tab/>
              <w:t>Strategin för rättigheter för personer med funktionsnedsättning 2021–2030 syftar till att säkerställa fullt deltagande i samhället för personer med funktionsnedsättning, på lika villkor som andra i och utanför unionen. Inom ramen för strategin åtar sig kommissionen att se till att personer med funktionsnedsättning kan delta i utbildning och lära sig nya färdigheter, vilket är en grundläggande förutsättning för sysselsättning och oberoende.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120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Maravillas Abadía Jover, Raúl de la Hoz Quintano, Rosa Estaràs Ferragut</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(5)</w:t>
            </w:r>
            <w:r w:rsidRPr="00B54727">
              <w:tab/>
              <w:t xml:space="preserve">Praktik kan hjälpa unga att få praktisk erfarenhet och yrkeserfarenhet, förbättra deras anställbarhet och underlätta deras övergång till varaktig sysselsättning. </w:t>
            </w:r>
            <w:r w:rsidRPr="00B54727">
              <w:rPr>
                <w:b/>
                <w:i/>
              </w:rPr>
              <w:t>Praktik utgör därför en viktig ingång till arbetsmarknaden. För arbetsgivare innebär praktikplatser en möjlighet att attrahera, utbilda och behålla unga. De kan minska kostnaderna för att söka efter och rekrytera kvalificerad personal, om praktikanterna erbjuds en ordinarie tjänst efter sin praktik. Detta mål kan dock endast uppnås om praktiktjänstgöringen håller god kvalitet och erbjuder anständiga arbetsvillkor.</w:t>
            </w:r>
          </w:p>
        </w:tc>
        <w:tc>
          <w:tcPr>
            <w:tcW w:w="4876" w:type="dxa"/>
            <w:hideMark/>
          </w:tcPr>
          <w:p w:rsidR="002B7622" w:rsidRPr="00B54727" w:rsidRDefault="002B7622" w:rsidP="00B63A88">
            <w:pPr>
              <w:pStyle w:val="Normal6"/>
              <w:rPr>
                <w:szCs w:val="24"/>
              </w:rPr>
            </w:pPr>
            <w:r w:rsidRPr="00B54727">
              <w:t>(5)</w:t>
            </w:r>
            <w:r w:rsidRPr="00B54727">
              <w:tab/>
              <w:t>Praktik kan hjälpa unga att få praktisk erfarenhet och yrkeserfarenhet, förbättra deras anställbarhet och underlätta deras övergång till varaktig sysselsättning.</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121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Jagna Marczułajtis-Walczak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(5)</w:t>
            </w:r>
            <w:r w:rsidRPr="00B54727">
              <w:tab/>
              <w:t xml:space="preserve">Praktik kan hjälpa unga att få praktisk erfarenhet och yrkeserfarenhet, förbättra deras anställbarhet och underlätta deras övergång till varaktig sysselsättning. Praktik utgör därför en viktig ingång till arbetsmarknaden. </w:t>
            </w:r>
            <w:r w:rsidRPr="00B54727">
              <w:rPr>
                <w:b/>
                <w:i/>
              </w:rPr>
              <w:t>För arbetsgivare innebär praktikplatser en möjlighet att attrahera, utbilda och behålla unga. De kan minska kostnaderna för att söka efter och rekrytera kvalificerad personal, om praktikanterna erbjuds en ordinarie tjänst efter sin praktik. Detta mål kan dock endast uppnås om praktiktjänstgöringen håller god kvalitet och erbjuder anständiga arbetsvillkor.</w:t>
            </w:r>
          </w:p>
        </w:tc>
        <w:tc>
          <w:tcPr>
            <w:tcW w:w="4876" w:type="dxa"/>
            <w:hideMark/>
          </w:tcPr>
          <w:p w:rsidR="002B7622" w:rsidRPr="00B54727" w:rsidRDefault="002B7622" w:rsidP="00B63A88">
            <w:pPr>
              <w:pStyle w:val="Normal6"/>
              <w:rPr>
                <w:szCs w:val="24"/>
              </w:rPr>
            </w:pPr>
            <w:r w:rsidRPr="00B54727">
              <w:t>(5)</w:t>
            </w:r>
            <w:r w:rsidRPr="00B54727">
              <w:tab/>
              <w:t>Praktik kan hjälpa unga att få praktisk erfarenhet och yrkeserfarenhet, förbättra deras anställbarhet och underlätta deras övergång till varaktig sysselsättning. Praktik utgör därför en viktig ingång till arbetsmarknaden.</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122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Catarina Martins, Estrella Galán, Anthony Smith, Konstantinos Arvanitis, Kathleen Funchion, Leila Chaibi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(5)</w:t>
            </w:r>
            <w:r w:rsidRPr="00B54727">
              <w:tab/>
              <w:t xml:space="preserve">Praktik </w:t>
            </w:r>
            <w:r w:rsidRPr="00B54727">
              <w:rPr>
                <w:b/>
                <w:i/>
              </w:rPr>
              <w:t>kan</w:t>
            </w:r>
            <w:r w:rsidRPr="00B54727">
              <w:t xml:space="preserve"> hjälpa unga att få praktisk erfarenhet och yrkeserfarenhet, </w:t>
            </w:r>
            <w:r w:rsidRPr="00B54727">
              <w:rPr>
                <w:b/>
                <w:i/>
              </w:rPr>
              <w:t>förbättra deras anställbarhet och</w:t>
            </w:r>
            <w:r w:rsidRPr="00B54727">
              <w:t xml:space="preserve"> underlätta deras övergång till varaktig sysselsättning. Praktik </w:t>
            </w:r>
            <w:r w:rsidRPr="00B54727">
              <w:rPr>
                <w:b/>
                <w:i/>
              </w:rPr>
              <w:t>utgör därför</w:t>
            </w:r>
            <w:r w:rsidRPr="00B54727">
              <w:t xml:space="preserve"> en viktig ingång till arbetsmarknaden</w:t>
            </w:r>
            <w:r w:rsidRPr="00B54727">
              <w:rPr>
                <w:b/>
                <w:i/>
              </w:rPr>
              <w:t>. För arbetsgivare innebär praktikplatser en möjlighet att attrahera, utbilda och behålla unga. De kan minska kostnaderna för att söka efter och rekrytera kvalificerad personal, om praktikanterna erbjuds en ordinarie tjänst efter sin praktik</w:t>
            </w:r>
            <w:r w:rsidRPr="00B54727">
              <w:t>. Detta mål kan dock endast uppnås om praktiktjänstgöringen håller god kvalitet och erbjuder anständiga arbetsvillkor.</w:t>
            </w:r>
          </w:p>
        </w:tc>
        <w:tc>
          <w:tcPr>
            <w:tcW w:w="4876" w:type="dxa"/>
            <w:hideMark/>
          </w:tcPr>
          <w:p w:rsidR="002B7622" w:rsidRPr="00B54727" w:rsidRDefault="002B7622" w:rsidP="00B63A88">
            <w:pPr>
              <w:pStyle w:val="Normal6"/>
              <w:rPr>
                <w:szCs w:val="24"/>
              </w:rPr>
            </w:pPr>
            <w:r w:rsidRPr="00B54727">
              <w:t>(5)</w:t>
            </w:r>
            <w:r w:rsidRPr="00B54727">
              <w:tab/>
              <w:t xml:space="preserve">Praktik </w:t>
            </w:r>
            <w:r w:rsidRPr="00B54727">
              <w:rPr>
                <w:b/>
                <w:i/>
              </w:rPr>
              <w:t>syftar till att</w:t>
            </w:r>
            <w:r w:rsidRPr="00B54727">
              <w:t xml:space="preserve"> hjälpa unga att få praktisk erfarenhet och yrkeserfarenhet, underlätta deras övergång </w:t>
            </w:r>
            <w:r w:rsidRPr="00B54727">
              <w:rPr>
                <w:b/>
                <w:i/>
              </w:rPr>
              <w:t>från utbildning</w:t>
            </w:r>
            <w:r w:rsidRPr="00B54727">
              <w:t xml:space="preserve"> till varaktig sysselsättning </w:t>
            </w:r>
            <w:r w:rsidRPr="00B54727">
              <w:rPr>
                <w:b/>
                <w:i/>
              </w:rPr>
              <w:t>och tillträde till ett yrke. Praktikens syfte är att kombinera ingångsjobb under en kort period med betydande utbildningserfarenhet</w:t>
            </w:r>
            <w:r w:rsidRPr="00B54727">
              <w:t xml:space="preserve">. Praktik </w:t>
            </w:r>
            <w:r w:rsidRPr="00B54727">
              <w:rPr>
                <w:b/>
                <w:i/>
              </w:rPr>
              <w:t>kan därför utgöra</w:t>
            </w:r>
            <w:r w:rsidRPr="00B54727">
              <w:t xml:space="preserve"> en viktig ingång till arbetsmarknaden. Detta mål kan dock endast uppnås om praktiktjänstgöringen håller god kvalitet och erbjuder anständiga arbetsvillkor</w:t>
            </w:r>
            <w:r w:rsidRPr="00B54727">
              <w:rPr>
                <w:b/>
                <w:i/>
              </w:rPr>
              <w:t>, inbegripet skälig ersättning</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123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(5)</w:t>
            </w:r>
            <w:r w:rsidRPr="00B54727">
              <w:tab/>
              <w:t xml:space="preserve">Praktik kan hjälpa unga att få praktisk erfarenhet och yrkeserfarenhet, förbättra deras anställbarhet och underlätta deras övergång till </w:t>
            </w:r>
            <w:r w:rsidRPr="00B54727">
              <w:rPr>
                <w:b/>
                <w:i/>
              </w:rPr>
              <w:t>varaktig sysselsättning</w:t>
            </w:r>
            <w:r w:rsidRPr="00B54727">
              <w:t xml:space="preserve">. Praktik utgör därför en viktig ingång till arbetsmarknaden. För </w:t>
            </w:r>
            <w:r w:rsidRPr="00B54727">
              <w:rPr>
                <w:b/>
                <w:i/>
              </w:rPr>
              <w:t>arbetsgivare</w:t>
            </w:r>
            <w:r w:rsidRPr="00B54727">
              <w:t xml:space="preserve"> innebär praktikplatser en möjlighet att attrahera, utbilda och behålla unga. De kan minska kostnaderna för att söka efter och rekrytera kvalificerad personal, om praktikanterna erbjuds en ordinarie tjänst efter sin praktik. Detta mål kan dock endast uppnås om praktiktjänstgöringen håller god kvalitet och erbjuder anständiga arbetsvillkor.</w:t>
            </w:r>
          </w:p>
        </w:tc>
        <w:tc>
          <w:tcPr>
            <w:tcW w:w="4876" w:type="dxa"/>
            <w:hideMark/>
          </w:tcPr>
          <w:p w:rsidR="002B7622" w:rsidRPr="00B54727" w:rsidRDefault="002B7622" w:rsidP="00CC1361">
            <w:pPr>
              <w:pStyle w:val="Normal6"/>
              <w:rPr>
                <w:szCs w:val="24"/>
              </w:rPr>
            </w:pPr>
            <w:r w:rsidRPr="00B54727">
              <w:t>(5)</w:t>
            </w:r>
            <w:r w:rsidRPr="00B54727">
              <w:tab/>
              <w:t xml:space="preserve">Praktik kan hjälpa unga att få praktisk erfarenhet och yrkeserfarenhet, förbättra deras anställbarhet och underlätta deras övergång </w:t>
            </w:r>
            <w:r w:rsidRPr="00B54727">
              <w:rPr>
                <w:b/>
                <w:i/>
              </w:rPr>
              <w:t>från utbildning</w:t>
            </w:r>
            <w:r w:rsidRPr="00B54727">
              <w:t xml:space="preserve"> till </w:t>
            </w:r>
            <w:r w:rsidRPr="00B54727">
              <w:rPr>
                <w:b/>
                <w:i/>
              </w:rPr>
              <w:t>reguljär anställning via en begränsad period av ingångsjobb med starka inslag av lärande och utbildning</w:t>
            </w:r>
            <w:r w:rsidRPr="00B54727">
              <w:t xml:space="preserve">. Praktik utgör därför en viktig ingång till arbetsmarknaden. För </w:t>
            </w:r>
            <w:r w:rsidRPr="00B54727">
              <w:rPr>
                <w:b/>
                <w:i/>
              </w:rPr>
              <w:t>p</w:t>
            </w:r>
            <w:r w:rsidR="00CC1361" w:rsidRPr="00B54727">
              <w:rPr>
                <w:b/>
                <w:i/>
              </w:rPr>
              <w:t>arter som erbjuder p</w:t>
            </w:r>
            <w:r w:rsidRPr="00B54727">
              <w:rPr>
                <w:b/>
                <w:i/>
              </w:rPr>
              <w:t>raktik</w:t>
            </w:r>
            <w:r w:rsidRPr="00B54727">
              <w:t xml:space="preserve"> innebär praktikplatser en möjlighet att attrahera, utbilda och behålla unga. De kan minska kostnaderna för att söka efter och rekrytera kvalificerad personal, om praktikanterna erbjuds en ordinarie tjänst efter sin praktik. Detta mål kan dock endast uppnås om praktiktjänstgöringen håller god kvalitet och erbjuder anständiga </w:t>
            </w:r>
            <w:r w:rsidRPr="00B54727">
              <w:rPr>
                <w:b/>
                <w:i/>
              </w:rPr>
              <w:t>och tydliga</w:t>
            </w:r>
            <w:r w:rsidRPr="00B54727">
              <w:t xml:space="preserve"> arbetsvillkor </w:t>
            </w:r>
            <w:r w:rsidRPr="00B54727">
              <w:rPr>
                <w:b/>
                <w:i/>
              </w:rPr>
              <w:t>och ett betydande inslag av lärande och utbildning</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124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(5)</w:t>
            </w:r>
            <w:r w:rsidRPr="00B54727">
              <w:tab/>
              <w:t xml:space="preserve">Praktik kan hjälpa unga att få praktisk erfarenhet och yrkeserfarenhet, förbättra deras anställbarhet och underlätta deras övergång till varaktig sysselsättning. Praktik utgör därför </w:t>
            </w:r>
            <w:r w:rsidRPr="00B54727">
              <w:rPr>
                <w:b/>
                <w:i/>
              </w:rPr>
              <w:t>en viktig ingång</w:t>
            </w:r>
            <w:r w:rsidRPr="00B54727">
              <w:t xml:space="preserve"> till arbetsmarknaden. För arbetsgivare innebär praktikplatser en möjlighet att attrahera, utbilda och behålla unga. De kan minska kostnaderna för att söka efter och rekrytera kvalificerad personal, om praktikanterna erbjuds en ordinarie tjänst efter sin praktik. Detta mål kan dock endast uppnås om praktiktjänstgöringen håller god kvalitet och erbjuder anständiga arbetsvillkor.</w:t>
            </w:r>
          </w:p>
        </w:tc>
        <w:tc>
          <w:tcPr>
            <w:tcW w:w="4876" w:type="dxa"/>
            <w:hideMark/>
          </w:tcPr>
          <w:p w:rsidR="002B7622" w:rsidRPr="00B54727" w:rsidRDefault="002B7622" w:rsidP="00B63A88">
            <w:pPr>
              <w:pStyle w:val="Normal6"/>
              <w:rPr>
                <w:szCs w:val="24"/>
              </w:rPr>
            </w:pPr>
            <w:r w:rsidRPr="00B54727">
              <w:t>(5)</w:t>
            </w:r>
            <w:r w:rsidRPr="00B54727">
              <w:tab/>
              <w:t xml:space="preserve">Praktik kan hjälpa unga att få praktisk erfarenhet och yrkeserfarenhet, förbättra deras anställbarhet och underlätta deras övergång </w:t>
            </w:r>
            <w:r w:rsidRPr="00B54727">
              <w:rPr>
                <w:b/>
                <w:i/>
              </w:rPr>
              <w:t>från utbildning</w:t>
            </w:r>
            <w:r w:rsidRPr="00B54727">
              <w:t xml:space="preserve"> till varaktig sysselsättning</w:t>
            </w:r>
            <w:r w:rsidRPr="00B54727">
              <w:rPr>
                <w:b/>
                <w:i/>
              </w:rPr>
              <w:t>. Praktikens syfte är att kombinera ingångsjobb under en kort period med betydande utbildningserfarenhet</w:t>
            </w:r>
            <w:r w:rsidRPr="00B54727">
              <w:t xml:space="preserve">. Praktik utgör därför </w:t>
            </w:r>
            <w:r w:rsidRPr="00B54727">
              <w:rPr>
                <w:b/>
                <w:i/>
              </w:rPr>
              <w:t>ett viktigt inträde</w:t>
            </w:r>
            <w:r w:rsidRPr="00B54727">
              <w:t xml:space="preserve"> till arbetsmarknaden. För arbetsgivare innebär praktikplatser en möjlighet att attrahera, utbilda och behålla unga. De kan minska kostnaderna för att söka efter och rekrytera kvalificerad personal, om praktikanterna erbjuds en ordinarie tjänst efter sin praktik. Detta mål kan dock endast uppnås om praktiktjänstgöringen håller god kvalitet och erbjuder anständiga arbetsvillkor.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125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(5)</w:t>
            </w:r>
            <w:r w:rsidRPr="00B54727">
              <w:tab/>
              <w:t>Praktik kan hjälpa unga att få praktisk erfarenhet och yrkeserfarenhet, förbättra deras anställbarhet och underlätta deras övergång till varaktig sysselsättning. Praktik utgör därför en viktig ingång till arbetsmarknaden. För arbetsgivare innebär praktikplatser en möjlighet att attrahera, utbilda och behålla unga. De kan minska kostnaderna för att söka efter och rekrytera kvalificerad personal, om praktikanterna erbjuds en ordinarie tjänst efter sin praktik. Detta mål kan dock endast uppnås om praktiktjänstgöringen håller god kvalitet och erbjuder anständiga arbetsvillkor.</w:t>
            </w:r>
          </w:p>
        </w:tc>
        <w:tc>
          <w:tcPr>
            <w:tcW w:w="4876" w:type="dxa"/>
            <w:hideMark/>
          </w:tcPr>
          <w:p w:rsidR="002B7622" w:rsidRPr="00B54727" w:rsidRDefault="002B7622" w:rsidP="00B63A88">
            <w:pPr>
              <w:pStyle w:val="Normal6"/>
              <w:rPr>
                <w:szCs w:val="24"/>
              </w:rPr>
            </w:pPr>
            <w:r w:rsidRPr="00B54727">
              <w:t>(5)</w:t>
            </w:r>
            <w:r w:rsidRPr="00B54727">
              <w:tab/>
              <w:t xml:space="preserve">Praktik kan hjälpa unga att få praktisk erfarenhet och yrkeserfarenhet, förbättra deras anställbarhet och underlätta deras övergång till varaktig sysselsättning. Praktik utgör därför en viktig ingång till arbetsmarknaden. För arbetsgivare innebär praktikplatser en möjlighet att attrahera, utbilda och behålla unga. De kan minska kostnaderna för att söka efter och rekrytera kvalificerad personal, om praktikanterna erbjuds en ordinarie tjänst efter sin praktik. Detta mål kan dock endast uppnås om praktiktjänstgöringen håller god kvalitet och erbjuder anständiga arbetsvillkor. </w:t>
            </w:r>
            <w:r w:rsidRPr="00B54727">
              <w:rPr>
                <w:b/>
                <w:i/>
              </w:rPr>
              <w:t>Forskning visar att praktikens betydelse när det gäller att underlätta övergången till arbete beror på kvaliteten när det gäller lärandeinnehåll och arbetsvillkor</w:t>
            </w:r>
            <w:r w:rsidRPr="00B54727">
              <w:rPr>
                <w:b/>
                <w:i/>
                <w:vertAlign w:val="superscript"/>
              </w:rPr>
              <w:t>1a</w:t>
            </w:r>
            <w:r w:rsidRPr="00B54727">
              <w:rPr>
                <w:b/>
                <w:i/>
              </w:rPr>
              <w:t>.</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t>__________________</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vertAlign w:val="superscript"/>
              </w:rPr>
              <w:t>1a</w:t>
            </w:r>
            <w:r w:rsidRPr="00B54727">
              <w:t xml:space="preserve"> </w:t>
            </w:r>
            <w:r w:rsidRPr="00B54727">
              <w:rPr>
                <w:b/>
                <w:i/>
              </w:rPr>
              <w:t>Den konsekvensbedömning som åtföljer dokumentet Förslag till rådets rekommendation om kvalitetskriterier för praktikprogram. SWD(2013) 495 final. S. 15.</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126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Raúl de la Hoz Quintano, Rosa Estaràs Ferragut, Maravillas Abadía Jover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(5)</w:t>
            </w:r>
            <w:r w:rsidRPr="00B54727">
              <w:tab/>
              <w:t>Praktik kan hjälpa unga att få praktisk erfarenhet och yrkeserfarenhet, förbättra deras anställbarhet och underlätta deras övergång till varaktig sysselsättning. Praktik utgör därför en viktig ingång till arbetsmarknaden. För arbetsgivare innebär praktikplatser en möjlighet att attrahera, utbilda och behålla unga. De kan minska kostnaderna för att söka efter och rekrytera kvalificerad personal, om praktikanterna erbjuds en ordinarie tjänst efter sin praktik. Detta mål kan dock endast uppnås om praktiktjänstgöringen håller god kvalitet och erbjuder anständiga arbetsvillkor.</w:t>
            </w:r>
          </w:p>
        </w:tc>
        <w:tc>
          <w:tcPr>
            <w:tcW w:w="4876" w:type="dxa"/>
            <w:hideMark/>
          </w:tcPr>
          <w:p w:rsidR="002B7622" w:rsidRPr="00B54727" w:rsidRDefault="002B7622" w:rsidP="00B63A88">
            <w:pPr>
              <w:pStyle w:val="Normal6"/>
              <w:rPr>
                <w:szCs w:val="24"/>
              </w:rPr>
            </w:pPr>
            <w:r w:rsidRPr="00B54727">
              <w:t>(5)</w:t>
            </w:r>
            <w:r w:rsidRPr="00B54727">
              <w:tab/>
              <w:t xml:space="preserve">Praktik kan hjälpa unga att få </w:t>
            </w:r>
            <w:r w:rsidRPr="00B54727">
              <w:rPr>
                <w:b/>
                <w:i/>
              </w:rPr>
              <w:t>nya färdigheter samt</w:t>
            </w:r>
            <w:r w:rsidRPr="00B54727">
              <w:t xml:space="preserve"> praktisk erfarenhet och yrkeserfarenhet, förbättra deras anställbarhet och underlätta deras övergång till varaktig sysselsättning. Praktik utgör därför en viktig ingång till arbetsmarknaden. För arbetsgivare innebär praktikplatser en möjlighet att attrahera, utbilda och behålla unga </w:t>
            </w:r>
            <w:r w:rsidRPr="00B54727">
              <w:rPr>
                <w:b/>
                <w:i/>
              </w:rPr>
              <w:t>samt identifiera nya talanger</w:t>
            </w:r>
            <w:r w:rsidRPr="00B54727">
              <w:t>. De kan minska kostnaderna för att söka efter och rekrytera kvalificerad personal, om praktikanterna erbjuds en ordinarie tjänst efter sin praktik. Detta mål kan dock endast uppnås om praktiktjänstgöringen håller god kvalitet och erbjuder anständiga arbetsvillkor.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{ES}</w:t>
      </w:r>
      <w:r w:rsidRPr="00B54727">
        <w:rPr>
          <w:noProof w:val="0"/>
        </w:rPr>
        <w:t>es</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127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5a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(5a)</w:t>
            </w:r>
            <w:r w:rsidRPr="00B54727">
              <w:rPr>
                <w:b/>
                <w:i/>
              </w:rPr>
              <w:tab/>
              <w:t>Medlemsstaternas regelverk för praktiktjänstgöring skiljer sig avsevärt åt, och 16 av EU:s 27 medlemsstater saknar en rättslig definition av praktik. EU har hållit på att utforma en politisk ram för praktiktjänstgöring sedan 2013, men rådets rekommendation från 2014 om kvalitetskriterier för praktikprogram är icke-bindande och inte alla medlemsstater har anpassat sina rättsliga ramar till denna rekommendation, trots att de medger att praktikplatser av hög kvalitet skulle kunna underlätta ungas tillgång till sysselsättning på ett ändamålsenligt sätt.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128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Maravillas Abadía Jover, Raúl de la Hoz Quintano, Rosa Estaràs Ferragut</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5a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(5a)</w:t>
            </w:r>
            <w:r w:rsidRPr="00B54727">
              <w:rPr>
                <w:b/>
                <w:i/>
              </w:rPr>
              <w:tab/>
              <w:t>För arbetsgivare innebär praktikplatser en möjlighet att attrahera, utbilda och behålla unga. De kan minska kostnaderna för att söka efter och rekrytera kvalificerad personal, om praktikanterna erbjuds en ordinarie tjänst efter sin praktik. Detta mål kan dock endast uppnås om praktiken är attraktiv, håller god kvalitet och erbjuder anständiga arbetsvillkor.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129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5a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(5a)</w:t>
            </w:r>
            <w:r w:rsidRPr="00B54727">
              <w:rPr>
                <w:b/>
                <w:i/>
              </w:rPr>
              <w:tab/>
              <w:t>Utbildningspolitiken är medlemsstaternas ansvar och ligger inom deras behörighetsområde, men trots detta spelar EU en viktig roll när det gäller att stödja, samordna och komplettera medlemsstaternas åtgärder på detta område.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130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5a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(5a)</w:t>
            </w:r>
            <w:r w:rsidRPr="00B54727">
              <w:rPr>
                <w:b/>
                <w:i/>
              </w:rPr>
              <w:tab/>
              <w:t>För arbetsgivare innebär praktikplatser en möjlighet att attrahera, utbilda och behålla unga. De kan minska kostnaderna för att söka efter och rekrytera kvalificerad personal, om praktikanterna erbjuds varaktig sysselsättning efter sin praktik.</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131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5b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(5b)</w:t>
            </w:r>
            <w:r w:rsidRPr="00B54727">
              <w:rPr>
                <w:b/>
                <w:i/>
              </w:rPr>
              <w:tab/>
              <w:t>Bristen på officiell statistik om praktikplatser gör det svårt att bedöma deras kvalitet och effektivitet när det gäller att underlätta övergångar till reguljära anställningar. Antalet ungdomar som har fullföljt en praktik har dock ökat betydligt under det senaste årtiondet, medan omkring en tredjedel av praktikanterna på arbetsmarknaden för närvarande inte får någon ersättning, enligt Eurobarometerundersökningar. Revisionsrätten uppskattar att omkring 3,7 miljoner unga i EU varje år får sin första yrkeserfarenhet på en praktik, och i en nyligen genomförd översyn har revisionsrätten funnit utmaningar med anknytning till den varierande definitionen av praktik och den inkonsekventa tillämpningen i medlemsstaterna av rådets rekommendation från 2014 om kvalitetskriterier för praktikprogram, och de tillförlitliga uppgifterna om praktikplatser är begränsade, vilket hindrar ett evidensbaserat beslutsfattande, och möjligheterna och tillgången till praktik för ungdomar med olika social bakgrund kan skilja sig åt</w:t>
            </w:r>
            <w:r w:rsidRPr="00B54727">
              <w:rPr>
                <w:b/>
                <w:i/>
                <w:vertAlign w:val="superscript"/>
              </w:rPr>
              <w:t>1a</w:t>
            </w:r>
            <w:r w:rsidRPr="00B54727">
              <w:rPr>
                <w:b/>
                <w:i/>
              </w:rPr>
              <w:t>.</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__________________</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vertAlign w:val="superscript"/>
              </w:rPr>
              <w:t>1a</w:t>
            </w:r>
            <w:r w:rsidRPr="00B54727">
              <w:t xml:space="preserve"> </w:t>
            </w:r>
            <w:r w:rsidRPr="00B54727">
              <w:rPr>
                <w:b/>
                <w:i/>
              </w:rPr>
              <w:t xml:space="preserve">Översikt 01/2024: EU:s åtgärder för att främja ungdomspraktik, Europeiska revisionsrätten </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132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(6)</w:t>
            </w:r>
            <w:r w:rsidRPr="00B54727">
              <w:tab/>
              <w:t xml:space="preserve">Utmaningar kvarstår när det gäller problematisk användning av praktikplatser, bland annat när reguljära anställningsförhållanden kamoufleras som praktikplatser, vilket berövar dessa arbetstagare deras fulla rättigheter enligt unionsrätten, nationell lagstiftning och kollektivavtal </w:t>
            </w:r>
            <w:r w:rsidRPr="00B54727">
              <w:rPr>
                <w:b/>
                <w:i/>
              </w:rPr>
              <w:t>och bidrar till att de riskerar att fastna i otrygga arbetsvillkor</w:t>
            </w:r>
            <w:r w:rsidRPr="00B54727">
              <w:t>. Anställningsförhållanden kamouflerade som praktikplatser gör att fasta tjänster ersätts och konkurrensen mellan företag snedvrids genom att arbetsgivare som följer reglerna missgynnas och kringgår arbetsgivarnas skattemässiga och sociala skyldigheter. I andra fall kanske de som anställer ”äkta” praktikanter inte uppfyller alla krav som följer av unionsrätten, nationell rätt, kollektivavtal eller praxis, vilket berövar dem deras fulla rättigheter.</w:t>
            </w:r>
          </w:p>
        </w:tc>
        <w:tc>
          <w:tcPr>
            <w:tcW w:w="4876" w:type="dxa"/>
            <w:hideMark/>
          </w:tcPr>
          <w:p w:rsidR="002B7622" w:rsidRPr="00B54727" w:rsidRDefault="002B7622" w:rsidP="00B63A88">
            <w:pPr>
              <w:pStyle w:val="Normal6"/>
              <w:rPr>
                <w:szCs w:val="24"/>
              </w:rPr>
            </w:pPr>
            <w:r w:rsidRPr="00B54727">
              <w:t>(6)</w:t>
            </w:r>
            <w:r w:rsidRPr="00B54727">
              <w:tab/>
              <w:t>Utmaningar kvarstår när det gäller problematisk användning av praktikplatser, bland annat när reguljära anställningsförhållanden kamoufleras som praktikplatser, vilket berövar dessa arbetstagare deras fulla rättigheter enligt unionsrätten, nationell lagstiftning och kollektivavtal. Anställningsförhållanden kamouflerade som praktikplatser gör att fasta tjänster ersätts och konkurrensen mellan företag snedvrids genom att arbetsgivare som följer reglerna missgynnas och kringgår arbetsgivarnas skattemässiga och sociala skyldigheter. I andra fall kanske de som anställer ”äkta” praktikanter inte uppfyller alla krav som följer av unionsrätten, nationell rätt, kollektivavtal eller praxis, vilket berövar dem deras fulla rättigheter.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133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(6)</w:t>
            </w:r>
            <w:r w:rsidRPr="00B54727">
              <w:tab/>
              <w:t xml:space="preserve">Utmaningar kvarstår när det gäller problematisk användning av praktikplatser, bland annat när reguljära anställningsförhållanden kamoufleras som praktikplatser, vilket berövar dessa arbetstagare deras fulla rättigheter enligt unionsrätten, nationell lagstiftning och kollektivavtal </w:t>
            </w:r>
            <w:r w:rsidRPr="00B54727">
              <w:rPr>
                <w:b/>
                <w:i/>
              </w:rPr>
              <w:t>och bidrar till att de riskerar att fastna i otrygga arbetsvillkor</w:t>
            </w:r>
            <w:r w:rsidRPr="00B54727">
              <w:t>. Anställningsförhållanden kamouflerade som praktikplatser gör att fasta tjänster ersätts och konkurrensen mellan företag snedvrids genom att arbetsgivare som följer reglerna missgynnas och kringgår arbetsgivarnas skattemässiga och sociala skyldigheter. I andra fall kanske de som anställer ”äkta” praktikanter inte uppfyller alla krav som följer av unionsrätten, nationell rätt, kollektivavtal eller praxis, vilket berövar dem deras fulla rättigheter.</w:t>
            </w:r>
          </w:p>
        </w:tc>
        <w:tc>
          <w:tcPr>
            <w:tcW w:w="4876" w:type="dxa"/>
            <w:hideMark/>
          </w:tcPr>
          <w:p w:rsidR="002B7622" w:rsidRPr="00B54727" w:rsidRDefault="002B7622" w:rsidP="00B63A88">
            <w:pPr>
              <w:pStyle w:val="Normal6"/>
              <w:rPr>
                <w:szCs w:val="24"/>
              </w:rPr>
            </w:pPr>
            <w:r w:rsidRPr="00B54727">
              <w:t>(6)</w:t>
            </w:r>
            <w:r w:rsidRPr="00B54727">
              <w:tab/>
              <w:t>Utmaningar kvarstår när det gäller problematisk användning av praktikplatser, bland annat när reguljära anställningsförhållanden kamoufleras som praktikplatser, vilket berövar dessa arbetstagare deras fulla rättigheter enligt unionsrätten, nationell lagstiftning och kollektivavtal. Anställningsförhållanden kamouflerade som praktikplatser gör att fasta tjänster ersätts och konkurrensen mellan företag snedvrids genom att arbetsgivare som följer reglerna missgynnas och kringgår arbetsgivarnas skattemässiga och sociala skyldigheter. I andra fall kanske de som anställer ”äkta” praktikanter inte uppfyller alla krav som följer av unionsrätten, nationell rätt, kollektivavtal eller praxis, vilket berövar dem deras fulla rättigheter.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134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(6)</w:t>
            </w:r>
            <w:r w:rsidRPr="00B54727">
              <w:tab/>
              <w:t xml:space="preserve">Utmaningar kvarstår när det gäller problematisk användning av praktikplatser, bland annat när reguljära anställningsförhållanden kamoufleras som praktikplatser, vilket berövar dessa arbetstagare deras fulla rättigheter enligt unionsrätten, nationell lagstiftning och kollektivavtal och bidrar till att de riskerar att fastna i otrygga arbetsvillkor. Anställningsförhållanden kamouflerade som praktikplatser gör att fasta tjänster ersätts och konkurrensen mellan företag snedvrids genom att arbetsgivare som följer reglerna missgynnas och kringgår arbetsgivarnas skattemässiga och sociala skyldigheter. I andra fall kanske de </w:t>
            </w:r>
            <w:r w:rsidRPr="00B54727">
              <w:rPr>
                <w:b/>
                <w:i/>
              </w:rPr>
              <w:t>som anställer</w:t>
            </w:r>
            <w:r w:rsidRPr="00B54727">
              <w:t xml:space="preserve"> ”äkta” praktikanter inte uppfyller alla krav som följer av unionsrätten, nationell rätt, kollektivavtal eller praxis, vilket berövar dem deras fulla rättigheter.</w:t>
            </w:r>
          </w:p>
        </w:tc>
        <w:tc>
          <w:tcPr>
            <w:tcW w:w="4876" w:type="dxa"/>
            <w:hideMark/>
          </w:tcPr>
          <w:p w:rsidR="002B7622" w:rsidRPr="00B54727" w:rsidRDefault="002B7622" w:rsidP="00B63A88">
            <w:pPr>
              <w:pStyle w:val="Normal6"/>
              <w:rPr>
                <w:szCs w:val="24"/>
              </w:rPr>
            </w:pPr>
            <w:r w:rsidRPr="00B54727">
              <w:t>(6)</w:t>
            </w:r>
            <w:r w:rsidRPr="00B54727">
              <w:tab/>
              <w:t xml:space="preserve">Utmaningar kvarstår när det gäller problematisk användning av praktikplatser, bland annat när </w:t>
            </w:r>
            <w:r w:rsidRPr="00B54727">
              <w:rPr>
                <w:b/>
                <w:i/>
              </w:rPr>
              <w:t>praktikplatserna håller låg kvalitet och erbjuder undermåliga arbetsvillkor, inbegripet ingen eller låg ersättning, löper på obestämd tid, upprepas med samma praktikanordnare eller kräver tidigare arbetslivserfarenhet eller när</w:t>
            </w:r>
            <w:r w:rsidRPr="00B54727">
              <w:t xml:space="preserve"> reguljära anställningsförhållanden kamoufleras som praktikplatser, vilket berövar dessa arbetstagare </w:t>
            </w:r>
            <w:r w:rsidRPr="00B54727">
              <w:rPr>
                <w:b/>
                <w:i/>
              </w:rPr>
              <w:t>reguljära anställningsförhållanden och</w:t>
            </w:r>
            <w:r w:rsidRPr="00B54727">
              <w:t xml:space="preserve"> deras fulla rättigheter enligt unionsrätten, nationell lagstiftning och kollektivavtal och bidrar till att de riskerar att fastna i otrygga arbetsvillkor. </w:t>
            </w:r>
            <w:r w:rsidRPr="00B54727">
              <w:rPr>
                <w:b/>
                <w:i/>
              </w:rPr>
              <w:t>Reguljära</w:t>
            </w:r>
            <w:r w:rsidRPr="00B54727">
              <w:t xml:space="preserve"> anställningsförhållanden kamouflerade som praktikplatser gör att fasta tjänster ersätts och konkurrensen mellan företag snedvrids genom att arbetsgivare som följer reglerna missgynnas och kringgår arbetsgivarnas skattemässiga och sociala skyldigheter. I andra fall kanske de </w:t>
            </w:r>
            <w:r w:rsidRPr="00B54727">
              <w:rPr>
                <w:b/>
                <w:i/>
              </w:rPr>
              <w:t>parter som erbjuder praktik till</w:t>
            </w:r>
            <w:r w:rsidRPr="00B54727">
              <w:t xml:space="preserve"> ”äkta” praktikanter inte uppfyller alla krav som följer av unionsrätten, nationell rätt, kollektivavtal eller praxis, vilket berövar dem deras fulla rättigheter.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135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(6)</w:t>
            </w:r>
            <w:r w:rsidRPr="00B54727">
              <w:tab/>
              <w:t>Utmaningar kvarstår när det gäller problematisk användning av praktikplatser, bland annat när reguljära anställningsförhållanden kamoufleras som praktikplatser, vilket berövar dessa arbetstagare deras fulla rättigheter enligt unionsrätten, nationell lagstiftning och kollektivavtal och bidrar till att de riskerar att fastna i otrygga arbetsvillkor. Anställningsförhållanden kamouflerade som praktikplatser gör att fasta tjänster ersätts och konkurrensen mellan företag snedvrids genom att arbetsgivare som följer reglerna missgynnas och kringgår arbetsgivarnas skattemässiga och sociala skyldigheter. I andra fall kanske de som anställer ”äkta” praktikanter inte uppfyller alla krav som följer av unionsrätten, nationell rätt, kollektivavtal eller praxis, vilket berövar dem deras fulla rättigheter.</w:t>
            </w:r>
          </w:p>
        </w:tc>
        <w:tc>
          <w:tcPr>
            <w:tcW w:w="4876" w:type="dxa"/>
            <w:hideMark/>
          </w:tcPr>
          <w:p w:rsidR="002B7622" w:rsidRPr="00B54727" w:rsidRDefault="002B7622" w:rsidP="00B63A88">
            <w:pPr>
              <w:pStyle w:val="Normal6"/>
              <w:rPr>
                <w:szCs w:val="24"/>
              </w:rPr>
            </w:pPr>
            <w:r w:rsidRPr="00B54727">
              <w:t>(6)</w:t>
            </w:r>
            <w:r w:rsidRPr="00B54727">
              <w:tab/>
              <w:t xml:space="preserve">Utmaningar kvarstår när det gäller problematisk användning av praktikplatser </w:t>
            </w:r>
            <w:r w:rsidRPr="00B54727">
              <w:rPr>
                <w:b/>
                <w:bCs/>
                <w:i/>
                <w:iCs/>
              </w:rPr>
              <w:t>på den öppna arbetsmarknaden</w:t>
            </w:r>
            <w:r w:rsidRPr="00B54727">
              <w:t>, bland annat när reguljära anställningsförhållanden kamoufleras som praktikplatser, vilket berövar dessa arbetstagare deras fulla rättigheter enligt unionsrätten, nationell lagstiftning och kollektivavtal och bidrar till att de riskerar att fastna i otrygga arbetsvillkor. Anställningsförhållanden kamouflerade som praktikplatser gör att fasta tjänster ersätts och konkurrensen mellan företag snedvrids genom att arbetsgivare som följer reglerna missgynnas och kringgår arbetsgivarnas skattemässiga och sociala skyldigheter. I andra fall kanske de som anställer ”äkta” praktikanter inte uppfyller alla krav som följer av unionsrätten, nationell rätt, kollektivavtal eller praxis, vilket berövar dem deras fulla rättigheter.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136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(7)</w:t>
            </w:r>
            <w:r w:rsidRPr="00B54727">
              <w:tab/>
              <w:t>Dessutom är det mindre sannolikt att praktikanter försvarar sina rättigheter på grund av deras utsatta position på arbetsmarknaden. Att regelverk för praktikprogram kan saknas i vissa medlemsstater, eller är onödigt komplicerade eller varierade hör</w:t>
            </w:r>
            <w:r w:rsidRPr="00B54727">
              <w:rPr>
                <w:b/>
                <w:i/>
              </w:rPr>
              <w:t>, tillsammans med en otillräcklig tillämpning av den nationella lagstiftningen och bristen på kapacitet för kontroller och inspektioner, liksom bristen på tydlighet när det gäller vilken myndighet som ansvarar för kontroll och tillsyn,</w:t>
            </w:r>
            <w:r w:rsidRPr="00B54727">
              <w:t xml:space="preserve"> till de viktigaste faktorerna som leder till svårigheter vid användningen av praktikprogram.</w:t>
            </w:r>
          </w:p>
        </w:tc>
        <w:tc>
          <w:tcPr>
            <w:tcW w:w="4876" w:type="dxa"/>
            <w:hideMark/>
          </w:tcPr>
          <w:p w:rsidR="002B7622" w:rsidRPr="00B54727" w:rsidRDefault="002B7622" w:rsidP="00B63A88">
            <w:pPr>
              <w:pStyle w:val="Normal6"/>
              <w:rPr>
                <w:szCs w:val="24"/>
              </w:rPr>
            </w:pPr>
            <w:r w:rsidRPr="00B54727">
              <w:t>(7)</w:t>
            </w:r>
            <w:r w:rsidRPr="00B54727">
              <w:tab/>
              <w:t>Dessutom är det mindre sannolikt att praktikanter försvarar sina rättigheter på grund av deras utsatta position på arbetsmarknaden. Att regelverk för praktikprogram kan saknas i vissa medlemsstater, eller är onödigt komplicerade eller varierade hör till de viktigaste faktorerna som leder till svårigheter vid användningen av praktikprogram.</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137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Raúl de la Hoz Quintano, Rosa Estaràs Ferragut, Maravillas Abadía Jover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(7)</w:t>
            </w:r>
            <w:r w:rsidRPr="00B54727">
              <w:tab/>
            </w:r>
            <w:r w:rsidRPr="00B54727">
              <w:rPr>
                <w:b/>
                <w:i/>
              </w:rPr>
              <w:t>Dessutom är det mindre sannolikt att praktikanter försvarar sina rättigheter på grund av deras utsatta position på arbetsmarknaden.</w:t>
            </w:r>
            <w:r w:rsidRPr="00B54727">
              <w:t xml:space="preserve"> Att regelverk för praktikprogram kan saknas i vissa medlemsstater, eller är onödigt komplicerade eller varierade hör, tillsammans med en otillräcklig tillämpning av den nationella lagstiftningen och bristen på kapacitet för kontroller och inspektioner, liksom bristen på tydlighet när det gäller vilken myndighet som ansvarar för kontroll och tillsyn, till de viktigaste faktorerna som leder till svårigheter vid användningen av praktikprogram.</w:t>
            </w:r>
          </w:p>
        </w:tc>
        <w:tc>
          <w:tcPr>
            <w:tcW w:w="4876" w:type="dxa"/>
            <w:hideMark/>
          </w:tcPr>
          <w:p w:rsidR="002B7622" w:rsidRPr="00B54727" w:rsidRDefault="002B7622" w:rsidP="00B63A88">
            <w:pPr>
              <w:pStyle w:val="Normal6"/>
              <w:rPr>
                <w:szCs w:val="24"/>
              </w:rPr>
            </w:pPr>
            <w:r w:rsidRPr="00B54727">
              <w:t>(7)</w:t>
            </w:r>
            <w:r w:rsidRPr="00B54727">
              <w:tab/>
              <w:t>Att regelverk för praktikprogram kan saknas i vissa medlemsstater, eller är onödigt komplicerade eller varierade hör, tillsammans med en otillräcklig tillämpning av den nationella lagstiftningen och bristen på kapacitet för kontroller och inspektioner, liksom bristen på tydlighet när det gäller vilken myndighet som ansvarar för kontroll och tillsyn, till de viktigaste faktorerna som leder till svårigheter vid användningen av praktikprogram.</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{ES}</w:t>
      </w:r>
      <w:r w:rsidRPr="00B54727">
        <w:rPr>
          <w:noProof w:val="0"/>
        </w:rPr>
        <w:t>es</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138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 Henrik Dahl</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(7)</w:t>
            </w:r>
            <w:r w:rsidRPr="00B54727">
              <w:tab/>
              <w:t xml:space="preserve">Dessutom är det mindre sannolikt att praktikanter försvarar sina rättigheter på grund av deras utsatta position på arbetsmarknaden. </w:t>
            </w:r>
            <w:r w:rsidRPr="00B54727">
              <w:rPr>
                <w:b/>
                <w:i/>
              </w:rPr>
              <w:t>Att regelverk för praktikprogram kan saknas i vissa</w:t>
            </w:r>
            <w:r w:rsidRPr="00B54727">
              <w:t xml:space="preserve"> medlemsstater</w:t>
            </w:r>
            <w:r w:rsidRPr="00B54727">
              <w:rPr>
                <w:b/>
                <w:i/>
              </w:rPr>
              <w:t>, eller är onödigt komplicerade eller varierade hör, tillsammans med</w:t>
            </w:r>
            <w:r w:rsidRPr="00B54727">
              <w:t xml:space="preserve"> en otillräcklig tillämpning av den nationella lagstiftningen </w:t>
            </w:r>
            <w:r w:rsidRPr="00B54727">
              <w:rPr>
                <w:b/>
                <w:i/>
              </w:rPr>
              <w:t>och bristen på kapacitet för kontroller och inspektioner, liksom bristen på tydlighet när det gäller vilken myndighet som ansvarar för kontroll och tillsyn,</w:t>
            </w:r>
            <w:r w:rsidRPr="00B54727">
              <w:t xml:space="preserve"> till de viktigaste faktorerna som leder till svårigheter vid användningen av praktikprogram.</w:t>
            </w:r>
          </w:p>
        </w:tc>
        <w:tc>
          <w:tcPr>
            <w:tcW w:w="4876" w:type="dxa"/>
            <w:hideMark/>
          </w:tcPr>
          <w:p w:rsidR="002B7622" w:rsidRPr="00B54727" w:rsidRDefault="002B7622" w:rsidP="00B63A88">
            <w:pPr>
              <w:pStyle w:val="Normal6"/>
              <w:rPr>
                <w:szCs w:val="24"/>
              </w:rPr>
            </w:pPr>
            <w:r w:rsidRPr="00B54727">
              <w:t>(7)</w:t>
            </w:r>
            <w:r w:rsidRPr="00B54727">
              <w:tab/>
              <w:t xml:space="preserve">Dessutom är det mindre sannolikt att praktikanter försvarar sina rättigheter på grund av deras utsatta position på arbetsmarknaden. </w:t>
            </w:r>
            <w:r w:rsidRPr="00B54727">
              <w:rPr>
                <w:b/>
                <w:i/>
              </w:rPr>
              <w:t>Vissa medlemsstater har välfungerande system, men andra</w:t>
            </w:r>
            <w:r w:rsidRPr="00B54727">
              <w:t xml:space="preserve"> medlemsstater </w:t>
            </w:r>
            <w:r w:rsidRPr="00B54727">
              <w:rPr>
                <w:b/>
                <w:i/>
              </w:rPr>
              <w:t>står inför utmaningar, t.ex.</w:t>
            </w:r>
            <w:r w:rsidRPr="00B54727">
              <w:t xml:space="preserve"> en otillräcklig tillämpning av den nationella lagstiftningen </w:t>
            </w:r>
            <w:r w:rsidRPr="00B54727">
              <w:rPr>
                <w:b/>
                <w:i/>
              </w:rPr>
              <w:t>eller dåligt fungerande arbetsmarknadssystem. Dessa problem hör</w:t>
            </w:r>
            <w:r w:rsidRPr="00B54727">
              <w:t xml:space="preserve"> till de viktigaste faktorerna som leder till svårigheter vid användningen av praktikprogram. </w:t>
            </w:r>
            <w:r w:rsidRPr="00B54727">
              <w:rPr>
                <w:b/>
                <w:i/>
              </w:rPr>
              <w:t>De befintliga systemen i medlemsstaterna måste dock respekteras i enlighet med subsidiaritetsprincipen och de olika tillvägagångssätten och behoven i medlemsstaterna måste erkännas.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139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(7)</w:t>
            </w:r>
            <w:r w:rsidRPr="00B54727">
              <w:tab/>
              <w:t xml:space="preserve">Dessutom </w:t>
            </w:r>
            <w:r w:rsidRPr="00B54727">
              <w:rPr>
                <w:b/>
                <w:i/>
              </w:rPr>
              <w:t>är det mindre sannolikt att</w:t>
            </w:r>
            <w:r w:rsidRPr="00B54727">
              <w:t xml:space="preserve"> praktikanter </w:t>
            </w:r>
            <w:r w:rsidRPr="00B54727">
              <w:rPr>
                <w:b/>
                <w:i/>
              </w:rPr>
              <w:t>försvarar</w:t>
            </w:r>
            <w:r w:rsidRPr="00B54727">
              <w:t xml:space="preserve"> sina rättigheter på grund av deras utsatta position på arbetsmarknaden. Att regelverk för praktikprogram kan saknas i vissa medlemsstater, eller är onödigt komplicerade eller varierade hör, tillsammans med en otillräcklig tillämpning av den nationella lagstiftningen och bristen på kapacitet för kontroller och inspektioner, liksom bristen på tydlighet när det gäller vilken myndighet som ansvarar för kontroll och tillsyn, till de viktigaste faktorerna som leder till svårigheter vid användningen av praktikprogram.</w:t>
            </w:r>
          </w:p>
        </w:tc>
        <w:tc>
          <w:tcPr>
            <w:tcW w:w="4876" w:type="dxa"/>
            <w:hideMark/>
          </w:tcPr>
          <w:p w:rsidR="002B7622" w:rsidRPr="00B54727" w:rsidRDefault="002B7622" w:rsidP="00B63A88">
            <w:pPr>
              <w:pStyle w:val="Normal6"/>
              <w:rPr>
                <w:szCs w:val="24"/>
              </w:rPr>
            </w:pPr>
            <w:r w:rsidRPr="00B54727">
              <w:t>(7)</w:t>
            </w:r>
            <w:r w:rsidRPr="00B54727">
              <w:tab/>
              <w:t xml:space="preserve">Dessutom </w:t>
            </w:r>
            <w:r w:rsidRPr="00B54727">
              <w:rPr>
                <w:b/>
                <w:i/>
              </w:rPr>
              <w:t>känner</w:t>
            </w:r>
            <w:r w:rsidRPr="00B54727">
              <w:t xml:space="preserve"> praktikanter </w:t>
            </w:r>
            <w:r w:rsidRPr="00B54727">
              <w:rPr>
                <w:b/>
                <w:i/>
              </w:rPr>
              <w:t>ofta att de inte kan försvara</w:t>
            </w:r>
            <w:r w:rsidRPr="00B54727">
              <w:t xml:space="preserve"> sina rättigheter på grund av deras utsatta position på arbetsmarknaden. Att regelverk för praktikprogram kan saknas i vissa medlemsstater, eller är onödigt komplicerade eller varierade hör, tillsammans med en otillräcklig tillämpning av den nationella lagstiftningen och bristen på kapacitet för kontroller och inspektioner, liksom bristen på tydlighet när det gäller vilken myndighet som ansvarar för kontroll och tillsyn, till de viktigaste faktorerna som leder till svårigheter vid användningen av praktikprogram.</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140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Catarina Martins, Estrella Galán, Anthony Smith, Konstantinos Arvanitis, Kathleen Funchion, Leila Chaibi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(7)</w:t>
            </w:r>
            <w:r w:rsidRPr="00B54727">
              <w:tab/>
            </w:r>
            <w:r w:rsidRPr="00B54727">
              <w:rPr>
                <w:b/>
                <w:i/>
              </w:rPr>
              <w:t>Dessutom är</w:t>
            </w:r>
            <w:r w:rsidRPr="00B54727">
              <w:t xml:space="preserve"> det mindre sannolikt att praktikanter försvarar sina rättigheter på grund av deras utsatta position på arbetsmarknaden. Att regelverk för praktikprogram kan saknas i vissa medlemsstater, eller är onödigt komplicerade eller varierade </w:t>
            </w:r>
            <w:r w:rsidRPr="00B54727">
              <w:rPr>
                <w:b/>
                <w:i/>
              </w:rPr>
              <w:t>hör</w:t>
            </w:r>
            <w:r w:rsidRPr="00B54727">
              <w:t xml:space="preserve">, tillsammans med en otillräcklig tillämpning av den nationella lagstiftningen och bristen på kapacitet för kontroller och inspektioner, liksom bristen på tydlighet när det gäller vilken myndighet som ansvarar för kontroll och tillsyn, </w:t>
            </w:r>
            <w:r w:rsidRPr="00B54727">
              <w:rPr>
                <w:b/>
                <w:i/>
              </w:rPr>
              <w:t>till de viktigaste faktorerna som leder till svårigheter</w:t>
            </w:r>
            <w:r w:rsidRPr="00B54727">
              <w:t xml:space="preserve"> vid användningen av praktikprogram.</w:t>
            </w:r>
          </w:p>
        </w:tc>
        <w:tc>
          <w:tcPr>
            <w:tcW w:w="4876" w:type="dxa"/>
            <w:hideMark/>
          </w:tcPr>
          <w:p w:rsidR="002B7622" w:rsidRPr="00B54727" w:rsidRDefault="002B7622" w:rsidP="00B63A88">
            <w:pPr>
              <w:pStyle w:val="Normal6"/>
              <w:rPr>
                <w:szCs w:val="24"/>
              </w:rPr>
            </w:pPr>
            <w:r w:rsidRPr="00B54727">
              <w:t>(7)</w:t>
            </w:r>
            <w:r w:rsidRPr="00B54727">
              <w:tab/>
              <w:t xml:space="preserve">Det </w:t>
            </w:r>
            <w:r w:rsidRPr="00B54727">
              <w:rPr>
                <w:b/>
                <w:bCs/>
                <w:i/>
                <w:iCs/>
              </w:rPr>
              <w:t>är</w:t>
            </w:r>
            <w:r w:rsidRPr="00B54727">
              <w:t xml:space="preserve"> mindre sannolikt att praktikanter försvarar sina rättigheter på grund av deras utsatta position på arbetsmarknaden. Att regelverk för praktikprogram kan saknas i vissa medlemsstater, eller är onödigt komplicerade eller varierade </w:t>
            </w:r>
            <w:r w:rsidRPr="00B54727">
              <w:rPr>
                <w:b/>
                <w:i/>
              </w:rPr>
              <w:t>riskerar</w:t>
            </w:r>
            <w:r w:rsidRPr="00B54727">
              <w:t xml:space="preserve">, tillsammans med en otillräcklig tillämpning av den nationella lagstiftningen och bristen på kapacitet för kontroller och inspektioner, liksom bristen på tydlighet när det gäller vilken myndighet som ansvarar för kontroll och tillsyn, </w:t>
            </w:r>
            <w:r w:rsidRPr="00B54727">
              <w:rPr>
                <w:b/>
                <w:i/>
              </w:rPr>
              <w:t>att leda till otillbörliga metoder i samband med</w:t>
            </w:r>
            <w:r w:rsidRPr="00B54727">
              <w:t xml:space="preserve"> användningen av praktikprogram.</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141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(7)</w:t>
            </w:r>
            <w:r w:rsidRPr="00B54727">
              <w:tab/>
              <w:t>Dessutom är det mindre sannolikt att praktikanter försvarar sina rättigheter på grund av deras utsatta position på arbetsmarknaden. Att regelverk för praktikprogram kan saknas i vissa medlemsstater, eller är onödigt komplicerade eller varierade hör, tillsammans med en otillräcklig tillämpning av den nationella lagstiftningen och bristen på kapacitet för kontroller och inspektioner, liksom bristen på tydlighet när det gäller vilken myndighet som ansvarar för kontroll och tillsyn, till de viktigaste faktorerna som leder till svårigheter vid användningen av praktikprogram.</w:t>
            </w:r>
          </w:p>
        </w:tc>
        <w:tc>
          <w:tcPr>
            <w:tcW w:w="4876" w:type="dxa"/>
            <w:hideMark/>
          </w:tcPr>
          <w:p w:rsidR="002B7622" w:rsidRPr="00B54727" w:rsidRDefault="002B7622" w:rsidP="00B63A88">
            <w:pPr>
              <w:pStyle w:val="Normal6"/>
              <w:rPr>
                <w:szCs w:val="24"/>
              </w:rPr>
            </w:pPr>
            <w:r w:rsidRPr="00B54727">
              <w:t>(7)</w:t>
            </w:r>
            <w:r w:rsidRPr="00B54727">
              <w:tab/>
              <w:t xml:space="preserve">Dessutom är det mindre sannolikt att praktikanter </w:t>
            </w:r>
            <w:r w:rsidRPr="00B54727">
              <w:rPr>
                <w:b/>
                <w:bCs/>
                <w:i/>
                <w:iCs/>
              </w:rPr>
              <w:t xml:space="preserve">på den öppna arbetsmarknaden </w:t>
            </w:r>
            <w:r w:rsidRPr="00B54727">
              <w:t>försvarar sina rättigheter på grund av deras utsatta position på arbetsmarknaden. Att regelverk för praktikprogram kan saknas i vissa medlemsstater, eller är onödigt komplicerade eller varierade hör, tillsammans med en otillräcklig tillämpning av den nationella lagstiftningen och bristen på kapacitet för kontroller och inspektioner, liksom bristen på tydlighet när det gäller vilken myndighet som ansvarar för kontroll och tillsyn, till de viktigaste faktorerna som leder till svårigheter vid användningen av praktikprogram.</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142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Pierfrancesco Maran, Raffaele Topo, Brando Benifei, Cecilia Strada</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7a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(7a)</w:t>
            </w:r>
            <w:r w:rsidRPr="00B54727">
              <w:rPr>
                <w:b/>
                <w:i/>
              </w:rPr>
              <w:tab/>
              <w:t>I vissa medlemsstater är tillträdet till särskilda yrken beroende av man enligt lag ska fullgöra en obligatorisk praktikperiod. Dessa praktikplatser är dock ofta obetalda, vilket innebär att deltagarna får bära en tung ekonomisk börda och att det skapas hinder för dem som saknar tillräckliga resurser. Denna praxis riskerar att bryta mot principen om rättvis lön och social rättvisa, eftersom den tvingar enskilda personer att arbeta utan lön för att uppfylla ett rättsligt krav för att få yrkesackreditering. Medlemsstaterna bör se till att all obligatorisk praktik som krävs för att få tillträde till ett yrke betalas rättvist i enlighet med principerna om lika behandling och anständiga arbetsvillkor.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143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Catarina Martins, Estrella Galán, Anthony Smith, Konstantinos Arvanitis, Kathleen Funchion, Leila Chaibi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7a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(7a)</w:t>
            </w:r>
            <w:r w:rsidRPr="00B54727">
              <w:rPr>
                <w:b/>
                <w:i/>
              </w:rPr>
              <w:tab/>
              <w:t>Obetald eller dåligt betald praktik kan vara särskilt exkluderande för unga utan ekonomiska möjligheter att fullgöra en praktik. Obetald eller dåligt betald praktik riskerar att vara direkt eller indirekt diskriminerande på grund av ålder, kön, ras, hudfärg, etniskt eller socialt ursprung, funktionsnedsättning eller annat. Uppdelningen mellan obetald och betald praktik kan även leda till diskriminering mellan praktikanter på grund av att de behandlas olika.</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144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Henrik Dahl</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7a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(7a)</w:t>
            </w:r>
            <w:r w:rsidRPr="00B54727">
              <w:rPr>
                <w:b/>
                <w:i/>
              </w:rPr>
              <w:tab/>
              <w:t>Det kan uppstå ytterligare komplikationer på grund av att de flesta praktikplatser på den öppna marknaden inte eller endast delvis regleras i medlemsstaterna. En gemensam rättslig EU-ram kan för denna typ av praktikanter därför bidra till ökad öppenhet, enklare efterlevnad och bättre tillsyn av efterlevnaden på ett område som har ett betydande gränsöverskridande inslag.</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145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7a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(7a)</w:t>
            </w:r>
            <w:r w:rsidRPr="00B54727">
              <w:rPr>
                <w:b/>
                <w:i/>
              </w:rPr>
              <w:tab/>
              <w:t>Avsaknaden av en gemensam definition av praktik i EU har lett till en fragmenterad uppsättning rättsliga kategorier genom vilka enskilda personer som i stort sett utför samma uppgifter kan behandlas mycket olika beroende på nationell lagstiftning, kollektivavtal eller praxis i olika medlemsstater.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146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Henrik Dahl</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7b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(7b)</w:t>
            </w:r>
            <w:r w:rsidRPr="00B54727">
              <w:rPr>
                <w:b/>
                <w:i/>
              </w:rPr>
              <w:tab/>
              <w:t>Socioekonomiska kostnader kan uppstå om praktik, särskilt upprepad sådan, tillåts ersätta reguljära anställningar, särskilt ingångsjobb som vanligtvis erbjuds praktikanter.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147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(8)</w:t>
            </w:r>
            <w:r w:rsidRPr="00B54727">
              <w:rPr>
                <w:b/>
                <w:i/>
              </w:rPr>
              <w:tab/>
              <w:t>Det finns belägg för att en betydande andel av praktikanterna omfattas av mindre gynnsamma arbetsvillkor jämfört med reguljära anställda, bland annat när det gäller arbetstid, rätt till semester och tillgång till utrustning samt lön.</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148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(8)</w:t>
            </w:r>
            <w:r w:rsidRPr="00B54727">
              <w:tab/>
              <w:t xml:space="preserve">Det finns belägg för att en betydande andel av praktikanterna </w:t>
            </w:r>
            <w:r w:rsidRPr="00B54727">
              <w:rPr>
                <w:b/>
                <w:bCs/>
                <w:i/>
                <w:iCs/>
              </w:rPr>
              <w:t>omfattas av mindre gynnsamma arbetsvillkor jämfört med reguljära anställda, bland annat när det gäller arbetstid, rätt till semester och tillgång till utrustning samt lön</w:t>
            </w:r>
            <w:r w:rsidRPr="00B54727">
              <w:t>.</w:t>
            </w:r>
          </w:p>
        </w:tc>
        <w:tc>
          <w:tcPr>
            <w:tcW w:w="4876" w:type="dxa"/>
            <w:hideMark/>
          </w:tcPr>
          <w:p w:rsidR="002B7622" w:rsidRPr="00B54727" w:rsidRDefault="002B7622" w:rsidP="00B63A88">
            <w:pPr>
              <w:pStyle w:val="Normal6"/>
              <w:rPr>
                <w:szCs w:val="24"/>
              </w:rPr>
            </w:pPr>
            <w:r w:rsidRPr="00B54727">
              <w:t>(8)</w:t>
            </w:r>
            <w:r w:rsidRPr="00B54727">
              <w:tab/>
              <w:t xml:space="preserve">Det finns belägg för att en betydande andel av </w:t>
            </w:r>
            <w:r w:rsidRPr="00B54727">
              <w:rPr>
                <w:b/>
                <w:bCs/>
                <w:i/>
                <w:iCs/>
              </w:rPr>
              <w:t>praktikplatserna ger</w:t>
            </w:r>
            <w:r w:rsidRPr="00B54727">
              <w:t xml:space="preserve"> praktikanterna </w:t>
            </w:r>
            <w:r w:rsidRPr="00B54727">
              <w:rPr>
                <w:b/>
                <w:bCs/>
                <w:i/>
                <w:iCs/>
              </w:rPr>
              <w:t>uppgifter och ansvar som inte är förenliga med syftet med en praktikplats, vilket konkret innebär att man använder sig av arbetstagare till en kostnad och med krav som är lägre än de regler som normalt gäller i medlemsstaterna</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Även om detta påstående är sant rör det sig inte om något problem i fråga om hur en praktikplats bör vara upplagd. Problemet ligger snarare i de överdrivna krav som ställs på vissa praktikanter.</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149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(8)</w:t>
            </w:r>
            <w:r w:rsidRPr="00B54727">
              <w:tab/>
              <w:t xml:space="preserve">Det finns belägg för att en betydande andel av praktikanterna omfattas av mindre gynnsamma arbetsvillkor jämfört med </w:t>
            </w:r>
            <w:r w:rsidRPr="00B54727">
              <w:rPr>
                <w:b/>
                <w:i/>
              </w:rPr>
              <w:t>reguljära</w:t>
            </w:r>
            <w:r w:rsidRPr="00B54727">
              <w:t xml:space="preserve"> anställda, bland annat när det gäller arbetstid, rätt till semester och tillgång till utrustning samt lön.</w:t>
            </w:r>
          </w:p>
        </w:tc>
        <w:tc>
          <w:tcPr>
            <w:tcW w:w="4876" w:type="dxa"/>
            <w:hideMark/>
          </w:tcPr>
          <w:p w:rsidR="002B7622" w:rsidRPr="00B54727" w:rsidRDefault="002B7622" w:rsidP="00B63A88">
            <w:pPr>
              <w:pStyle w:val="Normal6"/>
              <w:rPr>
                <w:szCs w:val="24"/>
              </w:rPr>
            </w:pPr>
            <w:r w:rsidRPr="00B54727">
              <w:t>(8)</w:t>
            </w:r>
            <w:r w:rsidRPr="00B54727">
              <w:tab/>
              <w:t xml:space="preserve">Det finns belägg för att en betydande andel av praktikanterna omfattas av mindre gynnsamma arbetsvillkor jämfört med </w:t>
            </w:r>
            <w:r w:rsidRPr="00B54727">
              <w:rPr>
                <w:b/>
                <w:i/>
              </w:rPr>
              <w:t>andra</w:t>
            </w:r>
            <w:r w:rsidRPr="00B54727">
              <w:t xml:space="preserve"> anställda, bland annat när det gäller arbetstid, rätt till semester och tillgång till utrustning samt</w:t>
            </w:r>
            <w:r w:rsidRPr="00B54727">
              <w:rPr>
                <w:b/>
                <w:i/>
              </w:rPr>
              <w:t>, viktigast av allt,</w:t>
            </w:r>
            <w:r w:rsidRPr="00B54727">
              <w:t xml:space="preserve"> lön.</w:t>
            </w:r>
            <w:r w:rsidRPr="00B54727">
              <w:rPr>
                <w:b/>
                <w:i/>
              </w:rPr>
              <w:t xml:space="preserve"> Obetald praktik får personer från utsatt social bakgrund att avstå från att skaffa sig de färdigheter och den kompetens som krävs för att komma in på arbetsmarknaden, vilket förvärrar den sociala ojämlikheten och marginaliserar utsatta ungdomar.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150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(8)</w:t>
            </w:r>
            <w:r w:rsidRPr="00B54727">
              <w:tab/>
              <w:t xml:space="preserve">Det finns belägg för att en betydande andel av praktikanterna omfattas av mindre gynnsamma arbetsvillkor jämfört med reguljära anställda, bland annat när det gäller arbetstid, rätt till semester och tillgång till utrustning samt </w:t>
            </w:r>
            <w:r w:rsidRPr="00B54727">
              <w:rPr>
                <w:b/>
                <w:bCs/>
                <w:i/>
                <w:iCs/>
              </w:rPr>
              <w:t>lön</w:t>
            </w:r>
            <w:r w:rsidRPr="00B54727">
              <w:t>.</w:t>
            </w:r>
          </w:p>
        </w:tc>
        <w:tc>
          <w:tcPr>
            <w:tcW w:w="4876" w:type="dxa"/>
            <w:hideMark/>
          </w:tcPr>
          <w:p w:rsidR="002B7622" w:rsidRPr="00B54727" w:rsidRDefault="002B7622" w:rsidP="00B63A88">
            <w:pPr>
              <w:pStyle w:val="Normal6"/>
              <w:rPr>
                <w:szCs w:val="24"/>
              </w:rPr>
            </w:pPr>
            <w:r w:rsidRPr="00B54727">
              <w:t>(8)</w:t>
            </w:r>
            <w:r w:rsidRPr="00B54727">
              <w:tab/>
              <w:t xml:space="preserve">Det finns belägg för att en betydande andel av praktikanterna </w:t>
            </w:r>
            <w:r w:rsidRPr="00B54727">
              <w:rPr>
                <w:b/>
                <w:bCs/>
                <w:i/>
                <w:iCs/>
              </w:rPr>
              <w:t xml:space="preserve">på den öppna arbetsmarknaden </w:t>
            </w:r>
            <w:r w:rsidRPr="00B54727">
              <w:t xml:space="preserve">omfattas av mindre gynnsamma arbetsvillkor jämfört med reguljära anställda, bland annat när det gäller arbetstid, rätt till semester och tillgång till utrustning samt </w:t>
            </w:r>
            <w:r w:rsidRPr="00B54727">
              <w:rPr>
                <w:b/>
                <w:bCs/>
                <w:i/>
                <w:iCs/>
              </w:rPr>
              <w:t>ersättning</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151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Miriam Lexmann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(8)</w:t>
            </w:r>
            <w:r w:rsidRPr="00B54727">
              <w:tab/>
              <w:t xml:space="preserve">Det finns belägg för att en betydande andel av praktikanterna omfattas av mindre gynnsamma arbetsvillkor jämfört med reguljära anställda, bland annat när det gäller arbetstid, rätt till semester och tillgång till utrustning samt </w:t>
            </w:r>
            <w:r w:rsidRPr="00B54727">
              <w:rPr>
                <w:b/>
                <w:i/>
              </w:rPr>
              <w:t>lön</w:t>
            </w:r>
            <w:r w:rsidRPr="00B54727">
              <w:t>.</w:t>
            </w:r>
          </w:p>
        </w:tc>
        <w:tc>
          <w:tcPr>
            <w:tcW w:w="4876" w:type="dxa"/>
            <w:hideMark/>
          </w:tcPr>
          <w:p w:rsidR="002B7622" w:rsidRPr="00B54727" w:rsidRDefault="002B7622" w:rsidP="00B63A88">
            <w:pPr>
              <w:pStyle w:val="Normal6"/>
              <w:rPr>
                <w:szCs w:val="24"/>
              </w:rPr>
            </w:pPr>
            <w:r w:rsidRPr="00B54727">
              <w:t>(8)</w:t>
            </w:r>
            <w:r w:rsidRPr="00B54727">
              <w:tab/>
              <w:t xml:space="preserve">Det finns belägg för att en betydande andel av praktikanterna omfattas av mindre gynnsamma arbetsvillkor jämfört med reguljära anställda, bland annat när det gäller arbetstid, rätt till semester och tillgång till utrustning samt </w:t>
            </w:r>
            <w:r w:rsidRPr="00B54727">
              <w:rPr>
                <w:b/>
                <w:i/>
              </w:rPr>
              <w:t>skälig ersättning</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152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(8)</w:t>
            </w:r>
            <w:r w:rsidRPr="00B54727">
              <w:tab/>
              <w:t xml:space="preserve">Det finns belägg för att en betydande andel av praktikanterna omfattas av mindre gynnsamma arbetsvillkor jämfört med reguljära anställda, bland annat när det gäller arbetstid, rätt till semester och tillgång till utrustning </w:t>
            </w:r>
            <w:r w:rsidRPr="00B54727">
              <w:rPr>
                <w:b/>
                <w:i/>
              </w:rPr>
              <w:t>samt lön</w:t>
            </w:r>
            <w:r w:rsidRPr="00B54727">
              <w:t>.</w:t>
            </w:r>
          </w:p>
        </w:tc>
        <w:tc>
          <w:tcPr>
            <w:tcW w:w="4876" w:type="dxa"/>
            <w:hideMark/>
          </w:tcPr>
          <w:p w:rsidR="002B7622" w:rsidRPr="00B54727" w:rsidRDefault="002B7622" w:rsidP="00B63A88">
            <w:pPr>
              <w:pStyle w:val="Normal6"/>
              <w:rPr>
                <w:szCs w:val="24"/>
              </w:rPr>
            </w:pPr>
            <w:r w:rsidRPr="00B54727">
              <w:t>(8)</w:t>
            </w:r>
            <w:r w:rsidRPr="00B54727">
              <w:tab/>
              <w:t>Det finns belägg för att en betydande andel av praktikanterna omfattas av mindre gynnsamma arbetsvillkor jämfört med reguljära anställda, bland annat när det gäller arbetstid, rätt till semester och tillgång till utrustning.</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153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8a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(8a)</w:t>
            </w:r>
            <w:r w:rsidRPr="00B54727">
              <w:rPr>
                <w:b/>
                <w:i/>
              </w:rPr>
              <w:tab/>
              <w:t>I Letta-rapporten betonas att det är angeläget att ta itu med nackdelarna med att ungdomar utvandrar till andra länder i jakt på bättre löner och sysselsättningsmöjligheter och rapporten efterlyser en rad politiska åtgärder och sociala investeringar för att förverkliga ”rätten att stanna kvar” för många ungdomar och arbetstagare i EU.</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154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8b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(8b)</w:t>
            </w:r>
            <w:r w:rsidRPr="00B54727">
              <w:rPr>
                <w:b/>
                <w:i/>
              </w:rPr>
              <w:tab/>
              <w:t>Europaparlamentet har upprepade gånger fördömt obetald praktik som en form av exploatering av unga arbetstagare och en kränkning av deras rättigheter och har efterlyst en gemensam rättslig ram för att säkerställa skälig ersättning för praktiktjänstgöring i syfte att undvika exploatering.</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155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8c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(8c)</w:t>
            </w:r>
            <w:r w:rsidRPr="00B54727">
              <w:rPr>
                <w:b/>
                <w:i/>
              </w:rPr>
              <w:tab/>
              <w:t>I meddelandet Utnyttja talangen i Europas regioner identifieras allvarliga risker för EU:s ekonomiska, sociala och territoriella sammanhållning under de kommande åren om de nuvarande trenderna med kompetensflykt inom EU inte hanteras på ett korrekt sätt. Under de senaste årtiondena har kvalificerade unga lämnat sina i allmänhet fattigare ursprungsländer för att söka bättre sysselsättningsmöjligheter i andra EU-medlemsstater. I takt med att alltmer högkvalificerade arbetstagare flyttar till ekonomiskt starkare länder står regioner med redan svaga ekonomier inför en utarmning av humankapitalet, vilket hämmar deras tillväxt- och utvecklingspotential.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156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8d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(8d)</w:t>
            </w:r>
            <w:r w:rsidRPr="00B54727">
              <w:rPr>
                <w:b/>
                <w:i/>
              </w:rPr>
              <w:tab/>
              <w:t>De politiska dialogerna med ungdomar under Europaåret för ungdomar har betonat tillgången till bra jobb som en av huvudfaktorerna bakom unga yrkesverksammas beslut att stanna i sin ursprungsregion. Attraktiva löner och bättre arbetsvillkor, t.ex. tillgång till socialt skydd, stabil sysselsättning, karriärutsikter och inkluderande arbetsplatser, är de viktigaste faktorerna för att locka till sig, behålla och utveckla talanger.</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i/>
              </w:rPr>
              <w:t>(https://youth.europa.eu/year-of-youth/activities/4413_en)</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157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(9)</w:t>
            </w:r>
            <w:r w:rsidRPr="00B54727">
              <w:tab/>
              <w:t>På unionsnivå tillhandahåller befintliga rättsliga instrument en ram för skydd av arbetstagare, inbegripet direktiven om tydliga och förutsägbara arbetsvillkor</w:t>
            </w:r>
            <w:r w:rsidRPr="00B54727">
              <w:rPr>
                <w:vertAlign w:val="superscript"/>
              </w:rPr>
              <w:t>5</w:t>
            </w:r>
            <w:r w:rsidRPr="00B54727">
              <w:t>, tillräckliga minimilöner</w:t>
            </w:r>
            <w:r w:rsidRPr="00B54727">
              <w:rPr>
                <w:vertAlign w:val="superscript"/>
              </w:rPr>
              <w:t>6</w:t>
            </w:r>
            <w:r w:rsidRPr="00B54727">
              <w:t>, arbetstid</w:t>
            </w:r>
            <w:r w:rsidRPr="00B54727">
              <w:rPr>
                <w:vertAlign w:val="superscript"/>
              </w:rPr>
              <w:t>7</w:t>
            </w:r>
            <w:r w:rsidRPr="00B54727">
              <w:t>, arbetstagarnas säkerhet och hälsa i arbetet</w:t>
            </w:r>
            <w:r w:rsidRPr="00B54727">
              <w:rPr>
                <w:vertAlign w:val="superscript"/>
              </w:rPr>
              <w:t>8</w:t>
            </w:r>
            <w:r w:rsidRPr="00B54727">
              <w:t>, jämlikhet och icke-diskriminering</w:t>
            </w:r>
            <w:r w:rsidRPr="00B54727">
              <w:rPr>
                <w:vertAlign w:val="superscript"/>
              </w:rPr>
              <w:t>9</w:t>
            </w:r>
            <w:r w:rsidRPr="00B54727">
              <w:t>, balans mellan arbete och privatliv för föräldrar och anhörigvårdare</w:t>
            </w:r>
            <w:r w:rsidRPr="00B54727">
              <w:rPr>
                <w:vertAlign w:val="superscript"/>
              </w:rPr>
              <w:t>10</w:t>
            </w:r>
            <w:r w:rsidRPr="00B54727">
              <w:t>, information till och samråd med arbetstagare</w:t>
            </w:r>
            <w:r w:rsidRPr="00B54727">
              <w:rPr>
                <w:vertAlign w:val="superscript"/>
              </w:rPr>
              <w:t>11</w:t>
            </w:r>
            <w:r w:rsidRPr="00B54727">
              <w:t>, visstidsarbete</w:t>
            </w:r>
            <w:r w:rsidRPr="00B54727">
              <w:rPr>
                <w:vertAlign w:val="superscript"/>
              </w:rPr>
              <w:t>12</w:t>
            </w:r>
            <w:r w:rsidRPr="00B54727">
              <w:t>, deltidsarbete</w:t>
            </w:r>
            <w:r w:rsidRPr="00B54727">
              <w:rPr>
                <w:vertAlign w:val="superscript"/>
              </w:rPr>
              <w:t>13</w:t>
            </w:r>
            <w:r w:rsidRPr="00B54727">
              <w:t>, utstationering av arbetstagare</w:t>
            </w:r>
            <w:r w:rsidRPr="00B54727">
              <w:rPr>
                <w:vertAlign w:val="superscript"/>
              </w:rPr>
              <w:t>14</w:t>
            </w:r>
            <w:r w:rsidRPr="00B54727">
              <w:t xml:space="preserve"> och om arbetstagare som hyrs ut av bemanningsföretag</w:t>
            </w:r>
            <w:r w:rsidRPr="00B54727">
              <w:rPr>
                <w:vertAlign w:val="superscript"/>
              </w:rPr>
              <w:t>15</w:t>
            </w:r>
            <w:r w:rsidRPr="00B54727">
              <w:t xml:space="preserve">. </w:t>
            </w:r>
            <w:r w:rsidRPr="00B54727">
              <w:rPr>
                <w:b/>
                <w:i/>
              </w:rPr>
              <w:t>Denna rättsliga ram ska till fullo tillämpas på alla praktikanter som har ett anställningsavtal eller ett anställningsförhållande enligt definitionen i den lagstiftning, de kollektivavtal eller den praxis som gäller i varje medlemsstat med hänsyn till domstolens rättspraxis.</w:t>
            </w:r>
            <w:r w:rsidRPr="00B54727">
              <w:t xml:space="preserve"> Unionens rättsliga ram omfattar också rekommendationer om kvaliteten på praktikprogram</w:t>
            </w:r>
            <w:r w:rsidRPr="00B54727">
              <w:rPr>
                <w:vertAlign w:val="superscript"/>
              </w:rPr>
              <w:t>16</w:t>
            </w:r>
            <w:r w:rsidRPr="00B54727">
              <w:t xml:space="preserve"> och lärlingsutbildningar</w:t>
            </w:r>
            <w:r w:rsidRPr="00B54727">
              <w:rPr>
                <w:vertAlign w:val="superscript"/>
              </w:rPr>
              <w:t>17</w:t>
            </w:r>
            <w:r w:rsidRPr="00B54727">
              <w:t xml:space="preserve"> och om tillgången till socialt skydd för arbetstagare och egenföretagare</w:t>
            </w:r>
            <w:r w:rsidRPr="00B54727">
              <w:rPr>
                <w:vertAlign w:val="superscript"/>
              </w:rPr>
              <w:t>18</w:t>
            </w:r>
            <w:r w:rsidRPr="00B54727">
              <w:t>.</w:t>
            </w:r>
          </w:p>
        </w:tc>
        <w:tc>
          <w:tcPr>
            <w:tcW w:w="4876" w:type="dxa"/>
            <w:hideMark/>
          </w:tcPr>
          <w:p w:rsidR="002B7622" w:rsidRPr="00B54727" w:rsidRDefault="002B7622" w:rsidP="00B63A88">
            <w:pPr>
              <w:pStyle w:val="Normal6"/>
              <w:rPr>
                <w:szCs w:val="24"/>
              </w:rPr>
            </w:pPr>
            <w:r w:rsidRPr="00B54727">
              <w:t>(9)</w:t>
            </w:r>
            <w:r w:rsidRPr="00B54727">
              <w:tab/>
              <w:t>På unionsnivå tillhandahåller befintliga rättsliga instrument en ram för skydd av arbetstagare, inbegripet direktiven om tydliga och förutsägbara arbetsvillkor</w:t>
            </w:r>
            <w:r w:rsidRPr="00B54727">
              <w:rPr>
                <w:vertAlign w:val="superscript"/>
              </w:rPr>
              <w:t>5</w:t>
            </w:r>
            <w:r w:rsidRPr="00B54727">
              <w:t>, tillräckliga minimilöner</w:t>
            </w:r>
            <w:r w:rsidRPr="00B54727">
              <w:rPr>
                <w:vertAlign w:val="superscript"/>
              </w:rPr>
              <w:t>6</w:t>
            </w:r>
            <w:r w:rsidRPr="00B54727">
              <w:t>, arbetstid</w:t>
            </w:r>
            <w:r w:rsidRPr="00B54727">
              <w:rPr>
                <w:vertAlign w:val="superscript"/>
              </w:rPr>
              <w:t>7</w:t>
            </w:r>
            <w:r w:rsidRPr="00B54727">
              <w:t>, arbetstagarnas säkerhet och hälsa i arbetet</w:t>
            </w:r>
            <w:r w:rsidRPr="00B54727">
              <w:rPr>
                <w:vertAlign w:val="superscript"/>
              </w:rPr>
              <w:t>8</w:t>
            </w:r>
            <w:r w:rsidRPr="00B54727">
              <w:t>, jämlikhet och icke-diskriminering</w:t>
            </w:r>
            <w:r w:rsidRPr="00B54727">
              <w:rPr>
                <w:vertAlign w:val="superscript"/>
              </w:rPr>
              <w:t>9</w:t>
            </w:r>
            <w:r w:rsidRPr="00B54727">
              <w:t>, balans mellan arbete och privatliv för föräldrar och anhörigvårdare</w:t>
            </w:r>
            <w:r w:rsidRPr="00B54727">
              <w:rPr>
                <w:vertAlign w:val="superscript"/>
              </w:rPr>
              <w:t>10</w:t>
            </w:r>
            <w:r w:rsidRPr="00B54727">
              <w:t>, information till och samråd med arbetstagare</w:t>
            </w:r>
            <w:r w:rsidRPr="00B54727">
              <w:rPr>
                <w:vertAlign w:val="superscript"/>
              </w:rPr>
              <w:t>11</w:t>
            </w:r>
            <w:r w:rsidRPr="00B54727">
              <w:t>, visstidsarbete</w:t>
            </w:r>
            <w:r w:rsidRPr="00B54727">
              <w:rPr>
                <w:vertAlign w:val="superscript"/>
              </w:rPr>
              <w:t>12</w:t>
            </w:r>
            <w:r w:rsidRPr="00B54727">
              <w:t>, deltidsarbete</w:t>
            </w:r>
            <w:r w:rsidRPr="00B54727">
              <w:rPr>
                <w:vertAlign w:val="superscript"/>
              </w:rPr>
              <w:t>13</w:t>
            </w:r>
            <w:r w:rsidRPr="00B54727">
              <w:t>, utstationering av arbetstagare</w:t>
            </w:r>
            <w:r w:rsidRPr="00B54727">
              <w:rPr>
                <w:vertAlign w:val="superscript"/>
              </w:rPr>
              <w:t>14</w:t>
            </w:r>
            <w:r w:rsidRPr="00B54727">
              <w:t xml:space="preserve"> och om arbetstagare som hyrs ut av bemanningsföretag</w:t>
            </w:r>
            <w:r w:rsidRPr="00B54727">
              <w:rPr>
                <w:vertAlign w:val="superscript"/>
              </w:rPr>
              <w:t>15</w:t>
            </w:r>
            <w:r w:rsidRPr="00B54727">
              <w:t>. Unionens rättsliga ram omfattar också rekommendationer om kvaliteten på praktikprogram</w:t>
            </w:r>
            <w:r w:rsidRPr="00B54727">
              <w:rPr>
                <w:vertAlign w:val="superscript"/>
              </w:rPr>
              <w:t>16</w:t>
            </w:r>
            <w:r w:rsidRPr="00B54727">
              <w:t xml:space="preserve"> och lärlingsutbildningar</w:t>
            </w:r>
            <w:r w:rsidRPr="00B54727">
              <w:rPr>
                <w:vertAlign w:val="superscript"/>
              </w:rPr>
              <w:t>17</w:t>
            </w:r>
            <w:r w:rsidRPr="00B54727">
              <w:t xml:space="preserve"> och om tillgången till socialt skydd för arbetstagare och egenföretagare</w:t>
            </w:r>
            <w:r w:rsidRPr="00B54727">
              <w:rPr>
                <w:vertAlign w:val="superscript"/>
              </w:rPr>
              <w:t>18</w:t>
            </w:r>
            <w:r w:rsidRPr="00B54727">
              <w:t>.</w:t>
            </w:r>
          </w:p>
        </w:tc>
      </w:tr>
      <w:tr w:rsidR="002B7622" w:rsidRPr="00B54727" w:rsidTr="00B63A88">
        <w:trPr>
          <w:jc w:val="center"/>
        </w:trPr>
        <w:tc>
          <w:tcPr>
            <w:tcW w:w="4876" w:type="dxa"/>
            <w:hideMark/>
          </w:tcPr>
          <w:p w:rsidR="002B7622" w:rsidRPr="00B54727" w:rsidRDefault="002B7622" w:rsidP="00B63A88">
            <w:pPr>
              <w:pStyle w:val="Normal6"/>
            </w:pPr>
            <w:r w:rsidRPr="00B54727">
              <w:t>__________________</w:t>
            </w:r>
          </w:p>
        </w:tc>
        <w:tc>
          <w:tcPr>
            <w:tcW w:w="4876" w:type="dxa"/>
            <w:hideMark/>
          </w:tcPr>
          <w:p w:rsidR="002B7622" w:rsidRPr="00B54727" w:rsidRDefault="002B7622" w:rsidP="00B63A88">
            <w:pPr>
              <w:pStyle w:val="Normal6"/>
              <w:rPr>
                <w:szCs w:val="24"/>
              </w:rPr>
            </w:pPr>
            <w:r w:rsidRPr="00B54727">
              <w:t>__________________</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5</w:t>
            </w:r>
            <w:r w:rsidRPr="00B54727">
              <w:t xml:space="preserve"> Europaparlamentets och rådets direktiv (EU) 2019/1152 av den 20 juni 2019 om tydliga och förutsägbara arbetsvillkor i Europeiska unionen (EUT L 186, 11.7.2019, s. 105).</w:t>
            </w:r>
          </w:p>
        </w:tc>
        <w:tc>
          <w:tcPr>
            <w:tcW w:w="4876" w:type="dxa"/>
            <w:hideMark/>
          </w:tcPr>
          <w:p w:rsidR="002B7622" w:rsidRPr="00B54727" w:rsidRDefault="002B7622" w:rsidP="00B63A88">
            <w:pPr>
              <w:pStyle w:val="Normal6"/>
              <w:rPr>
                <w:szCs w:val="24"/>
              </w:rPr>
            </w:pPr>
            <w:r w:rsidRPr="00B54727">
              <w:rPr>
                <w:vertAlign w:val="superscript"/>
              </w:rPr>
              <w:t>5</w:t>
            </w:r>
            <w:r w:rsidRPr="00B54727">
              <w:t xml:space="preserve"> Europaparlamentets och rådets direktiv (EU) 2019/1152 av den 20 juni 2019 om tydliga och förutsägbara arbetsvillkor i Europeiska unionen (EUT L 186, 11.7.2019, s. 105).</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6</w:t>
            </w:r>
            <w:r w:rsidRPr="00B54727">
              <w:t xml:space="preserve"> Europaparlamentets och rådets direktiv (EU) 2022/2041 av den 19 oktober 2022 om tillräckliga minimilöner i Europeiska unionen (EUT L 275, 25.10.2022, s. 33).</w:t>
            </w:r>
          </w:p>
        </w:tc>
        <w:tc>
          <w:tcPr>
            <w:tcW w:w="4876" w:type="dxa"/>
            <w:hideMark/>
          </w:tcPr>
          <w:p w:rsidR="002B7622" w:rsidRPr="00B54727" w:rsidRDefault="002B7622" w:rsidP="00B63A88">
            <w:pPr>
              <w:pStyle w:val="Normal6"/>
              <w:rPr>
                <w:szCs w:val="24"/>
              </w:rPr>
            </w:pPr>
            <w:r w:rsidRPr="00B54727">
              <w:rPr>
                <w:vertAlign w:val="superscript"/>
              </w:rPr>
              <w:t>6</w:t>
            </w:r>
            <w:r w:rsidRPr="00B54727">
              <w:t xml:space="preserve"> Europaparlamentets och rådets direktiv (EU) 2022/2041 av den 19 oktober 2022 om tillräckliga minimilöner i Europeiska unionen (EUT L 275, 25.10.2022, s. 33).</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7</w:t>
            </w:r>
            <w:r w:rsidRPr="00B54727">
              <w:t xml:space="preserve"> Europaparlamentets och rådets direktiv 2003/88/EG av den 4 november 2003 om arbetstidens förläggning i vissa avseenden, (EUT L 299, 18.11.2003, s. 9).</w:t>
            </w:r>
          </w:p>
        </w:tc>
        <w:tc>
          <w:tcPr>
            <w:tcW w:w="4876" w:type="dxa"/>
            <w:hideMark/>
          </w:tcPr>
          <w:p w:rsidR="002B7622" w:rsidRPr="00B54727" w:rsidRDefault="002B7622" w:rsidP="00B63A88">
            <w:pPr>
              <w:pStyle w:val="Normal6"/>
              <w:rPr>
                <w:szCs w:val="24"/>
              </w:rPr>
            </w:pPr>
            <w:r w:rsidRPr="00B54727">
              <w:rPr>
                <w:vertAlign w:val="superscript"/>
              </w:rPr>
              <w:t>7</w:t>
            </w:r>
            <w:r w:rsidRPr="00B54727">
              <w:t xml:space="preserve"> Europaparlamentets och rådets direktiv 2003/88/EG av den 4 november 2003 om arbetstidens förläggning i vissa avseenden, (EUT L 299, 18.11.2003, s. 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8</w:t>
            </w:r>
            <w:r w:rsidRPr="00B54727">
              <w:t xml:space="preserve"> Rådets direktiv 89/391/EEG av den 12 juni 1989 om åtgärder för att främja förbättringar av arbetstagarnas säkerhet och hälsa i arbetet (EGT L 183, 29.6.1989, s. 1).</w:t>
            </w:r>
          </w:p>
        </w:tc>
        <w:tc>
          <w:tcPr>
            <w:tcW w:w="4876" w:type="dxa"/>
            <w:hideMark/>
          </w:tcPr>
          <w:p w:rsidR="002B7622" w:rsidRPr="00B54727" w:rsidRDefault="002B7622" w:rsidP="00B63A88">
            <w:pPr>
              <w:pStyle w:val="Normal6"/>
              <w:rPr>
                <w:szCs w:val="24"/>
              </w:rPr>
            </w:pPr>
            <w:r w:rsidRPr="00B54727">
              <w:rPr>
                <w:vertAlign w:val="superscript"/>
              </w:rPr>
              <w:t>8</w:t>
            </w:r>
            <w:r w:rsidRPr="00B54727">
              <w:t xml:space="preserve"> Rådets direktiv 89/391/EEG av den 12 juni 1989 om åtgärder för att främja förbättringar av arbetstagarnas säkerhet och hälsa i arbetet (EGT L 183, 29.6.1989, s. 1).</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9</w:t>
            </w:r>
            <w:r w:rsidRPr="00B54727">
              <w:t xml:space="preserve"> Rådets direktiv 2000/78/EG av den 27 november 2000 om inrättande av en allmän ram för likabehandling (EGT L 303, 2.12.2000, s. 16).</w:t>
            </w:r>
          </w:p>
        </w:tc>
        <w:tc>
          <w:tcPr>
            <w:tcW w:w="4876" w:type="dxa"/>
            <w:hideMark/>
          </w:tcPr>
          <w:p w:rsidR="002B7622" w:rsidRPr="00B54727" w:rsidRDefault="002B7622" w:rsidP="00B63A88">
            <w:pPr>
              <w:pStyle w:val="Normal6"/>
              <w:rPr>
                <w:szCs w:val="24"/>
              </w:rPr>
            </w:pPr>
            <w:r w:rsidRPr="00B54727">
              <w:rPr>
                <w:vertAlign w:val="superscript"/>
              </w:rPr>
              <w:t>9</w:t>
            </w:r>
            <w:r w:rsidRPr="00B54727">
              <w:t xml:space="preserve"> Rådets direktiv 2000/78/EG av den 27 november 2000 om inrättande av en allmän ram för likabehandling (EGT L 303, 2.12.2000, s. 16).</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10</w:t>
            </w:r>
            <w:r w:rsidRPr="00B54727">
              <w:t xml:space="preserve"> Europaparlamentets och rådets direktiv (EU) 2019/1158 av den 20 juni 2019 om balans mellan arbete och privatliv (EUT L 188, 12.7.2019, s. 79).</w:t>
            </w:r>
          </w:p>
        </w:tc>
        <w:tc>
          <w:tcPr>
            <w:tcW w:w="4876" w:type="dxa"/>
            <w:hideMark/>
          </w:tcPr>
          <w:p w:rsidR="002B7622" w:rsidRPr="00B54727" w:rsidRDefault="002B7622" w:rsidP="00B63A88">
            <w:pPr>
              <w:pStyle w:val="Normal6"/>
              <w:rPr>
                <w:szCs w:val="24"/>
              </w:rPr>
            </w:pPr>
            <w:r w:rsidRPr="00B54727">
              <w:rPr>
                <w:vertAlign w:val="superscript"/>
              </w:rPr>
              <w:t>10</w:t>
            </w:r>
            <w:r w:rsidRPr="00B54727">
              <w:t xml:space="preserve"> Europaparlamentets och rådets direktiv (EU) 2019/1158 av den 20 juni 2019 om balans mellan arbete och privatliv (EUT L 188, 12.7.2019, s. 79).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11</w:t>
            </w:r>
            <w:r w:rsidRPr="00B54727">
              <w:t xml:space="preserve"> Europaparlamentets och rådets direktiv 2002/14/EG av den 11 mars 2002 om inrättande av en allmän ram för information till och samråd med arbetstagare i Europeiska gemenskapen – Gemensamt uttalande av Europaparlamentet, rådet och kommissionen om arbetstagarrepresentation (EGT L 80, 23.3.2002, s. 29).</w:t>
            </w:r>
          </w:p>
        </w:tc>
        <w:tc>
          <w:tcPr>
            <w:tcW w:w="4876" w:type="dxa"/>
            <w:hideMark/>
          </w:tcPr>
          <w:p w:rsidR="002B7622" w:rsidRPr="00B54727" w:rsidRDefault="002B7622" w:rsidP="00B63A88">
            <w:pPr>
              <w:pStyle w:val="Normal6"/>
              <w:rPr>
                <w:szCs w:val="24"/>
              </w:rPr>
            </w:pPr>
            <w:r w:rsidRPr="00B54727">
              <w:rPr>
                <w:vertAlign w:val="superscript"/>
              </w:rPr>
              <w:t>11</w:t>
            </w:r>
            <w:r w:rsidRPr="00B54727">
              <w:t xml:space="preserve"> Europaparlamentets och rådets direktiv 2002/14/EG av den 11 mars 2002 om inrättande av en allmän ram för information till och samråd med arbetstagare i Europeiska gemenskapen – Gemensamt uttalande av Europaparlamentet, rådet och kommissionen om arbetstagarrepresentation (EGT L 80, 23.3.2002, s. 29).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12</w:t>
            </w:r>
            <w:r w:rsidRPr="00B54727">
              <w:t xml:space="preserve"> Rådets direktiv 1999/70/EG av den 28 juni 1999 om ramavtalet om visstidsarbete undertecknat av EFS, UNICE och CEEP, (EGT L 175, 10.7.1999, s. 43).</w:t>
            </w:r>
          </w:p>
        </w:tc>
        <w:tc>
          <w:tcPr>
            <w:tcW w:w="4876" w:type="dxa"/>
            <w:hideMark/>
          </w:tcPr>
          <w:p w:rsidR="002B7622" w:rsidRPr="00B54727" w:rsidRDefault="002B7622" w:rsidP="00B63A88">
            <w:pPr>
              <w:pStyle w:val="Normal6"/>
              <w:rPr>
                <w:szCs w:val="24"/>
              </w:rPr>
            </w:pPr>
            <w:r w:rsidRPr="00B54727">
              <w:rPr>
                <w:vertAlign w:val="superscript"/>
              </w:rPr>
              <w:t>12</w:t>
            </w:r>
            <w:r w:rsidRPr="00B54727">
              <w:t xml:space="preserve"> Rådets direktiv 1999/70/EG av den 28 juni 1999 om ramavtalet om visstidsarbete undertecknat av EFS, UNICE och CEEP, (EGT L 175, 10.7.1999, s. 43).</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13</w:t>
            </w:r>
            <w:r w:rsidRPr="00B54727">
              <w:t xml:space="preserve"> Rådets direktiv 97/81/EG av den 15 december 1997 om ramavtalet om deltidsarbete undertecknat av UNICE, CEEP och EFS – Bilaga: Ramavtalet om deltidsarbete (EGT L 14, 20.1.1998, s. 9).</w:t>
            </w:r>
          </w:p>
        </w:tc>
        <w:tc>
          <w:tcPr>
            <w:tcW w:w="4876" w:type="dxa"/>
            <w:hideMark/>
          </w:tcPr>
          <w:p w:rsidR="002B7622" w:rsidRPr="00B54727" w:rsidRDefault="002B7622" w:rsidP="00B63A88">
            <w:pPr>
              <w:pStyle w:val="Normal6"/>
              <w:rPr>
                <w:szCs w:val="24"/>
              </w:rPr>
            </w:pPr>
            <w:r w:rsidRPr="00B54727">
              <w:rPr>
                <w:vertAlign w:val="superscript"/>
              </w:rPr>
              <w:t>13</w:t>
            </w:r>
            <w:r w:rsidRPr="00B54727">
              <w:t xml:space="preserve"> Rådets direktiv 97/81/EG av den 15 december 1997 om ramavtalet om deltidsarbete undertecknat av UNICE, CEEP och EFS – Bilaga: Ramavtalet om deltidsarbete (EGT L 14, 20.1.1998, s. 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14</w:t>
            </w:r>
            <w:r w:rsidRPr="00B54727">
              <w:t xml:space="preserve"> Europaparlamentets och rådets direktiv (EU) 2018/957 av den 28 juni 2018 om ändring av direktiv 96/71/EG om utstationering av arbetstagare i samband med tillhandahållande av tjänster (EUT L 173, 9.7.2018, s. 16).</w:t>
            </w:r>
          </w:p>
        </w:tc>
        <w:tc>
          <w:tcPr>
            <w:tcW w:w="4876" w:type="dxa"/>
            <w:hideMark/>
          </w:tcPr>
          <w:p w:rsidR="002B7622" w:rsidRPr="00B54727" w:rsidRDefault="002B7622" w:rsidP="00B63A88">
            <w:pPr>
              <w:pStyle w:val="Normal6"/>
              <w:rPr>
                <w:szCs w:val="24"/>
              </w:rPr>
            </w:pPr>
            <w:r w:rsidRPr="00B54727">
              <w:rPr>
                <w:vertAlign w:val="superscript"/>
              </w:rPr>
              <w:t>14</w:t>
            </w:r>
            <w:r w:rsidRPr="00B54727">
              <w:t xml:space="preserve"> Europaparlamentets och rådets direktiv (EU) 2018/957 av den 28 juni 2018 om ändring av direktiv 96/71/EG om utstationering av arbetstagare i samband med tillhandahållande av tjänster (EUT L 173, 9.7.2018, s. 16).</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15</w:t>
            </w:r>
            <w:r w:rsidRPr="00B54727">
              <w:t xml:space="preserve"> Europaparlamentets och rådets direktiv 2008/104/EG av den 19 november 2008 om arbetstagare som hyrs ut av bemanningsföretag (EUT L 327, 5.12.2008, s. 9).</w:t>
            </w:r>
          </w:p>
        </w:tc>
        <w:tc>
          <w:tcPr>
            <w:tcW w:w="4876" w:type="dxa"/>
            <w:hideMark/>
          </w:tcPr>
          <w:p w:rsidR="002B7622" w:rsidRPr="00B54727" w:rsidRDefault="002B7622" w:rsidP="00B63A88">
            <w:pPr>
              <w:pStyle w:val="Normal6"/>
              <w:rPr>
                <w:szCs w:val="24"/>
              </w:rPr>
            </w:pPr>
            <w:r w:rsidRPr="00B54727">
              <w:rPr>
                <w:vertAlign w:val="superscript"/>
              </w:rPr>
              <w:t>15</w:t>
            </w:r>
            <w:r w:rsidRPr="00B54727">
              <w:t xml:space="preserve"> Europaparlamentets och rådets direktiv 2008/104/EG av den 19 november 2008 om arbetstagare som hyrs ut av bemanningsföretag (EUT L 327, 5.12.2008, s. 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16</w:t>
            </w:r>
            <w:r w:rsidRPr="00B54727">
              <w:t xml:space="preserve"> Rådets rekommendation av den 10 mars 2014 om kvalitetskriterier för praktikprogram (EUT C 88, 27.3.2014, s. 1).</w:t>
            </w:r>
          </w:p>
        </w:tc>
        <w:tc>
          <w:tcPr>
            <w:tcW w:w="4876" w:type="dxa"/>
            <w:hideMark/>
          </w:tcPr>
          <w:p w:rsidR="002B7622" w:rsidRPr="00B54727" w:rsidRDefault="002B7622" w:rsidP="00B63A88">
            <w:pPr>
              <w:pStyle w:val="Normal6"/>
              <w:rPr>
                <w:szCs w:val="24"/>
              </w:rPr>
            </w:pPr>
            <w:r w:rsidRPr="00B54727">
              <w:rPr>
                <w:vertAlign w:val="superscript"/>
              </w:rPr>
              <w:t>16</w:t>
            </w:r>
            <w:r w:rsidRPr="00B54727">
              <w:t xml:space="preserve"> Rådets rekommendation av den 10 mars 2014 om kvalitetskriterier för praktikprogram (EUT C 88, 27.3.2014, s. 1).</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17</w:t>
            </w:r>
            <w:r w:rsidRPr="00B54727">
              <w:t xml:space="preserve"> Rådets rekommendation av den 15 mars 2018 om en europeisk ram för ändamålsenliga lärlingsutbildningar av god kvalitet (EUT C 153, 2.5.2018, s. 1).</w:t>
            </w:r>
          </w:p>
        </w:tc>
        <w:tc>
          <w:tcPr>
            <w:tcW w:w="4876" w:type="dxa"/>
            <w:hideMark/>
          </w:tcPr>
          <w:p w:rsidR="002B7622" w:rsidRPr="00B54727" w:rsidRDefault="002B7622" w:rsidP="00B63A88">
            <w:pPr>
              <w:pStyle w:val="Normal6"/>
              <w:rPr>
                <w:szCs w:val="24"/>
              </w:rPr>
            </w:pPr>
            <w:r w:rsidRPr="00B54727">
              <w:rPr>
                <w:vertAlign w:val="superscript"/>
              </w:rPr>
              <w:t>17</w:t>
            </w:r>
            <w:r w:rsidRPr="00B54727">
              <w:t xml:space="preserve"> Rådets rekommendation av den 15 mars 2018 om en europeisk ram för ändamålsenliga lärlingsutbildningar av god kvalitet (EUT C 153, 2.5.2018, s. 1).</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18</w:t>
            </w:r>
            <w:r w:rsidRPr="00B54727">
              <w:t xml:space="preserve"> Rådets rekommendation av den 8 november 2019 om tillgång till socialt skydd för arbetstagare och egenföretagare (EUT C 387, 15.11.2019, s. 1).</w:t>
            </w:r>
          </w:p>
        </w:tc>
        <w:tc>
          <w:tcPr>
            <w:tcW w:w="4876" w:type="dxa"/>
            <w:hideMark/>
          </w:tcPr>
          <w:p w:rsidR="002B7622" w:rsidRPr="00B54727" w:rsidRDefault="002B7622" w:rsidP="00B63A88">
            <w:pPr>
              <w:pStyle w:val="Normal6"/>
              <w:rPr>
                <w:szCs w:val="24"/>
              </w:rPr>
            </w:pPr>
            <w:r w:rsidRPr="00B54727">
              <w:rPr>
                <w:vertAlign w:val="superscript"/>
              </w:rPr>
              <w:t>18</w:t>
            </w:r>
            <w:r w:rsidRPr="00B54727">
              <w:t xml:space="preserve"> Rådets rekommendation av den 8 november 2019 om tillgång till socialt skydd för arbetstagare och egenföretagare (EUT C 387, 15.11.2019, s. 1).</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158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(9)</w:t>
            </w:r>
            <w:r w:rsidRPr="00B54727">
              <w:tab/>
              <w:t>På unionsnivå tillhandahåller befintliga rättsliga instrument en ram för skydd av arbetstagare, inbegripet direktiven om tydliga och förutsägbara arbetsvillkor</w:t>
            </w:r>
            <w:r w:rsidRPr="00B54727">
              <w:rPr>
                <w:vertAlign w:val="superscript"/>
              </w:rPr>
              <w:t>5</w:t>
            </w:r>
            <w:r w:rsidRPr="00B54727">
              <w:t>, tillräckliga minimilöner</w:t>
            </w:r>
            <w:r w:rsidRPr="00B54727">
              <w:rPr>
                <w:vertAlign w:val="superscript"/>
              </w:rPr>
              <w:t>6</w:t>
            </w:r>
            <w:r w:rsidRPr="00B54727">
              <w:t>, arbetstid</w:t>
            </w:r>
            <w:r w:rsidRPr="00B54727">
              <w:rPr>
                <w:vertAlign w:val="superscript"/>
              </w:rPr>
              <w:t>7</w:t>
            </w:r>
            <w:r w:rsidRPr="00B54727">
              <w:t>, arbetstagarnas säkerhet och hälsa i arbetet</w:t>
            </w:r>
            <w:r w:rsidRPr="00B54727">
              <w:rPr>
                <w:vertAlign w:val="superscript"/>
              </w:rPr>
              <w:t>8</w:t>
            </w:r>
            <w:r w:rsidRPr="00B54727">
              <w:t>, jämlikhet och icke-diskriminering</w:t>
            </w:r>
            <w:r w:rsidRPr="00B54727">
              <w:rPr>
                <w:vertAlign w:val="superscript"/>
              </w:rPr>
              <w:t>9</w:t>
            </w:r>
            <w:r w:rsidRPr="00B54727">
              <w:t>, balans mellan arbete och privatliv för föräldrar och anhörigvårdare</w:t>
            </w:r>
            <w:r w:rsidRPr="00B54727">
              <w:rPr>
                <w:vertAlign w:val="superscript"/>
              </w:rPr>
              <w:t>10</w:t>
            </w:r>
            <w:r w:rsidRPr="00B54727">
              <w:t>, information till och samråd med arbetstagare</w:t>
            </w:r>
            <w:r w:rsidRPr="00B54727">
              <w:rPr>
                <w:vertAlign w:val="superscript"/>
              </w:rPr>
              <w:t>11</w:t>
            </w:r>
            <w:r w:rsidRPr="00B54727">
              <w:t>, visstidsarbete</w:t>
            </w:r>
            <w:r w:rsidRPr="00B54727">
              <w:rPr>
                <w:vertAlign w:val="superscript"/>
              </w:rPr>
              <w:t>12</w:t>
            </w:r>
            <w:r w:rsidRPr="00B54727">
              <w:t>, deltidsarbete</w:t>
            </w:r>
            <w:r w:rsidRPr="00B54727">
              <w:rPr>
                <w:vertAlign w:val="superscript"/>
              </w:rPr>
              <w:t>13</w:t>
            </w:r>
            <w:r w:rsidRPr="00B54727">
              <w:t>, utstationering av arbetstagare</w:t>
            </w:r>
            <w:r w:rsidRPr="00B54727">
              <w:rPr>
                <w:vertAlign w:val="superscript"/>
              </w:rPr>
              <w:t>14</w:t>
            </w:r>
            <w:r w:rsidRPr="00B54727">
              <w:t xml:space="preserve"> och om arbetstagare som hyrs ut av bemanningsföretag</w:t>
            </w:r>
            <w:r w:rsidRPr="00B54727">
              <w:rPr>
                <w:vertAlign w:val="superscript"/>
              </w:rPr>
              <w:t>15</w:t>
            </w:r>
            <w:r w:rsidRPr="00B54727">
              <w:t>.</w:t>
            </w:r>
            <w:r w:rsidRPr="00B54727">
              <w:rPr>
                <w:b/>
                <w:i/>
              </w:rPr>
              <w:t xml:space="preserve"> Denna rättsliga ram ska till fullo tillämpas på alla praktikanter som har ett anställningsavtal eller ett anställningsförhållande enligt definitionen i den lagstiftning, de kollektivavtal eller den praxis som gäller i varje medlemsstat med hänsyn till domstolens rättspraxis.</w:t>
            </w:r>
            <w:r w:rsidRPr="00B54727">
              <w:t xml:space="preserve"> Unionens rättsliga ram omfattar också rekommendationer om kvaliteten på praktikprogram</w:t>
            </w:r>
            <w:r w:rsidRPr="00B54727">
              <w:rPr>
                <w:vertAlign w:val="superscript"/>
              </w:rPr>
              <w:t>16</w:t>
            </w:r>
            <w:r w:rsidRPr="00B54727">
              <w:t xml:space="preserve"> och lärlingsutbildningar</w:t>
            </w:r>
            <w:r w:rsidRPr="00B54727">
              <w:rPr>
                <w:vertAlign w:val="superscript"/>
              </w:rPr>
              <w:t>17</w:t>
            </w:r>
            <w:r w:rsidRPr="00B54727">
              <w:t xml:space="preserve"> och om tillgången till socialt skydd för arbetstagare och egenföretagare</w:t>
            </w:r>
            <w:r w:rsidRPr="00B54727">
              <w:rPr>
                <w:vertAlign w:val="superscript"/>
              </w:rPr>
              <w:t>18</w:t>
            </w:r>
            <w:r w:rsidRPr="00B54727">
              <w:t>.</w:t>
            </w:r>
          </w:p>
        </w:tc>
        <w:tc>
          <w:tcPr>
            <w:tcW w:w="4876" w:type="dxa"/>
            <w:hideMark/>
          </w:tcPr>
          <w:p w:rsidR="002B7622" w:rsidRPr="00B54727" w:rsidRDefault="002B7622" w:rsidP="00B63A88">
            <w:pPr>
              <w:pStyle w:val="Normal6"/>
              <w:rPr>
                <w:szCs w:val="24"/>
              </w:rPr>
            </w:pPr>
            <w:r w:rsidRPr="00B54727">
              <w:t>(9)</w:t>
            </w:r>
            <w:r w:rsidRPr="00B54727">
              <w:tab/>
              <w:t>På unionsnivå tillhandahåller befintliga rättsliga instrument en ram för skydd av arbetstagare, inbegripet direktiven om tydliga och förutsägbara arbetsvillkor</w:t>
            </w:r>
            <w:r w:rsidRPr="00B54727">
              <w:rPr>
                <w:vertAlign w:val="superscript"/>
              </w:rPr>
              <w:t>5</w:t>
            </w:r>
            <w:r w:rsidRPr="00B54727">
              <w:t>, tillräckliga minimilöner</w:t>
            </w:r>
            <w:r w:rsidRPr="00B54727">
              <w:rPr>
                <w:vertAlign w:val="superscript"/>
              </w:rPr>
              <w:t>6</w:t>
            </w:r>
            <w:r w:rsidRPr="00B54727">
              <w:t>, arbetstid</w:t>
            </w:r>
            <w:r w:rsidRPr="00B54727">
              <w:rPr>
                <w:vertAlign w:val="superscript"/>
              </w:rPr>
              <w:t>7</w:t>
            </w:r>
            <w:r w:rsidRPr="00B54727">
              <w:t>, arbetstagarnas säkerhet och hälsa i arbetet</w:t>
            </w:r>
            <w:r w:rsidRPr="00B54727">
              <w:rPr>
                <w:vertAlign w:val="superscript"/>
              </w:rPr>
              <w:t>8</w:t>
            </w:r>
            <w:r w:rsidRPr="00B54727">
              <w:t>, jämlikhet och icke-diskriminering</w:t>
            </w:r>
            <w:r w:rsidRPr="00B54727">
              <w:rPr>
                <w:vertAlign w:val="superscript"/>
              </w:rPr>
              <w:t>9</w:t>
            </w:r>
            <w:r w:rsidRPr="00B54727">
              <w:t>, balans mellan arbete och privatliv för föräldrar och anhörigvårdare</w:t>
            </w:r>
            <w:r w:rsidRPr="00B54727">
              <w:rPr>
                <w:vertAlign w:val="superscript"/>
              </w:rPr>
              <w:t>10</w:t>
            </w:r>
            <w:r w:rsidRPr="00B54727">
              <w:t>, information till och samråd med arbetstagare</w:t>
            </w:r>
            <w:r w:rsidRPr="00B54727">
              <w:rPr>
                <w:vertAlign w:val="superscript"/>
              </w:rPr>
              <w:t>11</w:t>
            </w:r>
            <w:r w:rsidRPr="00B54727">
              <w:t>, visstidsarbete</w:t>
            </w:r>
            <w:r w:rsidRPr="00B54727">
              <w:rPr>
                <w:vertAlign w:val="superscript"/>
              </w:rPr>
              <w:t>12</w:t>
            </w:r>
            <w:r w:rsidRPr="00B54727">
              <w:t>, deltidsarbete</w:t>
            </w:r>
            <w:r w:rsidRPr="00B54727">
              <w:rPr>
                <w:vertAlign w:val="superscript"/>
              </w:rPr>
              <w:t>13</w:t>
            </w:r>
            <w:r w:rsidRPr="00B54727">
              <w:t>, utstationering av arbetstagare</w:t>
            </w:r>
            <w:r w:rsidRPr="00B54727">
              <w:rPr>
                <w:vertAlign w:val="superscript"/>
              </w:rPr>
              <w:t>14</w:t>
            </w:r>
            <w:r w:rsidRPr="00B54727">
              <w:t xml:space="preserve"> och om arbetstagare som hyrs ut av bemanningsföretag</w:t>
            </w:r>
            <w:r w:rsidRPr="00B54727">
              <w:rPr>
                <w:vertAlign w:val="superscript"/>
              </w:rPr>
              <w:t>15</w:t>
            </w:r>
            <w:r w:rsidRPr="00B54727">
              <w:t>. Unionens rättsliga ram omfattar också rekommendationer om kvaliteten på praktikprogram</w:t>
            </w:r>
            <w:r w:rsidRPr="00B54727">
              <w:rPr>
                <w:vertAlign w:val="superscript"/>
              </w:rPr>
              <w:t>16</w:t>
            </w:r>
            <w:r w:rsidRPr="00B54727">
              <w:t xml:space="preserve"> och lärlingsutbildningar</w:t>
            </w:r>
            <w:r w:rsidRPr="00B54727">
              <w:rPr>
                <w:vertAlign w:val="superscript"/>
              </w:rPr>
              <w:t>17</w:t>
            </w:r>
            <w:r w:rsidRPr="00B54727">
              <w:t xml:space="preserve"> och om tillgången till socialt skydd för arbetstagare och egenföretagare</w:t>
            </w:r>
            <w:r w:rsidRPr="00B54727">
              <w:rPr>
                <w:vertAlign w:val="superscript"/>
              </w:rPr>
              <w:t>18</w:t>
            </w:r>
            <w:r w:rsidRPr="00B54727">
              <w:t>.</w:t>
            </w:r>
          </w:p>
        </w:tc>
      </w:tr>
      <w:tr w:rsidR="002B7622" w:rsidRPr="00B54727" w:rsidTr="00B63A88">
        <w:trPr>
          <w:jc w:val="center"/>
        </w:trPr>
        <w:tc>
          <w:tcPr>
            <w:tcW w:w="4876" w:type="dxa"/>
            <w:hideMark/>
          </w:tcPr>
          <w:p w:rsidR="002B7622" w:rsidRPr="00B54727" w:rsidRDefault="002B7622" w:rsidP="00B63A88">
            <w:pPr>
              <w:pStyle w:val="Normal6"/>
            </w:pPr>
            <w:r w:rsidRPr="00B54727">
              <w:t>__________________</w:t>
            </w:r>
          </w:p>
        </w:tc>
        <w:tc>
          <w:tcPr>
            <w:tcW w:w="4876" w:type="dxa"/>
            <w:hideMark/>
          </w:tcPr>
          <w:p w:rsidR="002B7622" w:rsidRPr="00B54727" w:rsidRDefault="002B7622" w:rsidP="00B63A88">
            <w:pPr>
              <w:pStyle w:val="Normal6"/>
              <w:rPr>
                <w:szCs w:val="24"/>
              </w:rPr>
            </w:pPr>
            <w:r w:rsidRPr="00B54727">
              <w:t>__________________</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5</w:t>
            </w:r>
            <w:r w:rsidRPr="00B54727">
              <w:t xml:space="preserve"> Europaparlamentets och rådets direktiv (EU) 2019/1152 av den 20 juni 2019 om tydliga och förutsägbara arbetsvillkor i Europeiska unionen (EUT L 186, 11.7.2019, s. 105).</w:t>
            </w:r>
          </w:p>
        </w:tc>
        <w:tc>
          <w:tcPr>
            <w:tcW w:w="4876" w:type="dxa"/>
            <w:hideMark/>
          </w:tcPr>
          <w:p w:rsidR="002B7622" w:rsidRPr="00B54727" w:rsidRDefault="002B7622" w:rsidP="00B63A88">
            <w:pPr>
              <w:pStyle w:val="Normal6"/>
              <w:rPr>
                <w:szCs w:val="24"/>
              </w:rPr>
            </w:pPr>
            <w:r w:rsidRPr="00B54727">
              <w:rPr>
                <w:vertAlign w:val="superscript"/>
              </w:rPr>
              <w:t>5</w:t>
            </w:r>
            <w:r w:rsidRPr="00B54727">
              <w:t xml:space="preserve"> Europaparlamentets och rådets direktiv (EU) 2019/1152 av den 20 juni 2019 om tydliga och förutsägbara arbetsvillkor i Europeiska unionen (EUT L 186, 11.7.2019, s. 105).</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6</w:t>
            </w:r>
            <w:r w:rsidRPr="00B54727">
              <w:t xml:space="preserve"> Europaparlamentets och rådets direktiv (EU) 2022/2041 av den 19 oktober 2022 om tillräckliga minimilöner i Europeiska unionen (EUT L 275, 25.10.2022, s. 33).</w:t>
            </w:r>
          </w:p>
        </w:tc>
        <w:tc>
          <w:tcPr>
            <w:tcW w:w="4876" w:type="dxa"/>
            <w:hideMark/>
          </w:tcPr>
          <w:p w:rsidR="002B7622" w:rsidRPr="00B54727" w:rsidRDefault="002B7622" w:rsidP="00B63A88">
            <w:pPr>
              <w:pStyle w:val="Normal6"/>
              <w:rPr>
                <w:szCs w:val="24"/>
              </w:rPr>
            </w:pPr>
            <w:r w:rsidRPr="00B54727">
              <w:rPr>
                <w:vertAlign w:val="superscript"/>
              </w:rPr>
              <w:t>6</w:t>
            </w:r>
            <w:r w:rsidRPr="00B54727">
              <w:t xml:space="preserve"> Europaparlamentets och rådets direktiv (EU) 2022/2041 av den 19 oktober 2022 om tillräckliga minimilöner i Europeiska unionen (EUT L 275, 25.10.2022, s. 33).</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7</w:t>
            </w:r>
            <w:r w:rsidRPr="00B54727">
              <w:t xml:space="preserve"> Europaparlamentets och rådets direktiv 2003/88/EG av den 4 november 2003 om arbetstidens förläggning i vissa avseenden, (EUT L 299, 18.11.2003, s. 9).</w:t>
            </w:r>
          </w:p>
        </w:tc>
        <w:tc>
          <w:tcPr>
            <w:tcW w:w="4876" w:type="dxa"/>
            <w:hideMark/>
          </w:tcPr>
          <w:p w:rsidR="002B7622" w:rsidRPr="00B54727" w:rsidRDefault="002B7622" w:rsidP="00B63A88">
            <w:pPr>
              <w:pStyle w:val="Normal6"/>
              <w:rPr>
                <w:szCs w:val="24"/>
              </w:rPr>
            </w:pPr>
            <w:r w:rsidRPr="00B54727">
              <w:rPr>
                <w:vertAlign w:val="superscript"/>
              </w:rPr>
              <w:t>7</w:t>
            </w:r>
            <w:r w:rsidRPr="00B54727">
              <w:t xml:space="preserve"> Europaparlamentets och rådets direktiv 2003/88/EG av den 4 november 2003 om arbetstidens förläggning i vissa avseenden, (EUT L 299, 18.11.2003, s. 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8</w:t>
            </w:r>
            <w:r w:rsidRPr="00B54727">
              <w:t xml:space="preserve"> Rådets direktiv 89/391/EEG av den 12 juni 1989 om åtgärder för att främja förbättringar av arbetstagarnas säkerhet och hälsa i arbetet (EGT L 183, 29.6.1989, s. 1).</w:t>
            </w:r>
          </w:p>
        </w:tc>
        <w:tc>
          <w:tcPr>
            <w:tcW w:w="4876" w:type="dxa"/>
            <w:hideMark/>
          </w:tcPr>
          <w:p w:rsidR="002B7622" w:rsidRPr="00B54727" w:rsidRDefault="002B7622" w:rsidP="00B63A88">
            <w:pPr>
              <w:pStyle w:val="Normal6"/>
              <w:rPr>
                <w:szCs w:val="24"/>
              </w:rPr>
            </w:pPr>
            <w:r w:rsidRPr="00B54727">
              <w:rPr>
                <w:vertAlign w:val="superscript"/>
              </w:rPr>
              <w:t>8</w:t>
            </w:r>
            <w:r w:rsidRPr="00B54727">
              <w:t xml:space="preserve"> Rådets direktiv 89/391/EEG av den 12 juni 1989 om åtgärder för att främja förbättringar av arbetstagarnas säkerhet och hälsa i arbetet (EGT L 183, 29.6.1989, s. 1).</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9</w:t>
            </w:r>
            <w:r w:rsidRPr="00B54727">
              <w:t xml:space="preserve"> bland annat Rådets direktiv 2000/78/EG av den 27 november 2000 om inrättande av en allmän ram för likabehandling (EGT L 303, 2.12.2000, s. 16).</w:t>
            </w:r>
          </w:p>
        </w:tc>
        <w:tc>
          <w:tcPr>
            <w:tcW w:w="4876" w:type="dxa"/>
            <w:hideMark/>
          </w:tcPr>
          <w:p w:rsidR="002B7622" w:rsidRPr="00B54727" w:rsidRDefault="002B7622" w:rsidP="00B63A88">
            <w:pPr>
              <w:pStyle w:val="Normal6"/>
              <w:rPr>
                <w:szCs w:val="24"/>
              </w:rPr>
            </w:pPr>
            <w:r w:rsidRPr="00B54727">
              <w:rPr>
                <w:vertAlign w:val="superscript"/>
              </w:rPr>
              <w:t>9</w:t>
            </w:r>
            <w:r w:rsidRPr="00B54727">
              <w:t xml:space="preserve"> bland annat Rådets direktiv 2000/78/EG av den 27 november 2000 om inrättande av en allmän ram för likabehandling (EGT L 303, 2.12.2000, s. 16).</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10</w:t>
            </w:r>
            <w:r w:rsidRPr="00B54727">
              <w:t xml:space="preserve"> Europaparlamentets och rådets direktiv (EU) 2019/1158 av den 20 juni 2019 om balans mellan arbete och privatliv (EUT L 188, 12.7.2019, s. 79).</w:t>
            </w:r>
          </w:p>
        </w:tc>
        <w:tc>
          <w:tcPr>
            <w:tcW w:w="4876" w:type="dxa"/>
            <w:hideMark/>
          </w:tcPr>
          <w:p w:rsidR="002B7622" w:rsidRPr="00B54727" w:rsidRDefault="002B7622" w:rsidP="00B63A88">
            <w:pPr>
              <w:pStyle w:val="Normal6"/>
              <w:rPr>
                <w:szCs w:val="24"/>
              </w:rPr>
            </w:pPr>
            <w:r w:rsidRPr="00B54727">
              <w:rPr>
                <w:vertAlign w:val="superscript"/>
              </w:rPr>
              <w:t>10</w:t>
            </w:r>
            <w:r w:rsidRPr="00B54727">
              <w:t xml:space="preserve"> Europaparlamentets och rådets direktiv (EU) 2019/1158 av den 20 juni 2019 om balans mellan arbete och privatliv (EUT L 188, 12.7.2019, s. 79).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11</w:t>
            </w:r>
            <w:r w:rsidRPr="00B54727">
              <w:t xml:space="preserve"> Europaparlamentets och rådets direktiv 2002/14/EG av den 11 mars 2002 om inrättande av en allmän ram för information till och samråd med arbetstagare i Europeiska gemenskapen – Gemensamt uttalande av Europaparlamentet, rådet och kommissionen om arbetstagarrepresentation (EGT L 80, 23.3.2002, s. 29).</w:t>
            </w:r>
          </w:p>
        </w:tc>
        <w:tc>
          <w:tcPr>
            <w:tcW w:w="4876" w:type="dxa"/>
            <w:hideMark/>
          </w:tcPr>
          <w:p w:rsidR="002B7622" w:rsidRPr="00B54727" w:rsidRDefault="002B7622" w:rsidP="00B63A88">
            <w:pPr>
              <w:pStyle w:val="Normal6"/>
              <w:rPr>
                <w:szCs w:val="24"/>
              </w:rPr>
            </w:pPr>
            <w:r w:rsidRPr="00B54727">
              <w:rPr>
                <w:vertAlign w:val="superscript"/>
              </w:rPr>
              <w:t>11</w:t>
            </w:r>
            <w:r w:rsidRPr="00B54727">
              <w:t xml:space="preserve"> Europaparlamentets och rådets direktiv 2002/14/EG av den 11 mars 2002 om inrättande av en allmän ram för information till och samråd med arbetstagare i Europeiska gemenskapen – Gemensamt uttalande av Europaparlamentet, rådet och kommissionen om arbetstagarrepresentation (EGT L 80, 23.3.2002, s. 29).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12</w:t>
            </w:r>
            <w:r w:rsidRPr="00B54727">
              <w:t xml:space="preserve"> Rådets direktiv 1999/70/EG av den 28 juni 1999 om ramavtalet om visstidsarbete undertecknat av EFS, UNICE och CEEP, (EGT L 175, 10.7.1999, s. 43).</w:t>
            </w:r>
          </w:p>
        </w:tc>
        <w:tc>
          <w:tcPr>
            <w:tcW w:w="4876" w:type="dxa"/>
            <w:hideMark/>
          </w:tcPr>
          <w:p w:rsidR="002B7622" w:rsidRPr="00B54727" w:rsidRDefault="002B7622" w:rsidP="00B63A88">
            <w:pPr>
              <w:pStyle w:val="Normal6"/>
              <w:rPr>
                <w:szCs w:val="24"/>
              </w:rPr>
            </w:pPr>
            <w:r w:rsidRPr="00B54727">
              <w:rPr>
                <w:vertAlign w:val="superscript"/>
              </w:rPr>
              <w:t>12</w:t>
            </w:r>
            <w:r w:rsidRPr="00B54727">
              <w:t xml:space="preserve"> Rådets direktiv 1999/70/EG av den 28 juni 1999 om ramavtalet om visstidsarbete undertecknat av EFS, UNICE och CEEP, (EGT L 175, 10.7.1999, s. 43).</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13</w:t>
            </w:r>
            <w:r w:rsidRPr="00B54727">
              <w:t xml:space="preserve"> Rådets direktiv 97/81/EG av den 15 december 1997 om ramavtalet om deltidsarbete undertecknat av UNICE, CEEP och EFS – Bilaga: Ramavtalet om deltidsarbete (EGT L 14, 20.1.1998, s. 9).</w:t>
            </w:r>
          </w:p>
        </w:tc>
        <w:tc>
          <w:tcPr>
            <w:tcW w:w="4876" w:type="dxa"/>
            <w:hideMark/>
          </w:tcPr>
          <w:p w:rsidR="002B7622" w:rsidRPr="00B54727" w:rsidRDefault="002B7622" w:rsidP="00B63A88">
            <w:pPr>
              <w:pStyle w:val="Normal6"/>
              <w:rPr>
                <w:szCs w:val="24"/>
              </w:rPr>
            </w:pPr>
            <w:r w:rsidRPr="00B54727">
              <w:rPr>
                <w:vertAlign w:val="superscript"/>
              </w:rPr>
              <w:t>13</w:t>
            </w:r>
            <w:r w:rsidRPr="00B54727">
              <w:t xml:space="preserve"> Rådets direktiv 97/81/EG av den 15 december 1997 om ramavtalet om deltidsarbete undertecknat av UNICE, CEEP och EFS – Bilaga: Ramavtalet om deltidsarbete (EGT L 14, 20.1.1998, s. 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14</w:t>
            </w:r>
            <w:r w:rsidRPr="00B54727">
              <w:t xml:space="preserve"> Europaparlamentets och rådets direktiv (EU) 2018/957 av den 28 juni 2018 om ändring av direktiv 96/71/EG om utstationering av arbetstagare i samband med tillhandahållande av tjänster (EUT L 173, 9.7.2018, s. 16).</w:t>
            </w:r>
          </w:p>
        </w:tc>
        <w:tc>
          <w:tcPr>
            <w:tcW w:w="4876" w:type="dxa"/>
            <w:hideMark/>
          </w:tcPr>
          <w:p w:rsidR="002B7622" w:rsidRPr="00B54727" w:rsidRDefault="002B7622" w:rsidP="00B63A88">
            <w:pPr>
              <w:pStyle w:val="Normal6"/>
              <w:rPr>
                <w:szCs w:val="24"/>
              </w:rPr>
            </w:pPr>
            <w:r w:rsidRPr="00B54727">
              <w:rPr>
                <w:vertAlign w:val="superscript"/>
              </w:rPr>
              <w:t>14</w:t>
            </w:r>
            <w:r w:rsidRPr="00B54727">
              <w:t xml:space="preserve"> Europaparlamentets och rådets direktiv (EU) 2018/957 av den 28 juni 2018 om ändring av direktiv 96/71/EG om utstationering av arbetstagare i samband med tillhandahållande av tjänster (EUT L 173, 9.7.2018, s. 16).</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15</w:t>
            </w:r>
            <w:r w:rsidRPr="00B54727">
              <w:t xml:space="preserve"> Europaparlamentets och rådets direktiv 2008/104/EG av den 19 november 2008 om arbetstagare som hyrs ut av bemanningsföretag (EUT L 327, 5.12.2008, s. 9).</w:t>
            </w:r>
          </w:p>
        </w:tc>
        <w:tc>
          <w:tcPr>
            <w:tcW w:w="4876" w:type="dxa"/>
            <w:hideMark/>
          </w:tcPr>
          <w:p w:rsidR="002B7622" w:rsidRPr="00B54727" w:rsidRDefault="002B7622" w:rsidP="00B63A88">
            <w:pPr>
              <w:pStyle w:val="Normal6"/>
              <w:rPr>
                <w:szCs w:val="24"/>
              </w:rPr>
            </w:pPr>
            <w:r w:rsidRPr="00B54727">
              <w:rPr>
                <w:vertAlign w:val="superscript"/>
              </w:rPr>
              <w:t>15</w:t>
            </w:r>
            <w:r w:rsidRPr="00B54727">
              <w:t xml:space="preserve"> Europaparlamentets och rådets direktiv 2008/104/EG av den 19 november 2008 om arbetstagare som hyrs ut av bemanningsföretag (EUT L 327, 5.12.2008, s. 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16</w:t>
            </w:r>
            <w:r w:rsidRPr="00B54727">
              <w:t xml:space="preserve"> Rådets rekommendation av den 10 mars 2014 om kvalitetskriterier för praktikprogram (EUT C 88, 27.3.2014, s. 1).</w:t>
            </w:r>
          </w:p>
        </w:tc>
        <w:tc>
          <w:tcPr>
            <w:tcW w:w="4876" w:type="dxa"/>
            <w:hideMark/>
          </w:tcPr>
          <w:p w:rsidR="002B7622" w:rsidRPr="00B54727" w:rsidRDefault="002B7622" w:rsidP="00B63A88">
            <w:pPr>
              <w:pStyle w:val="Normal6"/>
              <w:rPr>
                <w:szCs w:val="24"/>
              </w:rPr>
            </w:pPr>
            <w:r w:rsidRPr="00B54727">
              <w:rPr>
                <w:vertAlign w:val="superscript"/>
              </w:rPr>
              <w:t>16</w:t>
            </w:r>
            <w:r w:rsidRPr="00B54727">
              <w:t xml:space="preserve"> Rådets rekommendation av den 10 mars 2014 om kvalitetskriterier för praktikprogram (EUT C 88, 27.3.2014, s. 1).</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17</w:t>
            </w:r>
            <w:r w:rsidRPr="00B54727">
              <w:t xml:space="preserve"> Rådets rekommendation av den 15 mars 2018 om en europeisk ram för ändamålsenliga lärlingsutbildningar av god kvalitet (EUT C 153, 2.5.2018, s. 1).</w:t>
            </w:r>
          </w:p>
        </w:tc>
        <w:tc>
          <w:tcPr>
            <w:tcW w:w="4876" w:type="dxa"/>
            <w:hideMark/>
          </w:tcPr>
          <w:p w:rsidR="002B7622" w:rsidRPr="00B54727" w:rsidRDefault="002B7622" w:rsidP="00B63A88">
            <w:pPr>
              <w:pStyle w:val="Normal6"/>
              <w:rPr>
                <w:szCs w:val="24"/>
              </w:rPr>
            </w:pPr>
            <w:r w:rsidRPr="00B54727">
              <w:rPr>
                <w:vertAlign w:val="superscript"/>
              </w:rPr>
              <w:t>17</w:t>
            </w:r>
            <w:r w:rsidRPr="00B54727">
              <w:t xml:space="preserve"> Rådets rekommendation av den 15 mars 2018 om en europeisk ram för ändamålsenliga lärlingsutbildningar av god kvalitet (EUT C 153, 2.5.2018, s. 1).</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18</w:t>
            </w:r>
            <w:r w:rsidRPr="00B54727">
              <w:t xml:space="preserve"> Rådets rekommendation av den 8 november 2019 om tillgång till socialt skydd för arbetstagare och egenföretagare (EUT C 387, 15.11.2019, s. 1).</w:t>
            </w:r>
          </w:p>
        </w:tc>
        <w:tc>
          <w:tcPr>
            <w:tcW w:w="4876" w:type="dxa"/>
            <w:hideMark/>
          </w:tcPr>
          <w:p w:rsidR="002B7622" w:rsidRPr="00B54727" w:rsidRDefault="002B7622" w:rsidP="00B63A88">
            <w:pPr>
              <w:pStyle w:val="Normal6"/>
              <w:rPr>
                <w:szCs w:val="24"/>
              </w:rPr>
            </w:pPr>
            <w:r w:rsidRPr="00B54727">
              <w:rPr>
                <w:vertAlign w:val="superscript"/>
              </w:rPr>
              <w:t>18</w:t>
            </w:r>
            <w:r w:rsidRPr="00B54727">
              <w:t xml:space="preserve"> Rådets rekommendation av den 8 november 2019 om tillgång till socialt skydd för arbetstagare och egenföretagare (EUT C 387, 15.11.2019, s. 1).</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159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(9)</w:t>
            </w:r>
            <w:r w:rsidRPr="00B54727">
              <w:tab/>
              <w:t>På unionsnivå tillhandahåller befintliga rättsliga instrument en ram för skydd av arbetstagare, inbegripet direktiven om tydliga och förutsägbara arbetsvillkor</w:t>
            </w:r>
            <w:r w:rsidRPr="00B54727">
              <w:rPr>
                <w:vertAlign w:val="superscript"/>
              </w:rPr>
              <w:t>5</w:t>
            </w:r>
            <w:r w:rsidRPr="00B54727">
              <w:t>, tillräckliga minimilöner</w:t>
            </w:r>
            <w:r w:rsidRPr="00B54727">
              <w:rPr>
                <w:vertAlign w:val="superscript"/>
              </w:rPr>
              <w:t>6</w:t>
            </w:r>
            <w:r w:rsidRPr="00B54727">
              <w:t>, arbetstid</w:t>
            </w:r>
            <w:r w:rsidRPr="00B54727">
              <w:rPr>
                <w:vertAlign w:val="superscript"/>
              </w:rPr>
              <w:t>7</w:t>
            </w:r>
            <w:r w:rsidRPr="00B54727">
              <w:t>, arbetstagarnas säkerhet och hälsa i arbetet</w:t>
            </w:r>
            <w:r w:rsidRPr="00B54727">
              <w:rPr>
                <w:vertAlign w:val="superscript"/>
              </w:rPr>
              <w:t>8</w:t>
            </w:r>
            <w:r w:rsidRPr="00B54727">
              <w:t>, jämlikhet och icke-diskriminering</w:t>
            </w:r>
            <w:r w:rsidRPr="00B54727">
              <w:rPr>
                <w:vertAlign w:val="superscript"/>
              </w:rPr>
              <w:t>9</w:t>
            </w:r>
            <w:r w:rsidRPr="00B54727">
              <w:t>, balans mellan arbete och privatliv för föräldrar och anhörigvårdare</w:t>
            </w:r>
            <w:r w:rsidRPr="00B54727">
              <w:rPr>
                <w:vertAlign w:val="superscript"/>
              </w:rPr>
              <w:t>10</w:t>
            </w:r>
            <w:r w:rsidRPr="00B54727">
              <w:t>, information till och samråd med arbetstagare</w:t>
            </w:r>
            <w:r w:rsidRPr="00B54727">
              <w:rPr>
                <w:vertAlign w:val="superscript"/>
              </w:rPr>
              <w:t>11</w:t>
            </w:r>
            <w:r w:rsidRPr="00B54727">
              <w:t>, visstidsarbete</w:t>
            </w:r>
            <w:r w:rsidRPr="00B54727">
              <w:rPr>
                <w:vertAlign w:val="superscript"/>
              </w:rPr>
              <w:t>12</w:t>
            </w:r>
            <w:r w:rsidRPr="00B54727">
              <w:t>, deltidsarbete</w:t>
            </w:r>
            <w:r w:rsidRPr="00B54727">
              <w:rPr>
                <w:vertAlign w:val="superscript"/>
              </w:rPr>
              <w:t>13</w:t>
            </w:r>
            <w:r w:rsidRPr="00B54727">
              <w:t>, utstationering av arbetstagare</w:t>
            </w:r>
            <w:r w:rsidRPr="00B54727">
              <w:rPr>
                <w:vertAlign w:val="superscript"/>
              </w:rPr>
              <w:t>14</w:t>
            </w:r>
            <w:r w:rsidRPr="00B54727">
              <w:t xml:space="preserve"> och om arbetstagare som hyrs ut av bemanningsföretag</w:t>
            </w:r>
            <w:r w:rsidRPr="00B54727">
              <w:rPr>
                <w:vertAlign w:val="superscript"/>
              </w:rPr>
              <w:t>15</w:t>
            </w:r>
            <w:r w:rsidRPr="00B54727">
              <w:t xml:space="preserve">. Denna rättsliga ram ska till fullo tillämpas på alla praktikanter </w:t>
            </w:r>
            <w:r w:rsidRPr="00B54727">
              <w:rPr>
                <w:b/>
                <w:i/>
              </w:rPr>
              <w:t>som har ett anställningsavtal eller ett anställningsförhållande enligt definitionen i den lagstiftning, de kollektivavtal eller den praxis som gäller i varje medlemsstat med hänsyn till</w:t>
            </w:r>
            <w:r w:rsidRPr="00B54727">
              <w:t xml:space="preserve"> domstolens rättspraxis. Unionens rättsliga ram omfattar också rekommendationer om kvaliteten på praktikprogram</w:t>
            </w:r>
            <w:r w:rsidRPr="00B54727">
              <w:rPr>
                <w:vertAlign w:val="superscript"/>
              </w:rPr>
              <w:t>16</w:t>
            </w:r>
            <w:r w:rsidRPr="00B54727">
              <w:t xml:space="preserve"> och lärlingsutbildningar</w:t>
            </w:r>
            <w:r w:rsidRPr="00B54727">
              <w:rPr>
                <w:vertAlign w:val="superscript"/>
              </w:rPr>
              <w:t>17</w:t>
            </w:r>
            <w:r w:rsidRPr="00B54727">
              <w:t xml:space="preserve"> och om tillgången till socialt skydd för arbetstagare och egenföretagare</w:t>
            </w:r>
            <w:r w:rsidRPr="00B54727">
              <w:rPr>
                <w:vertAlign w:val="superscript"/>
              </w:rPr>
              <w:t>18</w:t>
            </w:r>
            <w:r w:rsidRPr="00B54727">
              <w:t>.</w:t>
            </w:r>
          </w:p>
        </w:tc>
        <w:tc>
          <w:tcPr>
            <w:tcW w:w="4876" w:type="dxa"/>
            <w:hideMark/>
          </w:tcPr>
          <w:p w:rsidR="002B7622" w:rsidRPr="00B54727" w:rsidRDefault="002B7622" w:rsidP="00B63A88">
            <w:pPr>
              <w:pStyle w:val="Normal6"/>
              <w:rPr>
                <w:szCs w:val="24"/>
              </w:rPr>
            </w:pPr>
            <w:r w:rsidRPr="00B54727">
              <w:t>(9)</w:t>
            </w:r>
            <w:r w:rsidRPr="00B54727">
              <w:tab/>
              <w:t>På unionsnivå tillhandahåller befintliga rättsliga instrument en ram för skydd av arbetstagare, inbegripet direktiven om tydliga och förutsägbara arbetsvillkor</w:t>
            </w:r>
            <w:r w:rsidRPr="00B54727">
              <w:rPr>
                <w:vertAlign w:val="superscript"/>
              </w:rPr>
              <w:t>5</w:t>
            </w:r>
            <w:r w:rsidRPr="00B54727">
              <w:t>, tillräckliga minimilöner</w:t>
            </w:r>
            <w:r w:rsidRPr="00B54727">
              <w:rPr>
                <w:vertAlign w:val="superscript"/>
              </w:rPr>
              <w:t>6</w:t>
            </w:r>
            <w:r w:rsidRPr="00B54727">
              <w:t>, arbetstid</w:t>
            </w:r>
            <w:r w:rsidRPr="00B54727">
              <w:rPr>
                <w:vertAlign w:val="superscript"/>
              </w:rPr>
              <w:t>7</w:t>
            </w:r>
            <w:r w:rsidRPr="00B54727">
              <w:t>, arbetstagarnas säkerhet och hälsa i arbetet</w:t>
            </w:r>
            <w:r w:rsidRPr="00B54727">
              <w:rPr>
                <w:vertAlign w:val="superscript"/>
              </w:rPr>
              <w:t>8</w:t>
            </w:r>
            <w:r w:rsidRPr="00B54727">
              <w:t>, jämlikhet och icke-diskriminering</w:t>
            </w:r>
            <w:r w:rsidRPr="00B54727">
              <w:rPr>
                <w:vertAlign w:val="superscript"/>
              </w:rPr>
              <w:t>9</w:t>
            </w:r>
            <w:r w:rsidRPr="00B54727">
              <w:t>, balans mellan arbete och privatliv för föräldrar och anhörigvårdare</w:t>
            </w:r>
            <w:r w:rsidRPr="00B54727">
              <w:rPr>
                <w:vertAlign w:val="superscript"/>
              </w:rPr>
              <w:t>10</w:t>
            </w:r>
            <w:r w:rsidRPr="00B54727">
              <w:t>, information till och samråd med arbetstagare</w:t>
            </w:r>
            <w:r w:rsidRPr="00B54727">
              <w:rPr>
                <w:vertAlign w:val="superscript"/>
              </w:rPr>
              <w:t>11</w:t>
            </w:r>
            <w:r w:rsidRPr="00B54727">
              <w:t>, visstidsarbete</w:t>
            </w:r>
            <w:r w:rsidRPr="00B54727">
              <w:rPr>
                <w:vertAlign w:val="superscript"/>
              </w:rPr>
              <w:t>12</w:t>
            </w:r>
            <w:r w:rsidRPr="00B54727">
              <w:t>, deltidsarbete</w:t>
            </w:r>
            <w:r w:rsidRPr="00B54727">
              <w:rPr>
                <w:vertAlign w:val="superscript"/>
              </w:rPr>
              <w:t>13</w:t>
            </w:r>
            <w:r w:rsidRPr="00B54727">
              <w:t>, utstationering av arbetstagare</w:t>
            </w:r>
            <w:r w:rsidRPr="00B54727">
              <w:rPr>
                <w:vertAlign w:val="superscript"/>
              </w:rPr>
              <w:t>14</w:t>
            </w:r>
            <w:r w:rsidRPr="00B54727">
              <w:t xml:space="preserve"> och om arbetstagare som hyrs ut av bemanningsföretag</w:t>
            </w:r>
            <w:r w:rsidRPr="00B54727">
              <w:rPr>
                <w:vertAlign w:val="superscript"/>
              </w:rPr>
              <w:t>15</w:t>
            </w:r>
            <w:r w:rsidRPr="00B54727">
              <w:t>. Denna rättsliga ram ska till fullo tillämpas på alla praktikanter</w:t>
            </w:r>
            <w:r w:rsidRPr="00B54727">
              <w:rPr>
                <w:b/>
                <w:i/>
              </w:rPr>
              <w:t>, med beaktande av</w:t>
            </w:r>
            <w:r w:rsidRPr="00B54727">
              <w:t xml:space="preserve"> domstolens rättspraxis. Unionens rättsliga ram omfattar också rekommendationer om kvaliteten på praktikprogram</w:t>
            </w:r>
            <w:r w:rsidRPr="00B54727">
              <w:rPr>
                <w:vertAlign w:val="superscript"/>
              </w:rPr>
              <w:t>16</w:t>
            </w:r>
            <w:r w:rsidRPr="00B54727">
              <w:t xml:space="preserve"> och lärlingsutbildningar</w:t>
            </w:r>
            <w:r w:rsidRPr="00B54727">
              <w:rPr>
                <w:vertAlign w:val="superscript"/>
              </w:rPr>
              <w:t>17</w:t>
            </w:r>
            <w:r w:rsidRPr="00B54727">
              <w:t xml:space="preserve"> och om tillgången till socialt skydd för arbetstagare och egenföretagare</w:t>
            </w:r>
            <w:r w:rsidRPr="00B54727">
              <w:rPr>
                <w:vertAlign w:val="superscript"/>
              </w:rPr>
              <w:t>18</w:t>
            </w:r>
            <w:r w:rsidRPr="00B54727">
              <w:t>.</w:t>
            </w:r>
          </w:p>
        </w:tc>
      </w:tr>
      <w:tr w:rsidR="002B7622" w:rsidRPr="00B54727" w:rsidTr="00B63A88">
        <w:trPr>
          <w:jc w:val="center"/>
        </w:trPr>
        <w:tc>
          <w:tcPr>
            <w:tcW w:w="4876" w:type="dxa"/>
            <w:hideMark/>
          </w:tcPr>
          <w:p w:rsidR="002B7622" w:rsidRPr="00B54727" w:rsidRDefault="002B7622" w:rsidP="00B63A88">
            <w:pPr>
              <w:pStyle w:val="Normal6"/>
            </w:pPr>
            <w:r w:rsidRPr="00B54727">
              <w:t>__________________</w:t>
            </w:r>
          </w:p>
        </w:tc>
        <w:tc>
          <w:tcPr>
            <w:tcW w:w="4876" w:type="dxa"/>
            <w:hideMark/>
          </w:tcPr>
          <w:p w:rsidR="002B7622" w:rsidRPr="00B54727" w:rsidRDefault="002B7622" w:rsidP="00B63A88">
            <w:pPr>
              <w:pStyle w:val="Normal6"/>
              <w:rPr>
                <w:szCs w:val="24"/>
              </w:rPr>
            </w:pPr>
            <w:r w:rsidRPr="00B54727">
              <w:t>__________________</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5</w:t>
            </w:r>
            <w:r w:rsidRPr="00B54727">
              <w:t xml:space="preserve"> Europaparlamentets och rådets direktiv (EU) 2019/1152 av den 20 juni 2019 om tydliga och förutsägbara arbetsvillkor i Europeiska unionen (EUT L 186, 11.7.2019, s. 105).</w:t>
            </w:r>
          </w:p>
        </w:tc>
        <w:tc>
          <w:tcPr>
            <w:tcW w:w="4876" w:type="dxa"/>
            <w:hideMark/>
          </w:tcPr>
          <w:p w:rsidR="002B7622" w:rsidRPr="00B54727" w:rsidRDefault="002B7622" w:rsidP="00B63A88">
            <w:pPr>
              <w:pStyle w:val="Normal6"/>
              <w:rPr>
                <w:szCs w:val="24"/>
              </w:rPr>
            </w:pPr>
            <w:r w:rsidRPr="00B54727">
              <w:rPr>
                <w:vertAlign w:val="superscript"/>
              </w:rPr>
              <w:t>5</w:t>
            </w:r>
            <w:r w:rsidRPr="00B54727">
              <w:t xml:space="preserve"> Europaparlamentets och rådets direktiv (EU) 2019/1152 av den 20 juni 2019 om tydliga och förutsägbara arbetsvillkor i Europeiska unionen (EUT L 186, 11.7.2019, s. 105).</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6</w:t>
            </w:r>
            <w:r w:rsidRPr="00B54727">
              <w:t xml:space="preserve"> Europaparlamentets och rådets direktiv (EU) 2022/2041 av den 19 oktober 2022 om tillräckliga minimilöner i Europeiska unionen (EUT L 275, 25.10.2022, s. 33).</w:t>
            </w:r>
          </w:p>
        </w:tc>
        <w:tc>
          <w:tcPr>
            <w:tcW w:w="4876" w:type="dxa"/>
            <w:hideMark/>
          </w:tcPr>
          <w:p w:rsidR="002B7622" w:rsidRPr="00B54727" w:rsidRDefault="002B7622" w:rsidP="00B63A88">
            <w:pPr>
              <w:pStyle w:val="Normal6"/>
              <w:rPr>
                <w:szCs w:val="24"/>
              </w:rPr>
            </w:pPr>
            <w:r w:rsidRPr="00B54727">
              <w:rPr>
                <w:vertAlign w:val="superscript"/>
              </w:rPr>
              <w:t>6</w:t>
            </w:r>
            <w:r w:rsidRPr="00B54727">
              <w:t xml:space="preserve"> Europaparlamentets och rådets direktiv (EU) 2022/2041 av den 19 oktober 2022 om tillräckliga minimilöner i Europeiska unionen (EUT L 275, 25.10.2022, s. 33).</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7</w:t>
            </w:r>
            <w:r w:rsidRPr="00B54727">
              <w:t xml:space="preserve"> Europaparlamentets och rådets direktiv 2003/88/EG av den 4 november 2003 om arbetstidens förläggning i vissa avseenden, (EUT L 299, 18.11.2003, s. 9).</w:t>
            </w:r>
          </w:p>
        </w:tc>
        <w:tc>
          <w:tcPr>
            <w:tcW w:w="4876" w:type="dxa"/>
            <w:hideMark/>
          </w:tcPr>
          <w:p w:rsidR="002B7622" w:rsidRPr="00B54727" w:rsidRDefault="002B7622" w:rsidP="00B63A88">
            <w:pPr>
              <w:pStyle w:val="Normal6"/>
              <w:rPr>
                <w:szCs w:val="24"/>
              </w:rPr>
            </w:pPr>
            <w:r w:rsidRPr="00B54727">
              <w:rPr>
                <w:vertAlign w:val="superscript"/>
              </w:rPr>
              <w:t>7</w:t>
            </w:r>
            <w:r w:rsidRPr="00B54727">
              <w:t xml:space="preserve"> Europaparlamentets och rådets direktiv 2003/88/EG av den 4 november 2003 om arbetstidens förläggning i vissa avseenden, (EUT L 299, 18.11.2003, s. 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8</w:t>
            </w:r>
            <w:r w:rsidRPr="00B54727">
              <w:t xml:space="preserve"> Rådets direktiv 89/391/EEG av den 12 juni 1989 om åtgärder för att främja förbättringar av arbetstagarnas säkerhet och hälsa i arbetet (EGT L 183, 29.6.1989, s. 1).</w:t>
            </w:r>
          </w:p>
        </w:tc>
        <w:tc>
          <w:tcPr>
            <w:tcW w:w="4876" w:type="dxa"/>
            <w:hideMark/>
          </w:tcPr>
          <w:p w:rsidR="002B7622" w:rsidRPr="00B54727" w:rsidRDefault="002B7622" w:rsidP="00B63A88">
            <w:pPr>
              <w:pStyle w:val="Normal6"/>
              <w:rPr>
                <w:szCs w:val="24"/>
              </w:rPr>
            </w:pPr>
            <w:r w:rsidRPr="00B54727">
              <w:rPr>
                <w:vertAlign w:val="superscript"/>
              </w:rPr>
              <w:t>8</w:t>
            </w:r>
            <w:r w:rsidRPr="00B54727">
              <w:t xml:space="preserve"> Rådets direktiv 89/391/EEG av den 12 juni 1989 om åtgärder för att främja förbättringar av arbetstagarnas säkerhet och hälsa i arbetet (EGT L 183, 29.6.1989, s. 1).</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9</w:t>
            </w:r>
            <w:r w:rsidRPr="00B54727">
              <w:t xml:space="preserve"> bland annat Rådets direktiv 2000/78/EG av den 27 november 2000 om inrättande av en allmän ram för likabehandling (EGT L 303, 2.12.2000, s. 16).</w:t>
            </w:r>
          </w:p>
        </w:tc>
        <w:tc>
          <w:tcPr>
            <w:tcW w:w="4876" w:type="dxa"/>
            <w:hideMark/>
          </w:tcPr>
          <w:p w:rsidR="002B7622" w:rsidRPr="00B54727" w:rsidRDefault="002B7622" w:rsidP="00B63A88">
            <w:pPr>
              <w:pStyle w:val="Normal6"/>
              <w:rPr>
                <w:szCs w:val="24"/>
              </w:rPr>
            </w:pPr>
            <w:r w:rsidRPr="00B54727">
              <w:rPr>
                <w:vertAlign w:val="superscript"/>
              </w:rPr>
              <w:t>9</w:t>
            </w:r>
            <w:r w:rsidRPr="00B54727">
              <w:t xml:space="preserve"> bland annat Rådets direktiv 2000/78/EG av den 27 november 2000 om inrättande av en allmän ram för likabehandling (EGT L 303, 2.12.2000, s. 16).</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10</w:t>
            </w:r>
            <w:r w:rsidRPr="00B54727">
              <w:t xml:space="preserve"> Europaparlamentets och rådets direktiv (EU) 2019/1158 av den 20 juni 2019 om balans mellan arbete och privatliv (EUT L 188, 12.7.2019, s. 79).</w:t>
            </w:r>
          </w:p>
        </w:tc>
        <w:tc>
          <w:tcPr>
            <w:tcW w:w="4876" w:type="dxa"/>
            <w:hideMark/>
          </w:tcPr>
          <w:p w:rsidR="002B7622" w:rsidRPr="00B54727" w:rsidRDefault="002B7622" w:rsidP="00B63A88">
            <w:pPr>
              <w:pStyle w:val="Normal6"/>
              <w:rPr>
                <w:szCs w:val="24"/>
              </w:rPr>
            </w:pPr>
            <w:r w:rsidRPr="00B54727">
              <w:rPr>
                <w:vertAlign w:val="superscript"/>
              </w:rPr>
              <w:t>10</w:t>
            </w:r>
            <w:r w:rsidRPr="00B54727">
              <w:t xml:space="preserve"> Europaparlamentets och rådets direktiv (EU) 2019/1158 av den 20 juni 2019 om balans mellan arbete och privatliv (EUT L 188, 12.7.2019, s. 79).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11</w:t>
            </w:r>
            <w:r w:rsidRPr="00B54727">
              <w:t xml:space="preserve"> Europaparlamentets och rådets direktiv 2002/14/EG av den 11 mars 2002 om inrättande av en allmän ram för information till och samråd med arbetstagare i Europeiska gemenskapen – Gemensamt uttalande av Europaparlamentet, rådet och kommissionen om arbetstagarrepresentation (EGT L 80, 23.3.2002, s. 29).</w:t>
            </w:r>
          </w:p>
        </w:tc>
        <w:tc>
          <w:tcPr>
            <w:tcW w:w="4876" w:type="dxa"/>
            <w:hideMark/>
          </w:tcPr>
          <w:p w:rsidR="002B7622" w:rsidRPr="00B54727" w:rsidRDefault="002B7622" w:rsidP="00B63A88">
            <w:pPr>
              <w:pStyle w:val="Normal6"/>
              <w:rPr>
                <w:szCs w:val="24"/>
              </w:rPr>
            </w:pPr>
            <w:r w:rsidRPr="00B54727">
              <w:rPr>
                <w:vertAlign w:val="superscript"/>
              </w:rPr>
              <w:t>11</w:t>
            </w:r>
            <w:r w:rsidRPr="00B54727">
              <w:t xml:space="preserve"> Europaparlamentets och rådets direktiv 2002/14/EG av den 11 mars 2002 om inrättande av en allmän ram för information till och samråd med arbetstagare i Europeiska gemenskapen – Gemensamt uttalande av Europaparlamentet, rådet och kommissionen om arbetstagarrepresentation (EGT L 80, 23.3.2002, s. 29).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12</w:t>
            </w:r>
            <w:r w:rsidRPr="00B54727">
              <w:t xml:space="preserve"> Rådets direktiv 1999/70/EG av den 28 juni 1999 om ramavtalet om visstidsarbete undertecknat av EFS, UNICE och CEEP, (EGT L 175, 10.7.1999, s. 43).</w:t>
            </w:r>
          </w:p>
        </w:tc>
        <w:tc>
          <w:tcPr>
            <w:tcW w:w="4876" w:type="dxa"/>
            <w:hideMark/>
          </w:tcPr>
          <w:p w:rsidR="002B7622" w:rsidRPr="00B54727" w:rsidRDefault="002B7622" w:rsidP="00B63A88">
            <w:pPr>
              <w:pStyle w:val="Normal6"/>
              <w:rPr>
                <w:szCs w:val="24"/>
              </w:rPr>
            </w:pPr>
            <w:r w:rsidRPr="00B54727">
              <w:rPr>
                <w:vertAlign w:val="superscript"/>
              </w:rPr>
              <w:t>12</w:t>
            </w:r>
            <w:r w:rsidRPr="00B54727">
              <w:t xml:space="preserve"> Rådets direktiv 1999/70/EG av den 28 juni 1999 om ramavtalet om visstidsarbete undertecknat av EFS, UNICE och CEEP, (EGT L 175, 10.7.1999, s. 43).</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13</w:t>
            </w:r>
            <w:r w:rsidRPr="00B54727">
              <w:t xml:space="preserve"> Rådets direktiv 97/81/EG av den 15 december 1997 om ramavtalet om deltidsarbete undertecknat av UNICE, CEEP och EFS – Bilaga: Ramavtalet om deltidsarbete (EGT L 14, 20.1.1998, s. 9).</w:t>
            </w:r>
          </w:p>
        </w:tc>
        <w:tc>
          <w:tcPr>
            <w:tcW w:w="4876" w:type="dxa"/>
            <w:hideMark/>
          </w:tcPr>
          <w:p w:rsidR="002B7622" w:rsidRPr="00B54727" w:rsidRDefault="002B7622" w:rsidP="00B63A88">
            <w:pPr>
              <w:pStyle w:val="Normal6"/>
              <w:rPr>
                <w:szCs w:val="24"/>
              </w:rPr>
            </w:pPr>
            <w:r w:rsidRPr="00B54727">
              <w:rPr>
                <w:vertAlign w:val="superscript"/>
              </w:rPr>
              <w:t>13</w:t>
            </w:r>
            <w:r w:rsidRPr="00B54727">
              <w:t xml:space="preserve"> Rådets direktiv 97/81/EG av den 15 december 1997 om ramavtalet om deltidsarbete undertecknat av UNICE, CEEP och EFS – Bilaga: Ramavtalet om deltidsarbete (EGT L 14, 20.1.1998, s. 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14</w:t>
            </w:r>
            <w:r w:rsidRPr="00B54727">
              <w:t xml:space="preserve"> Europaparlamentets och rådets direktiv (EU) 2018/957 av den 28 juni 2018 om ändring av direktiv 96/71/EG om utstationering av arbetstagare i samband med tillhandahållande av tjänster (EUT L 173, 9.7.2018, s. 16).</w:t>
            </w:r>
          </w:p>
        </w:tc>
        <w:tc>
          <w:tcPr>
            <w:tcW w:w="4876" w:type="dxa"/>
            <w:hideMark/>
          </w:tcPr>
          <w:p w:rsidR="002B7622" w:rsidRPr="00B54727" w:rsidRDefault="002B7622" w:rsidP="00B63A88">
            <w:pPr>
              <w:pStyle w:val="Normal6"/>
              <w:rPr>
                <w:szCs w:val="24"/>
              </w:rPr>
            </w:pPr>
            <w:r w:rsidRPr="00B54727">
              <w:rPr>
                <w:vertAlign w:val="superscript"/>
              </w:rPr>
              <w:t>14</w:t>
            </w:r>
            <w:r w:rsidRPr="00B54727">
              <w:t xml:space="preserve"> Europaparlamentets och rådets direktiv (EU) 2018/957 av den 28 juni 2018 om ändring av direktiv 96/71/EG om utstationering av arbetstagare i samband med tillhandahållande av tjänster (EUT L 173, 9.7.2018, s. 16).</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15</w:t>
            </w:r>
            <w:r w:rsidRPr="00B54727">
              <w:t xml:space="preserve"> Europaparlamentets och rådets direktiv 2008/104/EG av den 19 november 2008 om arbetstagare som hyrs ut av bemanningsföretag (EUT L 327, 5.12.2008, s. 9).</w:t>
            </w:r>
          </w:p>
        </w:tc>
        <w:tc>
          <w:tcPr>
            <w:tcW w:w="4876" w:type="dxa"/>
            <w:hideMark/>
          </w:tcPr>
          <w:p w:rsidR="002B7622" w:rsidRPr="00B54727" w:rsidRDefault="002B7622" w:rsidP="00B63A88">
            <w:pPr>
              <w:pStyle w:val="Normal6"/>
              <w:rPr>
                <w:szCs w:val="24"/>
              </w:rPr>
            </w:pPr>
            <w:r w:rsidRPr="00B54727">
              <w:rPr>
                <w:vertAlign w:val="superscript"/>
              </w:rPr>
              <w:t>15</w:t>
            </w:r>
            <w:r w:rsidRPr="00B54727">
              <w:t xml:space="preserve"> Europaparlamentets och rådets direktiv 2008/104/EG av den 19 november 2008 om arbetstagare som hyrs ut av bemanningsföretag (EUT L 327, 5.12.2008, s. 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16</w:t>
            </w:r>
            <w:r w:rsidRPr="00B54727">
              <w:t xml:space="preserve"> Rådets rekommendation av den 10 mars 2014 om kvalitetskriterier för praktikprogram (EUT C 88, 27.3.2014, s. 1).</w:t>
            </w:r>
          </w:p>
        </w:tc>
        <w:tc>
          <w:tcPr>
            <w:tcW w:w="4876" w:type="dxa"/>
            <w:hideMark/>
          </w:tcPr>
          <w:p w:rsidR="002B7622" w:rsidRPr="00B54727" w:rsidRDefault="002B7622" w:rsidP="00B63A88">
            <w:pPr>
              <w:pStyle w:val="Normal6"/>
              <w:rPr>
                <w:szCs w:val="24"/>
              </w:rPr>
            </w:pPr>
            <w:r w:rsidRPr="00B54727">
              <w:rPr>
                <w:vertAlign w:val="superscript"/>
              </w:rPr>
              <w:t>16</w:t>
            </w:r>
            <w:r w:rsidRPr="00B54727">
              <w:t xml:space="preserve"> Rådets rekommendation av den 10 mars 2014 om kvalitetskriterier för praktikprogram (EUT C 88, 27.3.2014, s. 1).</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17</w:t>
            </w:r>
            <w:r w:rsidRPr="00B54727">
              <w:t xml:space="preserve"> Rådets rekommendation av den 15 mars 2018 om en europeisk ram för ändamålsenliga lärlingsutbildningar av god kvalitet (EUT C 153, 2.5.2018, s. 1).</w:t>
            </w:r>
          </w:p>
        </w:tc>
        <w:tc>
          <w:tcPr>
            <w:tcW w:w="4876" w:type="dxa"/>
            <w:hideMark/>
          </w:tcPr>
          <w:p w:rsidR="002B7622" w:rsidRPr="00B54727" w:rsidRDefault="002B7622" w:rsidP="00B63A88">
            <w:pPr>
              <w:pStyle w:val="Normal6"/>
              <w:rPr>
                <w:szCs w:val="24"/>
              </w:rPr>
            </w:pPr>
            <w:r w:rsidRPr="00B54727">
              <w:rPr>
                <w:vertAlign w:val="superscript"/>
              </w:rPr>
              <w:t>17</w:t>
            </w:r>
            <w:r w:rsidRPr="00B54727">
              <w:t xml:space="preserve"> Rådets rekommendation av den 15 mars 2018 om en europeisk ram för ändamålsenliga lärlingsutbildningar av god kvalitet (EUT C 153, 2.5.2018, s. 1).</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18</w:t>
            </w:r>
            <w:r w:rsidRPr="00B54727">
              <w:t xml:space="preserve"> Rådets rekommendation av den 8 november 2019 om tillgång till socialt skydd för arbetstagare och egenföretagare (EUT C 387, 15.11.2019, s. 1).</w:t>
            </w:r>
          </w:p>
        </w:tc>
        <w:tc>
          <w:tcPr>
            <w:tcW w:w="4876" w:type="dxa"/>
            <w:hideMark/>
          </w:tcPr>
          <w:p w:rsidR="002B7622" w:rsidRPr="00B54727" w:rsidRDefault="002B7622" w:rsidP="00B63A88">
            <w:pPr>
              <w:pStyle w:val="Normal6"/>
              <w:rPr>
                <w:szCs w:val="24"/>
              </w:rPr>
            </w:pPr>
            <w:r w:rsidRPr="00B54727">
              <w:rPr>
                <w:vertAlign w:val="superscript"/>
              </w:rPr>
              <w:t>18</w:t>
            </w:r>
            <w:r w:rsidRPr="00B54727">
              <w:t xml:space="preserve"> Rådets rekommendation av den 8 november 2019 om tillgång till socialt skydd för arbetstagare och egenföretagare (EUT C 387, 15.11.2019, s. 1).</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160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(9)</w:t>
            </w:r>
            <w:r w:rsidRPr="00B54727">
              <w:tab/>
              <w:t>På unionsnivå tillhandahåller befintliga rättsliga instrument en ram för skydd av arbetstagare, inbegripet direktiven om tydliga och förutsägbara arbetsvillkor</w:t>
            </w:r>
            <w:r w:rsidRPr="00B54727">
              <w:rPr>
                <w:vertAlign w:val="superscript"/>
              </w:rPr>
              <w:t>5</w:t>
            </w:r>
            <w:r w:rsidRPr="00B54727">
              <w:t>, tillräckliga minimilöner</w:t>
            </w:r>
            <w:r w:rsidRPr="00B54727">
              <w:rPr>
                <w:vertAlign w:val="superscript"/>
              </w:rPr>
              <w:t>6</w:t>
            </w:r>
            <w:r w:rsidRPr="00B54727">
              <w:t>, arbetstid</w:t>
            </w:r>
            <w:r w:rsidRPr="00B54727">
              <w:rPr>
                <w:vertAlign w:val="superscript"/>
              </w:rPr>
              <w:t>7</w:t>
            </w:r>
            <w:r w:rsidRPr="00B54727">
              <w:t>, arbetstagarnas säkerhet och hälsa i arbetet</w:t>
            </w:r>
            <w:r w:rsidRPr="00B54727">
              <w:rPr>
                <w:vertAlign w:val="superscript"/>
              </w:rPr>
              <w:t>8</w:t>
            </w:r>
            <w:r w:rsidRPr="00B54727">
              <w:t>, jämlikhet och icke-diskriminering</w:t>
            </w:r>
            <w:r w:rsidRPr="00B54727">
              <w:rPr>
                <w:vertAlign w:val="superscript"/>
              </w:rPr>
              <w:t>9</w:t>
            </w:r>
            <w:r w:rsidRPr="00B54727">
              <w:t>, balans mellan arbete och privatliv för föräldrar och anhörigvårdare</w:t>
            </w:r>
            <w:r w:rsidRPr="00B54727">
              <w:rPr>
                <w:vertAlign w:val="superscript"/>
              </w:rPr>
              <w:t>10</w:t>
            </w:r>
            <w:r w:rsidRPr="00B54727">
              <w:t>, information till och samråd med arbetstagare</w:t>
            </w:r>
            <w:r w:rsidRPr="00B54727">
              <w:rPr>
                <w:vertAlign w:val="superscript"/>
              </w:rPr>
              <w:t>11</w:t>
            </w:r>
            <w:r w:rsidRPr="00B54727">
              <w:t>, visstidsarbete</w:t>
            </w:r>
            <w:r w:rsidRPr="00B54727">
              <w:rPr>
                <w:vertAlign w:val="superscript"/>
              </w:rPr>
              <w:t>12</w:t>
            </w:r>
            <w:r w:rsidRPr="00B54727">
              <w:t>, deltidsarbete</w:t>
            </w:r>
            <w:r w:rsidRPr="00B54727">
              <w:rPr>
                <w:vertAlign w:val="superscript"/>
              </w:rPr>
              <w:t>13</w:t>
            </w:r>
            <w:r w:rsidRPr="00B54727">
              <w:t>, utstationering av arbetstagare</w:t>
            </w:r>
            <w:r w:rsidRPr="00B54727">
              <w:rPr>
                <w:vertAlign w:val="superscript"/>
              </w:rPr>
              <w:t>14</w:t>
            </w:r>
            <w:r w:rsidRPr="00B54727">
              <w:t xml:space="preserve"> och om arbetstagare som hyrs ut av bemanningsföretag</w:t>
            </w:r>
            <w:r w:rsidRPr="00B54727">
              <w:rPr>
                <w:vertAlign w:val="superscript"/>
              </w:rPr>
              <w:t>15</w:t>
            </w:r>
            <w:r w:rsidRPr="00B54727">
              <w:t xml:space="preserve">. Denna rättsliga ram </w:t>
            </w:r>
            <w:r w:rsidRPr="00B54727">
              <w:rPr>
                <w:b/>
                <w:bCs/>
                <w:i/>
                <w:iCs/>
              </w:rPr>
              <w:t xml:space="preserve">ska till fullo </w:t>
            </w:r>
            <w:r w:rsidRPr="00B54727">
              <w:t>tillämpas på</w:t>
            </w:r>
            <w:r w:rsidRPr="00B54727">
              <w:rPr>
                <w:b/>
                <w:bCs/>
                <w:i/>
                <w:iCs/>
              </w:rPr>
              <w:t xml:space="preserve"> alla</w:t>
            </w:r>
            <w:r w:rsidRPr="00B54727">
              <w:t xml:space="preserve"> praktikanter </w:t>
            </w:r>
            <w:r w:rsidRPr="00B54727">
              <w:rPr>
                <w:b/>
                <w:bCs/>
                <w:i/>
                <w:iCs/>
              </w:rPr>
              <w:t xml:space="preserve">som har </w:t>
            </w:r>
            <w:r w:rsidRPr="00B54727">
              <w:t xml:space="preserve">ett anställningsavtal eller ett anställningsförhållande enligt definitionen i den lagstiftning, de kollektivavtal eller den praxis som gäller i varje medlemsstat med hänsyn till domstolens rättspraxis. Unionens rättsliga ram omfattar </w:t>
            </w:r>
            <w:r w:rsidRPr="00B54727">
              <w:rPr>
                <w:b/>
                <w:bCs/>
                <w:i/>
                <w:iCs/>
              </w:rPr>
              <w:t>också</w:t>
            </w:r>
            <w:r w:rsidRPr="00B54727">
              <w:rPr>
                <w:i/>
                <w:iCs/>
              </w:rPr>
              <w:t xml:space="preserve"> </w:t>
            </w:r>
            <w:r w:rsidRPr="00B54727">
              <w:t>rekommendationer om kvaliteten på praktikprogram</w:t>
            </w:r>
            <w:r w:rsidRPr="00B54727">
              <w:rPr>
                <w:vertAlign w:val="superscript"/>
              </w:rPr>
              <w:t>16</w:t>
            </w:r>
            <w:r w:rsidRPr="00B54727">
              <w:t xml:space="preserve"> och lärlingsutbildningar</w:t>
            </w:r>
            <w:r w:rsidRPr="00B54727">
              <w:rPr>
                <w:vertAlign w:val="superscript"/>
              </w:rPr>
              <w:t>17</w:t>
            </w:r>
            <w:r w:rsidRPr="00B54727">
              <w:t xml:space="preserve"> och om tillgången till socialt skydd för arbetstagare och egenföretagare</w:t>
            </w:r>
            <w:r w:rsidRPr="00B54727">
              <w:rPr>
                <w:vertAlign w:val="superscript"/>
              </w:rPr>
              <w:t>18</w:t>
            </w:r>
            <w:r w:rsidRPr="00B54727">
              <w:t>.</w:t>
            </w:r>
          </w:p>
        </w:tc>
        <w:tc>
          <w:tcPr>
            <w:tcW w:w="4876" w:type="dxa"/>
            <w:hideMark/>
          </w:tcPr>
          <w:p w:rsidR="002B7622" w:rsidRPr="00B54727" w:rsidRDefault="002B7622" w:rsidP="00B63A88">
            <w:pPr>
              <w:pStyle w:val="Normal6"/>
              <w:rPr>
                <w:szCs w:val="24"/>
              </w:rPr>
            </w:pPr>
            <w:r w:rsidRPr="00B54727">
              <w:t>(9)</w:t>
            </w:r>
            <w:r w:rsidRPr="00B54727">
              <w:tab/>
              <w:t>På unionsnivå tillhandahåller befintliga rättsliga instrument en ram för skydd av arbetstagare, inbegripet direktiven om tydliga och förutsägbara arbetsvillkor</w:t>
            </w:r>
            <w:r w:rsidRPr="00B54727">
              <w:rPr>
                <w:vertAlign w:val="superscript"/>
              </w:rPr>
              <w:t>5</w:t>
            </w:r>
            <w:r w:rsidRPr="00B54727">
              <w:t>, tillräckliga minimilöner</w:t>
            </w:r>
            <w:r w:rsidRPr="00B54727">
              <w:rPr>
                <w:vertAlign w:val="superscript"/>
              </w:rPr>
              <w:t>6</w:t>
            </w:r>
            <w:r w:rsidRPr="00B54727">
              <w:t>, arbetstid</w:t>
            </w:r>
            <w:r w:rsidRPr="00B54727">
              <w:rPr>
                <w:vertAlign w:val="superscript"/>
              </w:rPr>
              <w:t>7</w:t>
            </w:r>
            <w:r w:rsidRPr="00B54727">
              <w:t>, arbetstagarnas säkerhet och hälsa i arbetet</w:t>
            </w:r>
            <w:r w:rsidRPr="00B54727">
              <w:rPr>
                <w:vertAlign w:val="superscript"/>
              </w:rPr>
              <w:t>8</w:t>
            </w:r>
            <w:r w:rsidRPr="00B54727">
              <w:t>, jämlikhet och icke-diskriminering</w:t>
            </w:r>
            <w:r w:rsidRPr="00B54727">
              <w:rPr>
                <w:vertAlign w:val="superscript"/>
              </w:rPr>
              <w:t>9</w:t>
            </w:r>
            <w:r w:rsidRPr="00B54727">
              <w:t>, balans mellan arbete och privatliv för föräldrar och anhörigvårdare</w:t>
            </w:r>
            <w:r w:rsidRPr="00B54727">
              <w:rPr>
                <w:vertAlign w:val="superscript"/>
              </w:rPr>
              <w:t>10</w:t>
            </w:r>
            <w:r w:rsidRPr="00B54727">
              <w:t>, information till och samråd med arbetstagare</w:t>
            </w:r>
            <w:r w:rsidRPr="00B54727">
              <w:rPr>
                <w:vertAlign w:val="superscript"/>
              </w:rPr>
              <w:t>11</w:t>
            </w:r>
            <w:r w:rsidRPr="00B54727">
              <w:t>, visstidsarbete</w:t>
            </w:r>
            <w:r w:rsidRPr="00B54727">
              <w:rPr>
                <w:vertAlign w:val="superscript"/>
              </w:rPr>
              <w:t>12</w:t>
            </w:r>
            <w:r w:rsidRPr="00B54727">
              <w:t>, deltidsarbete</w:t>
            </w:r>
            <w:r w:rsidRPr="00B54727">
              <w:rPr>
                <w:vertAlign w:val="superscript"/>
              </w:rPr>
              <w:t>13</w:t>
            </w:r>
            <w:r w:rsidRPr="00B54727">
              <w:t>, utstationering av arbetstagare</w:t>
            </w:r>
            <w:r w:rsidRPr="00B54727">
              <w:rPr>
                <w:vertAlign w:val="superscript"/>
              </w:rPr>
              <w:t>14</w:t>
            </w:r>
            <w:r w:rsidRPr="00B54727">
              <w:t xml:space="preserve"> och om arbetstagare som hyrs ut av bemanningsföretag</w:t>
            </w:r>
            <w:r w:rsidRPr="00B54727">
              <w:rPr>
                <w:vertAlign w:val="superscript"/>
              </w:rPr>
              <w:t>15</w:t>
            </w:r>
            <w:r w:rsidRPr="00B54727">
              <w:t xml:space="preserve">. </w:t>
            </w:r>
            <w:r w:rsidRPr="00B54727">
              <w:rPr>
                <w:b/>
                <w:bCs/>
                <w:i/>
                <w:iCs/>
              </w:rPr>
              <w:t>Enligt gällande fördragsrätt kan</w:t>
            </w:r>
            <w:r w:rsidRPr="00B54727">
              <w:t xml:space="preserve"> denna rättsliga ram </w:t>
            </w:r>
            <w:r w:rsidRPr="00B54727">
              <w:rPr>
                <w:b/>
                <w:bCs/>
                <w:i/>
                <w:iCs/>
              </w:rPr>
              <w:t>inte</w:t>
            </w:r>
            <w:r w:rsidRPr="00B54727">
              <w:t xml:space="preserve"> tillämpas på praktikanter </w:t>
            </w:r>
            <w:r w:rsidRPr="00B54727">
              <w:rPr>
                <w:b/>
                <w:bCs/>
                <w:i/>
                <w:iCs/>
              </w:rPr>
              <w:t>vars avtal och anställningsförhållande skiljer sig från ett</w:t>
            </w:r>
            <w:r w:rsidRPr="00B54727">
              <w:t xml:space="preserve"> anställningsavtal eller </w:t>
            </w:r>
            <w:r w:rsidRPr="00B54727">
              <w:rPr>
                <w:b/>
                <w:bCs/>
                <w:i/>
                <w:iCs/>
              </w:rPr>
              <w:t>ett</w:t>
            </w:r>
            <w:r w:rsidRPr="00B54727">
              <w:t xml:space="preserve"> anställningsförhållande enligt definitionen i den lagstiftning, de kollektivavtal eller den praxis som gäller i varje medlemsstat med hänsyn till domstolens rättspraxis. Unionens rättsliga ram omfattar </w:t>
            </w:r>
            <w:r w:rsidRPr="00B54727">
              <w:rPr>
                <w:b/>
                <w:bCs/>
                <w:i/>
                <w:iCs/>
              </w:rPr>
              <w:t>dock</w:t>
            </w:r>
            <w:r w:rsidRPr="00B54727">
              <w:rPr>
                <w:i/>
                <w:iCs/>
              </w:rPr>
              <w:t xml:space="preserve"> </w:t>
            </w:r>
            <w:r w:rsidRPr="00B54727">
              <w:t>rekommendationer om kvaliteten på praktikprogram</w:t>
            </w:r>
            <w:r w:rsidRPr="00B54727">
              <w:rPr>
                <w:vertAlign w:val="superscript"/>
              </w:rPr>
              <w:t>16</w:t>
            </w:r>
            <w:r w:rsidRPr="00B54727">
              <w:t xml:space="preserve"> och lärlingsutbildningar</w:t>
            </w:r>
            <w:r w:rsidRPr="00B54727">
              <w:rPr>
                <w:vertAlign w:val="superscript"/>
              </w:rPr>
              <w:t>17</w:t>
            </w:r>
            <w:r w:rsidRPr="00B54727">
              <w:t xml:space="preserve"> och om tillgången till socialt skydd för arbetstagare och egenföretagare</w:t>
            </w:r>
            <w:r w:rsidRPr="00B54727">
              <w:rPr>
                <w:vertAlign w:val="superscript"/>
              </w:rPr>
              <w:t>18</w:t>
            </w:r>
            <w:r w:rsidRPr="00B54727">
              <w:t>.</w:t>
            </w:r>
          </w:p>
        </w:tc>
      </w:tr>
      <w:tr w:rsidR="002B7622" w:rsidRPr="00B54727" w:rsidTr="00B63A88">
        <w:trPr>
          <w:jc w:val="center"/>
        </w:trPr>
        <w:tc>
          <w:tcPr>
            <w:tcW w:w="4876" w:type="dxa"/>
            <w:hideMark/>
          </w:tcPr>
          <w:p w:rsidR="002B7622" w:rsidRPr="00B54727" w:rsidRDefault="002B7622" w:rsidP="00B63A88">
            <w:pPr>
              <w:pStyle w:val="Normal6"/>
            </w:pPr>
            <w:r w:rsidRPr="00B54727">
              <w:t>__________________</w:t>
            </w:r>
          </w:p>
        </w:tc>
        <w:tc>
          <w:tcPr>
            <w:tcW w:w="4876" w:type="dxa"/>
            <w:hideMark/>
          </w:tcPr>
          <w:p w:rsidR="002B7622" w:rsidRPr="00B54727" w:rsidRDefault="002B7622" w:rsidP="00B63A88">
            <w:pPr>
              <w:pStyle w:val="Normal6"/>
              <w:rPr>
                <w:szCs w:val="24"/>
              </w:rPr>
            </w:pPr>
            <w:r w:rsidRPr="00B54727">
              <w:t>__________________</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5</w:t>
            </w:r>
            <w:r w:rsidRPr="00B54727">
              <w:t xml:space="preserve"> Europaparlamentets och rådets direktiv (EU) 2019/1152 av den 20 juni 2019 om tydliga och förutsägbara arbetsvillkor i Europeiska unionen (EUT L 186, 11.7.2019, s. 105).</w:t>
            </w:r>
          </w:p>
        </w:tc>
        <w:tc>
          <w:tcPr>
            <w:tcW w:w="4876" w:type="dxa"/>
            <w:hideMark/>
          </w:tcPr>
          <w:p w:rsidR="002B7622" w:rsidRPr="00B54727" w:rsidRDefault="002B7622" w:rsidP="00B63A88">
            <w:pPr>
              <w:pStyle w:val="Normal6"/>
              <w:rPr>
                <w:szCs w:val="24"/>
              </w:rPr>
            </w:pPr>
            <w:r w:rsidRPr="00B54727">
              <w:rPr>
                <w:vertAlign w:val="superscript"/>
              </w:rPr>
              <w:t>5</w:t>
            </w:r>
            <w:r w:rsidRPr="00B54727">
              <w:t xml:space="preserve"> Europaparlamentets och rådets direktiv (EU) 2019/1152 av den 20 juni 2019 om tydliga och förutsägbara arbetsvillkor i Europeiska unionen (EUT L 186, 11.7.2019, s. 105).</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6</w:t>
            </w:r>
            <w:r w:rsidRPr="00B54727">
              <w:t xml:space="preserve"> Europaparlamentets och rådets direktiv (EU) 2022/2041 av den 19 oktober 2022 om tillräckliga minimilöner i Europeiska unionen (EUT L 275, 25.10.2022, s. 33).</w:t>
            </w:r>
          </w:p>
        </w:tc>
        <w:tc>
          <w:tcPr>
            <w:tcW w:w="4876" w:type="dxa"/>
            <w:hideMark/>
          </w:tcPr>
          <w:p w:rsidR="002B7622" w:rsidRPr="00B54727" w:rsidRDefault="002B7622" w:rsidP="00B63A88">
            <w:pPr>
              <w:pStyle w:val="Normal6"/>
              <w:rPr>
                <w:szCs w:val="24"/>
              </w:rPr>
            </w:pPr>
            <w:r w:rsidRPr="00B54727">
              <w:rPr>
                <w:vertAlign w:val="superscript"/>
              </w:rPr>
              <w:t>6</w:t>
            </w:r>
            <w:r w:rsidRPr="00B54727">
              <w:t xml:space="preserve"> Europaparlamentets och rådets direktiv (EU) 2022/2041 av den 19 oktober 2022 om tillräckliga minimilöner i Europeiska unionen (EUT L 275, 25.10.2022, s. 33).</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7</w:t>
            </w:r>
            <w:r w:rsidRPr="00B54727">
              <w:t xml:space="preserve"> Europaparlamentets och rådets direktiv 2003/88/EG av den 4 november 2003 om arbetstidens förläggning i vissa avseenden, (EUT L 299, 18.11.2003, s. 9).</w:t>
            </w:r>
          </w:p>
        </w:tc>
        <w:tc>
          <w:tcPr>
            <w:tcW w:w="4876" w:type="dxa"/>
            <w:hideMark/>
          </w:tcPr>
          <w:p w:rsidR="002B7622" w:rsidRPr="00B54727" w:rsidRDefault="002B7622" w:rsidP="00B63A88">
            <w:pPr>
              <w:pStyle w:val="Normal6"/>
              <w:rPr>
                <w:szCs w:val="24"/>
              </w:rPr>
            </w:pPr>
            <w:r w:rsidRPr="00B54727">
              <w:rPr>
                <w:vertAlign w:val="superscript"/>
              </w:rPr>
              <w:t>7</w:t>
            </w:r>
            <w:r w:rsidRPr="00B54727">
              <w:t xml:space="preserve"> Europaparlamentets och rådets direktiv 2003/88/EG av den 4 november 2003 om arbetstidens förläggning i vissa avseenden, (EUT L 299, 18.11.2003, s. 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8</w:t>
            </w:r>
            <w:r w:rsidRPr="00B54727">
              <w:t xml:space="preserve"> Rådets direktiv 89/391/EEG av den 12 juni 1989 om åtgärder för att främja förbättringar av arbetstagarnas säkerhet och hälsa i arbetet (EGT L 183, 29.6.1989, s. 1).</w:t>
            </w:r>
          </w:p>
        </w:tc>
        <w:tc>
          <w:tcPr>
            <w:tcW w:w="4876" w:type="dxa"/>
            <w:hideMark/>
          </w:tcPr>
          <w:p w:rsidR="002B7622" w:rsidRPr="00B54727" w:rsidRDefault="002B7622" w:rsidP="00B63A88">
            <w:pPr>
              <w:pStyle w:val="Normal6"/>
              <w:rPr>
                <w:szCs w:val="24"/>
              </w:rPr>
            </w:pPr>
            <w:r w:rsidRPr="00B54727">
              <w:rPr>
                <w:vertAlign w:val="superscript"/>
              </w:rPr>
              <w:t>8</w:t>
            </w:r>
            <w:r w:rsidRPr="00B54727">
              <w:t xml:space="preserve"> Rådets direktiv 89/391/EEG av den 12 juni 1989 om åtgärder för att främja förbättringar av arbetstagarnas säkerhet och hälsa i arbetet (EGT L 183, 29.6.1989, s. 1).</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9</w:t>
            </w:r>
            <w:r w:rsidRPr="00B54727">
              <w:t xml:space="preserve"> Rådets direktiv 2000/78/EG av den 27 november 2000 om inrättande av en allmän ram för likabehandling (EGT L 303, 2.12.2000, s. 16).</w:t>
            </w:r>
          </w:p>
        </w:tc>
        <w:tc>
          <w:tcPr>
            <w:tcW w:w="4876" w:type="dxa"/>
            <w:hideMark/>
          </w:tcPr>
          <w:p w:rsidR="002B7622" w:rsidRPr="00B54727" w:rsidRDefault="002B7622" w:rsidP="00B63A88">
            <w:pPr>
              <w:pStyle w:val="Normal6"/>
              <w:rPr>
                <w:szCs w:val="24"/>
              </w:rPr>
            </w:pPr>
            <w:r w:rsidRPr="00B54727">
              <w:rPr>
                <w:vertAlign w:val="superscript"/>
              </w:rPr>
              <w:t>9</w:t>
            </w:r>
            <w:r w:rsidRPr="00B54727">
              <w:t xml:space="preserve"> Rådets direktiv 2000/78/EG av den 27 november 2000 om inrättande av en allmän ram för likabehandling (EGT L 303, 2.12.2000, s. 16).</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10</w:t>
            </w:r>
            <w:r w:rsidRPr="00B54727">
              <w:t xml:space="preserve"> Europaparlamentets och rådets direktiv (EU) 2019/1158 av den 20 juni 2019 om balans mellan arbete och privatliv (EUT L 188, 12.7.2019, s. 79).</w:t>
            </w:r>
          </w:p>
        </w:tc>
        <w:tc>
          <w:tcPr>
            <w:tcW w:w="4876" w:type="dxa"/>
            <w:hideMark/>
          </w:tcPr>
          <w:p w:rsidR="002B7622" w:rsidRPr="00B54727" w:rsidRDefault="002B7622" w:rsidP="00B63A88">
            <w:pPr>
              <w:pStyle w:val="Normal6"/>
              <w:rPr>
                <w:szCs w:val="24"/>
              </w:rPr>
            </w:pPr>
            <w:r w:rsidRPr="00B54727">
              <w:rPr>
                <w:vertAlign w:val="superscript"/>
              </w:rPr>
              <w:t>10</w:t>
            </w:r>
            <w:r w:rsidRPr="00B54727">
              <w:t xml:space="preserve"> Europaparlamentets och rådets direktiv (EU) 2019/1158 av den 20 juni 2019 om balans mellan arbete och privatliv (EUT L 188, 12.7.2019, s. 79).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11</w:t>
            </w:r>
            <w:r w:rsidRPr="00B54727">
              <w:t xml:space="preserve"> Europaparlamentets och rådets direktiv 2002/14/EG av den 11 mars 2002 om inrättande av en allmän ram för information till och samråd med arbetstagare i Europeiska gemenskapen – Gemensamt uttalande av Europaparlamentet, rådet och kommissionen om arbetstagarrepresentation (EGT L 80, 23.3.2002, s. 29).</w:t>
            </w:r>
          </w:p>
        </w:tc>
        <w:tc>
          <w:tcPr>
            <w:tcW w:w="4876" w:type="dxa"/>
            <w:hideMark/>
          </w:tcPr>
          <w:p w:rsidR="002B7622" w:rsidRPr="00B54727" w:rsidRDefault="002B7622" w:rsidP="00B63A88">
            <w:pPr>
              <w:pStyle w:val="Normal6"/>
              <w:rPr>
                <w:szCs w:val="24"/>
              </w:rPr>
            </w:pPr>
            <w:r w:rsidRPr="00B54727">
              <w:rPr>
                <w:vertAlign w:val="superscript"/>
              </w:rPr>
              <w:t>11</w:t>
            </w:r>
            <w:r w:rsidRPr="00B54727">
              <w:t xml:space="preserve"> Europaparlamentets och rådets direktiv 2002/14/EG av den 11 mars 2002 om inrättande av en allmän ram för information till och samråd med arbetstagare i Europeiska gemenskapen – Gemensamt uttalande av Europaparlamentet, rådet och kommissionen om arbetstagarrepresentation (EGT L 80, 23.3.2002, s. 29).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12</w:t>
            </w:r>
            <w:r w:rsidRPr="00B54727">
              <w:t xml:space="preserve"> Rådets direktiv 1999/70/EG av den 28 juni 1999 om ramavtalet om visstidsarbete undertecknat av EFS, UNICE och CEEP, (EGT L 175, 10.7.1999, s. 43).</w:t>
            </w:r>
          </w:p>
        </w:tc>
        <w:tc>
          <w:tcPr>
            <w:tcW w:w="4876" w:type="dxa"/>
            <w:hideMark/>
          </w:tcPr>
          <w:p w:rsidR="002B7622" w:rsidRPr="00B54727" w:rsidRDefault="002B7622" w:rsidP="00B63A88">
            <w:pPr>
              <w:pStyle w:val="Normal6"/>
              <w:rPr>
                <w:szCs w:val="24"/>
              </w:rPr>
            </w:pPr>
            <w:r w:rsidRPr="00B54727">
              <w:rPr>
                <w:vertAlign w:val="superscript"/>
              </w:rPr>
              <w:t>12</w:t>
            </w:r>
            <w:r w:rsidRPr="00B54727">
              <w:t xml:space="preserve"> Rådets direktiv 1999/70/EG av den 28 juni 1999 om ramavtalet om visstidsarbete undertecknat av EFS, UNICE och CEEP, (EGT L 175, 10.7.1999, s. 43).</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13</w:t>
            </w:r>
            <w:r w:rsidRPr="00B54727">
              <w:t xml:space="preserve"> Rådets direktiv 97/81/EG av den 15 december 1997 om ramavtalet om deltidsarbete undertecknat av UNICE, CEEP och EFS – Bilaga: Ramavtalet om deltidsarbete (EGT L 14, 20.1.1998, s. 9).</w:t>
            </w:r>
          </w:p>
        </w:tc>
        <w:tc>
          <w:tcPr>
            <w:tcW w:w="4876" w:type="dxa"/>
            <w:hideMark/>
          </w:tcPr>
          <w:p w:rsidR="002B7622" w:rsidRPr="00B54727" w:rsidRDefault="002B7622" w:rsidP="00B63A88">
            <w:pPr>
              <w:pStyle w:val="Normal6"/>
              <w:rPr>
                <w:szCs w:val="24"/>
              </w:rPr>
            </w:pPr>
            <w:r w:rsidRPr="00B54727">
              <w:rPr>
                <w:vertAlign w:val="superscript"/>
              </w:rPr>
              <w:t>13</w:t>
            </w:r>
            <w:r w:rsidRPr="00B54727">
              <w:t xml:space="preserve"> Rådets direktiv 97/81/EG av den 15 december 1997 om ramavtalet om deltidsarbete undertecknat av UNICE, CEEP och EFS – Bilaga: Ramavtalet om deltidsarbete (EGT L 14, 20.1.1998, s. 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14</w:t>
            </w:r>
            <w:r w:rsidRPr="00B54727">
              <w:t xml:space="preserve"> Europaparlamentets och rådets direktiv (EU) 2018/957 av den 28 juni 2018 om ändring av direktiv 96/71/EG om utstationering av arbetstagare i samband med tillhandahållande av tjänster (EUT L 173, 9.7.2018, s. 16).</w:t>
            </w:r>
          </w:p>
        </w:tc>
        <w:tc>
          <w:tcPr>
            <w:tcW w:w="4876" w:type="dxa"/>
            <w:hideMark/>
          </w:tcPr>
          <w:p w:rsidR="002B7622" w:rsidRPr="00B54727" w:rsidRDefault="002B7622" w:rsidP="00B63A88">
            <w:pPr>
              <w:pStyle w:val="Normal6"/>
              <w:rPr>
                <w:szCs w:val="24"/>
              </w:rPr>
            </w:pPr>
            <w:r w:rsidRPr="00B54727">
              <w:rPr>
                <w:vertAlign w:val="superscript"/>
              </w:rPr>
              <w:t>14</w:t>
            </w:r>
            <w:r w:rsidRPr="00B54727">
              <w:t xml:space="preserve"> Europaparlamentets och rådets direktiv (EU) 2018/957 av den 28 juni 2018 om ändring av direktiv 96/71/EG om utstationering av arbetstagare i samband med tillhandahållande av tjänster (EUT L 173, 9.7.2018, s. 16).</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15</w:t>
            </w:r>
            <w:r w:rsidRPr="00B54727">
              <w:t xml:space="preserve"> Europaparlamentets och rådets direktiv 2008/104/EG av den 19 november 2008 om arbetstagare som hyrs ut av bemanningsföretag (EUT L 327, 5.12.2008, s. 9).</w:t>
            </w:r>
          </w:p>
        </w:tc>
        <w:tc>
          <w:tcPr>
            <w:tcW w:w="4876" w:type="dxa"/>
            <w:hideMark/>
          </w:tcPr>
          <w:p w:rsidR="002B7622" w:rsidRPr="00B54727" w:rsidRDefault="002B7622" w:rsidP="00B63A88">
            <w:pPr>
              <w:pStyle w:val="Normal6"/>
              <w:rPr>
                <w:szCs w:val="24"/>
              </w:rPr>
            </w:pPr>
            <w:r w:rsidRPr="00B54727">
              <w:rPr>
                <w:vertAlign w:val="superscript"/>
              </w:rPr>
              <w:t>15</w:t>
            </w:r>
            <w:r w:rsidRPr="00B54727">
              <w:t xml:space="preserve"> Europaparlamentets och rådets direktiv 2008/104/EG av den 19 november 2008 om arbetstagare som hyrs ut av bemanningsföretag (EUT L 327, 5.12.2008, s. 9).</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16</w:t>
            </w:r>
            <w:r w:rsidRPr="00B54727">
              <w:t xml:space="preserve"> Rådets rekommendation av den 10 mars 2014 om kvalitetskriterier för praktikprogram (EUT C 88, 27.3.2014, s. 1).</w:t>
            </w:r>
          </w:p>
        </w:tc>
        <w:tc>
          <w:tcPr>
            <w:tcW w:w="4876" w:type="dxa"/>
            <w:hideMark/>
          </w:tcPr>
          <w:p w:rsidR="002B7622" w:rsidRPr="00B54727" w:rsidRDefault="002B7622" w:rsidP="00B63A88">
            <w:pPr>
              <w:pStyle w:val="Normal6"/>
              <w:rPr>
                <w:szCs w:val="24"/>
              </w:rPr>
            </w:pPr>
            <w:r w:rsidRPr="00B54727">
              <w:rPr>
                <w:vertAlign w:val="superscript"/>
              </w:rPr>
              <w:t>16</w:t>
            </w:r>
            <w:r w:rsidRPr="00B54727">
              <w:t xml:space="preserve"> Rådets rekommendation av den 10 mars 2014 om kvalitetskriterier för praktikprogram (EUT C 88, 27.3.2014, s. 1).</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17</w:t>
            </w:r>
            <w:r w:rsidRPr="00B54727">
              <w:t xml:space="preserve"> Rådets rekommendation av den 15 mars 2018 om en europeisk ram för ändamålsenliga lärlingsutbildningar av god kvalitet (EUT C 153, 2.5.2018, s. 1).</w:t>
            </w:r>
          </w:p>
        </w:tc>
        <w:tc>
          <w:tcPr>
            <w:tcW w:w="4876" w:type="dxa"/>
            <w:hideMark/>
          </w:tcPr>
          <w:p w:rsidR="002B7622" w:rsidRPr="00B54727" w:rsidRDefault="002B7622" w:rsidP="00B63A88">
            <w:pPr>
              <w:pStyle w:val="Normal6"/>
              <w:rPr>
                <w:szCs w:val="24"/>
              </w:rPr>
            </w:pPr>
            <w:r w:rsidRPr="00B54727">
              <w:rPr>
                <w:vertAlign w:val="superscript"/>
              </w:rPr>
              <w:t>17</w:t>
            </w:r>
            <w:r w:rsidRPr="00B54727">
              <w:t xml:space="preserve"> Rådets rekommendation av den 15 mars 2018 om en europeisk ram för ändamålsenliga lärlingsutbildningar av god kvalitet (EUT C 153, 2.5.2018, s. 1).</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18</w:t>
            </w:r>
            <w:r w:rsidRPr="00B54727">
              <w:t xml:space="preserve"> Rådets rekommendation av den 8 november 2019 om tillgång till socialt skydd för arbetstagare och egenföretagare (EUT C 387, 15.11.2019, s. 1).</w:t>
            </w:r>
          </w:p>
        </w:tc>
        <w:tc>
          <w:tcPr>
            <w:tcW w:w="4876" w:type="dxa"/>
            <w:hideMark/>
          </w:tcPr>
          <w:p w:rsidR="002B7622" w:rsidRPr="00B54727" w:rsidRDefault="002B7622" w:rsidP="00B63A88">
            <w:pPr>
              <w:pStyle w:val="Normal6"/>
              <w:rPr>
                <w:szCs w:val="24"/>
              </w:rPr>
            </w:pPr>
            <w:r w:rsidRPr="00B54727">
              <w:rPr>
                <w:vertAlign w:val="superscript"/>
              </w:rPr>
              <w:t>18</w:t>
            </w:r>
            <w:r w:rsidRPr="00B54727">
              <w:t xml:space="preserve"> Rådets rekommendation av den 8 november 2019 om tillgång till socialt skydd för arbetstagare och egenföretagare (EUT C 387, 15.11.2019, s. 1).</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Det ligger i sakens natur att praktikanter inte är tänkta att vara en produktiv kraft för ett företag. Praktikanter är studerande som lär sig i en professionell miljö. Detta är ett av de sätt på vilket de skiljer sig från en ”reguljär” arbetstagare, vars närvaro i ett företag endast motiveras av vad företaget kan tillhandahålla (i utbyte mot lön). Därmed är det inte meningen att alla regler som rör arbetstagarnas rättigheter ska gälla.</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161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Pierfrancesco Maran, Raffaele Topo, Brando Benifei, Cecilia Strada</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9a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(9a)</w:t>
            </w:r>
            <w:r w:rsidRPr="00B54727">
              <w:rPr>
                <w:b/>
                <w:i/>
              </w:rPr>
              <w:tab/>
              <w:t>Europaparlamentet har upprepade gånger fördömt obetald praktik som en form av exploatering av unga arbetstagare och en kränkning av deras rättigheter och har efterlyst en gemensam rättslig ram för att säkerställa skälig ersättning för praktiktjänstgöring i syfte att undvika exploatering</w:t>
            </w:r>
            <w:r w:rsidRPr="00B54727">
              <w:rPr>
                <w:b/>
                <w:i/>
                <w:vertAlign w:val="superscript"/>
              </w:rPr>
              <w:t>1a</w:t>
            </w:r>
            <w:r w:rsidRPr="00B54727">
              <w:rPr>
                <w:b/>
                <w:i/>
              </w:rPr>
              <w:t>.</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__________________</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vertAlign w:val="superscript"/>
              </w:rPr>
              <w:t>1a</w:t>
            </w:r>
            <w:r w:rsidRPr="00B54727">
              <w:t xml:space="preserve"> </w:t>
            </w:r>
            <w:r w:rsidRPr="00B54727">
              <w:rPr>
                <w:b/>
                <w:i/>
              </w:rPr>
              <w:t>Europaparlamentets resolution av den 17 februari 2022 om att ge makt åt unga människor i EU: sysselsättning och social återhämtning efter pandemin (EUT C 342, 6.9.2022, s. 265). Europaparlamentets resolution av den 14 juni 2023 med rekommendationer till kommissionen om praktikplatser av hög kvalitet i EU (2020/2005(INL)).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162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(10)</w:t>
            </w:r>
            <w:r w:rsidRPr="00B54727">
              <w:tab/>
              <w:t>Vid konferensen om Europas framtid</w:t>
            </w:r>
            <w:r w:rsidRPr="00B54727">
              <w:rPr>
                <w:vertAlign w:val="superscript"/>
              </w:rPr>
              <w:t>19</w:t>
            </w:r>
            <w:r w:rsidRPr="00B54727">
              <w:t xml:space="preserve"> lades ett förslag fram om att säkerställa att ungas praktikplatser och jobb uppfyller kvalitetsnormer, bland annat när det gäller ersättning </w:t>
            </w:r>
            <w:r w:rsidRPr="00B54727">
              <w:rPr>
                <w:b/>
                <w:bCs/>
                <w:i/>
                <w:iCs/>
              </w:rPr>
              <w:t>och förbud mot obetald praktik på arbetsmarknaden och utanför formella utbildningar</w:t>
            </w:r>
            <w:r w:rsidRPr="00B54727">
              <w:t>.</w:t>
            </w:r>
          </w:p>
        </w:tc>
        <w:tc>
          <w:tcPr>
            <w:tcW w:w="4876" w:type="dxa"/>
            <w:hideMark/>
          </w:tcPr>
          <w:p w:rsidR="002B7622" w:rsidRPr="00B54727" w:rsidRDefault="002B7622" w:rsidP="00B63A88">
            <w:pPr>
              <w:pStyle w:val="Normal6"/>
              <w:rPr>
                <w:szCs w:val="24"/>
              </w:rPr>
            </w:pPr>
            <w:r w:rsidRPr="00B54727">
              <w:t>(10)</w:t>
            </w:r>
            <w:r w:rsidRPr="00B54727">
              <w:tab/>
              <w:t>Vid konferensen om Europas framtid</w:t>
            </w:r>
            <w:r w:rsidRPr="00B54727">
              <w:rPr>
                <w:vertAlign w:val="superscript"/>
              </w:rPr>
              <w:t>19</w:t>
            </w:r>
            <w:r w:rsidRPr="00B54727">
              <w:rPr>
                <w:b/>
                <w:bCs/>
                <w:i/>
                <w:iCs/>
              </w:rPr>
              <w:t>, som anordnades utanför den institutionella ram som föreskrivs i fördragen,</w:t>
            </w:r>
            <w:r w:rsidRPr="00B54727">
              <w:t xml:space="preserve"> lades ett förslag fram om att säkerställa att ungas praktikplatser och jobb uppfyller kvalitetsnormer, bland annat när det gäller ersättning.</w:t>
            </w:r>
          </w:p>
        </w:tc>
      </w:tr>
      <w:tr w:rsidR="002B7622" w:rsidRPr="00B54727" w:rsidTr="00B63A88">
        <w:trPr>
          <w:jc w:val="center"/>
        </w:trPr>
        <w:tc>
          <w:tcPr>
            <w:tcW w:w="4876" w:type="dxa"/>
            <w:hideMark/>
          </w:tcPr>
          <w:p w:rsidR="002B7622" w:rsidRPr="00B54727" w:rsidRDefault="002B7622" w:rsidP="00B63A88">
            <w:pPr>
              <w:pStyle w:val="Normal6"/>
            </w:pPr>
            <w:r w:rsidRPr="00B54727">
              <w:t>__________________</w:t>
            </w:r>
          </w:p>
        </w:tc>
        <w:tc>
          <w:tcPr>
            <w:tcW w:w="4876" w:type="dxa"/>
            <w:hideMark/>
          </w:tcPr>
          <w:p w:rsidR="002B7622" w:rsidRPr="00B54727" w:rsidRDefault="002B7622" w:rsidP="00B63A88">
            <w:pPr>
              <w:pStyle w:val="Normal6"/>
              <w:rPr>
                <w:szCs w:val="24"/>
              </w:rPr>
            </w:pPr>
            <w:r w:rsidRPr="00B54727">
              <w:t>__________________</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19</w:t>
            </w:r>
            <w:r w:rsidRPr="00B54727">
              <w:t xml:space="preserve"> Report on the final outcome (inte översatt till svenska) maj 2022.</w:t>
            </w:r>
          </w:p>
        </w:tc>
        <w:tc>
          <w:tcPr>
            <w:tcW w:w="4876" w:type="dxa"/>
            <w:hideMark/>
          </w:tcPr>
          <w:p w:rsidR="002B7622" w:rsidRPr="00B54727" w:rsidRDefault="002B7622" w:rsidP="00B63A88">
            <w:pPr>
              <w:pStyle w:val="Normal6"/>
              <w:rPr>
                <w:szCs w:val="24"/>
              </w:rPr>
            </w:pPr>
            <w:r w:rsidRPr="00B54727">
              <w:rPr>
                <w:vertAlign w:val="superscript"/>
              </w:rPr>
              <w:t>19</w:t>
            </w:r>
            <w:r w:rsidRPr="00B54727">
              <w:t xml:space="preserve"> Report on the final outcome (inte översatt till svenska) maj 2022.</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Eftersom detta direktiv syftar till att förhindra att praktikanter används i stället för ”riktiga” arbetstagare är det inkonsekvent att tala om praktikplatser på arbetsmarknaden.</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163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(11)</w:t>
            </w:r>
            <w:r w:rsidRPr="00B54727">
              <w:tab/>
              <w:t>I juni 2023 antog Europaparlamentet en resolution enligt artikel 225 i EUF-fördraget med rekommendationer till kommissionen om praktikplatser av hög kvalitet</w:t>
            </w:r>
            <w:r w:rsidRPr="00B54727">
              <w:rPr>
                <w:vertAlign w:val="superscript"/>
              </w:rPr>
              <w:t>20</w:t>
            </w:r>
            <w:r w:rsidRPr="00B54727">
              <w:t>. I resolutionen uppmanade parlamentet kommissionen att uppdatera och stärka 2014 års rekommendation och göra den till ett mer kraftfullt lagstiftningsinstrument.</w:t>
            </w:r>
            <w:r w:rsidRPr="00B54727">
              <w:rPr>
                <w:b/>
                <w:i/>
              </w:rPr>
              <w:t xml:space="preserve"> </w:t>
            </w:r>
            <w:r w:rsidRPr="00B54727">
              <w:rPr>
                <w:b/>
                <w:bCs/>
                <w:i/>
                <w:iCs/>
              </w:rPr>
              <w:t>Kommissionen uppmanades särskilt att ”lägga fram ett förslag till direktiv om praktik på den öppna arbetsmarknaden, praktik inom ramen för aktiva arbetsmarknadsåtgärder och praktik som utgör en obligatorisk del av yrkesutbildningen, i syfte att säkerställa lägsta kvalitetsstandarder, inbegripet regler om praktikperiodens längd, tillgång till socialt skydd i enlighet med nationell lag och praxis samt ersättning som garanterar en skälig levnadsstandard för att undvika exploatering”</w:t>
            </w:r>
            <w:r w:rsidRPr="00B54727">
              <w:t>.</w:t>
            </w:r>
          </w:p>
        </w:tc>
        <w:tc>
          <w:tcPr>
            <w:tcW w:w="4876" w:type="dxa"/>
            <w:hideMark/>
          </w:tcPr>
          <w:p w:rsidR="002B7622" w:rsidRPr="00B54727" w:rsidRDefault="002B7622" w:rsidP="00B63A88">
            <w:pPr>
              <w:pStyle w:val="Normal6"/>
              <w:rPr>
                <w:szCs w:val="24"/>
              </w:rPr>
            </w:pPr>
            <w:r w:rsidRPr="00B54727">
              <w:t>(11)</w:t>
            </w:r>
            <w:r w:rsidRPr="00B54727">
              <w:tab/>
              <w:t>I juni 2023 antog Europaparlamentet en resolution enligt artikel 225 i EUF-fördraget med rekommendationer till kommissionen om praktikplatser av hög kvalitet</w:t>
            </w:r>
            <w:r w:rsidRPr="00B54727">
              <w:rPr>
                <w:vertAlign w:val="superscript"/>
              </w:rPr>
              <w:t>20</w:t>
            </w:r>
            <w:r w:rsidRPr="00B54727">
              <w:t xml:space="preserve">. I resolutionen uppmanade parlamentet kommissionen att uppdatera och stärka 2014 års rekommendation och göra den till ett mer kraftfullt lagstiftningsinstrument </w:t>
            </w:r>
            <w:r w:rsidRPr="00B54727">
              <w:rPr>
                <w:b/>
                <w:bCs/>
                <w:i/>
                <w:iCs/>
              </w:rPr>
              <w:t>som går utöver kommissionens ansvarsområde inom utbildningspolitiken</w:t>
            </w:r>
            <w:r w:rsidRPr="00B54727">
              <w:t>.</w:t>
            </w:r>
          </w:p>
        </w:tc>
      </w:tr>
      <w:tr w:rsidR="002B7622" w:rsidRPr="00B54727" w:rsidTr="00B63A88">
        <w:trPr>
          <w:jc w:val="center"/>
        </w:trPr>
        <w:tc>
          <w:tcPr>
            <w:tcW w:w="4876" w:type="dxa"/>
            <w:hideMark/>
          </w:tcPr>
          <w:p w:rsidR="002B7622" w:rsidRPr="00B54727" w:rsidRDefault="002B7622" w:rsidP="00B63A88">
            <w:pPr>
              <w:pStyle w:val="Normal6"/>
            </w:pPr>
            <w:r w:rsidRPr="00B54727">
              <w:t>__________________</w:t>
            </w:r>
          </w:p>
        </w:tc>
        <w:tc>
          <w:tcPr>
            <w:tcW w:w="4876" w:type="dxa"/>
            <w:hideMark/>
          </w:tcPr>
          <w:p w:rsidR="002B7622" w:rsidRPr="00B54727" w:rsidRDefault="002B7622" w:rsidP="00B63A88">
            <w:pPr>
              <w:pStyle w:val="Normal6"/>
              <w:rPr>
                <w:szCs w:val="24"/>
              </w:rPr>
            </w:pPr>
            <w:r w:rsidRPr="00B54727">
              <w:t>__________________</w:t>
            </w:r>
          </w:p>
        </w:tc>
      </w:tr>
      <w:tr w:rsidR="002B7622" w:rsidRPr="00B54727" w:rsidTr="00B63A88">
        <w:trPr>
          <w:jc w:val="center"/>
        </w:trPr>
        <w:tc>
          <w:tcPr>
            <w:tcW w:w="4876" w:type="dxa"/>
            <w:hideMark/>
          </w:tcPr>
          <w:p w:rsidR="002B7622" w:rsidRPr="00B54727" w:rsidRDefault="002B7622" w:rsidP="00B63A88">
            <w:pPr>
              <w:pStyle w:val="Normal6"/>
            </w:pPr>
            <w:r w:rsidRPr="00B54727">
              <w:rPr>
                <w:vertAlign w:val="superscript"/>
              </w:rPr>
              <w:t>20</w:t>
            </w:r>
            <w:r w:rsidRPr="00B54727">
              <w:t xml:space="preserve"> Europaparlamentets resolution av den 14 juni 2023 med rekommendationer till kommissionen om praktikplatser av hög kvalitet i unionen (2020/2005(INL)).</w:t>
            </w:r>
          </w:p>
        </w:tc>
        <w:tc>
          <w:tcPr>
            <w:tcW w:w="4876" w:type="dxa"/>
            <w:hideMark/>
          </w:tcPr>
          <w:p w:rsidR="002B7622" w:rsidRPr="00B54727" w:rsidRDefault="002B7622" w:rsidP="00B63A88">
            <w:pPr>
              <w:pStyle w:val="Normal6"/>
              <w:rPr>
                <w:szCs w:val="24"/>
              </w:rPr>
            </w:pPr>
            <w:r w:rsidRPr="00B54727">
              <w:rPr>
                <w:vertAlign w:val="superscript"/>
              </w:rPr>
              <w:t>20</w:t>
            </w:r>
            <w:r w:rsidRPr="00B54727">
              <w:t xml:space="preserve"> Europaparlamentets resolution av den 14 juni 2023 med rekommendationer till kommissionen om praktikplatser av hög kvalitet i unionen (2020/2005(INL)).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Att tala om en arbetsmarknad för en praktikant som inte ska fylla rollen som anställd är osammanhängande.</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164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12</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(12)</w:t>
            </w:r>
            <w:r w:rsidRPr="00B54727">
              <w:tab/>
              <w:t>Kommissionen har genomfört ett samråd i två steg med arbetsmarknadens parter på unionsnivå i enlighet med artikel 154 i EUF-fördraget om behovet av, målen för och de rättsliga möjligheterna till en eventuell åtgärd för att ytterligare förbättra kvaliteten på praktikprogrammen. Arbetsmarknadens parter var inte överens om att inleda förhandlingar om dessa frågor. Det är dock viktigt att vidta åtgärder på unionsnivå på detta område genom en anpassning av de nuvarande kriterierna för praktikprogram, samtidigt som hänsyn tas till resultaten av samrådet med arbetsmarknadens parter.</w:t>
            </w:r>
          </w:p>
        </w:tc>
        <w:tc>
          <w:tcPr>
            <w:tcW w:w="4876" w:type="dxa"/>
            <w:hideMark/>
          </w:tcPr>
          <w:p w:rsidR="002B7622" w:rsidRPr="00B54727" w:rsidRDefault="002B7622" w:rsidP="00B63A88">
            <w:pPr>
              <w:pStyle w:val="Normal6"/>
              <w:rPr>
                <w:szCs w:val="24"/>
              </w:rPr>
            </w:pPr>
            <w:r w:rsidRPr="00B54727">
              <w:t>(12)</w:t>
            </w:r>
            <w:r w:rsidRPr="00B54727">
              <w:tab/>
              <w:t xml:space="preserve">Kommissionen har genomfört ett samråd i två steg med arbetsmarknadens parter på unionsnivå i enlighet med artikel 154 i EUF-fördraget om behovet av, målen för och de rättsliga möjligheterna till en eventuell åtgärd för att ytterligare förbättra kvaliteten på praktikprogrammen. Arbetsmarknadens parter var inte överens om att inleda förhandlingar om dessa frågor. Det är dock viktigt att vidta åtgärder på unionsnivå på detta område genom en anpassning av de nuvarande kriterierna för praktikprogram </w:t>
            </w:r>
            <w:r w:rsidRPr="00B54727">
              <w:rPr>
                <w:b/>
                <w:bCs/>
                <w:i/>
                <w:iCs/>
              </w:rPr>
              <w:t>på den öppna arbetsmarknaden</w:t>
            </w:r>
            <w:r w:rsidRPr="00B54727">
              <w:t>, samtidigt som hänsyn tas till resultaten av samrådet med arbetsmarknadens parter.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165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12</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(12)</w:t>
            </w:r>
            <w:r w:rsidRPr="00B54727">
              <w:tab/>
              <w:t>Kommissionen har genomfört ett samråd i två steg med arbetsmarknadens parter på unionsnivå i enlighet med artikel 154 i EUF-fördraget om behovet av, målen för och de rättsliga möjligheterna till en eventuell åtgärd för att ytterligare förbättra kvaliteten på praktikprogrammen. Arbetsmarknadens parter var inte överens om att inleda förhandlingar om dessa frågor. Det är dock viktigt att vidta åtgärder på unionsnivå på detta område genom en anpassning av de nuvarande kriterierna för praktikprogram, samtidigt som hänsyn tas till resultaten av samrådet med arbetsmarknadens parter.</w:t>
            </w:r>
          </w:p>
        </w:tc>
        <w:tc>
          <w:tcPr>
            <w:tcW w:w="4876" w:type="dxa"/>
            <w:hideMark/>
          </w:tcPr>
          <w:p w:rsidR="002B7622" w:rsidRPr="00B54727" w:rsidRDefault="002B7622" w:rsidP="00B63A88">
            <w:pPr>
              <w:pStyle w:val="Normal6"/>
              <w:rPr>
                <w:szCs w:val="24"/>
              </w:rPr>
            </w:pPr>
            <w:r w:rsidRPr="00B54727">
              <w:t>(12)</w:t>
            </w:r>
            <w:r w:rsidRPr="00B54727">
              <w:tab/>
              <w:t xml:space="preserve">Kommissionen har genomfört ett samråd i två steg med arbetsmarknadens parter på unionsnivå i enlighet med artikel 154 i EUF-fördraget om behovet av, målen för och de rättsliga möjligheterna till en eventuell åtgärd för att ytterligare förbättra kvaliteten på praktikprogrammen </w:t>
            </w:r>
            <w:r w:rsidRPr="00B54727">
              <w:rPr>
                <w:b/>
                <w:i/>
              </w:rPr>
              <w:t>och öka deras tillgänglighet</w:t>
            </w:r>
            <w:r w:rsidRPr="00B54727">
              <w:t>. Arbetsmarknadens parter var inte överens om att inleda förhandlingar om dessa frågor. Det är dock viktigt att vidta åtgärder på unionsnivå på detta område genom en anpassning av de nuvarande kriterierna för praktikprogram, samtidigt som hänsyn tas till resultaten av samrådet med arbetsmarknadens parter.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166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14a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(14a)</w:t>
            </w:r>
            <w:r w:rsidRPr="00B54727">
              <w:rPr>
                <w:b/>
                <w:i/>
              </w:rPr>
              <w:tab/>
              <w:t>Domstolen har vid upprepade tillfällen slagit fast att begreppet arbetstagare i den mening som avses i artikel 45 i EUF-fördraget omfattar varje person som genomgår en praktik. Domstolen har i sin rättspraxis slagit fast att ett anställningsförhållande finns i de fyra huvudsakliga typerna av praktik: praktik på den öppna marknaden, praktik som är obligatorisk för att få tillträde till ett yrke, praktik som är en del av en aktiv arbetsmarknadspolitik och praktik som ingår i en akademisk kvalifikation eller en yrkeskvalifikation. Domstolens tolkning i dess rättspraxis bör beaktas vid genomförandet av detta direktiv.</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167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14a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(14a)</w:t>
            </w:r>
            <w:r w:rsidRPr="00B54727">
              <w:rPr>
                <w:b/>
                <w:i/>
              </w:rPr>
              <w:tab/>
              <w:t>Enligt artikel 165.4 i fördraget om Europeiska unionens funktionssätt är ”harmonisering av medlemsstaternas lagar eller andra författningar” på utbildningsområdet utesluten.</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168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 Henrik Dahl</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(15)</w:t>
            </w:r>
            <w:r w:rsidRPr="00B54727">
              <w:tab/>
              <w:t xml:space="preserve">Med tanke på de kvarstående utmaningarna när det gäller </w:t>
            </w:r>
            <w:r w:rsidRPr="00B54727">
              <w:rPr>
                <w:b/>
                <w:i/>
              </w:rPr>
              <w:t>den problematiska</w:t>
            </w:r>
            <w:r w:rsidRPr="00B54727">
              <w:t xml:space="preserve"> användningen av praktikprogram i unionen </w:t>
            </w:r>
            <w:r w:rsidRPr="00B54727">
              <w:rPr>
                <w:b/>
                <w:i/>
              </w:rPr>
              <w:t>krävs ytterligare åtgärder för att motverka att reguljära anställningsförhållanden kamoufleras till praktik och för att</w:t>
            </w:r>
            <w:r w:rsidRPr="00B54727">
              <w:t xml:space="preserve"> säkerställa att relevant unionsrätt </w:t>
            </w:r>
            <w:r w:rsidRPr="00B54727">
              <w:rPr>
                <w:b/>
                <w:i/>
              </w:rPr>
              <w:t>och nationell rätt</w:t>
            </w:r>
            <w:r w:rsidRPr="00B54727">
              <w:t xml:space="preserve"> som är tillämplig på </w:t>
            </w:r>
            <w:r w:rsidRPr="00B54727">
              <w:rPr>
                <w:b/>
                <w:i/>
              </w:rPr>
              <w:t>arbetstagare</w:t>
            </w:r>
            <w:r w:rsidRPr="00B54727">
              <w:t xml:space="preserve"> genomförs och verkställs fullt ut</w:t>
            </w:r>
            <w:r w:rsidRPr="00B54727">
              <w:rPr>
                <w:b/>
                <w:i/>
              </w:rPr>
              <w:t xml:space="preserve"> när det gäller praktikanter. Detta direktiv tar itu med dessa utmaningar genom att fastställa</w:t>
            </w:r>
            <w:r w:rsidRPr="00B54727">
              <w:t xml:space="preserve"> minimikrav </w:t>
            </w:r>
            <w:r w:rsidRPr="00B54727">
              <w:rPr>
                <w:b/>
                <w:i/>
              </w:rPr>
              <w:t>för att förbättra och genomdriva arbetsvillkoren för praktikanter i unionen och motverka att anställningsförhållanden kamoufleras till praktik, genom att fastställa en gemensam ram med principer och åtgärder som är nödvändiga för att säkerställa likabehandling och för att mer effektivt genomföra och verkställa unionslagstiftning och nationell lagstiftning som är tillämplig på arbetstagare</w:t>
            </w:r>
            <w:r w:rsidRPr="00B54727">
              <w:t>.</w:t>
            </w:r>
          </w:p>
        </w:tc>
        <w:tc>
          <w:tcPr>
            <w:tcW w:w="4876" w:type="dxa"/>
            <w:hideMark/>
          </w:tcPr>
          <w:p w:rsidR="002B7622" w:rsidRPr="00B54727" w:rsidRDefault="002B7622" w:rsidP="00B63A88">
            <w:pPr>
              <w:pStyle w:val="Normal6"/>
              <w:rPr>
                <w:szCs w:val="24"/>
              </w:rPr>
            </w:pPr>
            <w:r w:rsidRPr="00B54727">
              <w:t>(15)</w:t>
            </w:r>
            <w:r w:rsidRPr="00B54727">
              <w:tab/>
              <w:t xml:space="preserve">Med tanke på de kvarstående utmaningarna </w:t>
            </w:r>
            <w:r w:rsidRPr="00B54727">
              <w:rPr>
                <w:b/>
                <w:i/>
              </w:rPr>
              <w:t>och otillbörliga metoderna</w:t>
            </w:r>
            <w:r w:rsidRPr="00B54727">
              <w:t xml:space="preserve"> när det gäller användningen av praktikprogram i unionen </w:t>
            </w:r>
            <w:r w:rsidRPr="00B54727">
              <w:rPr>
                <w:b/>
                <w:i/>
              </w:rPr>
              <w:t>måste medlemsstaterna</w:t>
            </w:r>
            <w:r w:rsidRPr="00B54727">
              <w:t xml:space="preserve"> säkerställa att relevant </w:t>
            </w:r>
            <w:r w:rsidRPr="00B54727">
              <w:rPr>
                <w:b/>
                <w:i/>
              </w:rPr>
              <w:t>nationell lagstiftning, samt</w:t>
            </w:r>
            <w:r w:rsidRPr="00B54727">
              <w:t xml:space="preserve"> unionsrätt</w:t>
            </w:r>
            <w:r w:rsidRPr="00B54727">
              <w:rPr>
                <w:b/>
                <w:i/>
              </w:rPr>
              <w:t>,</w:t>
            </w:r>
            <w:r w:rsidRPr="00B54727">
              <w:t xml:space="preserve"> som är tillämplig på </w:t>
            </w:r>
            <w:r w:rsidRPr="00B54727">
              <w:rPr>
                <w:b/>
                <w:i/>
              </w:rPr>
              <w:t>praktikanter</w:t>
            </w:r>
            <w:r w:rsidRPr="00B54727">
              <w:t xml:space="preserve"> genomförs och verkställs fullt ut</w:t>
            </w:r>
            <w:r w:rsidRPr="00B54727">
              <w:rPr>
                <w:b/>
                <w:i/>
              </w:rPr>
              <w:t>. Detta bör göras i enlighet med de kollektivavtal och arbetsmarknadsmodeller som finns i varje medlemsstat, i tillämpliga fall. EU:s</w:t>
            </w:r>
            <w:r w:rsidRPr="00B54727">
              <w:t xml:space="preserve"> minimikrav </w:t>
            </w:r>
            <w:r w:rsidRPr="00B54727">
              <w:rPr>
                <w:b/>
                <w:i/>
              </w:rPr>
              <w:t>bör inte ersätta eller undergräva de villkor som förhandlas fram genom kollektivavtal</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169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Miriam Lexmann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(15)</w:t>
            </w:r>
            <w:r w:rsidRPr="00B54727">
              <w:tab/>
              <w:t>Med tanke på de kvarstående utmaningarna när det gäller den problematiska användningen av praktikprogram i unionen krävs ytterligare åtgärder för att motverka att reguljära anställningsförhållanden kamoufleras till praktik och för att säkerställa att relevant unionsrätt och nationell rätt som är tillämplig på arbetstagare genomförs och verkställs fullt ut när det gäller praktikanter. Detta direktiv tar itu med dessa utmaningar genom att fastställa minimikrav för att förbättra och genomdriva arbetsvillkoren för praktikanter i unionen och motverka att anställningsförhållanden kamoufleras till praktik, genom att fastställa en gemensam ram med principer och åtgärder som är nödvändiga för att säkerställa likabehandling och för att mer effektivt genomföra och verkställa unionslagstiftning och nationell lagstiftning som är tillämplig på arbetstagare.</w:t>
            </w:r>
          </w:p>
        </w:tc>
        <w:tc>
          <w:tcPr>
            <w:tcW w:w="4876" w:type="dxa"/>
            <w:hideMark/>
          </w:tcPr>
          <w:p w:rsidR="002B7622" w:rsidRPr="00B54727" w:rsidRDefault="002B7622" w:rsidP="00B63A88">
            <w:pPr>
              <w:pStyle w:val="Normal6"/>
              <w:rPr>
                <w:szCs w:val="24"/>
              </w:rPr>
            </w:pPr>
            <w:r w:rsidRPr="00B54727">
              <w:t>(15)</w:t>
            </w:r>
            <w:r w:rsidRPr="00B54727">
              <w:tab/>
              <w:t xml:space="preserve">Med tanke på de kvarstående utmaningarna när det gäller den problematiska användningen av praktikprogram i unionen krävs ytterligare åtgärder </w:t>
            </w:r>
            <w:r w:rsidRPr="00B54727">
              <w:rPr>
                <w:b/>
                <w:i/>
              </w:rPr>
              <w:t>i linje med subsidiaritetsprincipen</w:t>
            </w:r>
            <w:r w:rsidRPr="00B54727">
              <w:t xml:space="preserve"> för att motverka att reguljära anställningsförhållanden kamoufleras till praktik och för att säkerställa att relevant unionsrätt och nationell rätt som är tillämplig på arbetstagare genomförs och verkställs fullt ut när det gäller praktikanter. Detta direktiv tar itu med dessa utmaningar genom att fastställa minimikrav för att förbättra och genomdriva arbetsvillkoren för praktikanter i unionen och motverka att anställningsförhållanden kamoufleras till praktik, genom att fastställa en gemensam ram med principer och åtgärder som är nödvändiga för att säkerställa likabehandling och för att mer effektivt genomföra och verkställa unionslagstiftning och nationell lagstiftning som är tillämplig på arbetstagare. </w:t>
            </w:r>
            <w:r w:rsidRPr="00B54727">
              <w:rPr>
                <w:b/>
                <w:i/>
              </w:rPr>
              <w:t>Europaparlamentet påminner dock om att en tydlig åtskillnad bör göras från praktik som en oskiljaktig del av formell utbildning i enlighet med nationella utbildningssystem.</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170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(15)</w:t>
            </w:r>
            <w:r w:rsidRPr="00B54727">
              <w:tab/>
              <w:t>Med tanke på de kvarstående utmaningarna när det gäller den problematiska användningen av praktikprogram i unionen krävs ytterligare åtgärder för att motverka att reguljära anställningsförhållanden kamoufleras till praktik</w:t>
            </w:r>
            <w:r w:rsidRPr="00B54727">
              <w:rPr>
                <w:b/>
                <w:i/>
              </w:rPr>
              <w:t xml:space="preserve"> och för att säkerställa att relevant unionsrätt och nationell rätt som är tillämplig på arbetstagare genomförs och verkställs fullt ut när det gäller praktikanter</w:t>
            </w:r>
            <w:r w:rsidRPr="00B54727">
              <w:t xml:space="preserve">. Detta direktiv tar itu med dessa utmaningar genom att fastställa minimikrav för att förbättra och genomdriva arbetsvillkoren för praktikanter i unionen och motverka att anställningsförhållanden kamoufleras till praktik, genom att fastställa en gemensam ram med principer och åtgärder som är nödvändiga för att </w:t>
            </w:r>
            <w:r w:rsidRPr="00B54727">
              <w:rPr>
                <w:b/>
                <w:i/>
              </w:rPr>
              <w:t>säkerställa likabehandling och för att</w:t>
            </w:r>
            <w:r w:rsidRPr="00B54727">
              <w:t xml:space="preserve"> mer effektivt genomföra och verkställa unionslagstiftning och nationell lagstiftning som är tillämplig på arbetstagare.</w:t>
            </w:r>
          </w:p>
        </w:tc>
        <w:tc>
          <w:tcPr>
            <w:tcW w:w="4876" w:type="dxa"/>
            <w:hideMark/>
          </w:tcPr>
          <w:p w:rsidR="002B7622" w:rsidRPr="00B54727" w:rsidRDefault="002B7622" w:rsidP="00B63A88">
            <w:pPr>
              <w:pStyle w:val="Normal6"/>
              <w:rPr>
                <w:szCs w:val="24"/>
              </w:rPr>
            </w:pPr>
            <w:r w:rsidRPr="00B54727">
              <w:t>(15)</w:t>
            </w:r>
            <w:r w:rsidRPr="00B54727">
              <w:tab/>
              <w:t xml:space="preserve">Med tanke på de kvarstående utmaningarna när det gäller den problematiska användningen av praktikprogram i unionen krävs ytterligare åtgärder för att motverka att reguljära anställningsförhållanden kamoufleras till praktik. Detta direktiv tar itu med dessa utmaningar genom att fastställa minimikrav för att förbättra och genomdriva arbetsvillkoren för praktikanter </w:t>
            </w:r>
            <w:r w:rsidRPr="00B54727">
              <w:rPr>
                <w:b/>
                <w:i/>
              </w:rPr>
              <w:t>på den öppna marknaden</w:t>
            </w:r>
            <w:r w:rsidRPr="00B54727">
              <w:t xml:space="preserve"> i unionen och motverka att anställningsförhållanden kamoufleras till praktik </w:t>
            </w:r>
            <w:r w:rsidRPr="00B54727">
              <w:rPr>
                <w:b/>
                <w:i/>
              </w:rPr>
              <w:t>på den öppna marknaden</w:t>
            </w:r>
            <w:r w:rsidRPr="00B54727">
              <w:t>, genom att fastställa en gemensam ram med principer och åtgärder som är nödvändiga för att mer effektivt genomföra och verkställa unionslagstiftning och nationell lagstiftning som är tillämplig på arbetstagare.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171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(15)</w:t>
            </w:r>
            <w:r w:rsidRPr="00B54727">
              <w:tab/>
              <w:t xml:space="preserve">Med tanke på de kvarstående utmaningarna när det gäller </w:t>
            </w:r>
            <w:r w:rsidRPr="00B54727">
              <w:rPr>
                <w:b/>
                <w:i/>
              </w:rPr>
              <w:t>den problematiska användningen</w:t>
            </w:r>
            <w:r w:rsidRPr="00B54727">
              <w:t xml:space="preserve"> av praktikprogram i unionen krävs ytterligare åtgärder för att motverka </w:t>
            </w:r>
            <w:r w:rsidRPr="00B54727">
              <w:rPr>
                <w:b/>
                <w:i/>
              </w:rPr>
              <w:t>att reguljära anställningsförhållanden kamoufleras till praktik</w:t>
            </w:r>
            <w:r w:rsidRPr="00B54727">
              <w:t xml:space="preserve"> och för att säkerställa att relevant unionsrätt och nationell rätt som är tillämplig på arbetstagare genomförs och verkställs fullt ut när det gäller praktikanter. Detta direktiv tar itu med dessa utmaningar genom att fastställa minimikrav för att förbättra och genomdriva arbetsvillkoren för praktikanter i unionen och motverka </w:t>
            </w:r>
            <w:r w:rsidRPr="00B54727">
              <w:rPr>
                <w:b/>
                <w:i/>
              </w:rPr>
              <w:t>att anställningsförhållanden kamoufleras till praktik,</w:t>
            </w:r>
            <w:r w:rsidRPr="00B54727">
              <w:t xml:space="preserve"> genom att fastställa en gemensam ram med principer och åtgärder som är nödvändiga för att säkerställa likabehandling och för att mer effektivt genomföra och verkställa unionslagstiftning och nationell lagstiftning som är tillämplig på arbetstagare.</w:t>
            </w:r>
          </w:p>
        </w:tc>
        <w:tc>
          <w:tcPr>
            <w:tcW w:w="4876" w:type="dxa"/>
            <w:hideMark/>
          </w:tcPr>
          <w:p w:rsidR="002B7622" w:rsidRPr="00B54727" w:rsidRDefault="002B7622" w:rsidP="00B63A88">
            <w:pPr>
              <w:pStyle w:val="Normal6"/>
              <w:rPr>
                <w:szCs w:val="24"/>
              </w:rPr>
            </w:pPr>
            <w:r w:rsidRPr="00B54727">
              <w:t>(15)</w:t>
            </w:r>
            <w:r w:rsidRPr="00B54727">
              <w:tab/>
              <w:t xml:space="preserve">Med tanke på de kvarstående utmaningarna när det gäller </w:t>
            </w:r>
            <w:r w:rsidRPr="00B54727">
              <w:rPr>
                <w:b/>
                <w:i/>
              </w:rPr>
              <w:t>missbruket</w:t>
            </w:r>
            <w:r w:rsidRPr="00B54727">
              <w:t xml:space="preserve"> av praktikprogram i unionen krävs ytterligare åtgärder för att motverka </w:t>
            </w:r>
            <w:r w:rsidRPr="00B54727">
              <w:rPr>
                <w:b/>
                <w:i/>
              </w:rPr>
              <w:t>praktikbedrägerier</w:t>
            </w:r>
            <w:r w:rsidRPr="00B54727">
              <w:t xml:space="preserve"> och för att säkerställa att relevant unionsrätt och nationell rätt som är tillämplig på arbetstagare genomförs och verkställs fullt ut när det gäller praktikanter. Detta direktiv tar itu med dessa utmaningar genom att fastställa minimikrav för att förbättra och genomdriva arbetsvillkoren för praktikanter i unionen och motverka </w:t>
            </w:r>
            <w:r w:rsidRPr="00B54727">
              <w:rPr>
                <w:b/>
                <w:i/>
              </w:rPr>
              <w:t>missbruk i form av praktikbedrägerier</w:t>
            </w:r>
            <w:r w:rsidRPr="00B54727">
              <w:t>, genom att fastställa en gemensam ram med principer och åtgärder som är nödvändiga för att säkerställa likabehandling och för att mer effektivt genomföra och verkställa unionslagstiftning och nationell lagstiftning som är tillämplig på arbetstagare.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172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Raúl de la Hoz Quintano, Rosa Estaràs Ferragut, Maravillas Abadía Jover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(15)</w:t>
            </w:r>
            <w:r w:rsidRPr="00B54727">
              <w:tab/>
              <w:t xml:space="preserve">Med tanke på de kvarstående utmaningarna när det gäller den problematiska användningen av praktikprogram i unionen krävs ytterligare åtgärder för att motverka att reguljära anställningsförhållanden kamoufleras till praktik och för att säkerställa att relevant unionsrätt och nationell rätt som är tillämplig på arbetstagare genomförs och verkställs fullt ut när det gäller praktikanter. Detta direktiv tar itu med dessa utmaningar genom att fastställa </w:t>
            </w:r>
            <w:r w:rsidRPr="00B54727">
              <w:rPr>
                <w:b/>
                <w:i/>
              </w:rPr>
              <w:t>minimikrav</w:t>
            </w:r>
            <w:r w:rsidRPr="00B54727">
              <w:t xml:space="preserve"> för att förbättra och genomdriva arbetsvillkoren för praktikanter i unionen och motverka att anställningsförhållanden kamoufleras till praktik, genom att fastställa </w:t>
            </w:r>
            <w:r w:rsidRPr="00B54727">
              <w:rPr>
                <w:b/>
                <w:i/>
              </w:rPr>
              <w:t>en gemensam ram med</w:t>
            </w:r>
            <w:r w:rsidRPr="00B54727">
              <w:t xml:space="preserve"> principer och åtgärder som är nödvändiga för att säkerställa likabehandling och för att mer effektivt genomföra och verkställa unionslagstiftning och nationell lagstiftning som är tillämplig på arbetstagare.</w:t>
            </w:r>
          </w:p>
        </w:tc>
        <w:tc>
          <w:tcPr>
            <w:tcW w:w="4876" w:type="dxa"/>
            <w:hideMark/>
          </w:tcPr>
          <w:p w:rsidR="002B7622" w:rsidRPr="00B54727" w:rsidRDefault="002B7622" w:rsidP="00B63A88">
            <w:pPr>
              <w:pStyle w:val="Normal6"/>
              <w:rPr>
                <w:szCs w:val="24"/>
              </w:rPr>
            </w:pPr>
            <w:r w:rsidRPr="00B54727">
              <w:t>(15)</w:t>
            </w:r>
            <w:r w:rsidRPr="00B54727">
              <w:tab/>
              <w:t xml:space="preserve">Med tanke på de kvarstående utmaningarna när det gäller den problematiska användningen av praktikprogram i unionen krävs ytterligare åtgärder för att motverka att reguljära anställningsförhållanden kamoufleras till praktik och för att säkerställa att relevant unionsrätt och nationell rätt som är tillämplig på arbetstagare genomförs och verkställs fullt ut när det gäller praktikanter. Detta direktiv tar itu med dessa utmaningar genom att fastställa </w:t>
            </w:r>
            <w:r w:rsidRPr="00B54727">
              <w:rPr>
                <w:b/>
                <w:i/>
              </w:rPr>
              <w:t>en gemensam ram</w:t>
            </w:r>
            <w:r w:rsidRPr="00B54727">
              <w:t xml:space="preserve"> för att förbättra och genomdriva arbetsvillkoren för praktikanter i unionen och motverka att anställningsförhållanden kamoufleras till praktik, genom att fastställa principer och åtgärder som är nödvändiga för att säkerställa likabehandling och för att mer effektivt genomföra och verkställa unionslagstiftning och nationell lagstiftning som är tillämplig på arbetstagare.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{ES}</w:t>
      </w:r>
      <w:r w:rsidRPr="00B54727">
        <w:rPr>
          <w:noProof w:val="0"/>
        </w:rPr>
        <w:t>es</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173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(15)</w:t>
            </w:r>
            <w:r w:rsidRPr="00B54727">
              <w:tab/>
              <w:t xml:space="preserve">Med tanke på de kvarstående utmaningarna när det gäller den problematiska användningen av praktikprogram i unionen krävs ytterligare åtgärder för att motverka att reguljära anställningsförhållanden kamoufleras till praktik och för att säkerställa att relevant unionsrätt och nationell rätt som är tillämplig på arbetstagare genomförs och verkställs fullt ut när det gäller praktikanter. Detta direktiv tar itu med dessa utmaningar genom att fastställa </w:t>
            </w:r>
            <w:r w:rsidRPr="00B54727">
              <w:rPr>
                <w:b/>
                <w:bCs/>
                <w:i/>
                <w:iCs/>
              </w:rPr>
              <w:t>minimikrav för att förbättra och genomdriva arbetsvillkoren för praktikanter i unionen och</w:t>
            </w:r>
            <w:r w:rsidRPr="00B54727">
              <w:t xml:space="preserve"> motverka att anställningsförhållanden kamoufleras till praktik</w:t>
            </w:r>
            <w:r w:rsidRPr="00B54727">
              <w:rPr>
                <w:b/>
                <w:bCs/>
                <w:i/>
                <w:iCs/>
              </w:rPr>
              <w:t>, genom att fastställa en gemensam ram med principer och åtgärder som är nödvändiga för att säkerställa likabehandling och för att</w:t>
            </w:r>
            <w:r w:rsidRPr="00B54727">
              <w:rPr>
                <w:i/>
                <w:iCs/>
              </w:rPr>
              <w:t xml:space="preserve"> </w:t>
            </w:r>
            <w:r w:rsidRPr="00B54727">
              <w:t xml:space="preserve">mer effektivt </w:t>
            </w:r>
            <w:r w:rsidRPr="00B54727">
              <w:rPr>
                <w:b/>
                <w:bCs/>
                <w:i/>
                <w:iCs/>
              </w:rPr>
              <w:t>genomföra och</w:t>
            </w:r>
            <w:r w:rsidRPr="00B54727">
              <w:rPr>
                <w:i/>
                <w:iCs/>
              </w:rPr>
              <w:t xml:space="preserve"> </w:t>
            </w:r>
            <w:r w:rsidRPr="00B54727">
              <w:t>verkställa unionslagstiftning och nationell lagstiftning som är tillämplig på arbetstagare.</w:t>
            </w:r>
          </w:p>
        </w:tc>
        <w:tc>
          <w:tcPr>
            <w:tcW w:w="4876" w:type="dxa"/>
            <w:hideMark/>
          </w:tcPr>
          <w:p w:rsidR="002B7622" w:rsidRPr="00B54727" w:rsidRDefault="002B7622" w:rsidP="00B63A88">
            <w:pPr>
              <w:pStyle w:val="Normal6"/>
              <w:rPr>
                <w:szCs w:val="24"/>
              </w:rPr>
            </w:pPr>
            <w:r w:rsidRPr="00B54727">
              <w:t>(15)</w:t>
            </w:r>
            <w:r w:rsidRPr="00B54727">
              <w:tab/>
              <w:t>Med tanke på de kvarstående utmaningarna när det gäller den problematiska användningen av praktikprogram i unionen krävs ytterligare åtgärder för att motverka att reguljära anställningsförhållanden kamoufleras till praktik och för att säkerställa att relevant unionsrätt och nationell rätt som är tillämplig på arbetstagare genomförs och verkställs fullt ut när det gäller praktikanter. Detta direktiv tar itu med dessa utmaningar genom att fastställa</w:t>
            </w:r>
            <w:r w:rsidRPr="00B54727">
              <w:rPr>
                <w:b/>
                <w:bCs/>
                <w:i/>
                <w:iCs/>
              </w:rPr>
              <w:t xml:space="preserve"> tydliga gränser för skillnaden mellan ett reguljärt anställningsförhållande och en praktikplats, för att</w:t>
            </w:r>
            <w:r w:rsidRPr="00B54727">
              <w:t xml:space="preserve"> motverka att anställningsförhållanden kamoufleras till praktik </w:t>
            </w:r>
            <w:r w:rsidRPr="00B54727">
              <w:rPr>
                <w:b/>
                <w:bCs/>
                <w:i/>
                <w:iCs/>
              </w:rPr>
              <w:t>och för att tydligt avgränsa vad som omfattas av unionens behörighet och vad som omfattas av medlemsstaternas behörighet när det gäller praktikplatser, i syfte att</w:t>
            </w:r>
            <w:r w:rsidRPr="00B54727">
              <w:rPr>
                <w:i/>
                <w:iCs/>
              </w:rPr>
              <w:t xml:space="preserve"> </w:t>
            </w:r>
            <w:r w:rsidRPr="00B54727">
              <w:t xml:space="preserve">mer effektivt verkställa unionslagstiftning och nationell lagstiftning som är tillämplig på arbetstagare </w:t>
            </w:r>
            <w:r w:rsidRPr="00B54727">
              <w:rPr>
                <w:b/>
                <w:bCs/>
                <w:i/>
                <w:iCs/>
              </w:rPr>
              <w:t>och praktikanter</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En uttrycklig reglering av praktikanters ställning skulle leda till att detta direktiv klart strider mot behörighetsfördelningen mellan Europeiska unionen och medlemsstaterna. Omvänt kan ett fokus på gränsdragningen mellan en praktikant och en arbetstagare fortfarande falla inom EU:s behörighetsområde och ha samma effekter när det gäller skydd mot missbruk.</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174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(15)</w:t>
            </w:r>
            <w:r w:rsidRPr="00B54727">
              <w:tab/>
              <w:t>Med tanke på de kvarstående utmaningarna när det gäller den problematiska användningen av praktikprogram i unionen krävs ytterligare åtgärder för att motverka att reguljära anställningsförhållanden kamoufleras till praktik och för att säkerställa att relevant unionsrätt och nationell rätt som är tillämplig på arbetstagare genomförs och verkställs fullt ut när det gäller praktikanter. Detta direktiv tar itu med dessa utmaningar genom att fastställa minimikrav för att förbättra och genomdriva arbetsvillkoren för praktikanter i unionen och motverka att anställningsförhållanden kamoufleras till praktik, genom att fastställa en gemensam ram med principer och åtgärder som är nödvändiga för att säkerställa likabehandling och för att mer effektivt genomföra och verkställa unionslagstiftning och nationell lagstiftning som är tillämplig på arbetstagare.</w:t>
            </w:r>
          </w:p>
        </w:tc>
        <w:tc>
          <w:tcPr>
            <w:tcW w:w="4876" w:type="dxa"/>
            <w:hideMark/>
          </w:tcPr>
          <w:p w:rsidR="002B7622" w:rsidRPr="00B54727" w:rsidRDefault="002B7622" w:rsidP="00B63A88">
            <w:pPr>
              <w:pStyle w:val="Normal6"/>
              <w:rPr>
                <w:szCs w:val="24"/>
              </w:rPr>
            </w:pPr>
            <w:r w:rsidRPr="00B54727">
              <w:t>(15)</w:t>
            </w:r>
            <w:r w:rsidRPr="00B54727">
              <w:tab/>
              <w:t xml:space="preserve">Med tanke på de kvarstående utmaningarna när det gäller den problematiska användningen av praktikprogram i unionen krävs ytterligare åtgärder för att motverka att reguljära anställningsförhållanden kamoufleras till praktik och för att säkerställa att relevant unionsrätt och nationell rätt som är tillämplig på arbetstagare genomförs och verkställs fullt ut när det gäller praktikanter </w:t>
            </w:r>
            <w:r w:rsidRPr="00B54727">
              <w:rPr>
                <w:b/>
                <w:i/>
              </w:rPr>
              <w:t>samtidigt som flexibiliteten upprätthålls och onödiga bördor undviks för mikroföretag samt små och medelstora företag</w:t>
            </w:r>
            <w:r w:rsidRPr="00B54727">
              <w:t>. Detta direktiv tar itu med dessa utmaningar genom att fastställa minimikrav för att förbättra och genomdriva arbetsvillkoren för praktikanter i unionen och motverka att anställningsförhållanden kamoufleras till praktik, genom att fastställa en gemensam ram med principer och åtgärder som är nödvändiga för att säkerställa likabehandling och för att mer effektivt genomföra och verkställa unionslagstiftning och nationell lagstiftning som är tillämplig på arbetstagare.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175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(15)</w:t>
            </w:r>
            <w:r w:rsidRPr="00B54727">
              <w:tab/>
              <w:t>Med tanke på de kvarstående utmaningarna när det gäller den problematiska användningen av praktikprogram i unionen krävs ytterligare åtgärder för att motverka att reguljära anställningsförhållanden kamoufleras till praktik och för att säkerställa att relevant unionsrätt och nationell rätt som är tillämplig på arbetstagare genomförs och verkställs fullt ut när det gäller praktikanter. Detta direktiv tar itu med dessa utmaningar genom att fastställa minimikrav för att förbättra och genomdriva arbetsvillkoren för praktikanter i unionen och motverka att anställningsförhållanden kamoufleras till praktik, genom att fastställa en gemensam ram med principer och åtgärder som är nödvändiga för att säkerställa likabehandling och för att mer effektivt genomföra och verkställa unionslagstiftning och nationell lagstiftning som är tillämplig på arbetstagare.</w:t>
            </w:r>
          </w:p>
        </w:tc>
        <w:tc>
          <w:tcPr>
            <w:tcW w:w="4876" w:type="dxa"/>
            <w:hideMark/>
          </w:tcPr>
          <w:p w:rsidR="002B7622" w:rsidRPr="00B54727" w:rsidRDefault="002B7622" w:rsidP="00B63A88">
            <w:pPr>
              <w:pStyle w:val="Normal6"/>
              <w:rPr>
                <w:szCs w:val="24"/>
              </w:rPr>
            </w:pPr>
            <w:r w:rsidRPr="00B54727">
              <w:t>(15)</w:t>
            </w:r>
            <w:r w:rsidRPr="00B54727">
              <w:tab/>
              <w:t xml:space="preserve">Med tanke på de kvarstående utmaningarna när det gäller den problematiska användningen av praktikprogram i unionen krävs ytterligare åtgärder för att </w:t>
            </w:r>
            <w:r w:rsidRPr="00B54727">
              <w:rPr>
                <w:b/>
                <w:i/>
              </w:rPr>
              <w:t>förbättra praktikanternas arbetsvillkor, praktikplatsernas kvalitet och tillgänglighet samt</w:t>
            </w:r>
            <w:r w:rsidRPr="00B54727">
              <w:t xml:space="preserve"> motverka att reguljära anställningsförhållanden kamoufleras till praktik och för att säkerställa att relevant unionsrätt och nationell rätt som är tillämplig på arbetstagare genomförs och verkställs fullt ut när det gäller praktikanter. Detta direktiv tar itu med dessa utmaningar genom att fastställa minimikrav för att förbättra och genomdriva arbetsvillkoren för praktikanter i unionen och motverka att anställningsförhållanden kamoufleras till praktik, genom att fastställa en gemensam ram med principer och åtgärder som är nödvändiga för att säkerställa likabehandling och för att mer effektivt genomföra och verkställa unionslagstiftning och nationell lagstiftning som är tillämplig på arbetstagare.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176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(15)</w:t>
            </w:r>
            <w:r w:rsidRPr="00B54727">
              <w:tab/>
              <w:t>Med tanke på de kvarstående utmaningarna när det gäller den problematiska användningen av praktikprogram i unionen krävs ytterligare åtgärder för att motverka att reguljära anställningsförhållanden kamoufleras till praktik och för att säkerställa att relevant unionsrätt och nationell rätt som är tillämplig på arbetstagare genomförs och verkställs fullt ut när det gäller praktikanter. Detta direktiv tar itu med dessa utmaningar genom att fastställa minimikrav för att förbättra och genomdriva arbetsvillkoren för praktikanter i unionen och motverka att anställningsförhållanden kamoufleras till praktik, genom att fastställa en gemensam ram med principer och åtgärder som är nödvändiga för att säkerställa likabehandling och för att mer effektivt genomföra och verkställa unionslagstiftning och nationell lagstiftning som är tillämplig på arbetstagare.</w:t>
            </w:r>
          </w:p>
        </w:tc>
        <w:tc>
          <w:tcPr>
            <w:tcW w:w="4876" w:type="dxa"/>
            <w:hideMark/>
          </w:tcPr>
          <w:p w:rsidR="002B7622" w:rsidRPr="00B54727" w:rsidRDefault="002B7622" w:rsidP="00B63A88">
            <w:pPr>
              <w:pStyle w:val="Normal6"/>
              <w:rPr>
                <w:szCs w:val="24"/>
              </w:rPr>
            </w:pPr>
            <w:r w:rsidRPr="00B54727">
              <w:t>(15)</w:t>
            </w:r>
            <w:r w:rsidRPr="00B54727">
              <w:tab/>
              <w:t xml:space="preserve">Med tanke på de kvarstående utmaningarna när det gäller den problematiska användningen av praktikprogram </w:t>
            </w:r>
            <w:r w:rsidRPr="00B54727">
              <w:rPr>
                <w:b/>
                <w:bCs/>
                <w:i/>
                <w:iCs/>
              </w:rPr>
              <w:t xml:space="preserve">på den öppna arbetsmarknaden </w:t>
            </w:r>
            <w:r w:rsidRPr="00B54727">
              <w:t xml:space="preserve">i unionen krävs ytterligare åtgärder för att motverka att reguljära anställningsförhållanden kamoufleras till praktik och för att säkerställa att relevant unionsrätt och nationell rätt som är tillämplig på arbetstagare genomförs och verkställs fullt ut när det gäller praktikanter </w:t>
            </w:r>
            <w:r w:rsidRPr="00B54727">
              <w:rPr>
                <w:b/>
                <w:bCs/>
                <w:i/>
                <w:iCs/>
              </w:rPr>
              <w:t>på den öppna arbetsmarknaden</w:t>
            </w:r>
            <w:r w:rsidRPr="00B54727">
              <w:t>. Detta direktiv tar itu med dessa utmaningar genom att fastställa minimikrav för att förbättra och genomdriva arbetsvillkoren för praktikanter i unionen och motverka att anställningsförhållanden kamoufleras till praktik, genom att fastställa en gemensam ram med principer och åtgärder som är nödvändiga för att säkerställa likabehandling och för att mer effektivt genomföra och verkställa unionslagstiftning och nationell lagstiftning som är tillämplig på arbetstagare.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177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David Casa</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(15)</w:t>
            </w:r>
            <w:r w:rsidRPr="00B54727">
              <w:tab/>
              <w:t>Med tanke på de kvarstående utmaningarna när det gäller den problematiska användningen av praktikprogram i unionen krävs ytterligare åtgärder för att motverka att reguljära anställningsförhållanden kamoufleras till praktik och för att säkerställa att relevant unionsrätt och nationell rätt som är tillämplig på arbetstagare genomförs och verkställs fullt ut när det gäller praktikanter. Detta direktiv tar itu med dessa utmaningar genom att fastställa minimikrav för att förbättra och genomdriva arbetsvillkoren för praktikanter i unionen och motverka att anställningsförhållanden kamoufleras till praktik, genom att fastställa en gemensam ram med principer och åtgärder som är nödvändiga för att säkerställa likabehandling och för att mer effektivt genomföra och verkställa unionslagstiftning och nationell lagstiftning som är tillämplig på arbetstagare.</w:t>
            </w:r>
          </w:p>
        </w:tc>
        <w:tc>
          <w:tcPr>
            <w:tcW w:w="4876" w:type="dxa"/>
            <w:hideMark/>
          </w:tcPr>
          <w:p w:rsidR="002B7622" w:rsidRPr="00B54727" w:rsidRDefault="002B7622" w:rsidP="00B63A88">
            <w:pPr>
              <w:pStyle w:val="Normal6"/>
              <w:rPr>
                <w:szCs w:val="24"/>
              </w:rPr>
            </w:pPr>
            <w:r w:rsidRPr="00B54727">
              <w:t>(15)</w:t>
            </w:r>
            <w:r w:rsidRPr="00B54727">
              <w:tab/>
              <w:t xml:space="preserve">Med tanke på de kvarstående utmaningarna när det gäller den problematiska användningen av praktikprogram i unionen krävs ytterligare åtgärder för att motverka att reguljära anställningsförhållanden kamoufleras till praktik och för att säkerställa att relevant unionsrätt och nationell rätt som är tillämplig på arbetstagare genomförs och verkställs fullt ut när det gäller praktikanter. Detta direktiv tar itu med dessa utmaningar genom att fastställa minimikrav för att förbättra och genomdriva arbetsvillkoren för praktikanter </w:t>
            </w:r>
            <w:r w:rsidRPr="00B54727">
              <w:rPr>
                <w:b/>
                <w:i/>
              </w:rPr>
              <w:t>på den öppna marknaden</w:t>
            </w:r>
            <w:r w:rsidRPr="00B54727">
              <w:t xml:space="preserve"> i unionen och motverka att anställningsförhållanden kamoufleras till praktik, genom att fastställa en gemensam ram med principer och åtgärder som är nödvändiga för att säkerställa likabehandling och för att mer effektivt genomföra och verkställa unionslagstiftning och nationell lagstiftning som är tillämplig på arbetstagare.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178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(15)</w:t>
            </w:r>
            <w:r w:rsidRPr="00B54727">
              <w:tab/>
              <w:t xml:space="preserve">Med tanke på de kvarstående utmaningarna när det gäller den problematiska användningen av praktikprogram i unionen krävs ytterligare åtgärder för att motverka att reguljära anställningsförhållanden kamoufleras till praktik och för att säkerställa att relevant unionsrätt och nationell rätt som är tillämplig på arbetstagare genomförs och verkställs fullt ut när det gäller praktikanter. Detta direktiv tar itu med dessa utmaningar genom att fastställa minimikrav för att förbättra och genomdriva </w:t>
            </w:r>
            <w:r w:rsidRPr="00B54727">
              <w:rPr>
                <w:b/>
                <w:i/>
              </w:rPr>
              <w:t>arbetsvillkoren för praktikanter</w:t>
            </w:r>
            <w:r w:rsidRPr="00B54727">
              <w:t xml:space="preserve"> i unionen och motverka att anställningsförhållanden kamoufleras till praktik, genom att fastställa en gemensam ram med principer och åtgärder som är nödvändiga för att säkerställa likabehandling och för att mer effektivt genomföra och verkställa unionslagstiftning och nationell lagstiftning som är tillämplig på arbetstagare.</w:t>
            </w:r>
          </w:p>
        </w:tc>
        <w:tc>
          <w:tcPr>
            <w:tcW w:w="4876" w:type="dxa"/>
            <w:hideMark/>
          </w:tcPr>
          <w:p w:rsidR="002B7622" w:rsidRPr="00B54727" w:rsidRDefault="002B7622" w:rsidP="00B63A88">
            <w:pPr>
              <w:pStyle w:val="Normal6"/>
              <w:rPr>
                <w:szCs w:val="24"/>
              </w:rPr>
            </w:pPr>
            <w:r w:rsidRPr="00B54727">
              <w:t>(15)</w:t>
            </w:r>
            <w:r w:rsidRPr="00B54727">
              <w:tab/>
              <w:t xml:space="preserve">Med tanke på de kvarstående utmaningarna när det gäller den problematiska användningen av praktikprogram i unionen krävs ytterligare åtgärder för att motverka att reguljära anställningsförhållanden kamoufleras till praktik och för att säkerställa att relevant unionsrätt och nationell rätt som är tillämplig på arbetstagare genomförs och verkställs fullt ut när det gäller praktikanter. Detta direktiv tar itu med dessa utmaningar genom att fastställa minimikrav för att förbättra och genomdriva </w:t>
            </w:r>
            <w:r w:rsidRPr="00B54727">
              <w:rPr>
                <w:b/>
                <w:i/>
              </w:rPr>
              <w:t>praktikvillkoren</w:t>
            </w:r>
            <w:r w:rsidRPr="00B54727">
              <w:t xml:space="preserve"> i unionen och motverka att anställningsförhållanden kamoufleras till praktik, genom att fastställa en gemensam ram med principer och åtgärder som är nödvändiga för att säkerställa likabehandling och för att mer effektivt genomföra och verkställa unionslagstiftning och nationell lagstiftning som är tillämplig på arbetstagare.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179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Pierfrancesco Maran, Raffaele Topo, Brando Benifei, Cecilia Strada</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15a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(15a)</w:t>
            </w:r>
            <w:r w:rsidRPr="00B54727">
              <w:rPr>
                <w:b/>
                <w:i/>
              </w:rPr>
              <w:tab/>
              <w:t>Medlemsstaterna bör säkerställa att alla praktikanter har ett skriftligt avtal om betald och tidsbegränsad praktik som avser praktik på den öppna marknaden, praktik inom ramen för aktiva arbetsmarknadsåtgärder, praktik som utgör en obligatorisk del av en yrkesutbildning eller praktik som ingår i läroplanerna för formell utbildning.</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180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Henrik Dahl</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15a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(15a)</w:t>
            </w:r>
            <w:r w:rsidRPr="00B54727">
              <w:rPr>
                <w:b/>
                <w:i/>
              </w:rPr>
              <w:tab/>
              <w:t>Detta direktiv, som även beaktar de ihållande utmaningarna när det gäller bristen på arbetskraft, som bara förväntas öka under de kommande åren på grund av de demografiska utmaningarna, och erkänner den roll som praktikplatser på den öppna marknaden spelar för att ta itu med dessa utmaningar, syftar till att öka antalet praktikplatser i unionen, samtidigt som man säkerställer att praktikprogrammen är hållbara genom att garantera praktikplatser av god kvalitet som erbjuder anständiga arbetsvillkor.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 Praktik är i allmänhet en samhällsnyttig del av de europeiska arbetsmarknaderna, och detta direktiv måste arbeta för att stödja arbetet för att främja praktik och öka antalet praktikplatser för att trygga en högutbildad arbetskraft för framtiden, vilket är mycket viktigt i EU. EU utsätts för ett demografiskt tryck och saknar vissa viktiga kompetenser som efterfrågas i hög grad. EU måste utnyttja de möjligheter som praktik ger för att överbrygga arbetslöshet och fast anställning samt för kompetensutveckling för och omskolning av arbetstagare.</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181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(16)</w:t>
            </w:r>
            <w:r w:rsidRPr="00B54727">
              <w:rPr>
                <w:b/>
                <w:i/>
              </w:rPr>
              <w:tab/>
              <w:t>Detta direktiv ska till fullo tillämpas på alla praktikanter i EU som har ett anställningsavtal eller ett anställningsförhållande enligt definitionen i den lagstiftning, de kollektivavtal eller den praxis som gäller i medlemsstaterna med beaktande av domstolens rättspraxis. Domstolen har i sin rättspraxis fastställt kriterier för när en person ska anses ha status som arbetstagare, dessa ska grundas på en analys från fall till fall.</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Ingen EU-text kan tillämpas på en praktikant på grund av dennes ställning som praktikant, eftersom detta faller inom ramen för utbildningspolitiken, som är medlemsstaternas exklusiva behörighet. Begreppet praktikant finns just för att skilja det från ett reguljärt anställningsförhållande.</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182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(16)</w:t>
            </w:r>
            <w:r w:rsidRPr="00B54727">
              <w:rPr>
                <w:b/>
                <w:i/>
              </w:rPr>
              <w:tab/>
              <w:t>Detta direktiv ska till fullo tillämpas på alla praktikanter i EU som har ett anställningsavtal eller ett anställningsförhållande enligt definitionen i den lagstiftning, de kollektivavtal eller den praxis som gäller i medlemsstaterna med beaktande av domstolens rättspraxis. Domstolen har i sin rättspraxis fastställt kriterier för när en person ska anses ha status som arbetstagare, dessa ska grundas på en analys från fall till fall.</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Det är viktigt att definiera praktikantens roll och tydligt skilja denne från arbetstagarna. Praktik är inte en form av anställning, eftersom dess främsta mål är att möjliggöra en praktisk tillämpning av teoretiska kunskaper i en arbetsmiljö. Därför måste de betraktas separat från anställningskontrakt. Med hänsyn till de olika bestämmelser som finns i olika medlemsstater vill vi även undvika eventuella osäkerheter och överlappningar i lagstiftningen som tenderar att inkludera praktikperioder i anställningsförhållanden.</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183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(16)</w:t>
            </w:r>
            <w:r w:rsidRPr="00B54727">
              <w:tab/>
              <w:t xml:space="preserve">Detta direktiv </w:t>
            </w:r>
            <w:r w:rsidRPr="00B54727">
              <w:rPr>
                <w:b/>
                <w:i/>
              </w:rPr>
              <w:t>ska till fullo tillämpas på alla</w:t>
            </w:r>
            <w:r w:rsidRPr="00B54727">
              <w:t xml:space="preserve"> praktikanter </w:t>
            </w:r>
            <w:r w:rsidRPr="00B54727">
              <w:rPr>
                <w:b/>
                <w:i/>
              </w:rPr>
              <w:t>i EU som har ett anställningsavtal eller ett anställningsförhållande enligt definitionen i den lagstiftning, de kollektivavtal eller den praxis som gäller i medlemsstaterna med beaktande av domstolens rättspraxis. Domstolen har i sin rättspraxis fastställt kriterier för när en person ska anses ha status som arbetstagare, dessa ska grundas på en analys från fall till fall.</w:t>
            </w:r>
          </w:p>
        </w:tc>
        <w:tc>
          <w:tcPr>
            <w:tcW w:w="4876" w:type="dxa"/>
            <w:hideMark/>
          </w:tcPr>
          <w:p w:rsidR="002B7622" w:rsidRPr="00B54727" w:rsidRDefault="002B7622" w:rsidP="00B63A88">
            <w:pPr>
              <w:pStyle w:val="Normal6"/>
              <w:rPr>
                <w:szCs w:val="24"/>
              </w:rPr>
            </w:pPr>
            <w:r w:rsidRPr="00B54727">
              <w:t>(16)</w:t>
            </w:r>
            <w:r w:rsidRPr="00B54727">
              <w:tab/>
            </w:r>
            <w:r w:rsidRPr="00B54727">
              <w:rPr>
                <w:b/>
                <w:i/>
              </w:rPr>
              <w:t>I</w:t>
            </w:r>
            <w:r w:rsidRPr="00B54727">
              <w:t xml:space="preserve"> detta direktiv </w:t>
            </w:r>
            <w:r w:rsidRPr="00B54727">
              <w:rPr>
                <w:b/>
                <w:i/>
              </w:rPr>
              <w:t>fastställs en gemensam definition av praktik och gemensamma regler för att förhindra missbruk i form av praktikbedrägerier. I detta direktiv regleras därför arbetsvillkoren för arbete på ingångsnivå som</w:t>
            </w:r>
            <w:r w:rsidRPr="00B54727">
              <w:t xml:space="preserve"> praktikanter </w:t>
            </w:r>
            <w:r w:rsidRPr="00B54727">
              <w:rPr>
                <w:b/>
                <w:i/>
              </w:rPr>
              <w:t>utför under sin praktik.</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184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(16)</w:t>
            </w:r>
            <w:r w:rsidRPr="00B54727">
              <w:tab/>
              <w:t xml:space="preserve">Detta direktiv ska </w:t>
            </w:r>
            <w:r w:rsidRPr="00B54727">
              <w:rPr>
                <w:b/>
                <w:i/>
              </w:rPr>
              <w:t>till fullo</w:t>
            </w:r>
            <w:r w:rsidRPr="00B54727">
              <w:t xml:space="preserve"> tillämpas på </w:t>
            </w:r>
            <w:r w:rsidRPr="00B54727">
              <w:rPr>
                <w:b/>
                <w:i/>
              </w:rPr>
              <w:t>alla</w:t>
            </w:r>
            <w:r w:rsidRPr="00B54727">
              <w:t xml:space="preserve"> praktikanter i EU </w:t>
            </w:r>
            <w:r w:rsidRPr="00B54727">
              <w:rPr>
                <w:b/>
                <w:i/>
              </w:rPr>
              <w:t>som har ett anställningsavtal eller ett anställningsförhållande</w:t>
            </w:r>
            <w:r w:rsidRPr="00B54727">
              <w:t xml:space="preserve"> enligt definitionen i </w:t>
            </w:r>
            <w:r w:rsidRPr="00B54727">
              <w:rPr>
                <w:b/>
                <w:i/>
              </w:rPr>
              <w:t>den</w:t>
            </w:r>
            <w:r w:rsidRPr="00B54727">
              <w:t xml:space="preserve"> lagstiftning, </w:t>
            </w:r>
            <w:r w:rsidRPr="00B54727">
              <w:rPr>
                <w:b/>
                <w:i/>
              </w:rPr>
              <w:t>de</w:t>
            </w:r>
            <w:r w:rsidRPr="00B54727">
              <w:t xml:space="preserve"> kollektivavtal eller </w:t>
            </w:r>
            <w:r w:rsidRPr="00B54727">
              <w:rPr>
                <w:b/>
                <w:i/>
              </w:rPr>
              <w:t>den</w:t>
            </w:r>
            <w:r w:rsidRPr="00B54727">
              <w:t xml:space="preserve"> praxis </w:t>
            </w:r>
            <w:r w:rsidRPr="00B54727">
              <w:rPr>
                <w:b/>
                <w:i/>
              </w:rPr>
              <w:t>som gäller i medlemsstaterna</w:t>
            </w:r>
            <w:r w:rsidRPr="00B54727">
              <w:t xml:space="preserve"> med beaktande av domstolens rättspraxis. </w:t>
            </w:r>
            <w:r w:rsidRPr="00B54727">
              <w:rPr>
                <w:b/>
                <w:i/>
              </w:rPr>
              <w:t>Domstolen har i sin</w:t>
            </w:r>
            <w:r w:rsidRPr="00B54727">
              <w:t xml:space="preserve"> rättspraxis </w:t>
            </w:r>
            <w:r w:rsidRPr="00B54727">
              <w:rPr>
                <w:b/>
                <w:i/>
              </w:rPr>
              <w:t>fastställt kriterier för när en person ska anses ha</w:t>
            </w:r>
            <w:r w:rsidRPr="00B54727">
              <w:t xml:space="preserve"> status som arbetstagare</w:t>
            </w:r>
            <w:r w:rsidRPr="00B54727">
              <w:rPr>
                <w:b/>
                <w:i/>
              </w:rPr>
              <w:t>, dessa ska</w:t>
            </w:r>
            <w:r w:rsidRPr="00B54727">
              <w:t xml:space="preserve"> grundas på en analys från fall till fall.</w:t>
            </w:r>
          </w:p>
        </w:tc>
        <w:tc>
          <w:tcPr>
            <w:tcW w:w="4876" w:type="dxa"/>
            <w:hideMark/>
          </w:tcPr>
          <w:p w:rsidR="002B7622" w:rsidRPr="00B54727" w:rsidRDefault="002B7622" w:rsidP="00B63A88">
            <w:pPr>
              <w:pStyle w:val="Normal6"/>
              <w:rPr>
                <w:szCs w:val="24"/>
              </w:rPr>
            </w:pPr>
            <w:r w:rsidRPr="00B54727">
              <w:t>(16)</w:t>
            </w:r>
            <w:r w:rsidRPr="00B54727">
              <w:tab/>
              <w:t xml:space="preserve">Detta direktiv ska tillämpas på praktikanter </w:t>
            </w:r>
            <w:r w:rsidRPr="00B54727">
              <w:rPr>
                <w:b/>
                <w:i/>
              </w:rPr>
              <w:t>på den öppna marknaden</w:t>
            </w:r>
            <w:r w:rsidRPr="00B54727">
              <w:t xml:space="preserve"> i EU enligt definitionen i </w:t>
            </w:r>
            <w:r w:rsidRPr="00B54727">
              <w:rPr>
                <w:b/>
                <w:i/>
              </w:rPr>
              <w:t>nationell</w:t>
            </w:r>
            <w:r w:rsidRPr="00B54727">
              <w:t xml:space="preserve"> lagstiftning, kollektivavtal eller </w:t>
            </w:r>
            <w:r w:rsidRPr="00B54727">
              <w:rPr>
                <w:b/>
                <w:i/>
              </w:rPr>
              <w:t>etablerad</w:t>
            </w:r>
            <w:r w:rsidRPr="00B54727">
              <w:t xml:space="preserve"> praxis i </w:t>
            </w:r>
            <w:r w:rsidRPr="00B54727">
              <w:rPr>
                <w:b/>
                <w:i/>
              </w:rPr>
              <w:t>respektive medlemsstat,</w:t>
            </w:r>
            <w:r w:rsidRPr="00B54727">
              <w:t xml:space="preserve"> med </w:t>
            </w:r>
            <w:r w:rsidRPr="00B54727">
              <w:rPr>
                <w:b/>
                <w:i/>
              </w:rPr>
              <w:t>vederbörligt</w:t>
            </w:r>
            <w:r w:rsidRPr="00B54727">
              <w:t xml:space="preserve"> beaktande av domstolens rättspraxis. </w:t>
            </w:r>
            <w:r w:rsidRPr="00B54727">
              <w:rPr>
                <w:b/>
                <w:i/>
              </w:rPr>
              <w:t>Det ankommer på medlemsstaterna att i enlighet med sina nationella system avgöra om och i vilken utsträckning en praktik utgör ett anställningsförhållande. Domstolens</w:t>
            </w:r>
            <w:r w:rsidRPr="00B54727">
              <w:t xml:space="preserve"> rättspraxis </w:t>
            </w:r>
            <w:r w:rsidRPr="00B54727">
              <w:rPr>
                <w:b/>
                <w:i/>
              </w:rPr>
              <w:t>kan i förekommande fall tjäna som referens, med beaktande av att fastställandet av</w:t>
            </w:r>
            <w:r w:rsidRPr="00B54727">
              <w:t xml:space="preserve"> status som arbetstagare grundas på en analys från fall till fall </w:t>
            </w:r>
            <w:r w:rsidRPr="00B54727">
              <w:rPr>
                <w:b/>
                <w:i/>
              </w:rPr>
              <w:t>av de faktiska omständigheterna</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I detta skäl klargörs att definitionen och den rättsliga klassificeringen av praktik fortfarande är en nationell behörighet. Den respekterar mångfalden av rättssystem och arbetsmarknadssystem i unionen, samtidigt som den erkänner relevansen hos domstolens rättspraxis som tolkningsriktlinjer, inte som en bindande definition.</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185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(16)</w:t>
            </w:r>
            <w:r w:rsidRPr="00B54727">
              <w:tab/>
              <w:t xml:space="preserve">Detta direktiv ska </w:t>
            </w:r>
            <w:r w:rsidRPr="00B54727">
              <w:rPr>
                <w:b/>
                <w:i/>
              </w:rPr>
              <w:t>till fullo</w:t>
            </w:r>
            <w:r w:rsidRPr="00B54727">
              <w:t xml:space="preserve"> tillämpas på alla praktikanter i EU som </w:t>
            </w:r>
            <w:r w:rsidRPr="00B54727">
              <w:rPr>
                <w:b/>
                <w:i/>
              </w:rPr>
              <w:t xml:space="preserve">har ett anställningsavtal eller ett anställningsförhållande enligt definitionen i den lagstiftning, de kollektivavtal eller den praxis som gäller i medlemsstaterna med beaktande av domstolens rättspraxis. </w:t>
            </w:r>
            <w:r w:rsidRPr="00B54727">
              <w:t>Domstolen har i sin rättspraxis fastställt kriterier för när en person ska anses ha status som arbetstagare, dessa ska grundas på en analys från fall till fall.</w:t>
            </w:r>
          </w:p>
        </w:tc>
        <w:tc>
          <w:tcPr>
            <w:tcW w:w="4876" w:type="dxa"/>
            <w:hideMark/>
          </w:tcPr>
          <w:p w:rsidR="002B7622" w:rsidRPr="00B54727" w:rsidRDefault="002B7622" w:rsidP="00B63A88">
            <w:pPr>
              <w:pStyle w:val="Normal6"/>
              <w:rPr>
                <w:szCs w:val="24"/>
              </w:rPr>
            </w:pPr>
            <w:r w:rsidRPr="00B54727">
              <w:t>(16)</w:t>
            </w:r>
            <w:r w:rsidRPr="00B54727">
              <w:tab/>
              <w:t xml:space="preserve">Detta direktiv ska tillämpas på alla praktikanter i EU som </w:t>
            </w:r>
            <w:r w:rsidRPr="00B54727">
              <w:rPr>
                <w:b/>
                <w:i/>
              </w:rPr>
              <w:t>gör en praktik som inte ingår i läroplanerna för formell utbildning eller utbildning som inkluderar praktik.</w:t>
            </w:r>
            <w:r w:rsidRPr="00B54727">
              <w:t xml:space="preserve"> Domstolen har i sin rättspraxis fastställt kriterier för när en person ska anses ha status som arbetstagare, dessa ska grundas på en analys från fall till fall.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186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David Casa</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(16)</w:t>
            </w:r>
            <w:r w:rsidRPr="00B54727">
              <w:tab/>
              <w:t xml:space="preserve">Detta direktiv ska </w:t>
            </w:r>
            <w:r w:rsidRPr="00B54727">
              <w:rPr>
                <w:b/>
                <w:bCs/>
                <w:i/>
                <w:iCs/>
              </w:rPr>
              <w:t>till fullo</w:t>
            </w:r>
            <w:r w:rsidRPr="00B54727">
              <w:t xml:space="preserve"> tillämpas på </w:t>
            </w:r>
            <w:r w:rsidRPr="00B54727">
              <w:rPr>
                <w:b/>
                <w:bCs/>
                <w:i/>
                <w:iCs/>
              </w:rPr>
              <w:t>alla</w:t>
            </w:r>
            <w:r w:rsidRPr="00B54727">
              <w:t xml:space="preserve"> praktikanter i EU som har ett anställningsavtal eller ett anställningsförhållande enligt definitionen i den lagstiftning, de kollektivavtal eller den praxis som gäller i medlemsstaterna med beaktande av domstolens rättspraxis. Domstolen har i sin rättspraxis fastställt kriterier för när en person ska anses ha status som arbetstagare, dessa ska grundas på en analys från fall till fall.</w:t>
            </w:r>
          </w:p>
        </w:tc>
        <w:tc>
          <w:tcPr>
            <w:tcW w:w="4876" w:type="dxa"/>
            <w:hideMark/>
          </w:tcPr>
          <w:p w:rsidR="002B7622" w:rsidRPr="00B54727" w:rsidRDefault="002B7622" w:rsidP="00B63A88">
            <w:pPr>
              <w:pStyle w:val="Normal6"/>
              <w:rPr>
                <w:szCs w:val="24"/>
              </w:rPr>
            </w:pPr>
            <w:r w:rsidRPr="00B54727">
              <w:t>(16)</w:t>
            </w:r>
            <w:r w:rsidRPr="00B54727">
              <w:tab/>
              <w:t xml:space="preserve">Detta direktiv ska tillämpas på praktikanter </w:t>
            </w:r>
            <w:r w:rsidRPr="00B54727">
              <w:rPr>
                <w:b/>
                <w:i/>
              </w:rPr>
              <w:t>som gör praktik på den öppna marknaden</w:t>
            </w:r>
            <w:r w:rsidRPr="00B54727">
              <w:t xml:space="preserve"> i EU som har ett anställningsavtal eller ett anställningsförhållande enligt definitionen i den lagstiftning, de kollektivavtal eller den praxis som gäller i medlemsstaterna med beaktande av domstolens rättspraxis. Domstolen har i sin rättspraxis fastställt kriterier för när en person ska anses ha status som arbetstagare, dessa ska grundas på en analys från fall till fall.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187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(16)</w:t>
            </w:r>
            <w:r w:rsidRPr="00B54727">
              <w:tab/>
              <w:t>Detta direktiv ska till fullo tillämpas på alla praktikanter i EU som har ett anställningsavtal eller ett anställningsförhållande enligt definitionen i den lagstiftning, de kollektivavtal eller den praxis som gäller i medlemsstaterna med beaktande av domstolens rättspraxis. Domstolen har i sin rättspraxis fastställt kriterier för när en person ska anses ha status som arbetstagare, dessa ska grundas på en analys från fall till fall.</w:t>
            </w:r>
          </w:p>
        </w:tc>
        <w:tc>
          <w:tcPr>
            <w:tcW w:w="4876" w:type="dxa"/>
            <w:hideMark/>
          </w:tcPr>
          <w:p w:rsidR="002B7622" w:rsidRPr="00B54727" w:rsidRDefault="002B7622" w:rsidP="00B63A88">
            <w:pPr>
              <w:pStyle w:val="Normal6"/>
              <w:rPr>
                <w:szCs w:val="24"/>
              </w:rPr>
            </w:pPr>
            <w:r w:rsidRPr="00B54727">
              <w:t>(16)</w:t>
            </w:r>
            <w:r w:rsidRPr="00B54727">
              <w:tab/>
              <w:t xml:space="preserve">Detta direktiv ska till fullo tillämpas på alla praktikanter </w:t>
            </w:r>
            <w:r w:rsidRPr="00B54727">
              <w:rPr>
                <w:b/>
                <w:bCs/>
                <w:i/>
                <w:iCs/>
              </w:rPr>
              <w:t xml:space="preserve">på den öppna arbetsmarknaden </w:t>
            </w:r>
            <w:r w:rsidRPr="00B54727">
              <w:t>i EU som har ett anställningsavtal eller ett anställningsförhållande enligt definitionen i den lagstiftning, de kollektivavtal eller den praxis som gäller i medlemsstaterna med beaktande av domstolens rättspraxis. Domstolen har i sin rättspraxis fastställt kriterier för när en person ska anses ha status som arbetstagare, dessa ska grundas på en analys från fall till fall.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188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(16)</w:t>
            </w:r>
            <w:r w:rsidRPr="00B54727">
              <w:tab/>
              <w:t xml:space="preserve">Detta direktiv ska </w:t>
            </w:r>
            <w:r w:rsidRPr="00B54727">
              <w:rPr>
                <w:b/>
                <w:bCs/>
                <w:i/>
                <w:iCs/>
              </w:rPr>
              <w:t>till fullo</w:t>
            </w:r>
            <w:r w:rsidRPr="00B54727">
              <w:t xml:space="preserve"> tillämpas på </w:t>
            </w:r>
            <w:r w:rsidRPr="00B54727">
              <w:rPr>
                <w:b/>
                <w:bCs/>
                <w:i/>
                <w:iCs/>
              </w:rPr>
              <w:t>alla</w:t>
            </w:r>
            <w:r w:rsidRPr="00B54727">
              <w:t xml:space="preserve"> praktikanter i EU som har ett anställningsavtal eller ett anställningsförhållande enligt definitionen i den lagstiftning, de kollektivavtal eller den praxis som gäller i medlemsstaterna med beaktande av domstolens rättspraxis. Domstolen har i sin rättspraxis fastställt kriterier för när en person ska anses ha status som arbetstagare, dessa ska grundas på en analys från fall till fall.</w:t>
            </w:r>
          </w:p>
        </w:tc>
        <w:tc>
          <w:tcPr>
            <w:tcW w:w="4876" w:type="dxa"/>
            <w:hideMark/>
          </w:tcPr>
          <w:p w:rsidR="002B7622" w:rsidRPr="00B54727" w:rsidRDefault="002B7622" w:rsidP="00B63A88">
            <w:pPr>
              <w:pStyle w:val="Normal6"/>
              <w:rPr>
                <w:szCs w:val="24"/>
              </w:rPr>
            </w:pPr>
            <w:r w:rsidRPr="00B54727">
              <w:t>(16)</w:t>
            </w:r>
            <w:r w:rsidRPr="00B54727">
              <w:tab/>
              <w:t xml:space="preserve">Detta direktiv ska tillämpas på praktikanter </w:t>
            </w:r>
            <w:r w:rsidRPr="00B54727">
              <w:rPr>
                <w:b/>
                <w:i/>
              </w:rPr>
              <w:t>på den öppna marknaden</w:t>
            </w:r>
            <w:r w:rsidRPr="00B54727">
              <w:t xml:space="preserve"> i EU som har ett anställningsavtal eller ett anställningsförhållande enligt definitionen i den lagstiftning, de kollektivavtal eller den praxis som gäller i medlemsstaterna med beaktande av domstolens rättspraxis. Domstolen har i sin rättspraxis fastställt kriterier för när en person ska anses ha status som arbetstagare, dessa ska grundas på en analys från fall till fall.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189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 Henrik Dahl</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(16)</w:t>
            </w:r>
            <w:r w:rsidRPr="00B54727">
              <w:tab/>
              <w:t xml:space="preserve">Detta direktiv ska </w:t>
            </w:r>
            <w:r w:rsidRPr="00B54727">
              <w:rPr>
                <w:b/>
                <w:bCs/>
                <w:i/>
                <w:iCs/>
              </w:rPr>
              <w:t>till fullo</w:t>
            </w:r>
            <w:r w:rsidRPr="00B54727">
              <w:t xml:space="preserve"> tillämpas på </w:t>
            </w:r>
            <w:r w:rsidRPr="00B54727">
              <w:rPr>
                <w:b/>
                <w:bCs/>
                <w:i/>
                <w:iCs/>
              </w:rPr>
              <w:t>alla</w:t>
            </w:r>
            <w:r w:rsidRPr="00B54727">
              <w:t xml:space="preserve"> praktikanter i EU som har ett anställningsavtal eller ett anställningsförhållande enligt definitionen i den lagstiftning, de kollektivavtal eller den praxis som gäller i medlemsstaterna med beaktande av domstolens rättspraxis. Domstolen har i sin rättspraxis fastställt kriterier för när en person ska anses ha status som arbetstagare, dessa ska grundas på en analys från fall till fall.</w:t>
            </w:r>
          </w:p>
        </w:tc>
        <w:tc>
          <w:tcPr>
            <w:tcW w:w="4876" w:type="dxa"/>
            <w:hideMark/>
          </w:tcPr>
          <w:p w:rsidR="002B7622" w:rsidRPr="00B54727" w:rsidRDefault="002B7622" w:rsidP="00B63A88">
            <w:pPr>
              <w:pStyle w:val="Normal6"/>
              <w:rPr>
                <w:szCs w:val="24"/>
              </w:rPr>
            </w:pPr>
            <w:r w:rsidRPr="00B54727">
              <w:t>(16)</w:t>
            </w:r>
            <w:r w:rsidRPr="00B54727">
              <w:tab/>
              <w:t xml:space="preserve">Detta direktiv ska tillämpas på praktikanter </w:t>
            </w:r>
            <w:r w:rsidRPr="00B54727">
              <w:rPr>
                <w:b/>
                <w:i/>
              </w:rPr>
              <w:t>på den öppna marknaden</w:t>
            </w:r>
            <w:r w:rsidRPr="00B54727">
              <w:t xml:space="preserve"> i EU som har ett anställningsavtal eller ett anställningsförhållande enligt definitionen i den lagstiftning, de kollektivavtal eller den praxis som gäller i medlemsstaterna med beaktande av domstolens rättspraxis. Domstolen har i sin rättspraxis fastställt kriterier för när en person ska anses ha status som arbetstagare, dessa ska grundas på en analys från fall till fall.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190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Henrik Dahl</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CC1361">
            <w:pPr>
              <w:pStyle w:val="Normal6"/>
              <w:rPr>
                <w:szCs w:val="24"/>
              </w:rPr>
            </w:pPr>
            <w:r w:rsidRPr="00B54727">
              <w:rPr>
                <w:b/>
                <w:i/>
              </w:rPr>
              <w:t>(16a)</w:t>
            </w:r>
            <w:r w:rsidRPr="00B54727">
              <w:rPr>
                <w:b/>
                <w:i/>
              </w:rPr>
              <w:tab/>
              <w:t>I detta direktiv definieras praktik som praktikprogram på den öppna marknaden</w:t>
            </w:r>
            <w:r w:rsidRPr="00B54727">
              <w:rPr>
                <w:b/>
                <w:i/>
                <w:vertAlign w:val="superscript"/>
              </w:rPr>
              <w:t>1a</w:t>
            </w:r>
            <w:r w:rsidRPr="00B54727">
              <w:rPr>
                <w:b/>
                <w:i/>
              </w:rPr>
              <w:t xml:space="preserve">, som är icke-obligatoriska, bilaterala och privata avtal mellan en praktikant och en </w:t>
            </w:r>
            <w:r w:rsidR="00CC1361" w:rsidRPr="00B54727">
              <w:rPr>
                <w:b/>
                <w:i/>
              </w:rPr>
              <w:t>part som erbjuder praktik</w:t>
            </w:r>
            <w:r w:rsidRPr="00B54727">
              <w:rPr>
                <w:b/>
                <w:i/>
              </w:rPr>
              <w:t xml:space="preserve"> med en tidsbegränsad yrkespraktik utan formell anknytning till utbildning, utan medverkan av en tredje part, i syfte att tillhandahålla praktisk erfarenhet och yrkeserfarenhet i syfte att förbättra anställbarheten och underlätta övergången till ett reguljärt anställningsförhållande och på grundval av ett skriftligt anställningskontrakt mellan praktikanten och </w:t>
            </w:r>
            <w:r w:rsidR="00CC1361" w:rsidRPr="00B54727">
              <w:rPr>
                <w:b/>
                <w:i/>
              </w:rPr>
              <w:t xml:space="preserve">den part som erbjuder </w:t>
            </w:r>
            <w:r w:rsidRPr="00B54727">
              <w:rPr>
                <w:b/>
                <w:i/>
              </w:rPr>
              <w:t>praktik.</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__________________</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vertAlign w:val="superscript"/>
              </w:rPr>
              <w:t>1a</w:t>
            </w:r>
            <w:r w:rsidRPr="00B54727">
              <w:t xml:space="preserve"> </w:t>
            </w:r>
            <w:r w:rsidRPr="00B54727">
              <w:rPr>
                <w:b/>
                <w:i/>
              </w:rPr>
              <w:t>eur-lex.europa.eu/legal-content/EN/TXT/PDF/?uri=CELEX:52016SC0324&amp;</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Detta förslag till direktiv bör endast omfatta praktikprogram på den öppna marknaden, se ovan. Definitionen av praktikprogram på den öppna marknaden bör vara tydlig och i enlighet med definitionen i kvalitetskriterierna för praktikprogram. Praktikprogram på den öppna marknaden, tillsammans med kvalitetskriterierna för praktikprogram (Europeiska kommissionen, 2014), definieras som icke-obligatoriska, bilaterala och privata avtal mellan en praktikant och en arbetsgivare. De saknar formell anknytning till utbildning. Bland de många som gynnas finns studenter, akademiker eller anställda som söker praktisk utbildning i arbetet, men även arbetsgivare kan gynnas.</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191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Catarina Martins, Estrella Galán, Anthony Smith, Konstantinos Arvanitis, Kathleen Funchion, Leila Chaibi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CC1361">
            <w:pPr>
              <w:pStyle w:val="Normal6"/>
              <w:rPr>
                <w:szCs w:val="24"/>
              </w:rPr>
            </w:pPr>
            <w:r w:rsidRPr="00B54727">
              <w:rPr>
                <w:b/>
                <w:i/>
              </w:rPr>
              <w:t>(16a)</w:t>
            </w:r>
            <w:r w:rsidRPr="00B54727">
              <w:rPr>
                <w:b/>
                <w:i/>
              </w:rPr>
              <w:tab/>
              <w:t xml:space="preserve">I detta direktiv definieras praktik som en begränsad period av arbete på ingångsnivå som syftar till att ge praktiska och yrkesmässiga färdigheter genom omfattande utbildning för att underlätta övergången till varaktig sysselsättning eller ge tillträde till ett särskilt yrke, på grundval av ett skriftligt avtal mellan praktikanten och </w:t>
            </w:r>
            <w:r w:rsidR="00CC1361" w:rsidRPr="00B54727">
              <w:rPr>
                <w:b/>
                <w:i/>
              </w:rPr>
              <w:t xml:space="preserve">den part som erbjuder </w:t>
            </w:r>
            <w:r w:rsidRPr="00B54727">
              <w:rPr>
                <w:b/>
                <w:i/>
              </w:rPr>
              <w:t>praktik, och som är avlönat i enlighet med direktiv (EU) 2022/2041.</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192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CC1361">
            <w:pPr>
              <w:pStyle w:val="Normal6"/>
              <w:rPr>
                <w:szCs w:val="24"/>
              </w:rPr>
            </w:pPr>
            <w:r w:rsidRPr="00B54727">
              <w:rPr>
                <w:b/>
                <w:i/>
              </w:rPr>
              <w:t>(16a)</w:t>
            </w:r>
            <w:r w:rsidRPr="00B54727">
              <w:rPr>
                <w:b/>
                <w:i/>
              </w:rPr>
              <w:tab/>
              <w:t xml:space="preserve">I detta direktiv definieras praktik som en begränsad period av arbete på ingångsnivå som syftar till att ge praktiska och yrkesmässiga färdigheter genom omfattande utbildning för att underlätta övergången till varaktig sysselsättning eller ge tillträde till ett särskilt yrke, på grundval av ett skriftligt avtal mellan praktikanten och </w:t>
            </w:r>
            <w:r w:rsidR="00CC1361" w:rsidRPr="00B54727">
              <w:rPr>
                <w:b/>
                <w:i/>
              </w:rPr>
              <w:t xml:space="preserve">den part som erbjuder </w:t>
            </w:r>
            <w:r w:rsidRPr="00B54727">
              <w:rPr>
                <w:b/>
                <w:i/>
              </w:rPr>
              <w:t>praktik.</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193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16b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(16b)</w:t>
            </w:r>
            <w:r w:rsidRPr="00B54727">
              <w:rPr>
                <w:b/>
                <w:i/>
              </w:rPr>
              <w:tab/>
              <w:t>Genom detta direktiv säkerställs att principen om icke-diskriminering enligt artikel 21 i stadgan och enligt Europaparlamentets och rådets direktiv 2006/54/EG</w:t>
            </w:r>
            <w:r w:rsidRPr="00B54727">
              <w:rPr>
                <w:b/>
                <w:i/>
                <w:vertAlign w:val="superscript"/>
              </w:rPr>
              <w:t>1a</w:t>
            </w:r>
            <w:r w:rsidRPr="00B54727">
              <w:rPr>
                <w:b/>
                <w:i/>
              </w:rPr>
              <w:t xml:space="preserve"> samt rådets direktiv 2000/43/EG</w:t>
            </w:r>
            <w:r w:rsidRPr="00B54727">
              <w:rPr>
                <w:b/>
                <w:i/>
                <w:vertAlign w:val="superscript"/>
              </w:rPr>
              <w:t>1b</w:t>
            </w:r>
            <w:r w:rsidRPr="00B54727">
              <w:t xml:space="preserve"> </w:t>
            </w:r>
            <w:r w:rsidRPr="00B54727">
              <w:rPr>
                <w:b/>
                <w:i/>
              </w:rPr>
              <w:t>och 2000/78/EG tillämpas på praktik när det gäller tillgång och arbetsvillkor, inklusive lön. Därigenom hanteras frågor om praktikens diskriminerande konsekvenser, och praktikens inkluderande karaktär främjas.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194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Henrik Dahl</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16b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(16b)</w:t>
            </w:r>
            <w:r w:rsidRPr="00B54727">
              <w:rPr>
                <w:b/>
                <w:i/>
              </w:rPr>
              <w:tab/>
              <w:t>Detta direktiv ska inte tillämpas på annan praktik, t.ex. a) anställningsförhållanden som rör yrkesutbildning, b) lärlingsutbildning, c) praktik som utförs inom ramen för formell utbildning, d) praktik som är obligatorisk för att uppnå en särskild examen eller en särskild kvalifikation, och för yrkespraktik enligt definitionen i direktiv 2005/36/EG, samt e) praktik som omfattas av en aktiv arbetsmarknadspolitik.</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För att skapa ytterligare tydlighet är ett nytt skäl 16b användbart för att understryka de typer av praktik som ska undantas från direktivets tillämpningsområde.</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195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16c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(16c)</w:t>
            </w:r>
            <w:r w:rsidRPr="00B54727">
              <w:rPr>
                <w:b/>
                <w:i/>
              </w:rPr>
              <w:tab/>
              <w:t>Medlemsstaterna bör även främja ökad tillgång till praktik för praktikanter från utsatta miljöer, bland annat praktikanter med funktionsnedsättning, genom att säkerställa att arbetsplatser är anpassade för att vara tillgängliga för praktikanter med funktionsnedsättning.</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196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(17)</w:t>
            </w:r>
            <w:r w:rsidRPr="00B54727">
              <w:rPr>
                <w:b/>
                <w:i/>
              </w:rPr>
              <w:tab/>
              <w:t>Program för arbetsplatsförlagt lärande som omfattas av definitionen av praktik varierar avsevärt mellan medlemsstaterna. Lärlingsutbildningar kan därför omfattas av detta direktiv, i den mån lärlingar omfattas av begreppet ”arbetstagare” enligt definitionen i den lagstiftning, de kollektivavtal eller den praxis som gäller i medlemsstaterna med beaktande av domstolens rättspraxis.</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197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Jagna Marczułajtis-Walczak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(17)</w:t>
            </w:r>
            <w:r w:rsidRPr="00B54727">
              <w:rPr>
                <w:b/>
                <w:i/>
              </w:rPr>
              <w:tab/>
              <w:t>Program för arbetsplatsförlagt lärande som omfattas av definitionen av praktik varierar avsevärt mellan medlemsstaterna. Lärlingsutbildningar kan därför omfattas av detta direktiv, i den mån lärlingar omfattas av begreppet ”arbetstagare” enligt definitionen i den lagstiftning, de kollektivavtal eller den praxis som gäller i medlemsstaterna med beaktande av domstolens rättspraxis.</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198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(17)</w:t>
            </w:r>
            <w:r w:rsidRPr="00B54727">
              <w:rPr>
                <w:b/>
                <w:i/>
              </w:rPr>
              <w:tab/>
              <w:t>Program för arbetsplatsförlagt lärande som omfattas av definitionen av praktik varierar avsevärt mellan medlemsstaterna. Lärlingsutbildningar kan därför omfattas av detta direktiv, i den mån lärlingar omfattas av begreppet ”arbetstagare” enligt definitionen i den lagstiftning, de kollektivavtal eller den praxis som gäller i medlemsstaterna med beaktande av domstolens rättspraxis.</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199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David Casa</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(17)</w:t>
            </w:r>
            <w:r w:rsidRPr="00B54727">
              <w:rPr>
                <w:b/>
                <w:i/>
              </w:rPr>
              <w:tab/>
              <w:t>Program för arbetsplatsförlagt lärande som omfattas av definitionen av praktik varierar avsevärt mellan medlemsstaterna. Lärlingsutbildningar kan därför omfattas av detta direktiv, i den mån lärlingar omfattas av begreppet ”arbetstagare” enligt definitionen i den lagstiftning, de kollektivavtal eller den praxis som gäller i medlemsstaterna med beaktande av domstolens rättspraxis.</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Det bör göras en åtskillnad mellan praktikprogram på den öppna marknaden och praktik som tillhandahålls inom ramen för yrkesutbildning.</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200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(17)</w:t>
            </w:r>
            <w:r w:rsidRPr="00B54727">
              <w:tab/>
              <w:t xml:space="preserve">Program för arbetsplatsförlagt lärande som omfattas av definitionen av praktik varierar avsevärt mellan medlemsstaterna. </w:t>
            </w:r>
            <w:r w:rsidRPr="00B54727">
              <w:rPr>
                <w:b/>
                <w:i/>
              </w:rPr>
              <w:t>Lärlingsutbildningar kan därför omfattas av detta direktiv, i den mån lärlingar omfattas av begreppet ”arbetstagare” enligt definitionen i den lagstiftning, de kollektivavtal eller den praxis som gäller i medlemsstaterna med beaktande av domstolens rättspraxis.</w:t>
            </w:r>
          </w:p>
        </w:tc>
        <w:tc>
          <w:tcPr>
            <w:tcW w:w="4876" w:type="dxa"/>
            <w:hideMark/>
          </w:tcPr>
          <w:p w:rsidR="002B7622" w:rsidRPr="00B54727" w:rsidRDefault="002B7622" w:rsidP="00B63A88">
            <w:pPr>
              <w:pStyle w:val="Normal6"/>
              <w:rPr>
                <w:szCs w:val="24"/>
              </w:rPr>
            </w:pPr>
            <w:r w:rsidRPr="00B54727">
              <w:t>(17)</w:t>
            </w:r>
            <w:r w:rsidRPr="00B54727">
              <w:tab/>
              <w:t>Program för arbetsplatsförlagt lärande som omfattas av definitionen av praktik varierar avsevärt mellan medlemsstaterna.</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201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(17)</w:t>
            </w:r>
            <w:r w:rsidRPr="00B54727">
              <w:tab/>
              <w:t xml:space="preserve">Program för arbetsplatsförlagt lärande som omfattas av definitionen av praktik varierar avsevärt mellan medlemsstaterna. Lärlingsutbildningar </w:t>
            </w:r>
            <w:r w:rsidRPr="00B54727">
              <w:rPr>
                <w:b/>
                <w:i/>
              </w:rPr>
              <w:t>kan därför</w:t>
            </w:r>
            <w:r w:rsidRPr="00B54727">
              <w:t xml:space="preserve"> omfattas av detta direktiv</w:t>
            </w:r>
            <w:r w:rsidRPr="00B54727">
              <w:rPr>
                <w:b/>
                <w:i/>
              </w:rPr>
              <w:t>, i den mån lärlingar omfattas av begreppet ”arbetstagare” enligt definitionen i den lagstiftning, de kollektivavtal eller den praxis som gäller i medlemsstaterna med beaktande av domstolens rättspraxis</w:t>
            </w:r>
            <w:r w:rsidRPr="00B54727">
              <w:t>.</w:t>
            </w:r>
          </w:p>
        </w:tc>
        <w:tc>
          <w:tcPr>
            <w:tcW w:w="4876" w:type="dxa"/>
            <w:hideMark/>
          </w:tcPr>
          <w:p w:rsidR="002B7622" w:rsidRPr="00B54727" w:rsidRDefault="002B7622" w:rsidP="00B63A88">
            <w:pPr>
              <w:pStyle w:val="Normal6"/>
              <w:rPr>
                <w:szCs w:val="24"/>
              </w:rPr>
            </w:pPr>
            <w:r w:rsidRPr="00B54727">
              <w:t>(17)</w:t>
            </w:r>
            <w:r w:rsidRPr="00B54727">
              <w:tab/>
              <w:t xml:space="preserve">Program för arbetsplatsförlagt lärande som omfattas av definitionen av praktik varierar avsevärt mellan medlemsstaterna. </w:t>
            </w:r>
            <w:r w:rsidRPr="00B54727">
              <w:rPr>
                <w:b/>
                <w:i/>
              </w:rPr>
              <w:t>Praktik inom ramen för formell utbildning,</w:t>
            </w:r>
            <w:r w:rsidRPr="00B54727">
              <w:t xml:space="preserve"> lärlingsutbildningar </w:t>
            </w:r>
            <w:r w:rsidRPr="00B54727">
              <w:rPr>
                <w:b/>
                <w:i/>
              </w:rPr>
              <w:t>och praktik som ingår i en aktiv arbetsmarknadspolitik</w:t>
            </w:r>
            <w:r w:rsidRPr="00B54727">
              <w:t xml:space="preserve"> omfattas </w:t>
            </w:r>
            <w:r w:rsidRPr="00B54727">
              <w:rPr>
                <w:b/>
                <w:i/>
              </w:rPr>
              <w:t>därför inte</w:t>
            </w:r>
            <w:r w:rsidRPr="00B54727">
              <w:t xml:space="preserve"> av detta direktiv</w:t>
            </w:r>
            <w:r w:rsidRPr="00B54727">
              <w:rPr>
                <w:b/>
                <w:i/>
              </w:rPr>
              <w:t>. Direktivets tillämpningsområde är begränsat till praktikprogram på den öppna marknaden</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Praktik har ett rent utbildnings- och jobborienterat syfte och kan därför inte betraktas som ett arbete. Praktikplatser är inte anställningsformer eftersom de fokuserar på möjligheten att tillämpa teoretiska kunskaper i ett yrkessammanhang och måste behandlas separat från anställningskontrakt. Vi vill undvika att direktivets tillämpningsområde utvidgas till att omfatta lärlingar. Lärlingsutbildningar och praktikprogram bygger på mycket olika strategier för upplevelsebaserat lärande och har olika mål och bestämmelser som redan är väl definierade i medlemsstaterna.</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202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(17)</w:t>
            </w:r>
            <w:r w:rsidRPr="00B54727">
              <w:tab/>
              <w:t xml:space="preserve">Program för arbetsplatsförlagt lärande som omfattas av definitionen av praktik varierar avsevärt mellan medlemsstaterna. </w:t>
            </w:r>
            <w:r w:rsidRPr="00B54727">
              <w:rPr>
                <w:b/>
                <w:i/>
              </w:rPr>
              <w:t>Lärlingsutbildningar kan därför omfattas</w:t>
            </w:r>
            <w:r w:rsidRPr="00B54727">
              <w:t xml:space="preserve"> av detta direktiv</w:t>
            </w:r>
            <w:r w:rsidRPr="00B54727">
              <w:rPr>
                <w:b/>
                <w:i/>
              </w:rPr>
              <w:t>, i den mån lärlingar omfattas av begreppet ”arbetstagare” enligt definitionen i den lagstiftning, de kollektivavtal eller den praxis som gäller</w:t>
            </w:r>
            <w:r w:rsidRPr="00B54727">
              <w:t xml:space="preserve"> i </w:t>
            </w:r>
            <w:r w:rsidRPr="00B54727">
              <w:rPr>
                <w:b/>
                <w:i/>
              </w:rPr>
              <w:t>medlemsstaterna med beaktande av domstolens rättspraxis</w:t>
            </w:r>
            <w:r w:rsidRPr="00B54727">
              <w:t>.</w:t>
            </w:r>
          </w:p>
        </w:tc>
        <w:tc>
          <w:tcPr>
            <w:tcW w:w="4876" w:type="dxa"/>
            <w:hideMark/>
          </w:tcPr>
          <w:p w:rsidR="002B7622" w:rsidRPr="00B54727" w:rsidRDefault="002B7622" w:rsidP="00B63A88">
            <w:pPr>
              <w:pStyle w:val="Normal6"/>
              <w:rPr>
                <w:szCs w:val="24"/>
              </w:rPr>
            </w:pPr>
            <w:r w:rsidRPr="00B54727">
              <w:t>(17)</w:t>
            </w:r>
            <w:r w:rsidRPr="00B54727">
              <w:tab/>
              <w:t xml:space="preserve">Program för arbetsplatsförlagt lärande som omfattas av definitionen av praktik varierar avsevärt mellan medlemsstaterna. </w:t>
            </w:r>
            <w:r w:rsidRPr="00B54727">
              <w:rPr>
                <w:b/>
                <w:i/>
              </w:rPr>
              <w:t>Vid tillämpningen</w:t>
            </w:r>
            <w:r w:rsidRPr="00B54727">
              <w:t xml:space="preserve"> av detta direktiv </w:t>
            </w:r>
            <w:r w:rsidRPr="00B54727">
              <w:rPr>
                <w:b/>
                <w:i/>
              </w:rPr>
              <w:t>bör all praktik som inte ingår i läroplanerna för formell utbildning omfattas. Sådana praktiker kan omfatta praktikprogram på den öppna marknaden, praktik som ingår</w:t>
            </w:r>
            <w:r w:rsidRPr="00B54727">
              <w:t xml:space="preserve"> i </w:t>
            </w:r>
            <w:r w:rsidRPr="00B54727">
              <w:rPr>
                <w:b/>
                <w:i/>
              </w:rPr>
              <w:t>en aktiv arbetsmarknadspolitik och praktik som utgör en obligatorisk del av en yrkesutbildning</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203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(17)</w:t>
            </w:r>
            <w:r w:rsidRPr="00B54727">
              <w:tab/>
              <w:t xml:space="preserve">Program för arbetsplatsförlagt lärande som omfattas av definitionen av praktik varierar avsevärt mellan medlemsstaterna. Lärlingsutbildningar </w:t>
            </w:r>
            <w:r w:rsidRPr="00B54727">
              <w:rPr>
                <w:b/>
                <w:i/>
              </w:rPr>
              <w:t>kan därför</w:t>
            </w:r>
            <w:r w:rsidRPr="00B54727">
              <w:t xml:space="preserve"> omfattas av detta direktiv</w:t>
            </w:r>
            <w:r w:rsidRPr="00B54727">
              <w:rPr>
                <w:b/>
                <w:i/>
              </w:rPr>
              <w:t>, i den mån lärlingar omfattas av begreppet ”arbetstagare” enligt definitionen i den lagstiftning, de kollektivavtal eller den praxis som gäller i medlemsstaterna med beaktande av domstolens rättspraxis</w:t>
            </w:r>
            <w:r w:rsidRPr="00B54727">
              <w:t>.</w:t>
            </w:r>
          </w:p>
        </w:tc>
        <w:tc>
          <w:tcPr>
            <w:tcW w:w="4876" w:type="dxa"/>
            <w:hideMark/>
          </w:tcPr>
          <w:p w:rsidR="002B7622" w:rsidRPr="00B54727" w:rsidRDefault="002B7622" w:rsidP="00B63A88">
            <w:pPr>
              <w:pStyle w:val="Normal6"/>
              <w:rPr>
                <w:szCs w:val="24"/>
              </w:rPr>
            </w:pPr>
            <w:r w:rsidRPr="00B54727">
              <w:t>(17)</w:t>
            </w:r>
            <w:r w:rsidRPr="00B54727">
              <w:tab/>
              <w:t xml:space="preserve">Program för arbetsplatsförlagt lärande som omfattas av definitionen av praktik varierar avsevärt mellan medlemsstaterna. </w:t>
            </w:r>
            <w:r w:rsidRPr="00B54727">
              <w:rPr>
                <w:b/>
                <w:i/>
              </w:rPr>
              <w:t>Praktik inom ramen för formell utbildning,</w:t>
            </w:r>
            <w:r w:rsidRPr="00B54727">
              <w:t xml:space="preserve"> lärlingsutbildningar </w:t>
            </w:r>
            <w:r w:rsidRPr="00B54727">
              <w:rPr>
                <w:b/>
                <w:i/>
              </w:rPr>
              <w:t>och praktik som ingår i en aktiv arbetsmarknadspolitik</w:t>
            </w:r>
            <w:r w:rsidRPr="00B54727">
              <w:t xml:space="preserve"> omfattas </w:t>
            </w:r>
            <w:r w:rsidRPr="00B54727">
              <w:rPr>
                <w:b/>
                <w:i/>
              </w:rPr>
              <w:t>därför inte</w:t>
            </w:r>
            <w:r w:rsidRPr="00B54727">
              <w:t xml:space="preserve"> av detta direktiv</w:t>
            </w:r>
            <w:r w:rsidRPr="00B54727">
              <w:rPr>
                <w:b/>
                <w:i/>
              </w:rPr>
              <w:t>. Direktivets tillämpningsområde är begränsat till praktikprogram på den öppna marknaden</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204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(17)</w:t>
            </w:r>
            <w:r w:rsidRPr="00B54727">
              <w:tab/>
              <w:t xml:space="preserve">Program för arbetsplatsförlagt lärande som omfattas av definitionen av praktik varierar avsevärt mellan medlemsstaterna. Lärlingsutbildningar kan </w:t>
            </w:r>
            <w:r w:rsidRPr="00B54727">
              <w:rPr>
                <w:b/>
                <w:bCs/>
                <w:i/>
                <w:iCs/>
              </w:rPr>
              <w:t>därför</w:t>
            </w:r>
            <w:r w:rsidRPr="00B54727">
              <w:rPr>
                <w:i/>
                <w:iCs/>
              </w:rPr>
              <w:t xml:space="preserve"> </w:t>
            </w:r>
            <w:r w:rsidRPr="00B54727">
              <w:t>omfattas av detta direktiv, i den mån lärlingar omfattas av begreppet ”arbetstagare” enligt definitionen i den lagstiftning, de kollektivavtal eller den praxis som gäller i medlemsstaterna med beaktande av domstolens rättspraxis.</w:t>
            </w:r>
          </w:p>
        </w:tc>
        <w:tc>
          <w:tcPr>
            <w:tcW w:w="4876" w:type="dxa"/>
            <w:hideMark/>
          </w:tcPr>
          <w:p w:rsidR="002B7622" w:rsidRPr="00B54727" w:rsidRDefault="002B7622" w:rsidP="00B63A88">
            <w:pPr>
              <w:pStyle w:val="Normal6"/>
              <w:rPr>
                <w:szCs w:val="24"/>
              </w:rPr>
            </w:pPr>
            <w:r w:rsidRPr="00B54727">
              <w:t>(17)</w:t>
            </w:r>
            <w:r w:rsidRPr="00B54727">
              <w:tab/>
              <w:t xml:space="preserve">Program för arbetsplatsförlagt lärande som omfattas av definitionen av praktik varierar avsevärt mellan medlemsstaterna. Lärlingsutbildningar </w:t>
            </w:r>
            <w:r w:rsidRPr="00B54727">
              <w:rPr>
                <w:b/>
                <w:bCs/>
                <w:i/>
                <w:iCs/>
              </w:rPr>
              <w:t>bygger dock på ett annat koncept och andra regler än praktikplatser.</w:t>
            </w:r>
            <w:r w:rsidRPr="00B54727">
              <w:rPr>
                <w:b/>
                <w:i/>
              </w:rPr>
              <w:t xml:space="preserve"> </w:t>
            </w:r>
            <w:r w:rsidRPr="00B54727">
              <w:rPr>
                <w:b/>
                <w:bCs/>
                <w:i/>
                <w:iCs/>
              </w:rPr>
              <w:t>Lärlingsutbildningar</w:t>
            </w:r>
            <w:r w:rsidRPr="00B54727">
              <w:rPr>
                <w:i/>
                <w:iCs/>
              </w:rPr>
              <w:t xml:space="preserve"> </w:t>
            </w:r>
            <w:r w:rsidRPr="00B54727">
              <w:t>kan omfattas av detta direktiv, i den mån lärlingar omfattas av begreppet ”arbetstagare” enligt definitionen i den lagstiftning, de kollektivavtal eller den praxis som gäller i medlemsstaterna med beaktande av domstolens rättspraxis.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Praktik och lärlingsutbildning är två olika begrepp. Som en del av en lärlingsutbildning krävs att lärlingen tar på sig uppgifter och ansvar i utbyte mot lön. Praktik kan ske redan på högstadiet och gymnasiet medan lärlingsutbildningar börjar senare och sällan före högre utbildning.</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205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17a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(17a)</w:t>
            </w:r>
            <w:r w:rsidRPr="00B54727">
              <w:rPr>
                <w:b/>
                <w:i/>
              </w:rPr>
              <w:tab/>
              <w:t>I kapitel III i direktivet fastställs bestämmelser för att säkerställa praktikens kvalitet och tillgänglighet. Där fastställs de minimikriterier för kvalitet som ska ingå i ett skriftligt praktikavtal samt krav på att medlemsstaterna ska vidta effektiva åtgärder för att förbättra praktikplatsernas tillgänglighet och göra dem mer inkluderande, särskilt för personer som står längre bort från arbetsmarknaden, inbegripet personer med funktionsnedsättning, personer som bor i landsbygdsområden, avlägsna regioner och de yttersta randområdena, personer med missgynnad socioekonomisk bakgrund och/eller invandrarbakgrund, romer och personer med lägre utbildningsnivå.</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206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(18)</w:t>
            </w:r>
            <w:r w:rsidRPr="00B54727">
              <w:rPr>
                <w:b/>
                <w:i/>
              </w:rPr>
              <w:tab/>
              <w:t>Kapitel III i direktivet är tillämpligt på reguljära anställda som felaktigt betecknas som praktikanter, dvs. när arbetsgivare betecknar ett reguljärt anställningsförhållande antingen som en praktikplats som inte är ett anställningsförhållande eller som en praktikplats som utgör ett anställningsförhållande, dock med en lägre lönenivå eller med andra arbetsvillkor än de som reguljära anställda skulle ha rätt till enligt unionsrätten eller nationell lagstiftning, kollektivavtal eller praxis.</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207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(18)</w:t>
            </w:r>
            <w:r w:rsidRPr="00B54727">
              <w:tab/>
              <w:t xml:space="preserve">Kapitel III i direktivet är tillämpligt på reguljära anställda som felaktigt betecknas som praktikanter, dvs. när arbetsgivare betecknar ett reguljärt anställningsförhållande </w:t>
            </w:r>
            <w:r w:rsidRPr="00B54727">
              <w:rPr>
                <w:b/>
                <w:bCs/>
                <w:i/>
                <w:iCs/>
              </w:rPr>
              <w:t>antingen</w:t>
            </w:r>
            <w:r w:rsidRPr="00B54727">
              <w:t xml:space="preserve"> som en praktikplats som inte är ett anställningsförhållande </w:t>
            </w:r>
            <w:r w:rsidRPr="00B54727">
              <w:rPr>
                <w:b/>
                <w:bCs/>
                <w:i/>
                <w:iCs/>
              </w:rPr>
              <w:t>eller som en praktikplats som utgör ett anställningsförhållande, dock med en lägre lönenivå eller med andra arbetsvillkor än de som reguljära anställda skulle ha rätt till enligt unionsrätten eller nationell lagstiftning, kollektivavtal eller praxis</w:t>
            </w:r>
            <w:r w:rsidRPr="00B54727">
              <w:t>.</w:t>
            </w:r>
          </w:p>
        </w:tc>
        <w:tc>
          <w:tcPr>
            <w:tcW w:w="4876" w:type="dxa"/>
            <w:hideMark/>
          </w:tcPr>
          <w:p w:rsidR="002B7622" w:rsidRPr="00B54727" w:rsidRDefault="002B7622" w:rsidP="00B63A88">
            <w:pPr>
              <w:pStyle w:val="Normal6"/>
              <w:rPr>
                <w:szCs w:val="24"/>
              </w:rPr>
            </w:pPr>
            <w:r w:rsidRPr="00B54727">
              <w:t>(18)</w:t>
            </w:r>
            <w:r w:rsidRPr="00B54727">
              <w:tab/>
              <w:t>Kapitel III i direktivet är tillämpligt på reguljära anställda som felaktigt betecknas som praktikanter, dvs. när arbetsgivare betecknar ett reguljärt anställningsförhållande som en praktikplats som inte är ett anställningsförhållande.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En praktikplats behöver inte utgöra ett alternativt anställningsförhållande.</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208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(18)</w:t>
            </w:r>
            <w:r w:rsidRPr="00B54727">
              <w:tab/>
              <w:t xml:space="preserve">Kapitel </w:t>
            </w:r>
            <w:r w:rsidRPr="00B54727">
              <w:rPr>
                <w:b/>
                <w:i/>
              </w:rPr>
              <w:t>III</w:t>
            </w:r>
            <w:r w:rsidRPr="00B54727">
              <w:t xml:space="preserve"> i direktivet är tillämpligt på reguljära anställda som felaktigt betecknas som praktikanter, dvs. när </w:t>
            </w:r>
            <w:r w:rsidRPr="00B54727">
              <w:rPr>
                <w:b/>
                <w:i/>
              </w:rPr>
              <w:t>arbetsgivare</w:t>
            </w:r>
            <w:r w:rsidRPr="00B54727">
              <w:t xml:space="preserve"> betecknar ett reguljärt anställningsförhållande </w:t>
            </w:r>
            <w:r w:rsidRPr="00B54727">
              <w:rPr>
                <w:b/>
                <w:i/>
              </w:rPr>
              <w:t>antingen</w:t>
            </w:r>
            <w:r w:rsidRPr="00B54727">
              <w:t xml:space="preserve"> som en praktikplats </w:t>
            </w:r>
            <w:r w:rsidRPr="00B54727">
              <w:rPr>
                <w:b/>
                <w:i/>
              </w:rPr>
              <w:t>som inte är ett anställningsförhållande eller som en praktikplats som utgör ett anställningsförhållande, dock</w:t>
            </w:r>
            <w:r w:rsidRPr="00B54727">
              <w:t xml:space="preserve"> med en lägre lönenivå eller med andra arbetsvillkor än de som reguljära anställda skulle ha rätt till enligt unionsrätten eller nationell lagstiftning, kollektivavtal eller praxis.</w:t>
            </w:r>
          </w:p>
        </w:tc>
        <w:tc>
          <w:tcPr>
            <w:tcW w:w="4876" w:type="dxa"/>
            <w:hideMark/>
          </w:tcPr>
          <w:p w:rsidR="002B7622" w:rsidRPr="00B54727" w:rsidRDefault="002B7622" w:rsidP="00C21F47">
            <w:pPr>
              <w:pStyle w:val="Normal6"/>
              <w:rPr>
                <w:szCs w:val="24"/>
              </w:rPr>
            </w:pPr>
            <w:r w:rsidRPr="00B54727">
              <w:t>(18)</w:t>
            </w:r>
            <w:r w:rsidRPr="00B54727">
              <w:tab/>
              <w:t xml:space="preserve">Kapitel </w:t>
            </w:r>
            <w:r w:rsidRPr="00B54727">
              <w:rPr>
                <w:b/>
                <w:i/>
              </w:rPr>
              <w:t>IV</w:t>
            </w:r>
            <w:r w:rsidRPr="00B54727">
              <w:t xml:space="preserve"> i direktivet är tillämpligt på reguljära anställda som felaktigt betecknas som praktikanter, dvs. när </w:t>
            </w:r>
            <w:r w:rsidR="00C21F47" w:rsidRPr="00B54727">
              <w:rPr>
                <w:b/>
                <w:i/>
              </w:rPr>
              <w:t>parter som erbjuder</w:t>
            </w:r>
            <w:r w:rsidR="00C21F47" w:rsidRPr="00B54727">
              <w:t xml:space="preserve"> </w:t>
            </w:r>
            <w:r w:rsidRPr="00B54727">
              <w:rPr>
                <w:b/>
                <w:i/>
              </w:rPr>
              <w:t>praktik</w:t>
            </w:r>
            <w:r w:rsidRPr="00B54727">
              <w:t xml:space="preserve"> betecknar ett reguljärt anställningsförhållande som en praktikplats </w:t>
            </w:r>
            <w:r w:rsidRPr="00B54727">
              <w:rPr>
                <w:b/>
                <w:i/>
              </w:rPr>
              <w:t>i ett försök att slippa betala ersättning eller</w:t>
            </w:r>
            <w:r w:rsidRPr="00B54727">
              <w:t xml:space="preserve"> med en lägre lönenivå eller med andra arbetsvillkor än de som reguljära anställda skulle ha rätt till enligt unionsrätten eller nationell lagstiftning, kollektivavtal eller praxis.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209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(18)</w:t>
            </w:r>
            <w:r w:rsidRPr="00B54727">
              <w:tab/>
              <w:t xml:space="preserve">Kapitel III i direktivet är tillämpligt på reguljära anställda som felaktigt betecknas som praktikanter, dvs. när arbetsgivare betecknar ett reguljärt anställningsförhållande antingen som en praktikplats som inte är ett anställningsförhållande eller som en praktikplats som utgör ett anställningsförhållande, dock med en lägre </w:t>
            </w:r>
            <w:r w:rsidRPr="00B54727">
              <w:rPr>
                <w:b/>
                <w:bCs/>
                <w:i/>
                <w:iCs/>
              </w:rPr>
              <w:t>lönenivå</w:t>
            </w:r>
            <w:r w:rsidRPr="00B54727">
              <w:t xml:space="preserve"> eller med andra arbetsvillkor än de som reguljära anställda skulle ha rätt till enligt unionsrätten eller nationell lagstiftning, kollektivavtal eller praxis.</w:t>
            </w:r>
          </w:p>
        </w:tc>
        <w:tc>
          <w:tcPr>
            <w:tcW w:w="4876" w:type="dxa"/>
            <w:hideMark/>
          </w:tcPr>
          <w:p w:rsidR="002B7622" w:rsidRPr="00B54727" w:rsidRDefault="002B7622" w:rsidP="00B63A88">
            <w:pPr>
              <w:pStyle w:val="Normal6"/>
              <w:rPr>
                <w:szCs w:val="24"/>
              </w:rPr>
            </w:pPr>
            <w:r w:rsidRPr="00B54727">
              <w:t>(18)</w:t>
            </w:r>
            <w:r w:rsidRPr="00B54727">
              <w:tab/>
              <w:t xml:space="preserve">Kapitel III i direktivet är tillämpligt på reguljära anställda som felaktigt betecknas som praktikanter, dvs. när arbetsgivare betecknar ett reguljärt anställningsförhållande antingen som en praktikplats som inte är ett anställningsförhållande eller som en praktikplats som utgör ett anställningsförhållande, dock med en lägre </w:t>
            </w:r>
            <w:r w:rsidRPr="00B54727">
              <w:rPr>
                <w:b/>
                <w:bCs/>
                <w:i/>
                <w:iCs/>
              </w:rPr>
              <w:t>ersättningsnivå</w:t>
            </w:r>
            <w:r w:rsidRPr="00B54727">
              <w:t xml:space="preserve"> eller med andra arbetsvillkor än de som reguljära anställda skulle ha rätt till enligt unionsrätten eller nationell lagstiftning, kollektivavtal eller praxis.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210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(18)</w:t>
            </w:r>
            <w:r w:rsidRPr="00B54727">
              <w:tab/>
              <w:t xml:space="preserve">Kapitel III i direktivet är tillämpligt på reguljära anställda som felaktigt betecknas som praktikanter, dvs. när arbetsgivare betecknar ett reguljärt anställningsförhållande antingen som </w:t>
            </w:r>
            <w:r w:rsidRPr="00B54727">
              <w:rPr>
                <w:b/>
                <w:i/>
              </w:rPr>
              <w:t>en praktikplats</w:t>
            </w:r>
            <w:r w:rsidRPr="00B54727">
              <w:t xml:space="preserve"> som inte är ett anställningsförhållande eller som </w:t>
            </w:r>
            <w:r w:rsidRPr="00B54727">
              <w:rPr>
                <w:b/>
                <w:i/>
              </w:rPr>
              <w:t>en praktikplats</w:t>
            </w:r>
            <w:r w:rsidRPr="00B54727">
              <w:t xml:space="preserve"> som utgör ett anställningsförhållande, dock med en lägre lönenivå eller med andra arbetsvillkor än de som reguljära anställda skulle ha rätt till enligt unionsrätten eller nationell lagstiftning, kollektivavtal eller praxis.</w:t>
            </w:r>
          </w:p>
        </w:tc>
        <w:tc>
          <w:tcPr>
            <w:tcW w:w="4876" w:type="dxa"/>
            <w:hideMark/>
          </w:tcPr>
          <w:p w:rsidR="002B7622" w:rsidRPr="00B54727" w:rsidRDefault="002B7622" w:rsidP="00B63A88">
            <w:pPr>
              <w:pStyle w:val="Normal6"/>
              <w:rPr>
                <w:szCs w:val="24"/>
              </w:rPr>
            </w:pPr>
            <w:r w:rsidRPr="00B54727">
              <w:t>(18)</w:t>
            </w:r>
            <w:r w:rsidRPr="00B54727">
              <w:tab/>
              <w:t xml:space="preserve">Kapitel III i direktivet är tillämpligt på reguljära anställda som felaktigt betecknas som praktikanter </w:t>
            </w:r>
            <w:r w:rsidRPr="00B54727">
              <w:rPr>
                <w:b/>
                <w:i/>
              </w:rPr>
              <w:t>på den öppna marknaden</w:t>
            </w:r>
            <w:r w:rsidRPr="00B54727">
              <w:t xml:space="preserve">, dvs. när arbetsgivare betecknar ett reguljärt anställningsförhållande antingen som </w:t>
            </w:r>
            <w:r w:rsidRPr="00B54727">
              <w:rPr>
                <w:b/>
                <w:i/>
              </w:rPr>
              <w:t>ett praktikprogram på den öppna marknaden</w:t>
            </w:r>
            <w:r w:rsidRPr="00B54727">
              <w:t xml:space="preserve"> som inte är ett anställningsförhållande eller som </w:t>
            </w:r>
            <w:r w:rsidRPr="00B54727">
              <w:rPr>
                <w:b/>
                <w:i/>
              </w:rPr>
              <w:t>ett praktikprogram på den öppna marknaden</w:t>
            </w:r>
            <w:r w:rsidRPr="00B54727">
              <w:t xml:space="preserve"> som utgör ett anställningsförhållande, dock med en lägre lönenivå eller med andra arbetsvillkor än de som reguljära anställda skulle ha rätt till enligt unionsrätten eller nationell lagstiftning, kollektivavtal eller praxis.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211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(19)</w:t>
            </w:r>
            <w:r w:rsidRPr="00B54727">
              <w:tab/>
              <w:t xml:space="preserve">Praktikplatser </w:t>
            </w:r>
            <w:r w:rsidRPr="00B54727">
              <w:rPr>
                <w:b/>
                <w:bCs/>
                <w:i/>
                <w:iCs/>
              </w:rPr>
              <w:t>som är anställningsförhållanden</w:t>
            </w:r>
            <w:r w:rsidRPr="00B54727">
              <w:t xml:space="preserve"> skiljer sig från ”reguljära” anställningsförhållanden genom att de är </w:t>
            </w:r>
            <w:r w:rsidRPr="00B54727">
              <w:rPr>
                <w:b/>
                <w:bCs/>
                <w:i/>
                <w:iCs/>
              </w:rPr>
              <w:t>tidsbegränsade, innehåller ett betydande inslag av lärande och utbildning och att de genomförs</w:t>
            </w:r>
            <w:r w:rsidRPr="00B54727">
              <w:t xml:space="preserve"> för att få praktisk erfarenhet och yrkeserfarenhet i syfte att förbättra anställbarheten och underlätta övergången till anställning eller tillträde till ett yrke.</w:t>
            </w:r>
          </w:p>
        </w:tc>
        <w:tc>
          <w:tcPr>
            <w:tcW w:w="4876" w:type="dxa"/>
            <w:hideMark/>
          </w:tcPr>
          <w:p w:rsidR="002B7622" w:rsidRPr="00B54727" w:rsidRDefault="002B7622" w:rsidP="00B63A88">
            <w:pPr>
              <w:pStyle w:val="Normal6"/>
              <w:rPr>
                <w:szCs w:val="24"/>
              </w:rPr>
            </w:pPr>
            <w:r w:rsidRPr="00B54727">
              <w:t>(19)</w:t>
            </w:r>
            <w:r w:rsidRPr="00B54727">
              <w:tab/>
              <w:t xml:space="preserve">Praktikplatser skiljer sig från ”reguljära” anställningsförhållanden genom att de </w:t>
            </w:r>
            <w:r w:rsidRPr="00B54727">
              <w:rPr>
                <w:b/>
                <w:bCs/>
                <w:i/>
                <w:iCs/>
              </w:rPr>
              <w:t>enbart syftar till att utbilda en praktikant genom att låta praktikanten komma i kontakt med en yrkesmiljö</w:t>
            </w:r>
            <w:r w:rsidRPr="00B54727">
              <w:t xml:space="preserve"> för att få praktisk erfarenhet och yrkeserfarenhet i syfte att förbättra anställbarheten och underlätta övergången till anställning eller tillträde till ett yrke.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Anställningsförhållanden kan också vara tidsbegränsade. Lärande och utbildning är inte bara en del av utan själva kärnan i en praktikplats. En praktikplats är inte ett anställningsförhållande såvida man inte anser att en skolelev under samma omständigheter befinner sig i en arbetssituation med sin lärare.</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212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(19)</w:t>
            </w:r>
            <w:r w:rsidRPr="00B54727">
              <w:tab/>
              <w:t xml:space="preserve">Praktikplatser </w:t>
            </w:r>
            <w:r w:rsidRPr="00B54727">
              <w:rPr>
                <w:b/>
                <w:i/>
              </w:rPr>
              <w:t>som är anställningsförhållanden</w:t>
            </w:r>
            <w:r w:rsidRPr="00B54727">
              <w:t xml:space="preserve"> skiljer sig från </w:t>
            </w:r>
            <w:r w:rsidRPr="00B54727">
              <w:rPr>
                <w:b/>
                <w:i/>
              </w:rPr>
              <w:t>”reguljära”</w:t>
            </w:r>
            <w:r w:rsidRPr="00B54727">
              <w:t xml:space="preserve"> anställningsförhållanden genom att de är tidsbegränsade, innehåller ett betydande inslag av lärande och utbildning och att de genomförs för att få praktisk erfarenhet och yrkeserfarenhet i syfte att </w:t>
            </w:r>
            <w:r w:rsidRPr="00B54727">
              <w:rPr>
                <w:b/>
                <w:i/>
              </w:rPr>
              <w:t>förbättra anställbarheten och</w:t>
            </w:r>
            <w:r w:rsidRPr="00B54727">
              <w:t xml:space="preserve"> underlätta övergången till anställning eller tillträde till ett yrke.</w:t>
            </w:r>
          </w:p>
        </w:tc>
        <w:tc>
          <w:tcPr>
            <w:tcW w:w="4876" w:type="dxa"/>
            <w:hideMark/>
          </w:tcPr>
          <w:p w:rsidR="002B7622" w:rsidRPr="00B54727" w:rsidRDefault="002B7622" w:rsidP="00C21F47">
            <w:pPr>
              <w:pStyle w:val="Normal6"/>
              <w:rPr>
                <w:szCs w:val="24"/>
              </w:rPr>
            </w:pPr>
            <w:r w:rsidRPr="00B54727">
              <w:t>(19)</w:t>
            </w:r>
            <w:r w:rsidRPr="00B54727">
              <w:tab/>
              <w:t>Praktikplatser</w:t>
            </w:r>
            <w:r w:rsidRPr="00B54727">
              <w:rPr>
                <w:b/>
                <w:i/>
              </w:rPr>
              <w:t xml:space="preserve">, enligt definitionen i detta direktiv, innebär ovillkorligen inledande av ett anställningsförhållande mellan praktikanten och </w:t>
            </w:r>
            <w:r w:rsidR="00C21F47" w:rsidRPr="00B54727">
              <w:rPr>
                <w:b/>
                <w:i/>
              </w:rPr>
              <w:t xml:space="preserve">den part som erbjuder </w:t>
            </w:r>
            <w:r w:rsidRPr="00B54727">
              <w:rPr>
                <w:b/>
                <w:i/>
              </w:rPr>
              <w:t>praktik</w:t>
            </w:r>
            <w:r w:rsidR="00C21F47" w:rsidRPr="00B54727">
              <w:rPr>
                <w:b/>
                <w:i/>
              </w:rPr>
              <w:t xml:space="preserve"> </w:t>
            </w:r>
            <w:r w:rsidRPr="00B54727">
              <w:rPr>
                <w:b/>
                <w:i/>
              </w:rPr>
              <w:t>och</w:t>
            </w:r>
            <w:r w:rsidRPr="00B54727">
              <w:t xml:space="preserve"> skiljer sig från </w:t>
            </w:r>
            <w:r w:rsidRPr="00B54727">
              <w:rPr>
                <w:b/>
                <w:i/>
              </w:rPr>
              <w:t>andra</w:t>
            </w:r>
            <w:r w:rsidRPr="00B54727">
              <w:t xml:space="preserve"> anställningsförhållanden genom att de är tidsbegränsade, innehåller ett betydande inslag av lärande och utbildning och att de genomförs för att få praktisk erfarenhet och yrkeserfarenhet i syfte att underlätta övergången till </w:t>
            </w:r>
            <w:r w:rsidRPr="00B54727">
              <w:rPr>
                <w:b/>
                <w:i/>
              </w:rPr>
              <w:t>fast</w:t>
            </w:r>
            <w:r w:rsidRPr="00B54727">
              <w:t xml:space="preserve"> anställning eller tillträde till ett yrke.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213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(19)</w:t>
            </w:r>
            <w:r w:rsidRPr="00B54727">
              <w:tab/>
              <w:t xml:space="preserve">Praktikplatser </w:t>
            </w:r>
            <w:r w:rsidRPr="00B54727">
              <w:rPr>
                <w:b/>
                <w:i/>
              </w:rPr>
              <w:t>som är anställningsförhållanden</w:t>
            </w:r>
            <w:r w:rsidRPr="00B54727">
              <w:t xml:space="preserve"> skiljer sig från ”reguljära” anställningsförhållanden genom att de är tidsbegränsade, innehåller ett betydande inslag av lärande och utbildning och att de genomförs för att få praktisk erfarenhet och yrkeserfarenhet i syfte att förbättra anställbarheten och underlätta övergången till anställning eller tillträde till ett yrke.</w:t>
            </w:r>
          </w:p>
        </w:tc>
        <w:tc>
          <w:tcPr>
            <w:tcW w:w="4876" w:type="dxa"/>
            <w:hideMark/>
          </w:tcPr>
          <w:p w:rsidR="002B7622" w:rsidRPr="00B54727" w:rsidRDefault="002B7622" w:rsidP="00B63A88">
            <w:pPr>
              <w:pStyle w:val="Normal6"/>
              <w:rPr>
                <w:szCs w:val="24"/>
              </w:rPr>
            </w:pPr>
            <w:r w:rsidRPr="00B54727">
              <w:t>(19)</w:t>
            </w:r>
            <w:r w:rsidRPr="00B54727">
              <w:tab/>
              <w:t xml:space="preserve">Praktikplatser skiljer sig från ”reguljära” anställningsförhållanden genom att de är tidsbegränsade, innehåller ett betydande inslag av lärande och utbildning och att de genomförs för att få praktisk erfarenhet och yrkeserfarenhet i syfte att förbättra anställbarheten och underlätta övergången </w:t>
            </w:r>
            <w:r w:rsidRPr="00B54727">
              <w:rPr>
                <w:b/>
                <w:i/>
              </w:rPr>
              <w:t>från utbildning</w:t>
            </w:r>
            <w:r w:rsidRPr="00B54727">
              <w:t xml:space="preserve"> till anställning eller tillträde till ett yrke.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214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(19)</w:t>
            </w:r>
            <w:r w:rsidRPr="00B54727">
              <w:tab/>
            </w:r>
            <w:r w:rsidRPr="00B54727">
              <w:rPr>
                <w:b/>
                <w:bCs/>
                <w:i/>
                <w:iCs/>
              </w:rPr>
              <w:t>Praktikplatser</w:t>
            </w:r>
            <w:r w:rsidRPr="00B54727">
              <w:t xml:space="preserve"> som är anställningsförhållanden skiljer sig från ”reguljära” anställningsförhållanden genom att de är tidsbegränsade, innehåller ett betydande inslag av lärande och utbildning och att de genomförs för att få praktisk erfarenhet och yrkeserfarenhet i syfte att förbättra anställbarheten och underlätta övergången till anställning eller tillträde till ett yrke.</w:t>
            </w:r>
          </w:p>
        </w:tc>
        <w:tc>
          <w:tcPr>
            <w:tcW w:w="4876" w:type="dxa"/>
            <w:hideMark/>
          </w:tcPr>
          <w:p w:rsidR="002B7622" w:rsidRPr="00B54727" w:rsidRDefault="002B7622" w:rsidP="00B63A88">
            <w:pPr>
              <w:pStyle w:val="Normal6"/>
              <w:rPr>
                <w:szCs w:val="24"/>
              </w:rPr>
            </w:pPr>
            <w:r w:rsidRPr="00B54727">
              <w:t>(19)</w:t>
            </w:r>
            <w:r w:rsidRPr="00B54727">
              <w:tab/>
            </w:r>
            <w:r w:rsidRPr="00B54727">
              <w:rPr>
                <w:b/>
                <w:i/>
              </w:rPr>
              <w:t>Praktikprogram på den öppna marknaden</w:t>
            </w:r>
            <w:r w:rsidRPr="00B54727">
              <w:t xml:space="preserve"> som är anställningsförhållanden skiljer sig från ”reguljära” anställningsförhållanden genom att de är tidsbegränsade, innehåller ett betydande inslag av lärande och utbildning och att de genomförs för att få praktisk erfarenhet och yrkeserfarenhet i syfte att förbättra anställbarheten och underlätta övergången till anställning eller tillträde till ett yrke.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215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Jagna Marczułajtis-Walczak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19a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(19a)</w:t>
            </w:r>
            <w:r w:rsidRPr="00B54727">
              <w:rPr>
                <w:b/>
                <w:i/>
              </w:rPr>
              <w:tab/>
              <w:t>Yrkesutbildning har traditionellt sett varit en väg till ett högkvalitativt arbete och en givande karriär inom medelkvalificerade yrken. Främjandet av en stark koppling mellan yrkesutbildning och näringsliv kan säkerställa att utbildningsprogram anpassas till arbetsmarknadens föränderliga behov, vilket ökar anställbarheten och den ekonomiska motståndskraften. Praktikplatser vanligtvis är kortvariga erfarenheter som syftar till att få en första yrkeserfarenhet, medan yrkesutbildningsprogram är strukturerade, formella utbildningsvägar som är utformade för att utrusta individer med omfattande kompetens som kan användas direkt i ett arbete.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Målet är att belysa skillnaden mellan yrkesutbildning och praktik.</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216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(20)</w:t>
            </w:r>
            <w:r w:rsidRPr="00B54727">
              <w:tab/>
            </w:r>
            <w:r w:rsidRPr="00B54727">
              <w:rPr>
                <w:b/>
                <w:i/>
              </w:rPr>
              <w:t>Principen om icke-diskriminering är lämplig</w:t>
            </w:r>
            <w:r w:rsidRPr="00B54727">
              <w:t xml:space="preserve"> för att </w:t>
            </w:r>
            <w:r w:rsidRPr="00B54727">
              <w:rPr>
                <w:b/>
                <w:i/>
              </w:rPr>
              <w:t>bekämpa missbruk av praktikplatser, såsom att ge praktikanter mindre gynnsamma arbetsvillkor eller lägre lön jämfört med reguljära anställda utan lämplig motivering, och för att säkerställa praktikprogrammens hållbarhet som en väg till stabila anställningsmöjligheter</w:t>
            </w:r>
            <w:r w:rsidRPr="00B54727">
              <w:t xml:space="preserve">. </w:t>
            </w:r>
            <w:r w:rsidRPr="00B54727">
              <w:rPr>
                <w:b/>
                <w:i/>
              </w:rPr>
              <w:t>Det kan också bidra till att göra praktikplatser mer tillgängliga för grupper av arbetstagare i en utsatt situation.</w:t>
            </w:r>
          </w:p>
        </w:tc>
        <w:tc>
          <w:tcPr>
            <w:tcW w:w="4876" w:type="dxa"/>
            <w:hideMark/>
          </w:tcPr>
          <w:p w:rsidR="002B7622" w:rsidRPr="00B54727" w:rsidRDefault="002B7622" w:rsidP="00B63A88">
            <w:pPr>
              <w:pStyle w:val="Normal6"/>
              <w:rPr>
                <w:szCs w:val="24"/>
              </w:rPr>
            </w:pPr>
            <w:r w:rsidRPr="00B54727">
              <w:t>(20)</w:t>
            </w:r>
            <w:r w:rsidRPr="00B54727">
              <w:tab/>
            </w:r>
            <w:r w:rsidRPr="00B54727">
              <w:rPr>
                <w:b/>
                <w:i/>
              </w:rPr>
              <w:t>Principer och regress enligt nationell lagstiftning är lämpliga</w:t>
            </w:r>
            <w:r w:rsidRPr="00B54727">
              <w:t xml:space="preserve"> för att </w:t>
            </w:r>
            <w:r w:rsidRPr="00B54727">
              <w:rPr>
                <w:b/>
                <w:i/>
              </w:rPr>
              <w:t>motverka att reguljära anställningsförhållanden kamoufleras till praktikprogram på den öppna marknaden</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217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(20)</w:t>
            </w:r>
            <w:r w:rsidRPr="00B54727">
              <w:tab/>
              <w:t>Principen om icke-diskriminering är lämplig för att bekämpa missbruk av praktikplatser</w:t>
            </w:r>
            <w:r w:rsidRPr="00B54727">
              <w:rPr>
                <w:b/>
                <w:bCs/>
                <w:i/>
                <w:iCs/>
              </w:rPr>
              <w:t>, såsom att ge praktikanter mindre gynnsamma arbetsvillkor eller lägre lön jämfört med reguljära anställda utan lämplig motivering, och</w:t>
            </w:r>
            <w:r w:rsidRPr="00B54727">
              <w:t xml:space="preserve"> för att säkerställa praktikprogrammens hållbarhet som en väg till stabila anställningsmöjligheter</w:t>
            </w:r>
            <w:r w:rsidRPr="00B54727">
              <w:rPr>
                <w:b/>
                <w:bCs/>
                <w:i/>
                <w:iCs/>
              </w:rPr>
              <w:t>.</w:t>
            </w:r>
            <w:r w:rsidRPr="00B54727">
              <w:rPr>
                <w:b/>
                <w:i/>
              </w:rPr>
              <w:t xml:space="preserve"> </w:t>
            </w:r>
            <w:r w:rsidRPr="00B54727">
              <w:rPr>
                <w:b/>
                <w:bCs/>
                <w:i/>
                <w:iCs/>
              </w:rPr>
              <w:t>Det kan också</w:t>
            </w:r>
            <w:r w:rsidRPr="00B54727">
              <w:rPr>
                <w:i/>
                <w:iCs/>
              </w:rPr>
              <w:t xml:space="preserve"> </w:t>
            </w:r>
            <w:r w:rsidRPr="00B54727">
              <w:t>bidra till att göra praktikplatser mer tillgängliga för grupper av arbetstagare i en utsatt situation.</w:t>
            </w:r>
          </w:p>
        </w:tc>
        <w:tc>
          <w:tcPr>
            <w:tcW w:w="4876" w:type="dxa"/>
            <w:hideMark/>
          </w:tcPr>
          <w:p w:rsidR="002B7622" w:rsidRPr="00B54727" w:rsidRDefault="002B7622" w:rsidP="00B63A88">
            <w:pPr>
              <w:pStyle w:val="Normal6"/>
              <w:rPr>
                <w:szCs w:val="24"/>
              </w:rPr>
            </w:pPr>
            <w:r w:rsidRPr="00B54727">
              <w:t>(20)</w:t>
            </w:r>
            <w:r w:rsidRPr="00B54727">
              <w:tab/>
              <w:t xml:space="preserve">Principen om icke-diskriminering är </w:t>
            </w:r>
            <w:r w:rsidRPr="00B54727">
              <w:rPr>
                <w:b/>
                <w:bCs/>
                <w:i/>
                <w:iCs/>
              </w:rPr>
              <w:t>inte</w:t>
            </w:r>
            <w:r w:rsidRPr="00B54727">
              <w:t xml:space="preserve"> lämplig för att bekämpa missbruk av praktikplatser </w:t>
            </w:r>
            <w:r w:rsidRPr="00B54727">
              <w:rPr>
                <w:b/>
                <w:bCs/>
                <w:i/>
                <w:iCs/>
              </w:rPr>
              <w:t>genom att jämföra en reguljär arbetstagares situation med en praktikants situation, som skiljer sig i fråga om regelverk och de skyldigheter som är förknippade med denna.</w:t>
            </w:r>
            <w:r w:rsidRPr="00B54727">
              <w:rPr>
                <w:b/>
                <w:i/>
              </w:rPr>
              <w:t xml:space="preserve"> </w:t>
            </w:r>
            <w:r w:rsidRPr="00B54727">
              <w:rPr>
                <w:b/>
                <w:bCs/>
                <w:i/>
                <w:iCs/>
              </w:rPr>
              <w:t xml:space="preserve">Principen om icke-diskriminering kan dock tillämpas mellan </w:t>
            </w:r>
            <w:r w:rsidRPr="00B54727">
              <w:t>praktikanter</w:t>
            </w:r>
            <w:r w:rsidRPr="00B54727">
              <w:rPr>
                <w:b/>
                <w:bCs/>
                <w:i/>
                <w:iCs/>
              </w:rPr>
              <w:t>, särskilt</w:t>
            </w:r>
            <w:r w:rsidRPr="00B54727">
              <w:rPr>
                <w:i/>
                <w:iCs/>
              </w:rPr>
              <w:t xml:space="preserve"> </w:t>
            </w:r>
            <w:r w:rsidRPr="00B54727">
              <w:t xml:space="preserve">för att säkerställa praktikprogrammens hållbarhet som en väg till stabila anställningsmöjligheter </w:t>
            </w:r>
            <w:r w:rsidRPr="00B54727">
              <w:rPr>
                <w:b/>
                <w:bCs/>
                <w:i/>
                <w:iCs/>
              </w:rPr>
              <w:t xml:space="preserve">eller för att </w:t>
            </w:r>
            <w:r w:rsidRPr="00B54727">
              <w:t>bidra till att göra praktikplatser mer tillgängliga för grupper av arbetstagare i en utsatt situation.</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218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(20)</w:t>
            </w:r>
            <w:r w:rsidRPr="00B54727">
              <w:tab/>
              <w:t xml:space="preserve">Principen om icke-diskriminering är lämplig för att bekämpa missbruk av praktikplatser, såsom att ge praktikanter mindre gynnsamma arbetsvillkor eller lägre </w:t>
            </w:r>
            <w:r w:rsidRPr="00B54727">
              <w:rPr>
                <w:b/>
                <w:bCs/>
                <w:i/>
                <w:iCs/>
              </w:rPr>
              <w:t>lön</w:t>
            </w:r>
            <w:r w:rsidRPr="00B54727">
              <w:t xml:space="preserve"> jämfört med reguljära anställda utan lämplig motivering, och för att säkerställa praktikprogrammens hållbarhet som en väg till stabila anställningsmöjligheter. Det kan också bidra till att göra praktikplatser mer tillgängliga för grupper av arbetstagare i en utsatt situation.</w:t>
            </w:r>
          </w:p>
        </w:tc>
        <w:tc>
          <w:tcPr>
            <w:tcW w:w="4876" w:type="dxa"/>
            <w:hideMark/>
          </w:tcPr>
          <w:p w:rsidR="002B7622" w:rsidRPr="00B54727" w:rsidRDefault="002B7622" w:rsidP="00B63A88">
            <w:pPr>
              <w:pStyle w:val="Normal6"/>
              <w:rPr>
                <w:szCs w:val="24"/>
              </w:rPr>
            </w:pPr>
            <w:r w:rsidRPr="00B54727">
              <w:t>(20)</w:t>
            </w:r>
            <w:r w:rsidRPr="00B54727">
              <w:tab/>
              <w:t xml:space="preserve">Principen om icke-diskriminering är lämplig för att bekämpa missbruk av praktikplatser </w:t>
            </w:r>
            <w:r w:rsidRPr="00B54727">
              <w:rPr>
                <w:b/>
                <w:bCs/>
                <w:i/>
                <w:iCs/>
              </w:rPr>
              <w:t>på den öppna arbetsmarknaden</w:t>
            </w:r>
            <w:r w:rsidRPr="00B54727">
              <w:t xml:space="preserve">, såsom att ge praktikanter mindre gynnsamma arbetsvillkor eller lägre </w:t>
            </w:r>
            <w:r w:rsidRPr="00B54727">
              <w:rPr>
                <w:b/>
                <w:bCs/>
                <w:i/>
                <w:iCs/>
              </w:rPr>
              <w:t>ersättning</w:t>
            </w:r>
            <w:r w:rsidRPr="00B54727">
              <w:t xml:space="preserve"> jämfört med reguljära anställda utan lämplig motivering, och för att säkerställa praktikprogrammens hållbarhet </w:t>
            </w:r>
            <w:r w:rsidRPr="00B54727">
              <w:rPr>
                <w:b/>
                <w:bCs/>
                <w:i/>
                <w:iCs/>
              </w:rPr>
              <w:t xml:space="preserve">på den öppna arbetsmarknaden </w:t>
            </w:r>
            <w:r w:rsidRPr="00B54727">
              <w:t xml:space="preserve">som en väg till stabila anställningsmöjligheter. Det kan också bidra till att göra praktikplatser </w:t>
            </w:r>
            <w:r w:rsidRPr="00B54727">
              <w:rPr>
                <w:b/>
                <w:bCs/>
                <w:i/>
                <w:iCs/>
              </w:rPr>
              <w:t xml:space="preserve">på den öppna arbetsmarknaden </w:t>
            </w:r>
            <w:r w:rsidRPr="00B54727">
              <w:t>mer tillgängliga för grupper av arbetstagare i en utsatt situation.</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219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Miriam Lexmann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(20)</w:t>
            </w:r>
            <w:r w:rsidRPr="00B54727">
              <w:tab/>
              <w:t xml:space="preserve">Principen om icke-diskriminering är lämplig för att bekämpa </w:t>
            </w:r>
            <w:r w:rsidRPr="00B54727">
              <w:rPr>
                <w:b/>
                <w:i/>
              </w:rPr>
              <w:t>missbruk av</w:t>
            </w:r>
            <w:r w:rsidRPr="00B54727">
              <w:t xml:space="preserve"> praktikplatser, såsom att ge praktikanter mindre gynnsamma arbetsvillkor eller lägre </w:t>
            </w:r>
            <w:r w:rsidRPr="00B54727">
              <w:rPr>
                <w:b/>
                <w:i/>
              </w:rPr>
              <w:t>lön</w:t>
            </w:r>
            <w:r w:rsidRPr="00B54727">
              <w:t xml:space="preserve"> jämfört med reguljära anställda utan lämplig motivering, och för att säkerställa praktikprogrammens hållbarhet som en väg till stabila anställningsmöjligheter. Det kan också bidra till att göra praktikplatser mer tillgängliga för </w:t>
            </w:r>
            <w:r w:rsidRPr="00B54727">
              <w:rPr>
                <w:b/>
                <w:i/>
              </w:rPr>
              <w:t>grupper av</w:t>
            </w:r>
            <w:r w:rsidRPr="00B54727">
              <w:t xml:space="preserve"> arbetstagare </w:t>
            </w:r>
            <w:r w:rsidRPr="00B54727">
              <w:rPr>
                <w:b/>
                <w:i/>
              </w:rPr>
              <w:t>i en utsatt situation</w:t>
            </w:r>
            <w:r w:rsidRPr="00B54727">
              <w:t>.</w:t>
            </w:r>
          </w:p>
        </w:tc>
        <w:tc>
          <w:tcPr>
            <w:tcW w:w="4876" w:type="dxa"/>
            <w:hideMark/>
          </w:tcPr>
          <w:p w:rsidR="002B7622" w:rsidRPr="00B54727" w:rsidRDefault="002B7622" w:rsidP="00B63A88">
            <w:pPr>
              <w:pStyle w:val="Normal6"/>
              <w:rPr>
                <w:szCs w:val="24"/>
              </w:rPr>
            </w:pPr>
            <w:r w:rsidRPr="00B54727">
              <w:t>(20)</w:t>
            </w:r>
            <w:r w:rsidRPr="00B54727">
              <w:tab/>
              <w:t xml:space="preserve">Principen om icke-diskriminering är lämplig för att bekämpa </w:t>
            </w:r>
            <w:r w:rsidRPr="00B54727">
              <w:rPr>
                <w:b/>
                <w:i/>
              </w:rPr>
              <w:t>exploatering på</w:t>
            </w:r>
            <w:r w:rsidRPr="00B54727">
              <w:t xml:space="preserve"> praktikplatser, såsom att ge praktikanter mindre gynnsamma arbetsvillkor eller lägre </w:t>
            </w:r>
            <w:r w:rsidRPr="00B54727">
              <w:rPr>
                <w:b/>
                <w:i/>
              </w:rPr>
              <w:t>ersättning</w:t>
            </w:r>
            <w:r w:rsidRPr="00B54727">
              <w:t xml:space="preserve"> jämfört med reguljära anställda utan lämplig motivering, och för att säkerställa praktikprogrammens hållbarhet som en väg till stabila anställningsmöjligheter. Det kan också bidra till att göra praktikplatser mer tillgängliga för </w:t>
            </w:r>
            <w:r w:rsidRPr="00B54727">
              <w:rPr>
                <w:b/>
                <w:i/>
              </w:rPr>
              <w:t>utsatta</w:t>
            </w:r>
            <w:r w:rsidRPr="00B54727">
              <w:t xml:space="preserve"> arbetstagare</w:t>
            </w:r>
            <w:r w:rsidRPr="00B54727">
              <w:rPr>
                <w:b/>
                <w:i/>
              </w:rPr>
              <w:t>, t.ex. arbetstagare med funktionsnedsättning eller sådana som kommer från mindre gynnade förhållanden</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220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(20)</w:t>
            </w:r>
            <w:r w:rsidRPr="00B54727">
              <w:tab/>
              <w:t xml:space="preserve">Principen om icke-diskriminering är lämplig för att bekämpa missbruk av praktikplatser, såsom att ge praktikanter mindre gynnsamma arbetsvillkor eller lägre lön jämfört med reguljära anställda utan lämplig motivering, och för att säkerställa praktikprogrammens hållbarhet som en väg till stabila anställningsmöjligheter. Det kan också bidra till att göra praktikplatser mer tillgängliga för grupper av arbetstagare </w:t>
            </w:r>
            <w:r w:rsidRPr="00B54727">
              <w:rPr>
                <w:b/>
                <w:i/>
              </w:rPr>
              <w:t>i en utsatt situation</w:t>
            </w:r>
            <w:r w:rsidRPr="00B54727">
              <w:t>.</w:t>
            </w:r>
          </w:p>
        </w:tc>
        <w:tc>
          <w:tcPr>
            <w:tcW w:w="4876" w:type="dxa"/>
            <w:hideMark/>
          </w:tcPr>
          <w:p w:rsidR="002B7622" w:rsidRPr="00B54727" w:rsidRDefault="002B7622" w:rsidP="00B63A88">
            <w:pPr>
              <w:pStyle w:val="Normal6"/>
              <w:rPr>
                <w:szCs w:val="24"/>
              </w:rPr>
            </w:pPr>
            <w:r w:rsidRPr="00B54727">
              <w:t>(20)</w:t>
            </w:r>
            <w:r w:rsidRPr="00B54727">
              <w:tab/>
              <w:t xml:space="preserve">Principen om icke-diskriminering är lämplig för att bekämpa missbruk av praktikplatser, såsom att ge praktikanter mindre gynnsamma arbetsvillkor eller lägre lön jämfört med reguljära anställda utan lämplig motivering, och för att säkerställa praktikprogrammens hållbarhet som en väg till stabila anställningsmöjligheter. Det kan också bidra till att göra praktikplatser mer tillgängliga för grupper av arbetstagare </w:t>
            </w:r>
            <w:r w:rsidRPr="00B54727">
              <w:rPr>
                <w:b/>
                <w:i/>
              </w:rPr>
              <w:t>som befinner sig längre från arbetsmarknaden</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221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(20)</w:t>
            </w:r>
            <w:r w:rsidRPr="00B54727">
              <w:tab/>
              <w:t xml:space="preserve">Principen om icke-diskriminering är lämplig för att bekämpa missbruk av praktikplatser, såsom att ge praktikanter mindre gynnsamma arbetsvillkor eller lägre lön jämfört med </w:t>
            </w:r>
            <w:r w:rsidRPr="00B54727">
              <w:rPr>
                <w:b/>
                <w:i/>
              </w:rPr>
              <w:t>reguljära</w:t>
            </w:r>
            <w:r w:rsidRPr="00B54727">
              <w:t xml:space="preserve"> anställda utan lämplig motivering, och för att säkerställa praktikprogrammens hållbarhet som en väg till stabila anställningsmöjligheter. Det kan också bidra till att göra praktikplatser mer tillgängliga för grupper av arbetstagare i en utsatt situation.</w:t>
            </w:r>
          </w:p>
        </w:tc>
        <w:tc>
          <w:tcPr>
            <w:tcW w:w="4876" w:type="dxa"/>
            <w:hideMark/>
          </w:tcPr>
          <w:p w:rsidR="002B7622" w:rsidRPr="00B54727" w:rsidRDefault="002B7622" w:rsidP="00B63A88">
            <w:pPr>
              <w:pStyle w:val="Normal6"/>
              <w:rPr>
                <w:szCs w:val="24"/>
              </w:rPr>
            </w:pPr>
            <w:r w:rsidRPr="00B54727">
              <w:t>(20)</w:t>
            </w:r>
            <w:r w:rsidRPr="00B54727">
              <w:tab/>
              <w:t xml:space="preserve">Principen om icke-diskriminering är lämplig för att bekämpa missbruk av praktikplatser, såsom att ge praktikanter mindre gynnsamma arbetsvillkor eller lägre lön jämfört med </w:t>
            </w:r>
            <w:r w:rsidRPr="00B54727">
              <w:rPr>
                <w:b/>
                <w:i/>
              </w:rPr>
              <w:t>andra</w:t>
            </w:r>
            <w:r w:rsidRPr="00B54727">
              <w:t xml:space="preserve"> anställda utan lämplig motivering, och för att säkerställa praktikprogrammens hållbarhet som en väg till stabila anställningsmöjligheter. Det kan också bidra till att göra praktikplatser mer tillgängliga för grupper av arbetstagare i en utsatt situation.</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222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(21)</w:t>
            </w:r>
            <w:r w:rsidRPr="00B54727">
              <w:rPr>
                <w:b/>
                <w:i/>
              </w:rPr>
              <w:tab/>
              <w:t>Det är därför nödvändigt att fastställa principen om icke-diskriminering för praktikanter, vilken bör tillämpas utöver klausul 4 i bilagan till rådets direktiv 1999/70/EG av den 28 juni 1999 om ramavtalet om visstidsarbete undertecknat av EFS, UNICE och CEEP, där det föreskrivs att visstidsanställda i fråga om anställningsvillkor inte får behandlas mindre förmånligt än jämförbara tillsvidareanställda enbart på grund av att de har en visstidsanställning, såvida det inte finns sakliga skäl för en annorlunda behandling. Praktikanter som har ett anställningsförhållande är per definition ”visstidsanställda” i den mening som avses i det direktivet. Klausulen om icke-diskriminering gör det emellertid inte möjligt att göra en jämförelse med andra visstidsanställda. Enligt klausul 2.2 i bilagan till det direktivet får medlemsstaterna dessutom undanta vissa typer av arbetstagare från direktivets tillämpningsområde, inbegripet grundläggande yrkesutbildningsförhållanden och lärlingssystem eller anställningsavtal och anställningsförhållanden som har ingåtts inom ramen för ett särskilt offentligt eller offentligt understött program för utbildning, integration och omskolning. Den tar inte heller hänsyn till den särskilt utsatta situation som praktikanterna befinner sig i. Det är därför nödvändigt att garantera att principen om likabehandling i förhållande till reguljära anställda gäller för alla praktikanter som har ett anställningsförhållande.</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Arbetstagares rättigheter behöver inte tillämpas på praktikanter.</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223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(21)</w:t>
            </w:r>
            <w:r w:rsidRPr="00B54727">
              <w:rPr>
                <w:b/>
                <w:i/>
              </w:rPr>
              <w:tab/>
              <w:t>Det är därför nödvändigt att fastställa principen om icke-diskriminering för praktikanter, vilken bör tillämpas utöver klausul 4 i bilagan till rådets direktiv 1999/70/EG av den 28 juni 1999 om ramavtalet om visstidsarbete undertecknat av EFS, UNICE och CEEP, där det föreskrivs att visstidsanställda i fråga om anställningsvillkor inte får behandlas mindre förmånligt än jämförbara tillsvidareanställda enbart på grund av att de har en visstidsanställning, såvida det inte finns sakliga skäl för en annorlunda behandling. Praktikanter som har ett anställningsförhållande är per definition ”visstidsanställda” i den mening som avses i det direktivet. Klausulen om icke-diskriminering gör det emellertid inte möjligt att göra en jämförelse med andra visstidsanställda. Enligt klausul 2.2 i bilagan till det direktivet får medlemsstaterna dessutom undanta vissa typer av arbetstagare från direktivets tillämpningsområde, inbegripet grundläggande yrkesutbildningsförhållanden och lärlingssystem eller anställningsavtal och anställningsförhållanden som har ingåtts inom ramen för ett särskilt offentligt eller offentligt understött program för utbildning, integration och omskolning. Den tar inte heller hänsyn till den särskilt utsatta situation som praktikanterna befinner sig i. Det är därför nödvändigt att garantera att principen om likabehandling i förhållande till reguljära anställda gäller för alla praktikanter som har ett anställningsförhållande.</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Praktikplatser kan inte jämföras med tidsbegränsade anställningsförhållanden. Konsekvenserna av en sådan jämförelse skulle medföra en betydande och belastad jämförelse mellan två helt olika enheter: det tidsbegränsade anställningsförhållandet som ett verkligt anställningskontrakt och praktiken som ett verktyg för att lotsa ungdomar närmare affärsvärlden. Om direktivets tillämpningsområde skulle utvidgas till att omfatta tidsbegränsade kontrakt skulle det skapa rättsosäkerhet på nationell nivå samt undergräva den goda praxisen med denna avtalsmässiga institution.</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224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(21)</w:t>
            </w:r>
            <w:r w:rsidRPr="00B54727">
              <w:rPr>
                <w:b/>
                <w:i/>
              </w:rPr>
              <w:tab/>
              <w:t>Det är därför nödvändigt att fastställa principen om icke-diskriminering för praktikanter, vilken bör tillämpas utöver klausul 4 i bilagan till rådets direktiv 1999/70/EG av den 28 juni 1999 om ramavtalet om visstidsarbete undertecknat av EFS, UNICE och CEEP, där det föreskrivs att visstidsanställda i fråga om anställningsvillkor inte får behandlas mindre förmånligt än jämförbara tillsvidareanställda enbart på grund av att de har en visstidsanställning, såvida det inte finns sakliga skäl för en annorlunda behandling. Praktikanter som har ett anställningsförhållande är per definition ”visstidsanställda” i den mening som avses i det direktivet. Klausulen om icke-diskriminering gör det emellertid inte möjligt att göra en jämförelse med andra visstidsanställda. Enligt klausul 2.2 i bilagan till det direktivet får medlemsstaterna dessutom undanta vissa typer av arbetstagare från direktivets tillämpningsområde, inbegripet grundläggande yrkesutbildningsförhållanden och lärlingssystem eller anställningsavtal och anställningsförhållanden som har ingåtts inom ramen för ett särskilt offentligt eller offentligt understött program för utbildning, integration och omskolning. Den tar inte heller hänsyn till den särskilt utsatta situation som praktikanterna befinner sig i. Det är därför nödvändigt att garantera att principen om likabehandling i förhållande till reguljära anställda gäller för alla praktikanter som har ett anställningsförhållande.</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En praktik är inte samma sak som ett avtal om visstidsanställning. Ett visstidskontrakt är ett riktigt jobb, medan en praktik är utformat för att hjälpa ungdomar att komma in på arbetsmarknaden. Om visstidskontrakt skulle inkluderas i samma kategori som praktik kan det leda till osäkerhet och förvirring i lagstiftningen på nationell nivå.</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225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(21)</w:t>
            </w:r>
            <w:r w:rsidRPr="00B54727">
              <w:rPr>
                <w:b/>
                <w:i/>
              </w:rPr>
              <w:tab/>
              <w:t>Det är därför nödvändigt att fastställa principen om icke-diskriminering för praktikanter, vilken bör tillämpas utöver klausul 4 i bilagan till rådets direktiv 1999/70/EG av den 28 juni 1999 om ramavtalet om visstidsarbete undertecknat av EFS, UNICE och CEEP, där det föreskrivs att visstidsanställda i fråga om anställningsvillkor inte får behandlas mindre förmånligt än jämförbara tillsvidareanställda enbart på grund av att de har en visstidsanställning, såvida det inte finns sakliga skäl för en annorlunda behandling. Praktikanter som har ett anställningsförhållande är per definition ”visstidsanställda” i den mening som avses i det direktivet. Klausulen om icke-diskriminering gör det emellertid inte möjligt att göra en jämförelse med andra visstidsanställda. Enligt klausul 2.2 i bilagan till det direktivet får medlemsstaterna dessutom undanta vissa typer av arbetstagare från direktivets tillämpningsområde, inbegripet grundläggande yrkesutbildningsförhållanden och lärlingssystem eller anställningsavtal och anställningsförhållanden som har ingåtts inom ramen för ett särskilt offentligt eller offentligt understött program för utbildning, integration och omskolning. Den tar inte heller hänsyn till den särskilt utsatta situation som praktikanterna befinner sig i. Det är därför nödvändigt att garantera att principen om likabehandling i förhållande till reguljära anställda gäller för alla praktikanter som har ett anställningsförhållande.</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226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(21)</w:t>
            </w:r>
            <w:r w:rsidRPr="00B54727">
              <w:rPr>
                <w:b/>
                <w:i/>
              </w:rPr>
              <w:tab/>
              <w:t>Det är därför nödvändigt att fastställa principen om icke-diskriminering för praktikanter, vilken bör tillämpas utöver klausul 4 i bilagan till rådets direktiv 1999/70/EG av den 28 juni 1999 om ramavtalet om visstidsarbete undertecknat av EFS, UNICE och CEEP, där det föreskrivs att visstidsanställda i fråga om anställningsvillkor inte får behandlas mindre förmånligt än jämförbara tillsvidareanställda enbart på grund av att de har en visstidsanställning, såvida det inte finns sakliga skäl för en annorlunda behandling. Praktikanter som har ett anställningsförhållande är per definition ”visstidsanställda” i den mening som avses i det direktivet. Klausulen om icke-diskriminering gör det emellertid inte möjligt att göra en jämförelse med andra visstidsanställda. Enligt klausul 2.2 i bilagan till det direktivet får medlemsstaterna dessutom undanta vissa typer av arbetstagare från direktivets tillämpningsområde, inbegripet grundläggande yrkesutbildningsförhållanden och lärlingssystem eller anställningsavtal och anställningsförhållanden som har ingåtts inom ramen för ett särskilt offentligt eller offentligt understött program för utbildning, integration och omskolning. Den tar inte heller hänsyn till den särskilt utsatta situation som praktikanterna befinner sig i. Det är därför nödvändigt att garantera att principen om likabehandling i förhållande till reguljära anställda gäller för alla praktikanter som har ett anställningsförhållande.</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Skälet skapar rättsosäkerhet genom att likställa praktikanter med visstidsanställda, trots deras särskilda status. Det riskerar att störa nationella befogenheter och är överflödigt, eftersom direktivet redan innehåller skyddsåtgärder mot omotiverad ojämlik behandling.</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227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(21)</w:t>
            </w:r>
            <w:r w:rsidRPr="00B54727">
              <w:tab/>
              <w:t xml:space="preserve">Det är därför nödvändigt att fastställa principen om icke-diskriminering för praktikanter, vilken bör tillämpas utöver klausul 4 i bilagan till rådets direktiv 1999/70/EG av den 28 juni 1999 om ramavtalet om visstidsarbete undertecknat av EFS, UNICE och CEEP, där det föreskrivs att visstidsanställda i fråga om anställningsvillkor inte får behandlas mindre förmånligt än jämförbara tillsvidareanställda enbart på grund av att de har en visstidsanställning, såvida det inte finns sakliga skäl för en annorlunda behandling. Praktikanter </w:t>
            </w:r>
            <w:r w:rsidRPr="00B54727">
              <w:rPr>
                <w:b/>
                <w:i/>
              </w:rPr>
              <w:t>som har ett anställningsförhållande</w:t>
            </w:r>
            <w:r w:rsidRPr="00B54727">
              <w:t xml:space="preserve"> är per definition ”visstidsanställda” i den mening som avses i det direktivet. Klausulen om icke-diskriminering gör det emellertid inte möjligt att göra en jämförelse med andra visstidsanställda. Enligt klausul 2.2 i bilagan till det direktivet får medlemsstaterna dessutom undanta vissa typer av arbetstagare från direktivets tillämpningsområde, inbegripet grundläggande yrkesutbildningsförhållanden och lärlingssystem eller anställningsavtal och anställningsförhållanden som har ingåtts inom ramen för ett särskilt offentligt eller offentligt understött program för utbildning, integration och omskolning. Den tar inte heller hänsyn till den särskilt utsatta situation som praktikanterna befinner sig i. Det är därför nödvändigt att garantera att principen om likabehandling i förhållande till reguljära anställda gäller för alla praktikanter </w:t>
            </w:r>
            <w:r w:rsidRPr="00B54727">
              <w:rPr>
                <w:b/>
                <w:i/>
              </w:rPr>
              <w:t>som har ett anställningsförhållande</w:t>
            </w:r>
            <w:r w:rsidRPr="00B54727">
              <w:t>.</w:t>
            </w:r>
          </w:p>
        </w:tc>
        <w:tc>
          <w:tcPr>
            <w:tcW w:w="4876" w:type="dxa"/>
            <w:hideMark/>
          </w:tcPr>
          <w:p w:rsidR="002B7622" w:rsidRPr="00B54727" w:rsidRDefault="002B7622" w:rsidP="00CC1361">
            <w:pPr>
              <w:pStyle w:val="Normal6"/>
              <w:rPr>
                <w:szCs w:val="24"/>
              </w:rPr>
            </w:pPr>
            <w:r w:rsidRPr="00B54727">
              <w:t>(21)</w:t>
            </w:r>
            <w:r w:rsidRPr="00B54727">
              <w:tab/>
              <w:t>Det är därför nödvändigt att fastställa principen om icke-diskriminering för praktikanter, vilken bör tillämpas utöver klausul 4 i bilagan till rådets direktiv 1999/70/EG av den 28 juni 1999 om ramavtalet om visstidsarbete undertecknat av EFS, UNICE och CEEP, där det föreskrivs att visstidsanställda i fråga om anställningsvillkor inte får behandlas mindre förmånligt än jämförbara tillsvidareanställda enbart på grund av att de har en visstidsanställning, såvida det inte finns sakliga skäl för en annorlunda behandling. Praktikanter är per definition ”visstidsanställda” i den mening som avses i det direktivet. Klausulen om icke-diskriminering gör det emellertid inte möjligt att göra en jämförelse med andra visstidsanställda. Enligt klausul 2.2 i bilagan till det direktivet får medlemsstaterna dessutom undanta vissa typer av arbetstagare från direktivets tillämpningsområde, inbegripet grundläggande yrkesutbildningsförhållanden och lärlingssystem eller anställningsavtal och anställningsförhållanden som har ingåtts inom ramen för ett särskilt offentligt eller offentligt understött program för utbildning, integration och omskolning. Den tar inte heller hänsyn till den särskilt utsatta situation som praktikanterna befinner sig i. Det är därför nödvändigt att garantera att principen om likabehandling i förhållande till reguljära anställda gäller för alla praktikanter</w:t>
            </w:r>
            <w:r w:rsidRPr="00B54727">
              <w:rPr>
                <w:b/>
                <w:i/>
              </w:rPr>
              <w:t>. P</w:t>
            </w:r>
            <w:r w:rsidR="00CC1361" w:rsidRPr="00B54727">
              <w:rPr>
                <w:b/>
                <w:i/>
              </w:rPr>
              <w:t>arters om erbjuder p</w:t>
            </w:r>
            <w:r w:rsidRPr="00B54727">
              <w:rPr>
                <w:b/>
                <w:i/>
              </w:rPr>
              <w:t>raktik</w:t>
            </w:r>
            <w:r w:rsidR="00CC1361" w:rsidRPr="00B54727">
              <w:rPr>
                <w:b/>
                <w:i/>
              </w:rPr>
              <w:t xml:space="preserve"> </w:t>
            </w:r>
            <w:r w:rsidRPr="00B54727">
              <w:rPr>
                <w:b/>
                <w:i/>
              </w:rPr>
              <w:t>bör också informera praktikanter om vakanser som uppstår i deras organisation för att se till att de har samma möjlighet att få fast anställning efter avslutad praktik</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228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(21)</w:t>
            </w:r>
            <w:r w:rsidRPr="00B54727">
              <w:tab/>
              <w:t>Det är därför nödvändigt att fastställa principen om icke-diskriminering för praktikanter, vilken bör tillämpas utöver klausul 4 i bilagan till rådets direktiv 1999/70/EG av den 28 juni 1999 om ramavtalet om visstidsarbete undertecknat av EFS, UNICE och CEEP, där det föreskrivs att visstidsanställda i fråga om anställningsvillkor inte får behandlas mindre förmånligt än jämförbara tillsvidareanställda enbart på grund av att de har en visstidsanställning, såvida det inte finns sakliga skäl för en annorlunda behandling. Praktikanter som har ett anställningsförhållande är per definition ”visstidsanställda” i den mening som avses i det direktivet. Klausulen om icke-diskriminering gör det emellertid inte möjligt att göra en jämförelse med andra visstidsanställda. Enligt klausul 2.2 i bilagan till det direktivet får medlemsstaterna dessutom undanta vissa typer av arbetstagare från direktivets tillämpningsområde, inbegripet grundläggande yrkesutbildningsförhållanden och lärlingssystem eller anställningsavtal och anställningsförhållanden som har ingåtts inom ramen för ett särskilt offentligt eller offentligt understött program för utbildning, integration och omskolning. Den tar inte heller hänsyn till den särskilt utsatta situation som praktikanterna befinner sig i. Det är därför nödvändigt att garantera att principen om likabehandling i förhållande till reguljära anställda gäller för alla praktikanter som har ett anställningsförhållande.</w:t>
            </w:r>
          </w:p>
        </w:tc>
        <w:tc>
          <w:tcPr>
            <w:tcW w:w="4876" w:type="dxa"/>
            <w:hideMark/>
          </w:tcPr>
          <w:p w:rsidR="002B7622" w:rsidRPr="00B54727" w:rsidRDefault="002B7622" w:rsidP="00B63A88">
            <w:pPr>
              <w:pStyle w:val="Normal6"/>
              <w:rPr>
                <w:szCs w:val="24"/>
              </w:rPr>
            </w:pPr>
            <w:r w:rsidRPr="00B54727">
              <w:t>(21)</w:t>
            </w:r>
            <w:r w:rsidRPr="00B54727">
              <w:tab/>
              <w:t xml:space="preserve">Det är därför nödvändigt att fastställa principen om icke-diskriminering för praktikanter </w:t>
            </w:r>
            <w:r w:rsidRPr="00B54727">
              <w:rPr>
                <w:b/>
                <w:bCs/>
                <w:i/>
                <w:iCs/>
              </w:rPr>
              <w:t>på den öppna arbetsmarknaden</w:t>
            </w:r>
            <w:r w:rsidRPr="00B54727">
              <w:t xml:space="preserve">, vilken bör tillämpas utöver klausul 4 i bilagan till rådets direktiv 1999/70/EG av den 28 juni 1999 om ramavtalet om visstidsarbete undertecknat av EFS, UNICE och CEEP, där det föreskrivs att visstidsanställda i fråga om anställningsvillkor inte ska behandlas mindre fördelaktigt än jämförbara tillsvidareanställda enbart på grund av att de har en visstidsanställning, om detta inte motiveras på objektiva grunder. Praktikanter som har ett anställningsförhållande är per definition ”visstidsanställda” i den mening som avses i det direktivet. Klausulen om icke-diskriminering gör det emellertid inte möjligt att göra en jämförelse med andra visstidsanställda. Enligt klausul 2.2 i bilagan till det direktivet får medlemsstaterna dessutom undanta vissa typer av arbetstagare från direktivets tillämpningsområde, inbegripet grundläggande yrkesutbildningsförhållanden och lärlingssystem eller anställningsavtal och anställningsförhållanden som har ingåtts inom ramen för ett särskilt offentligt eller offentligt understött program för utbildning, integration och omskolning. Den tar inte heller hänsyn till den särskilt utsatta situation som praktikanterna </w:t>
            </w:r>
            <w:r w:rsidRPr="00B54727">
              <w:rPr>
                <w:b/>
                <w:bCs/>
                <w:i/>
                <w:iCs/>
              </w:rPr>
              <w:t xml:space="preserve">på den öppna arbetsmarknaden </w:t>
            </w:r>
            <w:r w:rsidRPr="00B54727">
              <w:t>befinner sig i. Det är därför nödvändigt att garantera att principen om likabehandling i förhållande till reguljära anställda gäller för alla praktikanter som har ett anställningsförhållande.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229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(21)</w:t>
            </w:r>
            <w:r w:rsidRPr="00B54727">
              <w:tab/>
              <w:t xml:space="preserve">Det är därför nödvändigt att fastställa principen om icke-diskriminering för praktikanter, vilken bör tillämpas utöver klausul 4 i bilagan till rådets direktiv 1999/70/EG av den 28 juni 1999 om ramavtalet om visstidsarbete undertecknat av EFS, UNICE och CEEP, där det föreskrivs att visstidsanställda i fråga om anställningsvillkor inte får behandlas mindre förmånligt än jämförbara tillsvidareanställda enbart på grund av att de har en visstidsanställning, såvida det inte finns sakliga skäl för en annorlunda behandling. Praktikanter som har ett anställningsförhållande är per definition ”visstidsanställda” i den mening som avses i det direktivet. Klausulen om icke-diskriminering gör det emellertid inte möjligt att göra en jämförelse med andra visstidsanställda. Enligt klausul 2.2 i bilagan till det direktivet får medlemsstaterna dessutom undanta vissa typer av arbetstagare från direktivets tillämpningsområde, inbegripet grundläggande yrkesutbildningsförhållanden och lärlingssystem eller anställningsavtal och anställningsförhållanden som har ingåtts inom ramen för ett särskilt offentligt eller offentligt understött program för utbildning, integration och omskolning. Den tar inte heller hänsyn till den särskilt utsatta situation som praktikanterna befinner sig i. Det är därför nödvändigt att garantera att principen om likabehandling i förhållande till reguljära anställda gäller för alla praktikanter </w:t>
            </w:r>
            <w:r w:rsidRPr="00B54727">
              <w:rPr>
                <w:b/>
                <w:i/>
              </w:rPr>
              <w:t>som har ett anställningsförhållande</w:t>
            </w:r>
            <w:r w:rsidRPr="00B54727">
              <w:t>.</w:t>
            </w:r>
          </w:p>
        </w:tc>
        <w:tc>
          <w:tcPr>
            <w:tcW w:w="4876" w:type="dxa"/>
            <w:hideMark/>
          </w:tcPr>
          <w:p w:rsidR="002B7622" w:rsidRPr="00B54727" w:rsidRDefault="002B7622" w:rsidP="00C21F47">
            <w:pPr>
              <w:pStyle w:val="Normal6"/>
              <w:rPr>
                <w:szCs w:val="24"/>
              </w:rPr>
            </w:pPr>
            <w:r w:rsidRPr="00B54727">
              <w:t>(21)</w:t>
            </w:r>
            <w:r w:rsidRPr="00B54727">
              <w:tab/>
              <w:t xml:space="preserve">Det är därför nödvändigt att fastställa principen om icke-diskriminering för praktikanter, vilken bör tillämpas utöver klausul 4 i bilagan till rådets direktiv 1999/70/EG av den 28 juni 1999 om ramavtalet om visstidsarbete undertecknat av EFS, UNICE och CEEP, där det föreskrivs att visstidsanställda i fråga om anställningsvillkor inte får behandlas mindre förmånligt än jämförbara tillsvidareanställda enbart på grund av att de har en visstidsanställning, såvida det inte finns sakliga skäl för en annorlunda behandling. Praktikanter </w:t>
            </w:r>
            <w:r w:rsidRPr="00B54727">
              <w:rPr>
                <w:b/>
                <w:i/>
              </w:rPr>
              <w:t>enligt definitionen i detta direktiv</w:t>
            </w:r>
            <w:r w:rsidRPr="00B54727">
              <w:t xml:space="preserve"> som har ett anställningsförhållande </w:t>
            </w:r>
            <w:r w:rsidRPr="00B54727">
              <w:rPr>
                <w:b/>
                <w:i/>
              </w:rPr>
              <w:t xml:space="preserve">med </w:t>
            </w:r>
            <w:r w:rsidR="00C21F47" w:rsidRPr="00B54727">
              <w:rPr>
                <w:b/>
                <w:i/>
              </w:rPr>
              <w:t xml:space="preserve">den part som erbjuder </w:t>
            </w:r>
            <w:r w:rsidRPr="00B54727">
              <w:rPr>
                <w:b/>
                <w:i/>
              </w:rPr>
              <w:t>praktik</w:t>
            </w:r>
            <w:r w:rsidR="00C21F47" w:rsidRPr="00B54727">
              <w:rPr>
                <w:b/>
                <w:i/>
              </w:rPr>
              <w:t>en</w:t>
            </w:r>
            <w:r w:rsidRPr="00B54727">
              <w:t xml:space="preserve"> är per definition ”visstidsanställda” i den mening som avses i det direktivet. Klausulen om icke-diskriminering gör det emellertid inte möjligt att göra en jämförelse med andra visstidsanställda. Enligt klausul 2.2 i bilagan till det direktivet får medlemsstaterna dessutom undanta vissa typer av arbetstagare från direktivets tillämpningsområde, inbegripet grundläggande yrkesutbildningsförhållanden och lärlingssystem eller anställningsavtal och anställningsförhållanden som har ingåtts inom ramen för ett särskilt offentligt eller offentligt understött program för utbildning, integration och omskolning. Den tar inte heller hänsyn till den särskilt utsatta situation som praktikanterna befinner sig i. Det är därför nödvändigt att garantera att principen om likabehandling i förhållande till reguljära anställda gäller för alla praktikanter.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230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22</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(22)</w:t>
            </w:r>
            <w:r w:rsidRPr="00B54727">
              <w:rPr>
                <w:b/>
                <w:i/>
              </w:rPr>
              <w:tab/>
              <w:t>Medlemsstaterna bör därför, när det gäller arbetsvillkor, inklusive lön, säkerställa att praktikanter inte behandlas mindre förmånligt än jämförbara reguljära anställda på samma arbetsplats, såvida inte olika behandling är motiverad på objektiva grunder. Enbart den omständigheten att han eller hon är praktikant kan inte utgöra grund för en mindre förmånlig behandling jämfört med reguljära anställda på samma arbetsplats. Samtidigt kan olika arbetsuppgifter, lägre ansvarsområden eller arbetsintensitet i förhållande till jämförbara reguljära anställda utgöra objektiva grunder för olika behandling, i förekommande fall, med avseende på det aktuella anställningsvillkoret. Omfattningen av olika behandling bör dock stå i proportion till dessa grunder.</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231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22</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(22)</w:t>
            </w:r>
            <w:r w:rsidRPr="00B54727">
              <w:rPr>
                <w:b/>
                <w:i/>
              </w:rPr>
              <w:tab/>
              <w:t>Medlemsstaterna bör därför, när det gäller arbetsvillkor, inklusive lön, säkerställa att praktikanter inte behandlas mindre förmånligt än jämförbara reguljära anställda på samma arbetsplats, såvida inte olika behandling är motiverad på objektiva grunder. Enbart den omständigheten att han eller hon är praktikant kan inte utgöra grund för en mindre förmånlig behandling jämfört med reguljära anställda på samma arbetsplats. Samtidigt kan olika arbetsuppgifter, lägre ansvarsområden eller arbetsintensitet i förhållande till jämförbara reguljära anställda utgöra objektiva grunder för olika behandling, i förekommande fall, med avseende på det aktuella anställningsvillkoret. Omfattningen av olika behandling bör dock stå i proportion till dessa grunder.</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232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22</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(22)</w:t>
            </w:r>
            <w:r w:rsidRPr="00B54727">
              <w:tab/>
              <w:t xml:space="preserve">Medlemsstaterna bör därför, när det gäller arbetsvillkor, inklusive lön, säkerställa att praktikanter inte behandlas mindre förmånligt än </w:t>
            </w:r>
            <w:r w:rsidRPr="00B54727">
              <w:rPr>
                <w:b/>
                <w:i/>
              </w:rPr>
              <w:t>jämförbara reguljära</w:t>
            </w:r>
            <w:r w:rsidRPr="00B54727">
              <w:t xml:space="preserve"> anställda på samma arbetsplats</w:t>
            </w:r>
            <w:r w:rsidRPr="00B54727">
              <w:rPr>
                <w:b/>
                <w:i/>
              </w:rPr>
              <w:t>, såvida inte olika behandling är motiverad på objektiva grunder</w:t>
            </w:r>
            <w:r w:rsidRPr="00B54727">
              <w:t xml:space="preserve">. Enbart den omständigheten att han eller hon är praktikant kan inte utgöra grund för en mindre förmånlig behandling jämfört med </w:t>
            </w:r>
            <w:r w:rsidRPr="00B54727">
              <w:rPr>
                <w:b/>
                <w:i/>
              </w:rPr>
              <w:t>reguljära</w:t>
            </w:r>
            <w:r w:rsidRPr="00B54727">
              <w:t xml:space="preserve"> anställda på samma arbetsplats. </w:t>
            </w:r>
            <w:r w:rsidRPr="00B54727">
              <w:rPr>
                <w:b/>
                <w:i/>
              </w:rPr>
              <w:t>Samtidigt kan olika arbetsuppgifter, lägre ansvarsområden eller arbetsintensitet i förhållande till jämförbara reguljära anställda utgöra objektiva grunder för olika behandling, i förekommande fall, med avseende på det aktuella anställningsvillkoret. Omfattningen av olika behandling bör dock stå i proportion till dessa grunder.</w:t>
            </w:r>
          </w:p>
        </w:tc>
        <w:tc>
          <w:tcPr>
            <w:tcW w:w="4876" w:type="dxa"/>
            <w:hideMark/>
          </w:tcPr>
          <w:p w:rsidR="002B7622" w:rsidRPr="00B54727" w:rsidRDefault="002B7622" w:rsidP="00B63A88">
            <w:pPr>
              <w:pStyle w:val="Normal6"/>
              <w:rPr>
                <w:szCs w:val="24"/>
              </w:rPr>
            </w:pPr>
            <w:r w:rsidRPr="00B54727">
              <w:t>(22)</w:t>
            </w:r>
            <w:r w:rsidRPr="00B54727">
              <w:tab/>
              <w:t xml:space="preserve">Medlemsstaterna bör därför, när det gäller arbetsvillkor, inklusive lön, säkerställa att praktikanter inte behandlas mindre förmånligt än </w:t>
            </w:r>
            <w:r w:rsidRPr="00B54727">
              <w:rPr>
                <w:b/>
                <w:i/>
              </w:rPr>
              <w:t>andra</w:t>
            </w:r>
            <w:r w:rsidRPr="00B54727">
              <w:t xml:space="preserve"> anställda på samma arbetsplats. Enbart den omständigheten att han eller hon är praktikant kan inte utgöra grund för en mindre förmånlig behandling jämfört med </w:t>
            </w:r>
            <w:r w:rsidRPr="00B54727">
              <w:rPr>
                <w:b/>
                <w:i/>
              </w:rPr>
              <w:t>andra</w:t>
            </w:r>
            <w:r w:rsidRPr="00B54727">
              <w:t xml:space="preserve"> anställda på samma arbetsplats.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233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22</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(22)</w:t>
            </w:r>
            <w:r w:rsidRPr="00B54727">
              <w:tab/>
              <w:t xml:space="preserve">Medlemsstaterna bör därför, när det gäller arbetsvillkor, inklusive </w:t>
            </w:r>
            <w:r w:rsidRPr="00B54727">
              <w:rPr>
                <w:b/>
                <w:bCs/>
                <w:i/>
                <w:iCs/>
              </w:rPr>
              <w:t>lön</w:t>
            </w:r>
            <w:r w:rsidRPr="00B54727">
              <w:t>, säkerställa att praktikanter inte behandlas mindre förmånligt än jämförbara reguljära anställda på samma arbetsplats, såvida inte olika behandling är motiverad på objektiva grunder. Enbart den omständigheten att han eller hon är praktikant kan inte utgöra grund för en mindre förmånlig behandling jämfört med reguljära anställda på samma arbetsplats. Samtidigt kan olika arbetsuppgifter, lägre ansvarsområden eller arbetsintensitet i förhållande till jämförbara reguljära anställda utgöra objektiva grunder för olika behandling, i förekommande fall, med avseende på det aktuella anställningsvillkoret. Omfattningen av olika behandling bör dock stå i proportion till dessa grunder.</w:t>
            </w:r>
          </w:p>
        </w:tc>
        <w:tc>
          <w:tcPr>
            <w:tcW w:w="4876" w:type="dxa"/>
            <w:hideMark/>
          </w:tcPr>
          <w:p w:rsidR="002B7622" w:rsidRPr="00B54727" w:rsidRDefault="002B7622" w:rsidP="00B63A88">
            <w:pPr>
              <w:pStyle w:val="Normal6"/>
              <w:rPr>
                <w:szCs w:val="24"/>
              </w:rPr>
            </w:pPr>
            <w:r w:rsidRPr="00B54727">
              <w:t>(22)</w:t>
            </w:r>
            <w:r w:rsidRPr="00B54727">
              <w:tab/>
              <w:t xml:space="preserve">Medlemsstaterna bör därför, när det gäller arbetsvillkor, inklusive </w:t>
            </w:r>
            <w:r w:rsidRPr="00B54727">
              <w:rPr>
                <w:b/>
                <w:bCs/>
                <w:i/>
                <w:iCs/>
              </w:rPr>
              <w:t>ersättning</w:t>
            </w:r>
            <w:r w:rsidRPr="00B54727">
              <w:t xml:space="preserve">, säkerställa att praktikanter </w:t>
            </w:r>
            <w:r w:rsidRPr="00B54727">
              <w:rPr>
                <w:b/>
                <w:bCs/>
                <w:i/>
                <w:iCs/>
              </w:rPr>
              <w:t xml:space="preserve">på den öppna arbetsmarknaden </w:t>
            </w:r>
            <w:r w:rsidRPr="00B54727">
              <w:t xml:space="preserve">inte behandlas mindre förmånligt än jämförbara reguljära anställda på samma arbetsplats, såvida inte olika behandling är motiverad på objektiva grunder. Enbart den omständigheten att han eller hon är praktikant </w:t>
            </w:r>
            <w:r w:rsidRPr="00B54727">
              <w:rPr>
                <w:b/>
                <w:bCs/>
                <w:i/>
                <w:iCs/>
              </w:rPr>
              <w:t xml:space="preserve">på den öppna arbetsmarknaden </w:t>
            </w:r>
            <w:r w:rsidRPr="00B54727">
              <w:t>kan inte utgöra grund för en mindre förmånlig behandling jämfört med reguljära anställda på samma arbetsplats. Samtidigt kan olika arbetsuppgifter, lägre ansvarsområden eller arbetsintensitet i förhållande till jämförbara reguljära anställda utgöra objektiva grunder för olika behandling, i förekommande fall, med avseende på det aktuella anställningsvillkoret. Omfattningen av olika behandling bör dock stå i proportion till dessa grunder.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234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22</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(22)</w:t>
            </w:r>
            <w:r w:rsidRPr="00B54727">
              <w:tab/>
              <w:t xml:space="preserve">Medlemsstaterna bör därför, när det gäller arbetsvillkor, inklusive </w:t>
            </w:r>
            <w:r w:rsidRPr="00B54727">
              <w:rPr>
                <w:b/>
                <w:i/>
              </w:rPr>
              <w:t>lön</w:t>
            </w:r>
            <w:r w:rsidRPr="00B54727">
              <w:t>, säkerställa att praktikanter inte behandlas mindre förmånligt än jämförbara reguljära anställda på samma arbetsplats, såvida inte olika behandling är motiverad på objektiva grunder. Enbart den omständigheten att han eller hon är praktikant kan inte utgöra grund för en mindre förmånlig behandling jämfört med reguljära anställda på samma arbetsplats. Samtidigt kan olika arbetsuppgifter, lägre ansvarsområden eller arbetsintensitet i förhållande till jämförbara reguljära anställda utgöra objektiva grunder för olika behandling, i förekommande fall, med avseende på det aktuella anställningsvillkoret. Omfattningen av olika behandling bör dock stå i proportion till dessa grunder.</w:t>
            </w:r>
          </w:p>
        </w:tc>
        <w:tc>
          <w:tcPr>
            <w:tcW w:w="4876" w:type="dxa"/>
            <w:hideMark/>
          </w:tcPr>
          <w:p w:rsidR="002B7622" w:rsidRPr="00B54727" w:rsidRDefault="002B7622" w:rsidP="00B63A88">
            <w:pPr>
              <w:pStyle w:val="Normal6"/>
              <w:rPr>
                <w:szCs w:val="24"/>
              </w:rPr>
            </w:pPr>
            <w:r w:rsidRPr="00B54727">
              <w:t>(22)</w:t>
            </w:r>
            <w:r w:rsidRPr="00B54727">
              <w:tab/>
              <w:t xml:space="preserve">Medlemsstaterna bör därför, när det gäller arbetsvillkor, inklusive </w:t>
            </w:r>
            <w:r w:rsidRPr="00B54727">
              <w:rPr>
                <w:b/>
                <w:i/>
              </w:rPr>
              <w:t>ersättning</w:t>
            </w:r>
            <w:r w:rsidRPr="00B54727">
              <w:t>, säkerställa att praktikanter inte behandlas mindre förmånligt än jämförbara reguljära anställda på samma arbetsplats, såvida inte olika behandling är motiverad på objektiva grunder. Enbart den omständigheten att han eller hon är praktikant kan inte utgöra grund för en mindre förmånlig behandling jämfört med reguljära anställda på samma arbetsplats. Samtidigt kan olika arbetsuppgifter, lägre ansvarsområden</w:t>
            </w:r>
            <w:r w:rsidRPr="00B54727">
              <w:rPr>
                <w:b/>
                <w:i/>
              </w:rPr>
              <w:t>, mindre erfarenhet</w:t>
            </w:r>
            <w:r w:rsidRPr="00B54727">
              <w:t xml:space="preserve"> eller </w:t>
            </w:r>
            <w:r w:rsidRPr="00B54727">
              <w:rPr>
                <w:b/>
                <w:i/>
              </w:rPr>
              <w:t>lägre</w:t>
            </w:r>
            <w:r w:rsidRPr="00B54727">
              <w:t xml:space="preserve"> arbetsintensitet i förhållande till jämförbara reguljära anställda utgöra objektiva grunder för olika behandling, i förekommande fall, med avseende på det aktuella anställningsvillkoret. Omfattningen av olika behandling bör dock stå i proportion till dessa grunder.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235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22</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(22)</w:t>
            </w:r>
            <w:r w:rsidRPr="00B54727">
              <w:tab/>
              <w:t xml:space="preserve">Medlemsstaterna bör därför, när det gäller arbetsvillkor, inklusive lön, säkerställa att praktikanter inte behandlas mindre förmånligt än jämförbara reguljära anställda på samma arbetsplats, såvida inte olika behandling är motiverad på objektiva grunder. Enbart den omständigheten att han eller hon är praktikant kan inte utgöra grund för en mindre förmånlig behandling jämfört med reguljära anställda på samma arbetsplats. Samtidigt kan olika arbetsuppgifter, lägre ansvarsområden eller arbetsintensitet i förhållande till jämförbara reguljära anställda utgöra objektiva grunder för olika behandling, i förekommande fall, med avseende på det aktuella </w:t>
            </w:r>
            <w:r w:rsidRPr="00B54727">
              <w:rPr>
                <w:b/>
                <w:i/>
              </w:rPr>
              <w:t>anställningsvillkoret</w:t>
            </w:r>
            <w:r w:rsidRPr="00B54727">
              <w:t>. Omfattningen av olika behandling bör dock stå i proportion till dessa grunder.</w:t>
            </w:r>
          </w:p>
        </w:tc>
        <w:tc>
          <w:tcPr>
            <w:tcW w:w="4876" w:type="dxa"/>
            <w:hideMark/>
          </w:tcPr>
          <w:p w:rsidR="002B7622" w:rsidRPr="00B54727" w:rsidRDefault="002B7622" w:rsidP="00B63A88">
            <w:pPr>
              <w:pStyle w:val="Normal6"/>
              <w:rPr>
                <w:szCs w:val="24"/>
              </w:rPr>
            </w:pPr>
            <w:r w:rsidRPr="00B54727">
              <w:t>(22)</w:t>
            </w:r>
            <w:r w:rsidRPr="00B54727">
              <w:tab/>
              <w:t>Medlemsstaterna bör därför, när det gäller arbetsvillkor, inklusive lön, säkerställa att praktikanter inte behandlas mindre förmånligt än jämförbara reguljära anställda på samma arbetsplats, såvida inte olika behandling är motiverad på objektiva grunder</w:t>
            </w:r>
            <w:r w:rsidRPr="00B54727">
              <w:rPr>
                <w:b/>
                <w:i/>
              </w:rPr>
              <w:t>. Medlemsstaterna bör dock göra detta i samråd med arbetsmarknadens parter och på ett sätt som respekterar de nationella arbetsmarknadsmodellerna</w:t>
            </w:r>
            <w:r w:rsidRPr="00B54727">
              <w:t xml:space="preserve">. Enbart den omständigheten att han eller hon är praktikant kan inte utgöra grund för en mindre förmånlig behandling jämfört med reguljära anställda på samma arbetsplats. Samtidigt kan olika arbetsuppgifter, lägre ansvarsområden eller arbetsintensitet i förhållande till jämförbara reguljära anställda utgöra objektiva grunder för olika behandling, i förekommande fall, med avseende på </w:t>
            </w:r>
            <w:r w:rsidRPr="00B54727">
              <w:rPr>
                <w:b/>
                <w:i/>
              </w:rPr>
              <w:t>de</w:t>
            </w:r>
            <w:r w:rsidRPr="00B54727">
              <w:t xml:space="preserve"> aktuella </w:t>
            </w:r>
            <w:r w:rsidRPr="00B54727">
              <w:rPr>
                <w:b/>
                <w:i/>
              </w:rPr>
              <w:t>anställningsvillkoren</w:t>
            </w:r>
            <w:r w:rsidRPr="00B54727">
              <w:t>. Omfattningen av olika behandling bör dock stå i proportion till dessa grunder</w:t>
            </w:r>
            <w:r w:rsidRPr="00B54727">
              <w:rPr>
                <w:b/>
                <w:i/>
              </w:rPr>
              <w:t>, med beaktande av särdragen i respektive medlemsstats arbetsmarknadssystem och ramar för kollektiva förhandlingar</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236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22</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(22)</w:t>
            </w:r>
            <w:r w:rsidRPr="00B54727">
              <w:tab/>
              <w:t>Medlemsstaterna bör därför, när det gäller arbetsvillkor, inklusive lön, säkerställa att praktikanter inte behandlas mindre förmånligt än jämförbara reguljära anställda på samma arbetsplats, såvida inte olika behandling är motiverad på objektiva grunder. Enbart den omständigheten att han eller hon är praktikant kan inte utgöra grund för en mindre förmånlig behandling jämfört med reguljära anställda på samma arbetsplats. Samtidigt kan olika arbetsuppgifter, lägre ansvarsområden eller arbetsintensitet i förhållande till jämförbara reguljära anställda utgöra objektiva grunder för olika behandling, i förekommande fall, med avseende på det aktuella anställningsvillkoret. Omfattningen av olika behandling bör dock stå i proportion till dessa grunder.</w:t>
            </w:r>
          </w:p>
        </w:tc>
        <w:tc>
          <w:tcPr>
            <w:tcW w:w="4876" w:type="dxa"/>
            <w:hideMark/>
          </w:tcPr>
          <w:p w:rsidR="002B7622" w:rsidRPr="00B54727" w:rsidRDefault="002B7622" w:rsidP="00B63A88">
            <w:pPr>
              <w:pStyle w:val="Normal6"/>
              <w:rPr>
                <w:szCs w:val="24"/>
              </w:rPr>
            </w:pPr>
            <w:r w:rsidRPr="00B54727">
              <w:t>(22)</w:t>
            </w:r>
            <w:r w:rsidRPr="00B54727">
              <w:tab/>
              <w:t>Medlemsstaterna bör därför, när det gäller arbetsvillkor, inklusive lön, säkerställa att praktikanter inte behandlas mindre förmånligt än jämförbara reguljära anställda på samma arbetsplats, såvida inte olika behandling är motiverad på objektiva grunder. Enbart den omständigheten att han eller hon är praktikant kan inte utgöra grund för en mindre förmånlig behandling jämfört med reguljära anställda på samma arbetsplats. Samtidigt kan olika arbetsuppgifter, lägre ansvarsområden</w:t>
            </w:r>
            <w:r w:rsidRPr="00B54727">
              <w:rPr>
                <w:b/>
                <w:i/>
              </w:rPr>
              <w:t>, praktikens utbildningssyfte</w:t>
            </w:r>
            <w:r w:rsidRPr="00B54727">
              <w:t xml:space="preserve"> eller </w:t>
            </w:r>
            <w:r w:rsidRPr="00B54727">
              <w:rPr>
                <w:b/>
                <w:i/>
              </w:rPr>
              <w:t>lägre</w:t>
            </w:r>
            <w:r w:rsidRPr="00B54727">
              <w:t xml:space="preserve"> arbetsintensitet i förhållande till jämförbara reguljära anställda utgöra objektiva grunder för olika behandling, i förekommande fall, med avseende på det aktuella anställningsvillkoret. Omfattningen av olika behandling bör dock stå i proportion till dessa grunder.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237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David Casa</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22</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(22)</w:t>
            </w:r>
            <w:r w:rsidRPr="00B54727">
              <w:tab/>
              <w:t>Medlemsstaterna bör därför, när det gäller arbetsvillkor, inklusive lön, säkerställa att praktikanter inte behandlas mindre förmånligt än jämförbara reguljära anställda på samma arbetsplats, såvida inte olika behandling är motiverad på objektiva grunder. Enbart den omständigheten att han eller hon är praktikant kan inte utgöra grund för en mindre förmånlig behandling jämfört med reguljära anställda på samma arbetsplats. Samtidigt kan olika arbetsuppgifter, lägre ansvarsområden eller arbetsintensitet i förhållande till jämförbara reguljära anställda utgöra objektiva grunder för olika behandling, i förekommande fall, med avseende på det aktuella anställningsvillkoret. Omfattningen av olika behandling bör dock stå i proportion till dessa grunder.</w:t>
            </w:r>
          </w:p>
        </w:tc>
        <w:tc>
          <w:tcPr>
            <w:tcW w:w="4876" w:type="dxa"/>
            <w:hideMark/>
          </w:tcPr>
          <w:p w:rsidR="002B7622" w:rsidRPr="00B54727" w:rsidRDefault="002B7622" w:rsidP="00B63A88">
            <w:pPr>
              <w:pStyle w:val="Normal6"/>
              <w:rPr>
                <w:szCs w:val="24"/>
              </w:rPr>
            </w:pPr>
            <w:r w:rsidRPr="00B54727">
              <w:t>(22)</w:t>
            </w:r>
            <w:r w:rsidRPr="00B54727">
              <w:tab/>
              <w:t xml:space="preserve">Medlemsstaterna bör därför, när det gäller arbetsvillkor, inklusive lön </w:t>
            </w:r>
            <w:r w:rsidRPr="00B54727">
              <w:rPr>
                <w:b/>
                <w:i/>
              </w:rPr>
              <w:t>eller ersättning</w:t>
            </w:r>
            <w:r w:rsidRPr="00B54727">
              <w:t>, säkerställa att praktikanter inte behandlas mindre förmånligt än jämförbara reguljära anställda på samma arbetsplats, såvida inte olika behandling är motiverad på objektiva grunder. Enbart den omständigheten att han eller hon är praktikant kan inte utgöra grund för en mindre förmånlig behandling jämfört med reguljära anställda på samma arbetsplats. Samtidigt kan olika arbetsuppgifter, lägre ansvarsområden eller arbetsintensitet i förhållande till jämförbara reguljära anställda utgöra objektiva grunder för olika behandling, i förekommande fall, med avseende på det aktuella anställningsvillkoret. Omfattningen av olika behandling bör dock stå i proportion till dessa grunder.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238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23</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(23)</w:t>
            </w:r>
            <w:r w:rsidRPr="00B54727">
              <w:rPr>
                <w:b/>
                <w:i/>
              </w:rPr>
              <w:tab/>
              <w:t>För att principen om icke-diskriminering ska kunna tillämpas krävs att en jämförbar reguljär anställd som utför samma eller liknande arbete som praktikanten identifieras, med vederbörlig hänsyn tagen till kvalifikationer och färdigheter.</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En av grundprinciperna för att tillämpa principen om icke-diskriminering är att det ska finnas två personer som befinner sig i en liknande rättslig situation, vilket inte kan vara fallet mellan en praktikant och en reguljär arbetstagare.</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239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23</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(23)</w:t>
            </w:r>
            <w:r w:rsidRPr="00B54727">
              <w:rPr>
                <w:b/>
                <w:i/>
              </w:rPr>
              <w:tab/>
              <w:t>För att principen om icke-diskriminering ska kunna tillämpas krävs att en jämförbar reguljär anställd som utför samma eller liknande arbete som praktikanten identifieras, med vederbörlig hänsyn tagen till kvalifikationer och färdigheter.</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240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Jagna Marczułajtis-Walczak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23</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(23)</w:t>
            </w:r>
            <w:r w:rsidRPr="00B54727">
              <w:rPr>
                <w:b/>
                <w:i/>
              </w:rPr>
              <w:tab/>
              <w:t>För att principen om icke-diskriminering ska kunna tillämpas krävs att en jämförbar reguljär anställd som utför samma eller liknande arbete som praktikanten identifieras, med vederbörlig hänsyn tagen till kvalifikationer och färdigheter.</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Denna klausul kan leda till orimliga bördor för arbetsgivarna, vilket i sin tur kan avskräcka dem från att anställa praktikanter.</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241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23</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(23)</w:t>
            </w:r>
            <w:r w:rsidRPr="00B54727">
              <w:tab/>
              <w:t xml:space="preserve">För att principen om icke-diskriminering ska kunna tillämpas krävs att en jämförbar </w:t>
            </w:r>
            <w:r w:rsidRPr="00B54727">
              <w:rPr>
                <w:b/>
                <w:i/>
              </w:rPr>
              <w:t>reguljär</w:t>
            </w:r>
            <w:r w:rsidRPr="00B54727">
              <w:t xml:space="preserve"> anställd som utför samma eller liknande arbete som praktikanten identifieras, med vederbörlig hänsyn tagen till kvalifikationer och färdigheter.</w:t>
            </w:r>
          </w:p>
        </w:tc>
        <w:tc>
          <w:tcPr>
            <w:tcW w:w="4876" w:type="dxa"/>
            <w:hideMark/>
          </w:tcPr>
          <w:p w:rsidR="002B7622" w:rsidRPr="00B54727" w:rsidRDefault="002B7622" w:rsidP="00B63A88">
            <w:pPr>
              <w:pStyle w:val="Normal6"/>
              <w:rPr>
                <w:szCs w:val="24"/>
              </w:rPr>
            </w:pPr>
            <w:r w:rsidRPr="00B54727">
              <w:t>(23)</w:t>
            </w:r>
            <w:r w:rsidRPr="00B54727">
              <w:tab/>
              <w:t>För att principen om icke-diskriminering ska kunna tillämpas krävs att en jämförbar anställd som utför samma eller liknande arbete som praktikanten identifieras, med vederbörlig hänsyn tagen till kvalifikationer och färdigheter.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242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23</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(23)</w:t>
            </w:r>
            <w:r w:rsidRPr="00B54727">
              <w:tab/>
              <w:t>För att principen om icke-diskriminering ska kunna tillämpas krävs att en jämförbar reguljär anställd som utför samma eller liknande arbete som praktikanten identifieras, med vederbörlig hänsyn tagen till kvalifikationer och färdigheter.</w:t>
            </w:r>
          </w:p>
        </w:tc>
        <w:tc>
          <w:tcPr>
            <w:tcW w:w="4876" w:type="dxa"/>
            <w:hideMark/>
          </w:tcPr>
          <w:p w:rsidR="002B7622" w:rsidRPr="00B54727" w:rsidRDefault="002B7622" w:rsidP="00B63A88">
            <w:pPr>
              <w:pStyle w:val="Normal6"/>
              <w:rPr>
                <w:szCs w:val="24"/>
              </w:rPr>
            </w:pPr>
            <w:r w:rsidRPr="00B54727">
              <w:t>(23)</w:t>
            </w:r>
            <w:r w:rsidRPr="00B54727">
              <w:tab/>
              <w:t xml:space="preserve">För att principen om icke-diskriminering ska kunna tillämpas krävs att en jämförbar reguljär anställd som utför samma eller liknande arbete som praktikanten </w:t>
            </w:r>
            <w:r w:rsidRPr="00B54727">
              <w:rPr>
                <w:b/>
                <w:bCs/>
                <w:i/>
                <w:iCs/>
              </w:rPr>
              <w:t xml:space="preserve">på den öppna arbetsmarknaden </w:t>
            </w:r>
            <w:r w:rsidRPr="00B54727">
              <w:t>identifieras, med vederbörlig hänsyn tagen till kvalifikationer och färdigheter.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243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23</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(23)</w:t>
            </w:r>
            <w:r w:rsidRPr="00B54727">
              <w:tab/>
              <w:t>För att principen om icke-diskriminering ska kunna tillämpas krävs att en jämförbar reguljär anställd som utför samma eller liknande arbete som praktikanten identifieras, med vederbörlig hänsyn tagen till kvalifikationer och färdigheter.</w:t>
            </w:r>
          </w:p>
        </w:tc>
        <w:tc>
          <w:tcPr>
            <w:tcW w:w="4876" w:type="dxa"/>
            <w:hideMark/>
          </w:tcPr>
          <w:p w:rsidR="002B7622" w:rsidRPr="00B54727" w:rsidRDefault="002B7622" w:rsidP="00B63A88">
            <w:pPr>
              <w:pStyle w:val="Normal6"/>
              <w:rPr>
                <w:szCs w:val="24"/>
              </w:rPr>
            </w:pPr>
            <w:r w:rsidRPr="00B54727">
              <w:t>(23)</w:t>
            </w:r>
            <w:r w:rsidRPr="00B54727">
              <w:tab/>
              <w:t>För att principen om icke-diskriminering ska kunna tillämpas krävs att en jämförbar reguljär anställd som utför samma eller liknande arbete som praktikanten identifieras, med vederbörlig hänsyn tagen till kvalifikationer</w:t>
            </w:r>
            <w:r w:rsidRPr="00B54727">
              <w:rPr>
                <w:b/>
                <w:i/>
              </w:rPr>
              <w:t>, erfarenhet</w:t>
            </w:r>
            <w:r w:rsidRPr="00B54727">
              <w:t xml:space="preserve"> och färdigheter.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244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Jagna Marczułajtis-Walczak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23a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(23a)</w:t>
            </w:r>
            <w:r w:rsidRPr="00B54727">
              <w:rPr>
                <w:b/>
                <w:i/>
              </w:rPr>
              <w:tab/>
              <w:t xml:space="preserve">EU och alla medlemsstater har undertecknat och ratificerat FN:s konvention om rättigheter för personer med funktionsnedsättning, i vilkens artikel 27 föreskrivs att konventionsstaterna ska ”göra det möjligt för personer med funktionsnedsättning att få faktisk tillgång till arbets- och yrkesvägledning, arbetsförmedling, yrkesutbildning och vidareutbildning som är allmänt tillgängliga” och ”främja att personer med funktionsnedsättning tillägnar sig arbetserfarenhet på den öppna arbetsmarknaden”. Många personer med funktionsnedsättning i EU hindras från att delta i praktik eftersom praktikens längd, i kombination med bristen på statliga subventioner för att stödja personer med funktionsnedsättning som gör praktik, kan avskräcka arbetsgivare ekonomiskt från att ta sig an praktikanter med funktionsnedsättning. Ungdomar med funktionsnedsättning riskerar själva att förlora sina förmåner och sin tillgång till vissa tjänster när de påbörjar sin praktik, vilka kan vara svåra att få tillbaka när praktikperioden har avslutats. </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245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Jagna Marczułajtis-Walczak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23b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(23b)</w:t>
            </w:r>
            <w:r w:rsidRPr="00B54727">
              <w:rPr>
                <w:b/>
                <w:i/>
              </w:rPr>
              <w:tab/>
              <w:t>Mot bakgrund av de ökande trenderna inom automatisering, digitalisering och utveckling av ny teknik, inbegripet artificiell intelligens, är det absolut nödvändigt att säkerställa lämpligt skydd och lika tillgång till praktikplatser av hög kvalitet för personer med funktionsnedsättning.</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246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Miriam Lexmann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(24)</w:t>
            </w:r>
            <w:r w:rsidRPr="00B54727">
              <w:tab/>
              <w:t>Medlemsstaterna bör införa lämpliga åtgärder för att motverka att reguljära anställningsförhållanden kamoufleras till praktik</w:t>
            </w:r>
            <w:r w:rsidRPr="00B54727">
              <w:rPr>
                <w:b/>
                <w:i/>
              </w:rPr>
              <w:t>, vilket leder till lägre skyddsnivåer, inbegripet arbetsvillkor och lön, än vad den berörda arbetstagaren skulle ha rätt till enligt unionsrätten eller nationell lagstiftning, kollektivavtal eller praxis</w:t>
            </w:r>
            <w:r w:rsidRPr="00B54727">
              <w:t>.</w:t>
            </w:r>
          </w:p>
        </w:tc>
        <w:tc>
          <w:tcPr>
            <w:tcW w:w="4876" w:type="dxa"/>
            <w:hideMark/>
          </w:tcPr>
          <w:p w:rsidR="002B7622" w:rsidRPr="00B54727" w:rsidRDefault="002B7622" w:rsidP="00B63A88">
            <w:pPr>
              <w:pStyle w:val="Normal6"/>
              <w:rPr>
                <w:szCs w:val="24"/>
              </w:rPr>
            </w:pPr>
            <w:r w:rsidRPr="00B54727">
              <w:t>(24)</w:t>
            </w:r>
            <w:r w:rsidRPr="00B54727">
              <w:tab/>
              <w:t xml:space="preserve">Medlemsstaterna bör införa lämpliga åtgärder för att motverka </w:t>
            </w:r>
            <w:r w:rsidRPr="00B54727">
              <w:rPr>
                <w:b/>
                <w:i/>
              </w:rPr>
              <w:t>exploatering på praktikplatser, i huvudsak</w:t>
            </w:r>
            <w:r w:rsidRPr="00B54727">
              <w:t xml:space="preserve"> att reguljära anställningsförhållanden kamoufleras till praktik.</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247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(24)</w:t>
            </w:r>
            <w:r w:rsidRPr="00B54727">
              <w:tab/>
              <w:t>Medlemsstaterna bör införa lämpliga åtgärder för att motverka att reguljära anställningsförhållanden kamoufleras till praktik, vilket leder till lägre skyddsnivåer</w:t>
            </w:r>
            <w:r w:rsidRPr="00B54727">
              <w:rPr>
                <w:b/>
                <w:i/>
              </w:rPr>
              <w:t>, inbegripet arbetsvillkor och lön,</w:t>
            </w:r>
            <w:r w:rsidRPr="00B54727">
              <w:t xml:space="preserve"> än vad den berörda arbetstagaren skulle ha rätt till enligt unionsrätten eller nationell lagstiftning, kollektivavtal eller praxis.</w:t>
            </w:r>
          </w:p>
        </w:tc>
        <w:tc>
          <w:tcPr>
            <w:tcW w:w="4876" w:type="dxa"/>
            <w:hideMark/>
          </w:tcPr>
          <w:p w:rsidR="002B7622" w:rsidRPr="00B54727" w:rsidRDefault="002B7622" w:rsidP="00B63A88">
            <w:pPr>
              <w:pStyle w:val="Normal6"/>
              <w:rPr>
                <w:szCs w:val="24"/>
              </w:rPr>
            </w:pPr>
            <w:r w:rsidRPr="00B54727">
              <w:t>(24)</w:t>
            </w:r>
            <w:r w:rsidRPr="00B54727">
              <w:tab/>
              <w:t>Medlemsstaterna bör införa lämpliga åtgärder för att motverka att reguljära anställningsförhållanden kamoufleras till praktik, vilket leder till lägre skyddsnivåer än vad den berörda arbetstagaren skulle ha rätt till enligt unionsrätten eller nationell lagstiftning, kollektivavtal eller praxis.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248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(24)</w:t>
            </w:r>
            <w:r w:rsidRPr="00B54727">
              <w:tab/>
              <w:t xml:space="preserve">Medlemsstaterna bör införa lämpliga åtgärder för att motverka att reguljära anställningsförhållanden kamoufleras till praktik, vilket leder till lägre skyddsnivåer, inbegripet arbetsvillkor och </w:t>
            </w:r>
            <w:r w:rsidRPr="00B54727">
              <w:rPr>
                <w:b/>
                <w:bCs/>
                <w:i/>
                <w:iCs/>
              </w:rPr>
              <w:t>lön</w:t>
            </w:r>
            <w:r w:rsidRPr="00B54727">
              <w:t>, än vad den berörda arbetstagaren skulle ha rätt till enligt unionsrätten eller nationell lagstiftning, kollektivavtal eller praxis.</w:t>
            </w:r>
          </w:p>
        </w:tc>
        <w:tc>
          <w:tcPr>
            <w:tcW w:w="4876" w:type="dxa"/>
            <w:hideMark/>
          </w:tcPr>
          <w:p w:rsidR="002B7622" w:rsidRPr="00B54727" w:rsidRDefault="002B7622" w:rsidP="00B63A88">
            <w:pPr>
              <w:pStyle w:val="Normal6"/>
              <w:rPr>
                <w:szCs w:val="24"/>
              </w:rPr>
            </w:pPr>
            <w:r w:rsidRPr="00B54727">
              <w:t>(24)</w:t>
            </w:r>
            <w:r w:rsidRPr="00B54727">
              <w:tab/>
              <w:t>Medlemsstaterna bör införa lämpliga åtgärder för att motverka att reguljära anställningsförhållanden kamoufleras till praktik, vilket leder till lägre skyddsnivåer, inbegripet arbetsvillkor och</w:t>
            </w:r>
            <w:r w:rsidRPr="00B54727">
              <w:rPr>
                <w:b/>
                <w:bCs/>
                <w:i/>
                <w:iCs/>
              </w:rPr>
              <w:t xml:space="preserve"> ersättning</w:t>
            </w:r>
            <w:r w:rsidRPr="00B54727">
              <w:t>, än vad den berörda arbetstagaren skulle ha rätt till enligt unionsrätten eller nationell lagstiftning, kollektivavtal eller praxis.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249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(24)</w:t>
            </w:r>
            <w:r w:rsidRPr="00B54727">
              <w:tab/>
              <w:t xml:space="preserve">Medlemsstaterna bör införa lämpliga åtgärder för att motverka </w:t>
            </w:r>
            <w:r w:rsidRPr="00B54727">
              <w:rPr>
                <w:b/>
                <w:i/>
              </w:rPr>
              <w:t>att reguljära anställningsförhållanden</w:t>
            </w:r>
            <w:r w:rsidRPr="00B54727">
              <w:t xml:space="preserve"> kamoufleras till praktik, vilket leder till lägre skyddsnivåer, inbegripet arbetsvillkor och lön, än vad den berörda arbetstagaren skulle ha rätt till enligt unionsrätten eller nationell lagstiftning, kollektivavtal eller praxis.</w:t>
            </w:r>
          </w:p>
        </w:tc>
        <w:tc>
          <w:tcPr>
            <w:tcW w:w="4876" w:type="dxa"/>
            <w:hideMark/>
          </w:tcPr>
          <w:p w:rsidR="002B7622" w:rsidRPr="00B54727" w:rsidRDefault="002B7622" w:rsidP="00B63A88">
            <w:pPr>
              <w:pStyle w:val="Normal6"/>
              <w:rPr>
                <w:szCs w:val="24"/>
              </w:rPr>
            </w:pPr>
            <w:r w:rsidRPr="00B54727">
              <w:t>(24)</w:t>
            </w:r>
            <w:r w:rsidRPr="00B54727">
              <w:tab/>
              <w:t xml:space="preserve">Medlemsstaterna bör införa lämpliga åtgärder för att motverka </w:t>
            </w:r>
            <w:r w:rsidRPr="00B54727">
              <w:rPr>
                <w:b/>
                <w:i/>
              </w:rPr>
              <w:t>bedrägliga praktikplatser som</w:t>
            </w:r>
            <w:r w:rsidRPr="00B54727">
              <w:t xml:space="preserve"> kamoufleras till praktik, vilket leder till lägre skyddsnivåer, inbegripet arbetsvillkor och lön, än vad den berörda arbetstagaren skulle ha rätt till enligt unionsrätten eller nationell lagstiftning, kollektivavtal eller praxis.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250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(24)</w:t>
            </w:r>
            <w:r w:rsidRPr="00B54727">
              <w:tab/>
              <w:t>Medlemsstaterna bör införa lämpliga åtgärder för att motverka att reguljära anställningsförhållanden kamoufleras till praktik, vilket leder till lägre skyddsnivåer, inbegripet arbetsvillkor och lön, än vad den berörda arbetstagaren skulle ha rätt till enligt unionsrätten eller nationell lagstiftning, kollektivavtal eller praxis.</w:t>
            </w:r>
          </w:p>
        </w:tc>
        <w:tc>
          <w:tcPr>
            <w:tcW w:w="4876" w:type="dxa"/>
            <w:hideMark/>
          </w:tcPr>
          <w:p w:rsidR="002B7622" w:rsidRPr="00B54727" w:rsidRDefault="002B7622" w:rsidP="00B63A88">
            <w:pPr>
              <w:pStyle w:val="Normal6"/>
              <w:rPr>
                <w:szCs w:val="24"/>
              </w:rPr>
            </w:pPr>
            <w:r w:rsidRPr="00B54727">
              <w:t>(24)</w:t>
            </w:r>
            <w:r w:rsidRPr="00B54727">
              <w:tab/>
              <w:t xml:space="preserve">Medlemsstaterna bör införa lämpliga </w:t>
            </w:r>
            <w:r w:rsidRPr="00B54727">
              <w:rPr>
                <w:b/>
                <w:i/>
              </w:rPr>
              <w:t>verkställighetsåtgärder och korrigerande</w:t>
            </w:r>
            <w:r w:rsidRPr="00B54727">
              <w:t xml:space="preserve"> åtgärder för att motverka att reguljära anställningsförhållanden kamoufleras till praktik, vilket leder till </w:t>
            </w:r>
            <w:r w:rsidRPr="00B54727">
              <w:rPr>
                <w:b/>
                <w:i/>
              </w:rPr>
              <w:t>att reguljära anställningar trängs ut samt</w:t>
            </w:r>
            <w:r w:rsidRPr="00B54727">
              <w:t xml:space="preserve"> till lägre skyddsnivåer, inbegripet arbetsvillkor och lön, än vad den berörda arbetstagaren skulle ha rätt till enligt unionsrätten eller nationell lagstiftning, kollektivavtal eller praxis.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251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24a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(24a)</w:t>
            </w:r>
            <w:r w:rsidRPr="00B54727">
              <w:rPr>
                <w:b/>
                <w:i/>
              </w:rPr>
              <w:tab/>
              <w:t>Medlemsstaterna bör uppmuntra arbetstagarföreträdare och andra relevanta juridiska personer att utse en person i sådana organisationer som ska fungera som första kontaktpunkt när praktikanter vill få information om tillgängliga rättsmedel och stöd vid misstänkta oegentligheter, dåliga arbetsförhållanden, kränkningar av deras rättigheter eller missbruk. I denna roll kan de utöva ytterligare tillsyn och spela en viktig roll i kontrollen av efterlevnaden och övervakningen av detta direktiv.</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252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24a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(24a)</w:t>
            </w:r>
            <w:r w:rsidRPr="00B54727">
              <w:rPr>
                <w:b/>
                <w:i/>
              </w:rPr>
              <w:tab/>
              <w:t>Medlemsstaterna bör fastställa en lämplig lönenivå som säkerställer en skälig levnadsstandard för praktikanten och som tar vederbörlig hänsyn till levnadskostnaderna och inflationens ekonomiska inverkan på dem för att undvika ojämlik tillgång till praktikmöjligheter för ungdomar. Den lön som betalas till praktikanter bör i princip inte vara lägre än minimilönen och/eller kollektivavtalen i förekommande fall.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253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(25)</w:t>
            </w:r>
            <w:r w:rsidRPr="00B54727">
              <w:rPr>
                <w:b/>
                <w:i/>
              </w:rPr>
              <w:tab/>
              <w:t>Det är nödvändigt att säkerställa effektiva kontroller och inspektioner som utförs av behöriga myndigheter, eftersom de är avgörande för att skydda praktikanternas rättigheter och motverka att reguljära anställningsförhållanden kamoufleras till praktik. De bör inriktas på att undvika att reguljära anställningar ersätts med kamouflerade praktikplatser och på att skydda arbetstagarnas rättigheter.</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254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(25)</w:t>
            </w:r>
            <w:r w:rsidRPr="00B54727">
              <w:rPr>
                <w:b/>
                <w:i/>
              </w:rPr>
              <w:tab/>
              <w:t>Det är nödvändigt att säkerställa effektiva kontroller och inspektioner som utförs av behöriga myndigheter, eftersom de är avgörande för att skydda praktikanternas rättigheter och motverka att reguljära anställningsförhållanden kamoufleras till praktik. De bör inriktas på att undvika att reguljära anställningar ersätts med kamouflerade praktikplatser och på att skydda arbetstagarnas rättigheter.</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255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 Henrik Dahl</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(25)</w:t>
            </w:r>
            <w:r w:rsidRPr="00B54727">
              <w:tab/>
              <w:t xml:space="preserve">Det är nödvändigt att säkerställa effektiva kontroller och inspektioner </w:t>
            </w:r>
            <w:r w:rsidRPr="00B54727">
              <w:rPr>
                <w:b/>
                <w:i/>
              </w:rPr>
              <w:t>som utförs av behöriga myndigheter, eftersom de är avgörande för att skydda praktikanternas</w:t>
            </w:r>
            <w:r w:rsidRPr="00B54727">
              <w:t xml:space="preserve"> rättigheter </w:t>
            </w:r>
            <w:r w:rsidRPr="00B54727">
              <w:rPr>
                <w:b/>
                <w:i/>
              </w:rPr>
              <w:t>och motverka att reguljära anställningsförhållanden kamoufleras till praktik. De</w:t>
            </w:r>
            <w:r w:rsidRPr="00B54727">
              <w:t xml:space="preserve"> bör </w:t>
            </w:r>
            <w:r w:rsidRPr="00B54727">
              <w:rPr>
                <w:b/>
                <w:i/>
              </w:rPr>
              <w:t>inriktas på att undvika att reguljära anställningar ersätts med kamouflerade praktikplatser och på att skydda arbetstagarnas rättigheter</w:t>
            </w:r>
            <w:r w:rsidRPr="00B54727">
              <w:t>.</w:t>
            </w:r>
          </w:p>
        </w:tc>
        <w:tc>
          <w:tcPr>
            <w:tcW w:w="4876" w:type="dxa"/>
            <w:hideMark/>
          </w:tcPr>
          <w:p w:rsidR="002B7622" w:rsidRPr="00B54727" w:rsidRDefault="002B7622" w:rsidP="00B63A88">
            <w:pPr>
              <w:pStyle w:val="Normal6"/>
              <w:rPr>
                <w:szCs w:val="24"/>
              </w:rPr>
            </w:pPr>
            <w:r w:rsidRPr="00B54727">
              <w:t>(25)</w:t>
            </w:r>
            <w:r w:rsidRPr="00B54727">
              <w:tab/>
              <w:t xml:space="preserve">Det är nödvändigt att säkerställa effektiva kontroller och inspektioner </w:t>
            </w:r>
            <w:r w:rsidRPr="00B54727">
              <w:rPr>
                <w:b/>
                <w:i/>
              </w:rPr>
              <w:t>för att garantera arbetstagarens</w:t>
            </w:r>
            <w:r w:rsidRPr="00B54727">
              <w:t xml:space="preserve"> rättigheter</w:t>
            </w:r>
            <w:r w:rsidRPr="00B54727">
              <w:rPr>
                <w:b/>
                <w:i/>
              </w:rPr>
              <w:t>. Dessa kontroller</w:t>
            </w:r>
            <w:r w:rsidRPr="00B54727">
              <w:t xml:space="preserve"> bör </w:t>
            </w:r>
            <w:r w:rsidRPr="00B54727">
              <w:rPr>
                <w:b/>
                <w:i/>
              </w:rPr>
              <w:t>utföras i enlighet med nationell praxis, där arbetsmarknadens och de nationella systemens oberoende respekteras i enlighet med subsidiaritetsprincipen</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256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(25)</w:t>
            </w:r>
            <w:r w:rsidRPr="00B54727">
              <w:tab/>
              <w:t xml:space="preserve">Det är nödvändigt att säkerställa effektiva kontroller och inspektioner </w:t>
            </w:r>
            <w:r w:rsidRPr="00B54727">
              <w:rPr>
                <w:b/>
                <w:i/>
              </w:rPr>
              <w:t>som utförs av behöriga myndigheter, eftersom de är avgörande</w:t>
            </w:r>
            <w:r w:rsidRPr="00B54727">
              <w:t xml:space="preserve"> för att skydda praktikanternas rättigheter och </w:t>
            </w:r>
            <w:r w:rsidRPr="00B54727">
              <w:rPr>
                <w:b/>
                <w:i/>
              </w:rPr>
              <w:t>motverka att</w:t>
            </w:r>
            <w:r w:rsidRPr="00B54727">
              <w:t xml:space="preserve"> reguljära anställningsförhållanden </w:t>
            </w:r>
            <w:r w:rsidRPr="00B54727">
              <w:rPr>
                <w:b/>
                <w:i/>
              </w:rPr>
              <w:t>kamoufleras till praktik. De</w:t>
            </w:r>
            <w:r w:rsidRPr="00B54727">
              <w:t xml:space="preserve"> bör </w:t>
            </w:r>
            <w:r w:rsidRPr="00B54727">
              <w:rPr>
                <w:b/>
                <w:i/>
              </w:rPr>
              <w:t>inriktas på att undvika</w:t>
            </w:r>
            <w:r w:rsidRPr="00B54727">
              <w:t xml:space="preserve"> att reguljära anställningar ersätts med </w:t>
            </w:r>
            <w:r w:rsidRPr="00B54727">
              <w:rPr>
                <w:b/>
                <w:i/>
              </w:rPr>
              <w:t>kamouflerade</w:t>
            </w:r>
            <w:r w:rsidRPr="00B54727">
              <w:t xml:space="preserve"> praktikplatser </w:t>
            </w:r>
            <w:r w:rsidRPr="00B54727">
              <w:rPr>
                <w:b/>
                <w:i/>
              </w:rPr>
              <w:t>och på att skydda arbetstagarnas rättigheter</w:t>
            </w:r>
            <w:r w:rsidRPr="00B54727">
              <w:t>.</w:t>
            </w:r>
          </w:p>
        </w:tc>
        <w:tc>
          <w:tcPr>
            <w:tcW w:w="4876" w:type="dxa"/>
            <w:hideMark/>
          </w:tcPr>
          <w:p w:rsidR="002B7622" w:rsidRPr="00B54727" w:rsidRDefault="002B7622" w:rsidP="00B63A88">
            <w:pPr>
              <w:pStyle w:val="Normal6"/>
              <w:rPr>
                <w:szCs w:val="24"/>
              </w:rPr>
            </w:pPr>
            <w:r w:rsidRPr="00B54727">
              <w:t>(25)</w:t>
            </w:r>
            <w:r w:rsidRPr="00B54727">
              <w:tab/>
              <w:t xml:space="preserve">Det är nödvändigt att säkerställa </w:t>
            </w:r>
            <w:r w:rsidRPr="00B54727">
              <w:rPr>
                <w:b/>
                <w:i/>
              </w:rPr>
              <w:t>att behöriga myndigheter kan utföra</w:t>
            </w:r>
            <w:r w:rsidRPr="00B54727">
              <w:t xml:space="preserve"> effektiva </w:t>
            </w:r>
            <w:r w:rsidRPr="00B54727">
              <w:rPr>
                <w:b/>
                <w:i/>
              </w:rPr>
              <w:t>och proportionerliga</w:t>
            </w:r>
            <w:r w:rsidRPr="00B54727">
              <w:t xml:space="preserve"> kontroller och inspektioner för att skydda praktikanternas rättigheter och </w:t>
            </w:r>
            <w:r w:rsidRPr="00B54727">
              <w:rPr>
                <w:b/>
                <w:i/>
              </w:rPr>
              <w:t>upptäcka fall där praktik missbrukas för att kringgå</w:t>
            </w:r>
            <w:r w:rsidRPr="00B54727">
              <w:t xml:space="preserve"> reguljära anställningsförhållanden</w:t>
            </w:r>
            <w:r w:rsidRPr="00B54727">
              <w:rPr>
                <w:b/>
                <w:i/>
              </w:rPr>
              <w:t>. Sådana åtgärder</w:t>
            </w:r>
            <w:r w:rsidRPr="00B54727">
              <w:t xml:space="preserve"> bör </w:t>
            </w:r>
            <w:r w:rsidRPr="00B54727">
              <w:rPr>
                <w:b/>
                <w:i/>
              </w:rPr>
              <w:t>vara riktade och riskbaserade i syfte att förhindra</w:t>
            </w:r>
            <w:r w:rsidRPr="00B54727">
              <w:t xml:space="preserve"> att reguljära anställningar </w:t>
            </w:r>
            <w:r w:rsidRPr="00B54727">
              <w:rPr>
                <w:b/>
                <w:i/>
              </w:rPr>
              <w:t>systematiskt</w:t>
            </w:r>
            <w:r w:rsidRPr="00B54727">
              <w:t xml:space="preserve"> ersätts med praktikplatser</w:t>
            </w:r>
            <w:r w:rsidRPr="00B54727">
              <w:rPr>
                <w:b/>
                <w:i/>
              </w:rPr>
              <w:t>. Samtidigt bör medlemsstaterna se till att den administrativa bördan för företag, särskilt för små och medelstora företag, förblir så begränsad som möjligt</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Detta skäl säkerställer att kontrollen av efterlevnaden av praktikreglerna förblir effektiv samtidigt som proportionaliteten skyddas. Det undviker onödiga administrativa bördor för arbetsgivarna och respekterar principen om bättre lagstiftning.</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257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Pierfrancesco Maran, Raffaele Topo, Brando Benifei, Cecilia Strada</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(25)</w:t>
            </w:r>
            <w:r w:rsidRPr="00B54727">
              <w:tab/>
              <w:t xml:space="preserve">Det är nödvändigt att säkerställa effektiva kontroller och inspektioner som utförs av behöriga myndigheter, eftersom de är avgörande för att skydda praktikanternas rättigheter och motverka </w:t>
            </w:r>
            <w:r w:rsidRPr="00B54727">
              <w:rPr>
                <w:b/>
                <w:i/>
              </w:rPr>
              <w:t>att reguljära anställningsförhållanden kamoufleras till praktik</w:t>
            </w:r>
            <w:r w:rsidRPr="00B54727">
              <w:t xml:space="preserve">. De bör inriktas på att undvika att </w:t>
            </w:r>
            <w:r w:rsidRPr="00B54727">
              <w:rPr>
                <w:b/>
                <w:i/>
              </w:rPr>
              <w:t>reguljära</w:t>
            </w:r>
            <w:r w:rsidRPr="00B54727">
              <w:t xml:space="preserve"> anställningar ersätts med </w:t>
            </w:r>
            <w:r w:rsidRPr="00B54727">
              <w:rPr>
                <w:b/>
                <w:i/>
              </w:rPr>
              <w:t>kamouflerade</w:t>
            </w:r>
            <w:r w:rsidRPr="00B54727">
              <w:t xml:space="preserve"> praktikplatser och på att skydda </w:t>
            </w:r>
            <w:r w:rsidRPr="00B54727">
              <w:rPr>
                <w:b/>
                <w:i/>
              </w:rPr>
              <w:t>arbetstagarnas</w:t>
            </w:r>
            <w:r w:rsidRPr="00B54727">
              <w:t xml:space="preserve"> rättigheter.</w:t>
            </w:r>
          </w:p>
        </w:tc>
        <w:tc>
          <w:tcPr>
            <w:tcW w:w="4876" w:type="dxa"/>
            <w:hideMark/>
          </w:tcPr>
          <w:p w:rsidR="002B7622" w:rsidRPr="00B54727" w:rsidRDefault="002B7622" w:rsidP="00394532">
            <w:pPr>
              <w:pStyle w:val="Normal6"/>
              <w:rPr>
                <w:szCs w:val="24"/>
              </w:rPr>
            </w:pPr>
            <w:r w:rsidRPr="00B54727">
              <w:t>(25)</w:t>
            </w:r>
            <w:r w:rsidRPr="00B54727">
              <w:tab/>
              <w:t xml:space="preserve">Det är nödvändigt att säkerställa </w:t>
            </w:r>
            <w:r w:rsidRPr="00B54727">
              <w:rPr>
                <w:b/>
                <w:i/>
              </w:rPr>
              <w:t>grundlig datainsamling samt regelbundna och</w:t>
            </w:r>
            <w:r w:rsidRPr="00B54727">
              <w:t xml:space="preserve"> effektiva kontroller och inspektioner som utförs av behöriga myndigheter, eftersom de är avgörande för att skydda praktikanternas rättigheter och motverka </w:t>
            </w:r>
            <w:r w:rsidRPr="00B54727">
              <w:rPr>
                <w:b/>
                <w:i/>
              </w:rPr>
              <w:t>missbruk av praktikplatser</w:t>
            </w:r>
            <w:r w:rsidRPr="00B54727">
              <w:t xml:space="preserve">. </w:t>
            </w:r>
            <w:r w:rsidRPr="00B54727">
              <w:rPr>
                <w:b/>
                <w:i/>
              </w:rPr>
              <w:t xml:space="preserve">Dessa kontroller bör omfatta ett minsta antal </w:t>
            </w:r>
            <w:r w:rsidR="00394532" w:rsidRPr="00B54727">
              <w:rPr>
                <w:b/>
                <w:i/>
              </w:rPr>
              <w:t xml:space="preserve">parter som erbjuder </w:t>
            </w:r>
            <w:r w:rsidRPr="00B54727">
              <w:rPr>
                <w:b/>
                <w:i/>
              </w:rPr>
              <w:t>praktik i varje medlemsstat, och</w:t>
            </w:r>
            <w:r w:rsidRPr="00B54727">
              <w:t xml:space="preserve"> de bör inriktas på att undvika att </w:t>
            </w:r>
            <w:r w:rsidRPr="00B54727">
              <w:rPr>
                <w:b/>
                <w:i/>
              </w:rPr>
              <w:t>fasta</w:t>
            </w:r>
            <w:r w:rsidRPr="00B54727">
              <w:t xml:space="preserve"> anställningar ersätts med </w:t>
            </w:r>
            <w:r w:rsidRPr="00B54727">
              <w:rPr>
                <w:b/>
                <w:i/>
              </w:rPr>
              <w:t>upprepade</w:t>
            </w:r>
            <w:r w:rsidRPr="00B54727">
              <w:t xml:space="preserve"> praktikplatser och på att skydda </w:t>
            </w:r>
            <w:r w:rsidRPr="00B54727">
              <w:rPr>
                <w:b/>
                <w:i/>
              </w:rPr>
              <w:t>praktikanters</w:t>
            </w:r>
            <w:r w:rsidRPr="00B54727">
              <w:t xml:space="preserve"> rättigheter. </w:t>
            </w:r>
            <w:r w:rsidRPr="00B54727">
              <w:rPr>
                <w:b/>
                <w:i/>
              </w:rPr>
              <w:t>Alla data som samlas in bör vara standardiserade, jämförbara och delas i enlighet med principerna i direktivet om öppna data för att identifiera trender, främja transparens och stödja framtida politiska förbättringar på grundval av evidens.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258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(25)</w:t>
            </w:r>
            <w:r w:rsidRPr="00B54727">
              <w:tab/>
              <w:t xml:space="preserve">Det är nödvändigt att säkerställa effektiva kontroller och inspektioner som utförs av behöriga myndigheter, eftersom de är avgörande för att skydda praktikanternas rättigheter och motverka </w:t>
            </w:r>
            <w:r w:rsidRPr="00B54727">
              <w:rPr>
                <w:b/>
                <w:i/>
              </w:rPr>
              <w:t>att reguljära anställningsförhållanden kamoufleras till praktik</w:t>
            </w:r>
            <w:r w:rsidRPr="00B54727">
              <w:t xml:space="preserve">. De bör inriktas på att undvika att </w:t>
            </w:r>
            <w:r w:rsidRPr="00B54727">
              <w:rPr>
                <w:b/>
                <w:i/>
              </w:rPr>
              <w:t>reguljära</w:t>
            </w:r>
            <w:r w:rsidRPr="00B54727">
              <w:t xml:space="preserve"> anställningar ersätts med </w:t>
            </w:r>
            <w:r w:rsidRPr="00B54727">
              <w:rPr>
                <w:b/>
                <w:i/>
              </w:rPr>
              <w:t>kamouflerade</w:t>
            </w:r>
            <w:r w:rsidRPr="00B54727">
              <w:t xml:space="preserve"> praktikplatser och på att skydda arbetstagarnas rättigheter.</w:t>
            </w:r>
          </w:p>
        </w:tc>
        <w:tc>
          <w:tcPr>
            <w:tcW w:w="4876" w:type="dxa"/>
            <w:hideMark/>
          </w:tcPr>
          <w:p w:rsidR="002B7622" w:rsidRPr="00B54727" w:rsidRDefault="002B7622" w:rsidP="00B63A88">
            <w:pPr>
              <w:pStyle w:val="Normal6"/>
              <w:rPr>
                <w:szCs w:val="24"/>
              </w:rPr>
            </w:pPr>
            <w:r w:rsidRPr="00B54727">
              <w:t>(25)</w:t>
            </w:r>
            <w:r w:rsidRPr="00B54727">
              <w:tab/>
              <w:t xml:space="preserve">Det är nödvändigt att säkerställa effektiva kontroller och inspektioner som utförs av behöriga myndigheter, eftersom de är avgörande för att skydda praktikanternas rättigheter och motverka </w:t>
            </w:r>
            <w:r w:rsidRPr="00B54727">
              <w:rPr>
                <w:b/>
                <w:i/>
              </w:rPr>
              <w:t>missbruk i form av praktikbedrägerier</w:t>
            </w:r>
            <w:r w:rsidRPr="00B54727">
              <w:t xml:space="preserve">. De bör inriktas på att undvika att </w:t>
            </w:r>
            <w:r w:rsidRPr="00B54727">
              <w:rPr>
                <w:b/>
                <w:i/>
              </w:rPr>
              <w:t>fasta</w:t>
            </w:r>
            <w:r w:rsidRPr="00B54727">
              <w:t xml:space="preserve"> anställningar ersätts med </w:t>
            </w:r>
            <w:r w:rsidRPr="00B54727">
              <w:rPr>
                <w:b/>
                <w:i/>
              </w:rPr>
              <w:t>bedrägliga</w:t>
            </w:r>
            <w:r w:rsidRPr="00B54727">
              <w:t xml:space="preserve"> praktikplatser och på att skydda arbetstagarnas </w:t>
            </w:r>
            <w:r w:rsidRPr="00B54727">
              <w:rPr>
                <w:b/>
                <w:i/>
              </w:rPr>
              <w:t>och praktikanternas</w:t>
            </w:r>
            <w:r w:rsidRPr="00B54727">
              <w:t xml:space="preserve"> rättigheter.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259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(26)</w:t>
            </w:r>
            <w:r w:rsidRPr="00B54727">
              <w:tab/>
              <w:t xml:space="preserve">Bedömningen av huruvida ett reguljärt anställningsförhållande har kamouflerats som en praktikplats bör baseras på de faktiska omständigheterna och inte på det formella fastställandet av avtalsförhållandet. För att avgöra om ett reguljärt anställningsförhållande har kamouflerats som en praktikplats bör </w:t>
            </w:r>
            <w:r w:rsidRPr="00B54727">
              <w:rPr>
                <w:b/>
                <w:i/>
              </w:rPr>
              <w:t>de behöriga myndigheterna göra</w:t>
            </w:r>
            <w:r w:rsidRPr="00B54727">
              <w:t xml:space="preserve"> en övergripande bedömning av alla relevanta fakta</w:t>
            </w:r>
            <w:r w:rsidRPr="00B54727">
              <w:rPr>
                <w:b/>
                <w:i/>
              </w:rPr>
              <w:t>. För att underlätta de behöriga myndigheternas bedömning bör nyckelfaktorer fastställas som skulle göra det möjligt att skilja mellan ett reguljärt anställningsförhållande och en kamouflerad praktikplats. Bedömningen av dessa faktorer bör</w:t>
            </w:r>
            <w:r w:rsidRPr="00B54727">
              <w:t xml:space="preserve"> göras </w:t>
            </w:r>
            <w:r w:rsidRPr="00B54727">
              <w:rPr>
                <w:b/>
                <w:i/>
              </w:rPr>
              <w:t>från fall till fall, med vederbörlig hänsyn till omständigheterna i varje enskilt fall</w:t>
            </w:r>
            <w:r w:rsidRPr="00B54727">
              <w:t xml:space="preserve">. </w:t>
            </w:r>
            <w:r w:rsidRPr="00B54727">
              <w:rPr>
                <w:b/>
                <w:i/>
              </w:rPr>
              <w:t>De faktorer som det hänvisas till är därför vägledande och inte uttömmande och utan att det är nödvändigt att uppnå ett specifikt tröskelvärde.</w:t>
            </w:r>
          </w:p>
        </w:tc>
        <w:tc>
          <w:tcPr>
            <w:tcW w:w="4876" w:type="dxa"/>
            <w:hideMark/>
          </w:tcPr>
          <w:p w:rsidR="002B7622" w:rsidRPr="00B54727" w:rsidRDefault="002B7622" w:rsidP="00B63A88">
            <w:pPr>
              <w:pStyle w:val="Normal6"/>
              <w:rPr>
                <w:szCs w:val="24"/>
              </w:rPr>
            </w:pPr>
            <w:r w:rsidRPr="00B54727">
              <w:t>(26)</w:t>
            </w:r>
            <w:r w:rsidRPr="00B54727">
              <w:tab/>
              <w:t>Bedömningen av huruvida ett reguljärt anställningsförhållande har kamouflerats som en praktikplats bör baseras på de faktiska omständigheterna och inte på det formella fastställandet av avtalsförhållandet. För att avgöra om ett reguljärt anställningsförhållande har kamouflerats som en praktikplats bör en övergripande bedömning av alla relevanta fakta göras.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260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(26)</w:t>
            </w:r>
            <w:r w:rsidRPr="00B54727">
              <w:tab/>
              <w:t xml:space="preserve">Bedömningen av huruvida </w:t>
            </w:r>
            <w:r w:rsidRPr="00B54727">
              <w:rPr>
                <w:b/>
                <w:i/>
              </w:rPr>
              <w:t>ett reguljärt anställningsförhållande</w:t>
            </w:r>
            <w:r w:rsidRPr="00B54727">
              <w:t xml:space="preserve"> har kamouflerats som en praktikplats bör baseras på de faktiska omständigheterna </w:t>
            </w:r>
            <w:r w:rsidRPr="00B54727">
              <w:rPr>
                <w:b/>
                <w:i/>
              </w:rPr>
              <w:t xml:space="preserve">och inte på det formella fastställandet av avtalsförhållandet. </w:t>
            </w:r>
            <w:r w:rsidRPr="00B54727">
              <w:t xml:space="preserve">För att avgöra om ett reguljärt anställningsförhållande har kamouflerats som en praktikplats bör de behöriga myndigheterna göra en övergripande bedömning av alla relevanta fakta. För att underlätta de behöriga myndigheternas bedömning bör nyckelfaktorer fastställas som skulle göra det möjligt att skilja mellan </w:t>
            </w:r>
            <w:r w:rsidRPr="00B54727">
              <w:rPr>
                <w:b/>
                <w:i/>
              </w:rPr>
              <w:t>ett reguljärt anställningsförhållande</w:t>
            </w:r>
            <w:r w:rsidRPr="00B54727">
              <w:t xml:space="preserve"> och en </w:t>
            </w:r>
            <w:r w:rsidRPr="00B54727">
              <w:rPr>
                <w:b/>
                <w:i/>
              </w:rPr>
              <w:t>kamouflerad</w:t>
            </w:r>
            <w:r w:rsidRPr="00B54727">
              <w:t xml:space="preserve"> praktikplats. </w:t>
            </w:r>
            <w:r w:rsidRPr="00B54727">
              <w:rPr>
                <w:b/>
                <w:i/>
              </w:rPr>
              <w:t xml:space="preserve">Bedömningen av dessa faktorer bör göras från fall till fall, med vederbörlig hänsyn till omständigheterna i varje enskilt fall. </w:t>
            </w:r>
            <w:r w:rsidRPr="00B54727">
              <w:t xml:space="preserve">De faktorer som det hänvisas till är </w:t>
            </w:r>
            <w:r w:rsidRPr="00B54727">
              <w:rPr>
                <w:b/>
                <w:i/>
              </w:rPr>
              <w:t>därför</w:t>
            </w:r>
            <w:r w:rsidRPr="00B54727">
              <w:t xml:space="preserve"> vägledande och inte uttömmande och utan att det är nödvändigt att uppnå ett specifikt tröskelvärde.</w:t>
            </w:r>
          </w:p>
        </w:tc>
        <w:tc>
          <w:tcPr>
            <w:tcW w:w="4876" w:type="dxa"/>
            <w:hideMark/>
          </w:tcPr>
          <w:p w:rsidR="002B7622" w:rsidRPr="00B54727" w:rsidRDefault="002B7622" w:rsidP="00394532">
            <w:pPr>
              <w:pStyle w:val="Normal6"/>
              <w:rPr>
                <w:szCs w:val="24"/>
              </w:rPr>
            </w:pPr>
            <w:r w:rsidRPr="00B54727">
              <w:t>(26)</w:t>
            </w:r>
            <w:r w:rsidRPr="00B54727">
              <w:tab/>
              <w:t xml:space="preserve">Bedömningen av huruvida </w:t>
            </w:r>
            <w:r w:rsidRPr="00B54727">
              <w:rPr>
                <w:b/>
                <w:i/>
              </w:rPr>
              <w:t>en fast anställning</w:t>
            </w:r>
            <w:r w:rsidRPr="00B54727">
              <w:t xml:space="preserve"> har kamouflerats som en praktikplats bör baseras på </w:t>
            </w:r>
            <w:r w:rsidRPr="00B54727">
              <w:rPr>
                <w:b/>
                <w:i/>
              </w:rPr>
              <w:t>såväl innehållet i det skriftliga avtalet mellan praktikanten och praktikanordnaren som</w:t>
            </w:r>
            <w:r w:rsidRPr="00B54727">
              <w:t xml:space="preserve"> de faktiska omständigheterna och inte på det formella fastställandet av avtalsförhållandet</w:t>
            </w:r>
            <w:r w:rsidRPr="00B54727">
              <w:rPr>
                <w:b/>
                <w:i/>
              </w:rPr>
              <w:t>. I detta avseende</w:t>
            </w:r>
            <w:r w:rsidRPr="00B54727">
              <w:t xml:space="preserve"> bör de behöriga myndigheterna göra en övergripande bedömning av alla relevanta fakta. För att underlätta de behöriga myndigheternas bedömning bör nyckelfaktorer fastställas som skulle göra det möjligt att skilja mellan </w:t>
            </w:r>
            <w:r w:rsidRPr="00B54727">
              <w:rPr>
                <w:b/>
                <w:i/>
              </w:rPr>
              <w:t>en praktik</w:t>
            </w:r>
            <w:r w:rsidRPr="00B54727">
              <w:t xml:space="preserve"> och en </w:t>
            </w:r>
            <w:r w:rsidRPr="00B54727">
              <w:rPr>
                <w:b/>
                <w:i/>
              </w:rPr>
              <w:t>bedräglig</w:t>
            </w:r>
            <w:r w:rsidRPr="00B54727">
              <w:t xml:space="preserve"> praktikplats. De faktorer som det hänvisas till är </w:t>
            </w:r>
            <w:r w:rsidRPr="00B54727">
              <w:rPr>
                <w:b/>
                <w:i/>
              </w:rPr>
              <w:t>dock</w:t>
            </w:r>
            <w:r w:rsidRPr="00B54727">
              <w:t xml:space="preserve"> vägledande och inte uttömmande och utan att det är nödvändigt att uppnå ett specifikt tröskelvärde.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261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 Henrik Dahl</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(26)</w:t>
            </w:r>
            <w:r w:rsidRPr="00B54727">
              <w:tab/>
              <w:t xml:space="preserve">Bedömningen av huruvida ett reguljärt anställningsförhållande har kamouflerats som en praktikplats bör baseras på de faktiska omständigheterna </w:t>
            </w:r>
            <w:r w:rsidRPr="00B54727">
              <w:rPr>
                <w:b/>
                <w:i/>
              </w:rPr>
              <w:t>och</w:t>
            </w:r>
            <w:r w:rsidRPr="00B54727">
              <w:t xml:space="preserve"> inte på det formella fastställandet av avtalsförhållandet. </w:t>
            </w:r>
            <w:r w:rsidRPr="00B54727">
              <w:rPr>
                <w:b/>
                <w:i/>
              </w:rPr>
              <w:t>För att avgöra</w:t>
            </w:r>
            <w:r w:rsidRPr="00B54727">
              <w:t xml:space="preserve"> om ett reguljärt anställningsförhållande har kamouflerats som en praktikplats bör de </w:t>
            </w:r>
            <w:r w:rsidRPr="00B54727">
              <w:rPr>
                <w:b/>
                <w:i/>
              </w:rPr>
              <w:t>behöriga myndigheterna göra en övergripande</w:t>
            </w:r>
            <w:r w:rsidRPr="00B54727">
              <w:t xml:space="preserve"> bedömning av alla relevanta fakta. För att </w:t>
            </w:r>
            <w:r w:rsidRPr="00B54727">
              <w:rPr>
                <w:b/>
                <w:i/>
              </w:rPr>
              <w:t>underlätta de behöriga myndigheternas</w:t>
            </w:r>
            <w:r w:rsidRPr="00B54727">
              <w:t xml:space="preserve"> bedömning </w:t>
            </w:r>
            <w:r w:rsidRPr="00B54727">
              <w:rPr>
                <w:b/>
                <w:i/>
              </w:rPr>
              <w:t>bör</w:t>
            </w:r>
            <w:r w:rsidRPr="00B54727">
              <w:t xml:space="preserve"> nyckelfaktorer fastställas som </w:t>
            </w:r>
            <w:r w:rsidRPr="00B54727">
              <w:rPr>
                <w:b/>
                <w:i/>
              </w:rPr>
              <w:t>skulle göra det möjligt att skilja mellan</w:t>
            </w:r>
            <w:r w:rsidRPr="00B54727">
              <w:t xml:space="preserve"> ett reguljärt anställningsförhållande </w:t>
            </w:r>
            <w:r w:rsidRPr="00B54727">
              <w:rPr>
                <w:b/>
                <w:i/>
              </w:rPr>
              <w:t>och</w:t>
            </w:r>
            <w:r w:rsidRPr="00B54727">
              <w:t xml:space="preserve"> en kamouflerad praktikplats.</w:t>
            </w:r>
            <w:r w:rsidRPr="00B54727">
              <w:rPr>
                <w:b/>
                <w:i/>
              </w:rPr>
              <w:t xml:space="preserve"> Bedömningen av</w:t>
            </w:r>
            <w:r w:rsidRPr="00B54727">
              <w:t xml:space="preserve"> dessa faktorer bör </w:t>
            </w:r>
            <w:r w:rsidRPr="00B54727">
              <w:rPr>
                <w:b/>
                <w:i/>
              </w:rPr>
              <w:t>göras</w:t>
            </w:r>
            <w:r w:rsidRPr="00B54727">
              <w:t xml:space="preserve"> från fall till fall, med </w:t>
            </w:r>
            <w:r w:rsidRPr="00B54727">
              <w:rPr>
                <w:b/>
                <w:i/>
              </w:rPr>
              <w:t>vederbörlig</w:t>
            </w:r>
            <w:r w:rsidRPr="00B54727">
              <w:t xml:space="preserve"> hänsyn till omständigheterna i varje </w:t>
            </w:r>
            <w:r w:rsidRPr="00B54727">
              <w:rPr>
                <w:b/>
                <w:i/>
              </w:rPr>
              <w:t>enskilt</w:t>
            </w:r>
            <w:r w:rsidRPr="00B54727">
              <w:t xml:space="preserve"> fall. De faktorer som det hänvisas till är därför vägledande och inte uttömmande och utan att det är nödvändigt att uppnå ett specifikt tröskelvärde.</w:t>
            </w:r>
          </w:p>
        </w:tc>
        <w:tc>
          <w:tcPr>
            <w:tcW w:w="4876" w:type="dxa"/>
            <w:hideMark/>
          </w:tcPr>
          <w:p w:rsidR="002B7622" w:rsidRPr="00B54727" w:rsidRDefault="002B7622" w:rsidP="00C21F47">
            <w:pPr>
              <w:pStyle w:val="Normal6"/>
              <w:rPr>
                <w:szCs w:val="24"/>
              </w:rPr>
            </w:pPr>
            <w:r w:rsidRPr="00B54727">
              <w:t>(26)</w:t>
            </w:r>
            <w:r w:rsidRPr="00B54727">
              <w:tab/>
              <w:t>Bedömningen av huruvida ett reguljärt anställningsförhållande har kamouflerats som en praktikplats bör baseras på de faktiska omständigheterna</w:t>
            </w:r>
            <w:r w:rsidRPr="00B54727">
              <w:rPr>
                <w:b/>
                <w:i/>
              </w:rPr>
              <w:t>,</w:t>
            </w:r>
            <w:r w:rsidRPr="00B54727">
              <w:t xml:space="preserve"> inte på det formella fastställandet av avtalsförhållandet. </w:t>
            </w:r>
            <w:r w:rsidRPr="00B54727">
              <w:rPr>
                <w:b/>
                <w:i/>
              </w:rPr>
              <w:t>När medlemsstaterna avgör</w:t>
            </w:r>
            <w:r w:rsidRPr="00B54727">
              <w:t xml:space="preserve"> om ett reguljärt anställningsförhållande har kamouflerats som en praktikplats bör de </w:t>
            </w:r>
            <w:r w:rsidRPr="00B54727">
              <w:rPr>
                <w:b/>
                <w:i/>
              </w:rPr>
              <w:t>använda sina respektive system för</w:t>
            </w:r>
            <w:r w:rsidRPr="00B54727">
              <w:t xml:space="preserve"> bedömning av alla relevanta fakta. </w:t>
            </w:r>
            <w:r w:rsidRPr="00B54727">
              <w:rPr>
                <w:b/>
                <w:i/>
              </w:rPr>
              <w:t xml:space="preserve">Med tanke på de olika sätten att upptäcka sådana situationer är det viktigt att dessa system respekteras i enlighet med subsidiaritetsprincipen. </w:t>
            </w:r>
            <w:r w:rsidRPr="00B54727">
              <w:t xml:space="preserve">För att </w:t>
            </w:r>
            <w:r w:rsidRPr="00B54727">
              <w:rPr>
                <w:b/>
                <w:i/>
              </w:rPr>
              <w:t>bistå i denna</w:t>
            </w:r>
            <w:r w:rsidRPr="00B54727">
              <w:t xml:space="preserve"> bedömning </w:t>
            </w:r>
            <w:r w:rsidR="00C21F47" w:rsidRPr="00B54727">
              <w:rPr>
                <w:b/>
                <w:i/>
              </w:rPr>
              <w:t>får</w:t>
            </w:r>
            <w:r w:rsidRPr="00B54727">
              <w:t xml:space="preserve"> nyckelfaktorer fastställas som </w:t>
            </w:r>
            <w:r w:rsidRPr="00B54727">
              <w:rPr>
                <w:b/>
                <w:i/>
              </w:rPr>
              <w:t>skiljer</w:t>
            </w:r>
            <w:r w:rsidRPr="00B54727">
              <w:t xml:space="preserve"> ett reguljärt anställningsförhållande </w:t>
            </w:r>
            <w:r w:rsidRPr="00B54727">
              <w:rPr>
                <w:b/>
                <w:i/>
              </w:rPr>
              <w:t>från</w:t>
            </w:r>
            <w:r w:rsidRPr="00B54727">
              <w:t xml:space="preserve"> en kamouflerad praktikplats.</w:t>
            </w:r>
            <w:r w:rsidRPr="00B54727">
              <w:rPr>
                <w:b/>
                <w:i/>
              </w:rPr>
              <w:t xml:space="preserve"> </w:t>
            </w:r>
            <w:r w:rsidRPr="00B54727">
              <w:t xml:space="preserve">Dessa faktorer bör </w:t>
            </w:r>
            <w:r w:rsidRPr="00B54727">
              <w:rPr>
                <w:b/>
                <w:i/>
              </w:rPr>
              <w:t>beaktas</w:t>
            </w:r>
            <w:r w:rsidRPr="00B54727">
              <w:t xml:space="preserve"> från fall till fall, med hänsyn till </w:t>
            </w:r>
            <w:r w:rsidRPr="00B54727">
              <w:rPr>
                <w:b/>
                <w:i/>
              </w:rPr>
              <w:t>de specifika</w:t>
            </w:r>
            <w:r w:rsidRPr="00B54727">
              <w:t xml:space="preserve"> omständigheterna i varje fall. De faktorer som det hänvisas till är därför vägledande och inte uttömmande och utan att det är nödvändigt att uppnå ett specifikt tröskelvärde.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262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(26)</w:t>
            </w:r>
            <w:r w:rsidRPr="00B54727">
              <w:tab/>
              <w:t xml:space="preserve">Bedömningen av huruvida ett reguljärt anställningsförhållande har kamouflerats som en praktikplats bör baseras på de faktiska omständigheterna </w:t>
            </w:r>
            <w:r w:rsidRPr="00B54727">
              <w:rPr>
                <w:b/>
                <w:i/>
              </w:rPr>
              <w:t>och inte på det formella fastställandet av avtalsförhållandet</w:t>
            </w:r>
            <w:r w:rsidRPr="00B54727">
              <w:t>. För att avgöra om ett reguljärt anställningsförhållande har kamouflerats som en praktikplats bör de behöriga myndigheterna göra en övergripande bedömning av alla relevanta fakta. För att underlätta de behöriga myndigheternas bedömning bör nyckelfaktorer fastställas som skulle göra det möjligt att skilja mellan ett reguljärt anställningsförhållande och en kamouflerad praktikplats. Bedömningen av dessa faktorer bör göras från fall till fall, med vederbörlig hänsyn till omständigheterna i varje enskilt fall. De faktorer som det hänvisas till är därför vägledande och inte uttömmande och utan att det är nödvändigt att uppnå ett specifikt tröskelvärde.</w:t>
            </w:r>
          </w:p>
        </w:tc>
        <w:tc>
          <w:tcPr>
            <w:tcW w:w="4876" w:type="dxa"/>
            <w:hideMark/>
          </w:tcPr>
          <w:p w:rsidR="002B7622" w:rsidRPr="00B54727" w:rsidRDefault="002B7622" w:rsidP="00B63A88">
            <w:pPr>
              <w:pStyle w:val="Normal6"/>
              <w:rPr>
                <w:szCs w:val="24"/>
              </w:rPr>
            </w:pPr>
            <w:r w:rsidRPr="00B54727">
              <w:t>(26)</w:t>
            </w:r>
            <w:r w:rsidRPr="00B54727">
              <w:tab/>
              <w:t>Bedömningen av huruvida ett reguljärt anställningsförhållande har kamouflerats som en praktikplats bör baseras på de faktiska omständigheterna. För att avgöra om ett reguljärt anställningsförhållande har kamouflerats som en praktikplats bör de behöriga myndigheterna göra en övergripande bedömning av alla relevanta fakta</w:t>
            </w:r>
            <w:r w:rsidRPr="00B54727">
              <w:rPr>
                <w:b/>
                <w:i/>
              </w:rPr>
              <w:t>, särskilt fakta om utförandet av det faktiska arbetet, oavsett hur förhållandet betecknas i avtalet mellan de berörda parterna</w:t>
            </w:r>
            <w:r w:rsidRPr="00B54727">
              <w:t>. För att underlätta de behöriga myndigheternas bedömning bör nyckelfaktorer fastställas som skulle göra det möjligt att skilja mellan ett reguljärt anställningsförhållande och en kamouflerad praktikplats. Bedömningen av dessa faktorer bör göras från fall till fall, med vederbörlig hänsyn till omständigheterna i varje enskilt fall. De faktorer som det hänvisas till är därför vägledande och inte uttömmande och utan att det är nödvändigt att uppnå ett specifikt tröskelvärde.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263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(26)</w:t>
            </w:r>
            <w:r w:rsidRPr="00B54727">
              <w:tab/>
              <w:t xml:space="preserve">Bedömningen av huruvida ett reguljärt anställningsförhållande har kamouflerats som en praktikplats bör baseras på de faktiska omständigheterna och inte på det formella fastställandet av avtalsförhållandet. För att avgöra om ett reguljärt anställningsförhållande har kamouflerats som en praktikplats </w:t>
            </w:r>
            <w:r w:rsidRPr="00B54727">
              <w:rPr>
                <w:b/>
                <w:bCs/>
                <w:i/>
                <w:iCs/>
              </w:rPr>
              <w:t>bör</w:t>
            </w:r>
            <w:r w:rsidRPr="00B54727">
              <w:t xml:space="preserve"> de behöriga myndigheterna göra en övergripande bedömning av alla relevanta fakta. För att underlätta de behöriga myndigheternas bedömning bör nyckelfaktorer fastställas som skulle göra det möjligt att skilja mellan ett reguljärt anställningsförhållande och en kamouflerad praktikplats. Bedömningen av dessa faktorer bör göras från fall till fall, med vederbörlig hänsyn till omständigheterna i varje enskilt fall. De faktorer som det hänvisas till är därför vägledande och inte uttömmande och utan att det är nödvändigt att uppnå ett specifikt tröskelvärde.</w:t>
            </w:r>
          </w:p>
        </w:tc>
        <w:tc>
          <w:tcPr>
            <w:tcW w:w="4876" w:type="dxa"/>
            <w:hideMark/>
          </w:tcPr>
          <w:p w:rsidR="002B7622" w:rsidRPr="00B54727" w:rsidRDefault="002B7622" w:rsidP="00B63A88">
            <w:pPr>
              <w:pStyle w:val="Normal6"/>
              <w:rPr>
                <w:szCs w:val="24"/>
              </w:rPr>
            </w:pPr>
            <w:r w:rsidRPr="00B54727">
              <w:t>(26)</w:t>
            </w:r>
            <w:r w:rsidRPr="00B54727">
              <w:tab/>
              <w:t xml:space="preserve">Bedömningen av huruvida ett reguljärt anställningsförhållande har kamouflerats som en praktikplats bör baseras på de faktiska omständigheterna och inte på det formella fastställandet av avtalsförhållandet. För att avgöra om ett reguljärt anställningsförhållande har kamouflerats som en praktikplats </w:t>
            </w:r>
            <w:r w:rsidRPr="00B54727">
              <w:rPr>
                <w:b/>
                <w:bCs/>
                <w:i/>
                <w:iCs/>
              </w:rPr>
              <w:t>kan</w:t>
            </w:r>
            <w:r w:rsidRPr="00B54727">
              <w:rPr>
                <w:i/>
                <w:iCs/>
              </w:rPr>
              <w:t xml:space="preserve"> </w:t>
            </w:r>
            <w:r w:rsidRPr="00B54727">
              <w:t>de behöriga myndigheterna göra en övergripande bedömning av alla relevanta fakta. För att underlätta de behöriga myndigheternas bedömning bör nyckelfaktorer fastställas som skulle göra det möjligt att skilja mellan ett reguljärt anställningsförhållande och en kamouflerad praktikplats. Bedömningen av dessa faktorer bör göras från fall till fall, med vederbörlig hänsyn till omständigheterna i varje enskilt fall. De faktorer som det hänvisas till är därför vägledande och inte uttömmande och utan att det är nödvändigt att uppnå ett specifikt tröskelvärde.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264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Jagna Marczułajtis-Walczak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26a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(26a)</w:t>
            </w:r>
            <w:r w:rsidRPr="00B54727">
              <w:rPr>
                <w:b/>
                <w:i/>
              </w:rPr>
              <w:tab/>
              <w:t>Även om en lämplig längd på en praktik kan variera beroende på dess syfte och i vilken sektor den ska göras, i enlighet med nationell lagstiftning eller praxis, anses en praktikperiod på upp till sex månader i allmänhet vara tillräcklig för att uppnå de avsedda målen. En betydligt längre period, särskilt när flera på varandra följande praktiker genomförs med samma aktör, kan ge upphov till farhågor om praktikens verkliga karaktär och bör noggrant bedömas. I vissa fall kan det dock vara lämpligt med en längre period om den stöder praktikens syfte.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Det är nödvändigt med en begränsning av praktiktiden.</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265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(27)</w:t>
            </w:r>
            <w:r w:rsidRPr="00B54727">
              <w:rPr>
                <w:b/>
                <w:i/>
              </w:rPr>
              <w:tab/>
              <w:t>Krav på tidigare arbetslivserfarenhet för praktik inom samma eller liknande verksamhetsområde behöver inte tyda på ett reguljärt anställningsförhållande som kamouflerats som en praktikplats, om arbetsgivaren ger en motivering om att en motsvarande period av tidigare arbetslivserfarenhet är ett alternativ till en examen inom ett visst verksamhetsområde eller en viss sakkunskap.</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266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(27)</w:t>
            </w:r>
            <w:r w:rsidRPr="00B54727">
              <w:tab/>
              <w:t xml:space="preserve">Krav på tidigare arbetslivserfarenhet för praktik inom samma eller liknande verksamhetsområde </w:t>
            </w:r>
            <w:r w:rsidRPr="00B54727">
              <w:rPr>
                <w:b/>
                <w:i/>
              </w:rPr>
              <w:t>behöver inte</w:t>
            </w:r>
            <w:r w:rsidRPr="00B54727">
              <w:t xml:space="preserve"> tyda på </w:t>
            </w:r>
            <w:r w:rsidRPr="00B54727">
              <w:rPr>
                <w:b/>
                <w:i/>
              </w:rPr>
              <w:t>ett reguljärt anställningsförhållande som</w:t>
            </w:r>
            <w:r w:rsidRPr="00B54727">
              <w:t xml:space="preserve"> kamouflerats som en praktikplats</w:t>
            </w:r>
            <w:r w:rsidRPr="00B54727">
              <w:rPr>
                <w:b/>
                <w:i/>
              </w:rPr>
              <w:t>, om arbetsgivaren ger en motivering om att en motsvarande period av tidigare arbetslivserfarenhet är ett alternativ till en examen inom ett visst verksamhetsområde eller en viss sakkunskap</w:t>
            </w:r>
            <w:r w:rsidRPr="00B54727">
              <w:t>.</w:t>
            </w:r>
          </w:p>
        </w:tc>
        <w:tc>
          <w:tcPr>
            <w:tcW w:w="4876" w:type="dxa"/>
            <w:hideMark/>
          </w:tcPr>
          <w:p w:rsidR="002B7622" w:rsidRPr="00B54727" w:rsidRDefault="002B7622" w:rsidP="00B63A88">
            <w:pPr>
              <w:pStyle w:val="Normal6"/>
              <w:rPr>
                <w:szCs w:val="24"/>
              </w:rPr>
            </w:pPr>
            <w:r w:rsidRPr="00B54727">
              <w:t>(27)</w:t>
            </w:r>
            <w:r w:rsidRPr="00B54727">
              <w:tab/>
            </w:r>
            <w:r w:rsidRPr="00B54727">
              <w:rPr>
                <w:b/>
                <w:i/>
              </w:rPr>
              <w:t>Det ska inte krävas att praktikanter har tidigare arbetslivserfarenhet inom samma område för att få tillträde till en praktik inom samma eller liknande verksamhetsområde.</w:t>
            </w:r>
            <w:r w:rsidRPr="00B54727">
              <w:t xml:space="preserve"> Krav på tidigare arbetslivserfarenhet för praktik inom samma eller liknande verksamhetsområde </w:t>
            </w:r>
            <w:r w:rsidRPr="00B54727">
              <w:rPr>
                <w:b/>
                <w:i/>
              </w:rPr>
              <w:t>kan</w:t>
            </w:r>
            <w:r w:rsidRPr="00B54727">
              <w:t xml:space="preserve"> tyda på </w:t>
            </w:r>
            <w:r w:rsidRPr="00B54727">
              <w:rPr>
                <w:b/>
                <w:i/>
              </w:rPr>
              <w:t>att en fast anställning</w:t>
            </w:r>
            <w:r w:rsidRPr="00B54727">
              <w:t xml:space="preserve"> kamouflerats som en praktikplats.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Ovannämnda fall belyser den felaktiga användningen av praktik i hela EU. Att kräva tidigare arbetslivserfarenhet inom samma verksamhetsområde för att få tillträde till en praktik inom samma eller liknande verksamhetsområde tyder på missbruk i form av ”utnyttjande” av kvalificerade praktikanter (som lätt skulle kunna få tillträde till ett ingångsjobb och få ett reguljärt kontrakt) som ersätter reguljära arbetstagare.</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267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(27)</w:t>
            </w:r>
            <w:r w:rsidRPr="00B54727">
              <w:tab/>
              <w:t>Krav på tidigare arbetslivserfarenhet för praktik inom samma eller liknande verksamhetsområde behöver inte tyda på ett reguljärt anställningsförhållande som kamouflerats som en praktikplats, om arbetsgivaren ger en motivering om att en motsvarande period av tidigare arbetslivserfarenhet är ett alternativ till en examen inom ett visst verksamhetsområde eller en viss sakkunskap.</w:t>
            </w:r>
          </w:p>
        </w:tc>
        <w:tc>
          <w:tcPr>
            <w:tcW w:w="4876" w:type="dxa"/>
            <w:hideMark/>
          </w:tcPr>
          <w:p w:rsidR="002B7622" w:rsidRPr="00B54727" w:rsidRDefault="002B7622" w:rsidP="00B63A88">
            <w:pPr>
              <w:pStyle w:val="Normal6"/>
              <w:rPr>
                <w:szCs w:val="24"/>
              </w:rPr>
            </w:pPr>
            <w:r w:rsidRPr="00B54727">
              <w:t>(27)</w:t>
            </w:r>
            <w:r w:rsidRPr="00B54727">
              <w:tab/>
              <w:t xml:space="preserve">Krav på tidigare arbetslivserfarenhet för praktik </w:t>
            </w:r>
            <w:r w:rsidRPr="00B54727">
              <w:rPr>
                <w:b/>
                <w:bCs/>
                <w:i/>
                <w:iCs/>
              </w:rPr>
              <w:t xml:space="preserve">på den öppna arbetsmarknaden </w:t>
            </w:r>
            <w:r w:rsidRPr="00B54727">
              <w:t>inom samma eller liknande verksamhetsområde behöver inte tyda på ett reguljärt anställningsförhållande som kamouflerats som en praktikplats, om arbetsgivaren ger en motivering om att en motsvarande period av tidigare arbetslivserfarenhet är ett alternativ till en examen inom ett visst verksamhetsområde eller en viss sakkunskap.</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268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(28)</w:t>
            </w:r>
            <w:r w:rsidRPr="00B54727">
              <w:rPr>
                <w:b/>
                <w:i/>
              </w:rPr>
              <w:tab/>
              <w:t>När de behöriga myndigheterna analyserar relevanta fakta för att fastställa förekomsten av ett reguljärt anställningsförhållande som kamouflerats som en praktikplats, är den information som behövs för att utföra denna analys inte alltid lättillgänglig för dem. För att göra det möjligt för de behöriga myndigheterna att utföra sina uppgifter bör arbetsgivarna, på begäran av de behöriga myndigheterna, vara skyldiga att förse dessa med sådan nödvändig information som de förfogar över.</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269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(28)</w:t>
            </w:r>
            <w:r w:rsidRPr="00B54727">
              <w:tab/>
              <w:t xml:space="preserve">När de behöriga myndigheterna </w:t>
            </w:r>
            <w:r w:rsidRPr="00B54727">
              <w:rPr>
                <w:b/>
                <w:i/>
              </w:rPr>
              <w:t>analyserar relevanta fakta för att fastställa förekomsten av</w:t>
            </w:r>
            <w:r w:rsidRPr="00B54727">
              <w:t xml:space="preserve"> ett reguljärt anställningsförhållande </w:t>
            </w:r>
            <w:r w:rsidRPr="00B54727">
              <w:rPr>
                <w:b/>
                <w:i/>
              </w:rPr>
              <w:t>som kamouflerats som en praktikplats, är</w:t>
            </w:r>
            <w:r w:rsidRPr="00B54727">
              <w:t xml:space="preserve"> den </w:t>
            </w:r>
            <w:r w:rsidRPr="00B54727">
              <w:rPr>
                <w:b/>
                <w:i/>
              </w:rPr>
              <w:t>information som behövs för att utföra denna analys</w:t>
            </w:r>
            <w:r w:rsidRPr="00B54727">
              <w:t xml:space="preserve"> inte alltid lättillgänglig för dem. För att göra det möjligt för </w:t>
            </w:r>
            <w:r w:rsidRPr="00B54727">
              <w:rPr>
                <w:b/>
                <w:i/>
              </w:rPr>
              <w:t>de behöriga</w:t>
            </w:r>
            <w:r w:rsidRPr="00B54727">
              <w:t xml:space="preserve"> myndigheterna att utföra sina uppgifter bör arbetsgivarna, på begäran </w:t>
            </w:r>
            <w:r w:rsidRPr="00B54727">
              <w:rPr>
                <w:b/>
                <w:i/>
              </w:rPr>
              <w:t>av de behöriga myndigheterna</w:t>
            </w:r>
            <w:r w:rsidRPr="00B54727">
              <w:t xml:space="preserve">, vara skyldiga att </w:t>
            </w:r>
            <w:r w:rsidRPr="00B54727">
              <w:rPr>
                <w:b/>
                <w:i/>
              </w:rPr>
              <w:t>förse dessa med sådan nödvändig</w:t>
            </w:r>
            <w:r w:rsidRPr="00B54727">
              <w:t xml:space="preserve"> information som de förfogar över.</w:t>
            </w:r>
          </w:p>
        </w:tc>
        <w:tc>
          <w:tcPr>
            <w:tcW w:w="4876" w:type="dxa"/>
            <w:hideMark/>
          </w:tcPr>
          <w:p w:rsidR="002B7622" w:rsidRPr="00B54727" w:rsidRDefault="002B7622" w:rsidP="00B63A88">
            <w:pPr>
              <w:pStyle w:val="Normal6"/>
              <w:rPr>
                <w:szCs w:val="24"/>
              </w:rPr>
            </w:pPr>
            <w:r w:rsidRPr="00B54727">
              <w:t>(28)</w:t>
            </w:r>
            <w:r w:rsidRPr="00B54727">
              <w:tab/>
              <w:t xml:space="preserve">När de behöriga myndigheterna </w:t>
            </w:r>
            <w:r w:rsidRPr="00B54727">
              <w:rPr>
                <w:b/>
                <w:i/>
              </w:rPr>
              <w:t>bedömer om en praktik faktiskt är</w:t>
            </w:r>
            <w:r w:rsidRPr="00B54727">
              <w:t xml:space="preserve"> ett </w:t>
            </w:r>
            <w:r w:rsidRPr="00B54727">
              <w:rPr>
                <w:b/>
                <w:i/>
              </w:rPr>
              <w:t>kamouflerat</w:t>
            </w:r>
            <w:r w:rsidRPr="00B54727">
              <w:t xml:space="preserve"> reguljärt anställningsförhållande </w:t>
            </w:r>
            <w:r w:rsidRPr="00B54727">
              <w:rPr>
                <w:b/>
                <w:i/>
              </w:rPr>
              <w:t>kanske</w:t>
            </w:r>
            <w:r w:rsidRPr="00B54727">
              <w:t xml:space="preserve"> den </w:t>
            </w:r>
            <w:r w:rsidRPr="00B54727">
              <w:rPr>
                <w:b/>
                <w:i/>
              </w:rPr>
              <w:t>relevanta informationen</w:t>
            </w:r>
            <w:r w:rsidRPr="00B54727">
              <w:t xml:space="preserve"> inte alltid </w:t>
            </w:r>
            <w:r w:rsidRPr="00B54727">
              <w:rPr>
                <w:b/>
                <w:i/>
              </w:rPr>
              <w:t>är</w:t>
            </w:r>
            <w:r w:rsidRPr="00B54727">
              <w:t xml:space="preserve"> lättillgänglig för dem. För att göra det möjligt för myndigheterna att utföra sina uppgifter </w:t>
            </w:r>
            <w:r w:rsidRPr="00B54727">
              <w:rPr>
                <w:b/>
                <w:i/>
              </w:rPr>
              <w:t>på ett effektivt sätt</w:t>
            </w:r>
            <w:r w:rsidRPr="00B54727">
              <w:t xml:space="preserve"> bör arbetsgivarna, på begäran, vara skyldiga att </w:t>
            </w:r>
            <w:r w:rsidRPr="00B54727">
              <w:rPr>
                <w:b/>
                <w:i/>
              </w:rPr>
              <w:t>enbart tillhandahålla den</w:t>
            </w:r>
            <w:r w:rsidRPr="00B54727">
              <w:t xml:space="preserve"> information </w:t>
            </w:r>
            <w:r w:rsidRPr="00B54727">
              <w:rPr>
                <w:b/>
                <w:i/>
              </w:rPr>
              <w:t>som är nödvändig och</w:t>
            </w:r>
            <w:r w:rsidRPr="00B54727">
              <w:t xml:space="preserve"> som de förfogar över</w:t>
            </w:r>
            <w:r w:rsidRPr="00B54727">
              <w:rPr>
                <w:b/>
                <w:i/>
              </w:rPr>
              <w:t>. Medlemsstaterna bör säkerställa att sådana skyldigheter förblir proportionella och inte lägger en onödig administrativ börda på företag, särskilt små och medelstora företag</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Detta skäl säkerställer att behöriga myndigheter kan få relevant information utan att ålägga arbetsgivare oproportionerliga rapporteringsskyldigheter, och därigenom upprätthålla en balanserad strategi för tillsynen av efterlevnaden som är gynnsam för små och medelstora företag.</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270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(28)</w:t>
            </w:r>
            <w:r w:rsidRPr="00B54727">
              <w:tab/>
              <w:t xml:space="preserve">När de behöriga myndigheterna analyserar relevanta fakta för att fastställa förekomsten av </w:t>
            </w:r>
            <w:r w:rsidRPr="00B54727">
              <w:rPr>
                <w:b/>
                <w:i/>
              </w:rPr>
              <w:t>ett reguljärt anställningsförhållande</w:t>
            </w:r>
            <w:r w:rsidRPr="00B54727">
              <w:t xml:space="preserve"> som kamouflerats som en praktikplats, </w:t>
            </w:r>
            <w:r w:rsidRPr="00B54727">
              <w:rPr>
                <w:b/>
                <w:i/>
              </w:rPr>
              <w:t>är</w:t>
            </w:r>
            <w:r w:rsidRPr="00B54727">
              <w:t xml:space="preserve"> den information som behövs för att utföra denna analys </w:t>
            </w:r>
            <w:r w:rsidRPr="00B54727">
              <w:rPr>
                <w:b/>
                <w:i/>
              </w:rPr>
              <w:t>inte alltid lättillgänglig för dem</w:t>
            </w:r>
            <w:r w:rsidRPr="00B54727">
              <w:t>. För att göra det möjligt för de behöriga myndigheterna att utföra sina uppgifter bör arbetsgivarna, på begäran av de behöriga myndigheterna, vara skyldiga att förse dessa med sådan nödvändig information som de förfogar över.</w:t>
            </w:r>
          </w:p>
        </w:tc>
        <w:tc>
          <w:tcPr>
            <w:tcW w:w="4876" w:type="dxa"/>
            <w:hideMark/>
          </w:tcPr>
          <w:p w:rsidR="002B7622" w:rsidRPr="00B54727" w:rsidRDefault="002B7622" w:rsidP="00B63A88">
            <w:pPr>
              <w:pStyle w:val="Normal6"/>
              <w:rPr>
                <w:szCs w:val="24"/>
              </w:rPr>
            </w:pPr>
            <w:r w:rsidRPr="00B54727">
              <w:t>(28)</w:t>
            </w:r>
            <w:r w:rsidRPr="00B54727">
              <w:tab/>
              <w:t xml:space="preserve">När de behöriga myndigheterna analyserar relevanta fakta för att fastställa förekomsten av </w:t>
            </w:r>
            <w:r w:rsidRPr="00B54727">
              <w:rPr>
                <w:b/>
                <w:i/>
              </w:rPr>
              <w:t>en fast anställning</w:t>
            </w:r>
            <w:r w:rsidRPr="00B54727">
              <w:t xml:space="preserve"> som kamouflerats som en praktikplats, </w:t>
            </w:r>
            <w:r w:rsidRPr="00B54727">
              <w:rPr>
                <w:b/>
                <w:i/>
              </w:rPr>
              <w:t>kan</w:t>
            </w:r>
            <w:r w:rsidRPr="00B54727">
              <w:t xml:space="preserve"> den information som behövs för att utföra denna analys </w:t>
            </w:r>
            <w:r w:rsidRPr="00B54727">
              <w:rPr>
                <w:b/>
                <w:i/>
              </w:rPr>
              <w:t>hämtas både från innehållet i det skriftliga avtalet och</w:t>
            </w:r>
            <w:r w:rsidR="00F44427" w:rsidRPr="00B54727">
              <w:rPr>
                <w:b/>
                <w:i/>
              </w:rPr>
              <w:t xml:space="preserve"> från</w:t>
            </w:r>
            <w:r w:rsidRPr="00B54727">
              <w:rPr>
                <w:b/>
                <w:i/>
              </w:rPr>
              <w:t xml:space="preserve"> de faktiska omständigheterna i anställningsförhållandet</w:t>
            </w:r>
            <w:r w:rsidRPr="00B54727">
              <w:t>. För att göra det möjligt för de behöriga myndigheterna att utföra sina uppgifter bör arbetsgivarna, på begäran av de behöriga myndigheterna, vara skyldiga att förse dessa med sådan nödvändig information som de förfogar över.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271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(28)</w:t>
            </w:r>
            <w:r w:rsidRPr="00B54727">
              <w:tab/>
              <w:t xml:space="preserve">När de behöriga myndigheterna analyserar relevanta fakta för att fastställa förekomsten av ett reguljärt anställningsförhållande som kamouflerats som en praktikplats, är den information som behövs för att utföra denna analys inte alltid lättillgänglig för dem. För att göra det möjligt för de behöriga myndigheterna att utföra sina uppgifter bör </w:t>
            </w:r>
            <w:r w:rsidRPr="00B54727">
              <w:rPr>
                <w:b/>
                <w:i/>
              </w:rPr>
              <w:t>arbetsgivarna</w:t>
            </w:r>
            <w:r w:rsidRPr="00B54727">
              <w:t>, på begäran av de behöriga myndigheterna, vara skyldiga att förse dessa med sådan nödvändig information som de förfogar över.</w:t>
            </w:r>
          </w:p>
        </w:tc>
        <w:tc>
          <w:tcPr>
            <w:tcW w:w="4876" w:type="dxa"/>
            <w:hideMark/>
          </w:tcPr>
          <w:p w:rsidR="002B7622" w:rsidRPr="00B54727" w:rsidRDefault="002B7622" w:rsidP="00C21F47">
            <w:pPr>
              <w:pStyle w:val="Normal6"/>
              <w:rPr>
                <w:szCs w:val="24"/>
              </w:rPr>
            </w:pPr>
            <w:r w:rsidRPr="00B54727">
              <w:t>(28)</w:t>
            </w:r>
            <w:r w:rsidRPr="00B54727">
              <w:tab/>
              <w:t xml:space="preserve">När de behöriga myndigheterna analyserar relevanta fakta för att fastställa förekomsten av ett reguljärt anställningsförhållande som kamouflerats som en praktikplats, är den information som behövs för att utföra denna analys inte alltid lättillgänglig för dem. För att göra det möjligt för de behöriga myndigheterna att utföra sina uppgifter bör </w:t>
            </w:r>
            <w:r w:rsidR="00C21F47" w:rsidRPr="00B54727">
              <w:rPr>
                <w:b/>
                <w:i/>
              </w:rPr>
              <w:t>parter som erbjuder</w:t>
            </w:r>
            <w:r w:rsidR="00C21F47" w:rsidRPr="00B54727">
              <w:t xml:space="preserve"> </w:t>
            </w:r>
            <w:r w:rsidRPr="00B54727">
              <w:rPr>
                <w:b/>
                <w:i/>
              </w:rPr>
              <w:t>praktik</w:t>
            </w:r>
            <w:r w:rsidRPr="00B54727">
              <w:t xml:space="preserve">, på begäran av de behöriga myndigheterna, vara skyldiga att förse dessa med sådan nödvändig information som de förfogar över. </w:t>
            </w:r>
            <w:r w:rsidRPr="00B54727">
              <w:rPr>
                <w:b/>
                <w:i/>
              </w:rPr>
              <w:t>Sådan information bör tillhandahållas utan dröjsmål.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272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Jagna Marczułajtis-Walczak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(28)</w:t>
            </w:r>
            <w:r w:rsidRPr="00B54727">
              <w:tab/>
              <w:t>När de behöriga myndigheterna analyserar relevanta fakta för att fastställa förekomsten av ett reguljärt anställningsförhållande som kamouflerats som en praktikplats, är den information som behövs för att utföra denna analys inte alltid lättillgänglig för dem. För att göra det möjligt för de behöriga myndigheterna att utföra sina uppgifter bör arbetsgivarna, på begäran av de behöriga myndigheterna, vara skyldiga att förse dessa med sådan nödvändig information som de förfogar över.</w:t>
            </w:r>
          </w:p>
        </w:tc>
        <w:tc>
          <w:tcPr>
            <w:tcW w:w="4876" w:type="dxa"/>
            <w:hideMark/>
          </w:tcPr>
          <w:p w:rsidR="002B7622" w:rsidRPr="00B54727" w:rsidRDefault="002B7622" w:rsidP="00B63A88">
            <w:pPr>
              <w:pStyle w:val="Normal6"/>
              <w:rPr>
                <w:szCs w:val="24"/>
              </w:rPr>
            </w:pPr>
            <w:r w:rsidRPr="00B54727">
              <w:t>(28)</w:t>
            </w:r>
            <w:r w:rsidRPr="00B54727">
              <w:tab/>
              <w:t>När de behöriga myndigheterna analyserar relevanta fakta för att fastställa förekomsten av ett reguljärt anställningsförhållande som kamouflerats som en praktikplats, är den information som behövs för att utföra denna analys inte alltid lättillgänglig för dem. För att göra det möjligt för de behöriga myndigheterna att utföra sina uppgifter bör arbetsgivarna, på begäran av de behöriga myndigheterna, vara skyldiga att förse dessa med sådan nödvändig information som de förfogar över.</w:t>
            </w:r>
            <w:r w:rsidRPr="00B54727">
              <w:rPr>
                <w:b/>
                <w:i/>
              </w:rPr>
              <w:t xml:space="preserve"> Att säkerställa tillgång till sådan information är avgörande för att de behöriga myndigheterna ska kunna avgöra om en praktik används i enlighet med dess avsedda syfte eller om den kan utgöra en falsk praktik.</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273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(28)</w:t>
            </w:r>
            <w:r w:rsidRPr="00B54727">
              <w:tab/>
              <w:t xml:space="preserve">När de behöriga myndigheterna analyserar relevanta fakta för att fastställa förekomsten av ett reguljärt anställningsförhållande som kamouflerats som en praktikplats, är den information som behövs för att utföra denna analys inte alltid lättillgänglig för dem. För att </w:t>
            </w:r>
            <w:r w:rsidRPr="00B54727">
              <w:rPr>
                <w:b/>
                <w:bCs/>
                <w:i/>
                <w:iCs/>
              </w:rPr>
              <w:t>göra det möjligt för</w:t>
            </w:r>
            <w:r w:rsidRPr="00B54727">
              <w:t xml:space="preserve"> de behöriga </w:t>
            </w:r>
            <w:r w:rsidRPr="00B54727">
              <w:rPr>
                <w:b/>
                <w:bCs/>
                <w:i/>
                <w:iCs/>
              </w:rPr>
              <w:t>myndigheterna att utföra sina uppgifter</w:t>
            </w:r>
            <w:r w:rsidRPr="00B54727">
              <w:t xml:space="preserve"> bör arbetsgivarna, på begäran av de behöriga myndigheterna, vara skyldiga att förse dessa med </w:t>
            </w:r>
            <w:r w:rsidRPr="00B54727">
              <w:rPr>
                <w:b/>
                <w:bCs/>
                <w:i/>
                <w:iCs/>
              </w:rPr>
              <w:t>sådan</w:t>
            </w:r>
            <w:r w:rsidRPr="00B54727">
              <w:t xml:space="preserve"> nödvändig information som de förfogar över.</w:t>
            </w:r>
          </w:p>
        </w:tc>
        <w:tc>
          <w:tcPr>
            <w:tcW w:w="4876" w:type="dxa"/>
            <w:hideMark/>
          </w:tcPr>
          <w:p w:rsidR="002B7622" w:rsidRPr="00B54727" w:rsidRDefault="002B7622" w:rsidP="00B63A88">
            <w:pPr>
              <w:pStyle w:val="Normal6"/>
              <w:rPr>
                <w:szCs w:val="24"/>
              </w:rPr>
            </w:pPr>
            <w:r w:rsidRPr="00B54727">
              <w:t>(28)</w:t>
            </w:r>
            <w:r w:rsidRPr="00B54727">
              <w:tab/>
              <w:t xml:space="preserve">När de behöriga myndigheterna analyserar relevanta fakta för att fastställa förekomsten av ett reguljärt anställningsförhållande som kamouflerats som en praktikplats, är den information som behövs för att utföra denna analys inte alltid lättillgänglig för dem. För att </w:t>
            </w:r>
            <w:r w:rsidRPr="00B54727">
              <w:rPr>
                <w:b/>
                <w:bCs/>
                <w:i/>
                <w:iCs/>
              </w:rPr>
              <w:t>underlätta</w:t>
            </w:r>
            <w:r w:rsidRPr="00B54727">
              <w:t xml:space="preserve"> de behöriga </w:t>
            </w:r>
            <w:r w:rsidRPr="00B54727">
              <w:rPr>
                <w:b/>
                <w:bCs/>
                <w:i/>
                <w:iCs/>
              </w:rPr>
              <w:t>myndigheternas arbete</w:t>
            </w:r>
            <w:r w:rsidRPr="00B54727">
              <w:t xml:space="preserve"> bör arbetsgivarna, på begäran av de behöriga myndigheterna, vara skyldiga att förse dessa med </w:t>
            </w:r>
            <w:r w:rsidRPr="00B54727">
              <w:rPr>
                <w:b/>
                <w:bCs/>
                <w:i/>
                <w:iCs/>
              </w:rPr>
              <w:t>viss</w:t>
            </w:r>
            <w:r w:rsidRPr="00B54727">
              <w:rPr>
                <w:i/>
                <w:iCs/>
              </w:rPr>
              <w:t xml:space="preserve"> </w:t>
            </w:r>
            <w:r w:rsidRPr="00B54727">
              <w:t>nödvändig information som de förfogar över.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274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Miriam Lexmann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(29)</w:t>
            </w:r>
            <w:r w:rsidRPr="00B54727">
              <w:tab/>
              <w:t xml:space="preserve">Medlemsstaterna bör införa lämpliga åtgärder för att underlätta bedömningen av huruvida en påstådd praktik verkligen utgör en praktikplats. </w:t>
            </w:r>
            <w:r w:rsidRPr="00B54727">
              <w:rPr>
                <w:b/>
                <w:i/>
              </w:rPr>
              <w:t>Detta bör inbegripa en tidsgräns som anger att en praktiktjänstgöring varar alltför länge och av upprepad, även på varandra följande, praktik hos samma arbetsgivare. En rimlig längsta praktikperiod bör i princip inte överstiga sex månader, i enlighet med rekommendationen från 2014. Medlemsstaterna får dock föreskriva att en längre varaktighet kan motiveras om den grundar sig på objektiva grunder. Exempel på undantag kan vara praktik som måste slutföras för att personen ska få tillträde till ett visst yrke, där utbildningsvägen för att förvärva de kunskaper, kompetenser och erfarenheter som krävs motiverar en längre praktiktjänstgöring. Vissa praktikplatser som ingår i en aktiv arbetsmarknadspolitik som syftar till att integrera personer i en utsatt situation kan också gynnas av längre varaktighet. Vissa praktikplatser som ingår i läroplanerna för formell utbildning kan ha längre varaktighet av skäl som är kopplade till dessa läroplaner .</w:t>
            </w:r>
          </w:p>
        </w:tc>
        <w:tc>
          <w:tcPr>
            <w:tcW w:w="4876" w:type="dxa"/>
            <w:hideMark/>
          </w:tcPr>
          <w:p w:rsidR="002B7622" w:rsidRPr="00B54727" w:rsidRDefault="002B7622" w:rsidP="00B63A88">
            <w:pPr>
              <w:pStyle w:val="Normal6"/>
              <w:rPr>
                <w:szCs w:val="24"/>
              </w:rPr>
            </w:pPr>
            <w:r w:rsidRPr="00B54727">
              <w:t>(29)</w:t>
            </w:r>
            <w:r w:rsidRPr="00B54727">
              <w:tab/>
              <w:t>Medlemsstaterna bör införa lämpliga åtgärder för att underlätta bedömningen av huruvida en påstådd praktik verkligen utgör en praktikplats.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275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(29)</w:t>
            </w:r>
            <w:r w:rsidRPr="00B54727">
              <w:tab/>
              <w:t xml:space="preserve">Medlemsstaterna bör införa lämpliga åtgärder för att underlätta bedömningen av huruvida en påstådd praktik verkligen utgör en praktikplats. </w:t>
            </w:r>
            <w:r w:rsidRPr="00B54727">
              <w:rPr>
                <w:b/>
                <w:i/>
              </w:rPr>
              <w:t>Detta bör inbegripa en tidsgräns som anger att en praktiktjänstgöring varar alltför länge och av upprepad, även på varandra följande, praktik hos samma arbetsgivare. En rimlig längsta praktikperiod bör i princip inte överstiga sex månader, i enlighet med rekommendationen från 2014. Medlemsstaterna får dock föreskriva att en längre varaktighet kan motiveras om den grundar sig på objektiva grunder. Exempel på undantag kan vara praktik som måste slutföras för att personen ska få tillträde till ett visst yrke, där utbildningsvägen för att förvärva de kunskaper, kompetenser och erfarenheter som krävs motiverar en längre praktiktjänstgöring. Vissa praktikplatser som ingår i en aktiv arbetsmarknadspolitik som syftar till att integrera personer i en utsatt situation kan också gynnas av längre varaktighet. Vissa praktikplatser som ingår i läroplanerna för formell utbildning kan ha längre varaktighet av skäl som är kopplade till dessa läroplaner .</w:t>
            </w:r>
          </w:p>
        </w:tc>
        <w:tc>
          <w:tcPr>
            <w:tcW w:w="4876" w:type="dxa"/>
            <w:hideMark/>
          </w:tcPr>
          <w:p w:rsidR="002B7622" w:rsidRPr="00B54727" w:rsidRDefault="002B7622" w:rsidP="00B63A88">
            <w:pPr>
              <w:pStyle w:val="Normal6"/>
              <w:rPr>
                <w:szCs w:val="24"/>
              </w:rPr>
            </w:pPr>
            <w:r w:rsidRPr="00B54727">
              <w:t>(29)</w:t>
            </w:r>
            <w:r w:rsidRPr="00B54727">
              <w:tab/>
              <w:t>Medlemsstaterna bör införa lämpliga åtgärder för att underlätta bedömningen av huruvida en påstådd praktik verkligen utgör en praktikplats.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276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(29)</w:t>
            </w:r>
            <w:r w:rsidRPr="00B54727">
              <w:tab/>
              <w:t xml:space="preserve">Medlemsstaterna bör införa lämpliga åtgärder för att underlätta bedömningen av huruvida en påstådd praktik verkligen utgör en praktikplats. Detta bör inbegripa en tidsgräns som anger att en praktiktjänstgöring varar alltför länge och av upprepad, även på varandra följande, praktik hos samma arbetsgivare. En rimlig längsta praktikperiod bör i princip inte överstiga sex månader, i enlighet med rekommendationen från 2014. Medlemsstaterna får dock föreskriva att en längre varaktighet kan motiveras om den grundar sig på objektiva grunder. </w:t>
            </w:r>
            <w:r w:rsidRPr="00B54727">
              <w:rPr>
                <w:b/>
                <w:i/>
              </w:rPr>
              <w:t>Exempel på undantag kan vara praktik som måste slutföras för att personen ska få tillträde till ett visst yrke, där utbildningsvägen för att förvärva de kunskaper, kompetenser och erfarenheter som krävs motiverar en längre praktiktjänstgöring. Vissa praktikplatser som ingår i en aktiv arbetsmarknadspolitik som syftar till att integrera personer i en utsatt situation kan också gynnas av längre varaktighet. Vissa praktikplatser som ingår i läroplanerna för formell utbildning kan ha längre varaktighet av skäl som är kopplade till dessa läroplaner .</w:t>
            </w:r>
          </w:p>
        </w:tc>
        <w:tc>
          <w:tcPr>
            <w:tcW w:w="4876" w:type="dxa"/>
            <w:hideMark/>
          </w:tcPr>
          <w:p w:rsidR="002B7622" w:rsidRPr="00B54727" w:rsidRDefault="002B7622" w:rsidP="00B63A88">
            <w:pPr>
              <w:pStyle w:val="Normal6"/>
              <w:rPr>
                <w:szCs w:val="24"/>
              </w:rPr>
            </w:pPr>
            <w:r w:rsidRPr="00B54727">
              <w:t>(29)</w:t>
            </w:r>
            <w:r w:rsidRPr="00B54727">
              <w:tab/>
              <w:t>Medlemsstaterna bör införa lämpliga åtgärder för att underlätta bedömningen av huruvida en påstådd praktik verkligen utgör en praktikplats. Detta bör inbegripa en tidsgräns som anger att en praktiktjänstgöring varar alltför länge och av upprepad, även på varandra följande, praktik hos samma arbetsgivare. En rimlig längsta praktikperiod bör i princip inte överstiga sex månader, i enlighet med rekommendationen från 2014. Medlemsstaterna får dock föreskriva att en längre varaktighet kan motiveras om den grundar sig på objektiva grunder.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277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(29)</w:t>
            </w:r>
            <w:r w:rsidRPr="00B54727">
              <w:tab/>
              <w:t xml:space="preserve">Medlemsstaterna bör införa lämpliga åtgärder för att </w:t>
            </w:r>
            <w:r w:rsidRPr="00B54727">
              <w:rPr>
                <w:b/>
                <w:i/>
              </w:rPr>
              <w:t>underlätta bedömningen av huruvida en påstådd</w:t>
            </w:r>
            <w:r w:rsidRPr="00B54727">
              <w:t xml:space="preserve"> praktik </w:t>
            </w:r>
            <w:r w:rsidRPr="00B54727">
              <w:rPr>
                <w:b/>
                <w:i/>
              </w:rPr>
              <w:t>verkligen utgör en praktikplats</w:t>
            </w:r>
            <w:r w:rsidRPr="00B54727">
              <w:t xml:space="preserve">. Detta bör inbegripa en </w:t>
            </w:r>
            <w:r w:rsidRPr="00B54727">
              <w:rPr>
                <w:b/>
                <w:i/>
              </w:rPr>
              <w:t xml:space="preserve">tidsgräns som anger att en praktiktjänstgöring varar alltför länge och av upprepad, även på varandra följande, praktik hos samma arbetsgivare. </w:t>
            </w:r>
            <w:r w:rsidRPr="00B54727">
              <w:t xml:space="preserve">En </w:t>
            </w:r>
            <w:r w:rsidRPr="00B54727">
              <w:rPr>
                <w:b/>
                <w:i/>
              </w:rPr>
              <w:t>rimlig</w:t>
            </w:r>
            <w:r w:rsidRPr="00B54727">
              <w:t xml:space="preserve"> längsta praktikperiod </w:t>
            </w:r>
            <w:r w:rsidRPr="00B54727">
              <w:rPr>
                <w:b/>
                <w:i/>
              </w:rPr>
              <w:t>bör i princip inte överstiga</w:t>
            </w:r>
            <w:r w:rsidRPr="00B54727">
              <w:t xml:space="preserve"> sex månader</w:t>
            </w:r>
            <w:r w:rsidRPr="00B54727">
              <w:rPr>
                <w:b/>
                <w:i/>
              </w:rPr>
              <w:t>, i enlighet med rekommendationen från 2014</w:t>
            </w:r>
            <w:r w:rsidRPr="00B54727">
              <w:t xml:space="preserve">. Medlemsstaterna får dock föreskriva att en längre varaktighet kan motiveras </w:t>
            </w:r>
            <w:r w:rsidRPr="00B54727">
              <w:rPr>
                <w:b/>
                <w:i/>
              </w:rPr>
              <w:t>om den grundar sig på objektiva grunder. Exempel på undantag kan vara</w:t>
            </w:r>
            <w:r w:rsidRPr="00B54727">
              <w:t xml:space="preserve"> praktik som måste slutföras för att personen ska få tillträde till ett visst yrke, där utbildningsvägen för att förvärva de kunskaper, kompetenser och erfarenheter som krävs motiverar en längre praktiktjänstgöring. </w:t>
            </w:r>
            <w:r w:rsidRPr="00B54727">
              <w:rPr>
                <w:b/>
                <w:i/>
              </w:rPr>
              <w:t>Vissa praktikplatser som ingår i en aktiv arbetsmarknadspolitik som syftar till att integrera personer i en utsatt situation kan också gynnas av längre varaktighet. Vissa praktikplatser som ingår i läroplanerna för formell utbildning kan ha längre varaktighet av skäl som är kopplade till dessa läroplaner .</w:t>
            </w:r>
          </w:p>
        </w:tc>
        <w:tc>
          <w:tcPr>
            <w:tcW w:w="4876" w:type="dxa"/>
            <w:hideMark/>
          </w:tcPr>
          <w:p w:rsidR="002B7622" w:rsidRPr="00B54727" w:rsidRDefault="002B7622" w:rsidP="00CC1361">
            <w:pPr>
              <w:pStyle w:val="Normal6"/>
              <w:rPr>
                <w:szCs w:val="24"/>
              </w:rPr>
            </w:pPr>
            <w:r w:rsidRPr="00B54727">
              <w:t>(29)</w:t>
            </w:r>
            <w:r w:rsidRPr="00B54727">
              <w:tab/>
              <w:t xml:space="preserve">Medlemsstaterna bör införa lämpliga åtgärder för att </w:t>
            </w:r>
            <w:r w:rsidRPr="00B54727">
              <w:rPr>
                <w:b/>
                <w:i/>
              </w:rPr>
              <w:t>avgöra förekomsten av en bedräglig</w:t>
            </w:r>
            <w:r w:rsidRPr="00B54727">
              <w:t xml:space="preserve"> praktik </w:t>
            </w:r>
            <w:r w:rsidRPr="00B54727">
              <w:rPr>
                <w:b/>
                <w:i/>
              </w:rPr>
              <w:t>som är kamouflerad till praktik</w:t>
            </w:r>
            <w:r w:rsidRPr="00B54727">
              <w:t xml:space="preserve">. Detta bör inbegripa en </w:t>
            </w:r>
            <w:r w:rsidR="00CC1361" w:rsidRPr="00B54727">
              <w:rPr>
                <w:b/>
                <w:i/>
              </w:rPr>
              <w:t>minimipraktik</w:t>
            </w:r>
            <w:r w:rsidRPr="00B54727">
              <w:rPr>
                <w:b/>
                <w:i/>
              </w:rPr>
              <w:t xml:space="preserve"> på en månad och</w:t>
            </w:r>
            <w:r w:rsidRPr="00B54727">
              <w:t xml:space="preserve"> en längsta praktikperiod </w:t>
            </w:r>
            <w:r w:rsidRPr="00B54727">
              <w:rPr>
                <w:b/>
                <w:i/>
              </w:rPr>
              <w:t>på</w:t>
            </w:r>
            <w:r w:rsidRPr="00B54727">
              <w:t xml:space="preserve"> sex månader. Medlemsstaterna får dock föreskriva att en längre varaktighet kan motiveras </w:t>
            </w:r>
            <w:r w:rsidRPr="00B54727">
              <w:rPr>
                <w:b/>
                <w:i/>
              </w:rPr>
              <w:t>för</w:t>
            </w:r>
            <w:r w:rsidRPr="00B54727">
              <w:t xml:space="preserve"> praktik som måste slutföras för att personen ska få tillträde till ett visst yrke, där utbildningsvägen för att förvärva de kunskaper, kompetenser och erfarenheter som krävs motiverar en längre praktiktjänstgöring.</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278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(29)</w:t>
            </w:r>
            <w:r w:rsidRPr="00B54727">
              <w:tab/>
              <w:t xml:space="preserve">Medlemsstaterna bör införa lämpliga åtgärder för att underlätta </w:t>
            </w:r>
            <w:r w:rsidRPr="00B54727">
              <w:rPr>
                <w:b/>
                <w:i/>
              </w:rPr>
              <w:t>bedömningen av huruvida en påstådd praktik verkligen utgör en praktikplats</w:t>
            </w:r>
            <w:r w:rsidRPr="00B54727">
              <w:t xml:space="preserve">. Detta bör inbegripa en tidsgräns som anger att en praktiktjänstgöring varar alltför länge och av upprepad, även på varandra följande, praktik hos samma arbetsgivare. En rimlig längsta praktikperiod bör i princip inte överstiga sex månader, i enlighet med rekommendationen från 2014. Medlemsstaterna får dock föreskriva att en längre varaktighet kan motiveras om den grundar sig på objektiva grunder. </w:t>
            </w:r>
            <w:r w:rsidRPr="00B54727">
              <w:rPr>
                <w:b/>
                <w:i/>
              </w:rPr>
              <w:t>Exempel på undantag kan vara praktik som måste slutföras för att personen ska få tillträde till ett visst yrke, där utbildningsvägen för att förvärva de kunskaper, kompetenser och erfarenheter som krävs motiverar en längre praktiktjänstgöring. Vissa praktikplatser som ingår i en aktiv arbetsmarknadspolitik som syftar till att integrera personer i en utsatt situation kan också gynnas av längre varaktighet. Vissa praktikplatser som ingår i läroplanerna för formell utbildning kan ha längre varaktighet av skäl som är kopplade till dessa läroplaner .</w:t>
            </w:r>
          </w:p>
        </w:tc>
        <w:tc>
          <w:tcPr>
            <w:tcW w:w="4876" w:type="dxa"/>
            <w:hideMark/>
          </w:tcPr>
          <w:p w:rsidR="002B7622" w:rsidRPr="00B54727" w:rsidRDefault="002B7622" w:rsidP="00B63A88">
            <w:pPr>
              <w:pStyle w:val="Normal6"/>
              <w:rPr>
                <w:szCs w:val="24"/>
              </w:rPr>
            </w:pPr>
            <w:r w:rsidRPr="00B54727">
              <w:t>(29)</w:t>
            </w:r>
            <w:r w:rsidRPr="00B54727">
              <w:tab/>
              <w:t xml:space="preserve">Medlemsstaterna bör införa lämpliga åtgärder för att underlätta </w:t>
            </w:r>
            <w:r w:rsidRPr="00B54727">
              <w:rPr>
                <w:b/>
                <w:i/>
              </w:rPr>
              <w:t>identifieringen av otillbörliga metoder i samband med användning av praktik</w:t>
            </w:r>
            <w:r w:rsidRPr="00B54727">
              <w:t>. Detta bör inbegripa en tidsgräns som anger att en praktiktjänstgöring varar alltför länge och av upprepad, även på varandra följande, praktik hos samma arbetsgivare. En rimlig längsta praktikperiod bör i princip inte överstiga sex månader, i enlighet med rekommendationen från 2014. Medlemsstaterna får dock föreskriva att en längre varaktighet kan motiveras om den grundar sig på objektiva grunder.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279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(29)</w:t>
            </w:r>
            <w:r w:rsidRPr="00B54727">
              <w:tab/>
              <w:t xml:space="preserve">Medlemsstaterna bör införa lämpliga åtgärder för att </w:t>
            </w:r>
            <w:r w:rsidRPr="00B54727">
              <w:rPr>
                <w:b/>
                <w:i/>
              </w:rPr>
              <w:t>underlätta</w:t>
            </w:r>
            <w:r w:rsidRPr="00B54727">
              <w:t xml:space="preserve"> bedömningen av huruvida en </w:t>
            </w:r>
            <w:r w:rsidRPr="00B54727">
              <w:rPr>
                <w:b/>
                <w:i/>
              </w:rPr>
              <w:t>påstådd</w:t>
            </w:r>
            <w:r w:rsidRPr="00B54727">
              <w:t xml:space="preserve"> praktik verkligen utgör en </w:t>
            </w:r>
            <w:r w:rsidRPr="00B54727">
              <w:rPr>
                <w:b/>
                <w:i/>
              </w:rPr>
              <w:t>praktikplats</w:t>
            </w:r>
            <w:r w:rsidRPr="00B54727">
              <w:t xml:space="preserve">. </w:t>
            </w:r>
            <w:r w:rsidRPr="00B54727">
              <w:rPr>
                <w:b/>
                <w:i/>
              </w:rPr>
              <w:t>Detta bör inbegripa en tidsgräns som anger att</w:t>
            </w:r>
            <w:r w:rsidRPr="00B54727">
              <w:t xml:space="preserve"> en praktiktjänstgöring </w:t>
            </w:r>
            <w:r w:rsidRPr="00B54727">
              <w:rPr>
                <w:b/>
                <w:i/>
              </w:rPr>
              <w:t>varar alltför länge och av</w:t>
            </w:r>
            <w:r w:rsidRPr="00B54727">
              <w:t xml:space="preserve"> upprepad</w:t>
            </w:r>
            <w:r w:rsidRPr="00B54727">
              <w:rPr>
                <w:b/>
                <w:i/>
              </w:rPr>
              <w:t>,</w:t>
            </w:r>
            <w:r w:rsidRPr="00B54727">
              <w:t xml:space="preserve"> även på varandra följande</w:t>
            </w:r>
            <w:r w:rsidRPr="00B54727">
              <w:rPr>
                <w:b/>
                <w:i/>
              </w:rPr>
              <w:t>,</w:t>
            </w:r>
            <w:r w:rsidRPr="00B54727">
              <w:t xml:space="preserve"> praktik hos samma arbetsgivare</w:t>
            </w:r>
            <w:r w:rsidRPr="00B54727">
              <w:rPr>
                <w:b/>
                <w:i/>
              </w:rPr>
              <w:t>. En rimlig längsta praktikperiod</w:t>
            </w:r>
            <w:r w:rsidRPr="00B54727">
              <w:t xml:space="preserve"> bör </w:t>
            </w:r>
            <w:r w:rsidRPr="00B54727">
              <w:rPr>
                <w:b/>
                <w:i/>
              </w:rPr>
              <w:t xml:space="preserve">i princip inte överstiga sex månader, i enlighet med rekommendationen från 2014. </w:t>
            </w:r>
            <w:r w:rsidRPr="00B54727">
              <w:t xml:space="preserve">Medlemsstaterna </w:t>
            </w:r>
            <w:r w:rsidRPr="00B54727">
              <w:rPr>
                <w:b/>
                <w:i/>
              </w:rPr>
              <w:t>får dock föreskriva att</w:t>
            </w:r>
            <w:r w:rsidRPr="00B54727">
              <w:t xml:space="preserve"> en längre varaktighet kan motiveras </w:t>
            </w:r>
            <w:r w:rsidRPr="00B54727">
              <w:rPr>
                <w:b/>
                <w:i/>
              </w:rPr>
              <w:t>om den grundar sig</w:t>
            </w:r>
            <w:r w:rsidRPr="00B54727">
              <w:t xml:space="preserve"> på objektiva grunder</w:t>
            </w:r>
            <w:r w:rsidRPr="00B54727">
              <w:rPr>
                <w:b/>
                <w:i/>
              </w:rPr>
              <w:t>. Exempel på undantag kan vara praktik som måste slutföras för att personen ska få tillträde till ett visst yrke, där utbildningsvägen för att förvärva de kunskaper, kompetenser och erfarenheter som krävs motiverar en längre praktiktjänstgöring. Vissa praktikplatser som ingår i</w:t>
            </w:r>
            <w:r w:rsidRPr="00B54727">
              <w:t xml:space="preserve"> en aktiv arbetsmarknadspolitik </w:t>
            </w:r>
            <w:r w:rsidRPr="00B54727">
              <w:rPr>
                <w:b/>
                <w:i/>
              </w:rPr>
              <w:t>som syftar till att integrera personer i en utsatt situation kan också gynnas av längre varaktighet. Vissa praktikplatser som ingår i läroplanerna för formell utbildning kan ha längre varaktighet av skäl som är kopplade till dessa läroplaner</w:t>
            </w:r>
            <w:r w:rsidRPr="00B54727">
              <w:t>.</w:t>
            </w:r>
          </w:p>
        </w:tc>
        <w:tc>
          <w:tcPr>
            <w:tcW w:w="4876" w:type="dxa"/>
            <w:hideMark/>
          </w:tcPr>
          <w:p w:rsidR="002B7622" w:rsidRPr="00B54727" w:rsidRDefault="002B7622" w:rsidP="00B63A88">
            <w:pPr>
              <w:pStyle w:val="Normal6"/>
              <w:rPr>
                <w:szCs w:val="24"/>
              </w:rPr>
            </w:pPr>
            <w:r w:rsidRPr="00B54727">
              <w:t>(29)</w:t>
            </w:r>
            <w:r w:rsidRPr="00B54727">
              <w:tab/>
              <w:t xml:space="preserve">Medlemsstaterna bör införa lämpliga åtgärder för att </w:t>
            </w:r>
            <w:r w:rsidRPr="00B54727">
              <w:rPr>
                <w:b/>
                <w:i/>
              </w:rPr>
              <w:t>stödja</w:t>
            </w:r>
            <w:r w:rsidRPr="00B54727">
              <w:t xml:space="preserve"> bedömningen av huruvida en praktik verkligen utgör en </w:t>
            </w:r>
            <w:r w:rsidRPr="00B54727">
              <w:rPr>
                <w:b/>
                <w:i/>
              </w:rPr>
              <w:t>lärandeinriktad upplevelse och inte en kamouflerad form av reguljär anställning</w:t>
            </w:r>
            <w:r w:rsidRPr="00B54727">
              <w:t xml:space="preserve">. </w:t>
            </w:r>
            <w:r w:rsidRPr="00B54727">
              <w:rPr>
                <w:b/>
                <w:i/>
              </w:rPr>
              <w:t>I detta sammanhang får medlemsstaterna fastställa vägledande kriterier eller referenströskelvärden som kan bidra till att identifiera när längden på</w:t>
            </w:r>
            <w:r w:rsidRPr="00B54727">
              <w:t xml:space="preserve"> en praktiktjänstgöring </w:t>
            </w:r>
            <w:r w:rsidRPr="00B54727">
              <w:rPr>
                <w:b/>
                <w:i/>
              </w:rPr>
              <w:t>eller, vid</w:t>
            </w:r>
            <w:r w:rsidRPr="00B54727">
              <w:t xml:space="preserve"> upprepad </w:t>
            </w:r>
            <w:r w:rsidRPr="00B54727">
              <w:rPr>
                <w:b/>
                <w:i/>
              </w:rPr>
              <w:t>–</w:t>
            </w:r>
            <w:r w:rsidRPr="00B54727">
              <w:t xml:space="preserve"> även på varandra följande </w:t>
            </w:r>
            <w:r w:rsidRPr="00B54727">
              <w:rPr>
                <w:b/>
                <w:i/>
              </w:rPr>
              <w:t>–</w:t>
            </w:r>
            <w:r w:rsidRPr="00B54727">
              <w:t xml:space="preserve"> praktik hos samma arbetsgivare </w:t>
            </w:r>
            <w:r w:rsidRPr="00B54727">
              <w:rPr>
                <w:b/>
                <w:i/>
              </w:rPr>
              <w:t>kan anses vara överdriven. Dessa kriterier</w:t>
            </w:r>
            <w:r w:rsidRPr="00B54727">
              <w:t xml:space="preserve"> bör </w:t>
            </w:r>
            <w:r w:rsidRPr="00B54727">
              <w:rPr>
                <w:b/>
                <w:i/>
              </w:rPr>
              <w:t>ta hänsyn till praktiktjänstgöringens art, mål och sammanhang, inbegripet sektorsspecifik praxis och nationella förhållanden på arbetsmarknaden. Där så är lämpligt får</w:t>
            </w:r>
            <w:r w:rsidRPr="00B54727">
              <w:t xml:space="preserve"> medlemsstaterna </w:t>
            </w:r>
            <w:r w:rsidRPr="00B54727">
              <w:rPr>
                <w:b/>
                <w:i/>
              </w:rPr>
              <w:t>tillåta</w:t>
            </w:r>
            <w:r w:rsidRPr="00B54727">
              <w:t xml:space="preserve"> en längre varaktighet</w:t>
            </w:r>
            <w:r w:rsidRPr="00B54727">
              <w:rPr>
                <w:b/>
                <w:i/>
              </w:rPr>
              <w:t>, förutsatt att denna</w:t>
            </w:r>
            <w:r w:rsidRPr="00B54727">
              <w:t xml:space="preserve"> kan motiveras på objektiva grunder</w:t>
            </w:r>
            <w:r w:rsidRPr="00B54727">
              <w:rPr>
                <w:b/>
                <w:i/>
              </w:rPr>
              <w:t>, t.ex. rättsliga krav eller yrkeskrav, integrationsåtgärder inom ramen för</w:t>
            </w:r>
            <w:r w:rsidRPr="00B54727">
              <w:t xml:space="preserve"> en aktiv arbetsmarknadspolitik </w:t>
            </w:r>
            <w:r w:rsidRPr="00B54727">
              <w:rPr>
                <w:b/>
                <w:i/>
              </w:rPr>
              <w:t>eller strukturen hos formella utbildningsprogram</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Detta skäl är anpassat till den ändrade artikeln genom att man undviker stränga tidsfrister och respekterar den nationella flexibiliteten. Det stöder målet att förhindra missbruk och samtidigt erkänna legitima grunder för längre praktiktjänstgöring som baseras på nationella system, yrkeskrav eller utbildningsstrukturer.</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280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(29)</w:t>
            </w:r>
            <w:r w:rsidRPr="00B54727">
              <w:tab/>
              <w:t xml:space="preserve">Medlemsstaterna bör införa lämpliga åtgärder för att underlätta bedömningen av huruvida en påstådd praktik verkligen utgör en praktikplats. Detta bör inbegripa en tidsgräns som anger att en praktiktjänstgöring varar alltför länge och av upprepad, även på varandra följande, praktik hos samma </w:t>
            </w:r>
            <w:r w:rsidRPr="00B54727">
              <w:rPr>
                <w:b/>
                <w:i/>
              </w:rPr>
              <w:t>arbetsgivare</w:t>
            </w:r>
            <w:r w:rsidRPr="00B54727">
              <w:t xml:space="preserve">. En rimlig längsta praktikperiod bör i princip inte överstiga sex månader, i enlighet med rekommendationen från 2014. Medlemsstaterna får dock föreskriva att en längre varaktighet kan motiveras om den grundar sig på objektiva grunder. Exempel på undantag kan vara praktik som måste slutföras för att personen ska få tillträde till ett visst yrke, där utbildningsvägen för att förvärva de kunskaper, kompetenser och erfarenheter som krävs motiverar en längre praktiktjänstgöring. Vissa praktikplatser som ingår i en aktiv arbetsmarknadspolitik som syftar till att integrera personer i en utsatt situation kan också gynnas av längre varaktighet. </w:t>
            </w:r>
            <w:r w:rsidRPr="00B54727">
              <w:rPr>
                <w:b/>
                <w:i/>
              </w:rPr>
              <w:t>Vissa praktikplatser som ingår i läroplanerna för formell utbildning kan ha längre varaktighet av skäl som är kopplade till dessa läroplaner .</w:t>
            </w:r>
          </w:p>
        </w:tc>
        <w:tc>
          <w:tcPr>
            <w:tcW w:w="4876" w:type="dxa"/>
            <w:hideMark/>
          </w:tcPr>
          <w:p w:rsidR="002B7622" w:rsidRPr="00B54727" w:rsidRDefault="002B7622" w:rsidP="00B63A88">
            <w:pPr>
              <w:pStyle w:val="Normal6"/>
              <w:rPr>
                <w:szCs w:val="24"/>
              </w:rPr>
            </w:pPr>
            <w:r w:rsidRPr="00B54727">
              <w:t>(29)</w:t>
            </w:r>
            <w:r w:rsidRPr="00B54727">
              <w:tab/>
              <w:t xml:space="preserve">Medlemsstaterna bör införa lämpliga åtgärder för att underlätta bedömningen av huruvida en påstådd praktik verkligen utgör en praktikplats. Detta bör inbegripa en tidsgräns som anger att en praktiktjänstgöring varar alltför länge och av upprepad, även på varandra följande, praktik hos samma </w:t>
            </w:r>
            <w:r w:rsidRPr="00B54727">
              <w:rPr>
                <w:b/>
                <w:i/>
              </w:rPr>
              <w:t>praktikanordnare</w:t>
            </w:r>
            <w:r w:rsidRPr="00B54727">
              <w:t xml:space="preserve">. En rimlig längsta praktikperiod bör i princip inte överstiga sex månader, i enlighet med rekommendationen från 2014. Medlemsstaterna får dock föreskriva att en längre varaktighet </w:t>
            </w:r>
            <w:r w:rsidRPr="00B54727">
              <w:rPr>
                <w:b/>
                <w:i/>
              </w:rPr>
              <w:t>eller en förlängning av praktiken</w:t>
            </w:r>
            <w:r w:rsidRPr="00B54727">
              <w:t xml:space="preserve"> kan motiveras om den grundar sig på objektiva grunder. Exempel på undantag kan vara praktik som måste slutföras för att personen ska få tillträde till ett visst yrke, där utbildningsvägen för att förvärva de kunskaper, kompetenser och erfarenheter som krävs motiverar en längre praktiktjänstgöring. Vissa praktikplatser som ingår i en aktiv arbetsmarknadspolitik som syftar till att integrera personer i en utsatt situation kan också gynnas av längre varaktighet.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281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29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(29)</w:t>
            </w:r>
            <w:r w:rsidRPr="00B54727">
              <w:tab/>
              <w:t>Medlemsstaterna bör införa lämpliga åtgärder för att underlätta bedömningen av huruvida en påstådd praktik verkligen utgör en praktikplats. Detta bör inbegripa en tidsgräns som anger att en praktiktjänstgöring varar alltför länge och av upprepad, även på varandra följande, praktik hos samma arbetsgivare. En rimlig längsta praktikperiod bör i princip inte överstiga sex månader, i enlighet med rekommendationen från 2014. Medlemsstaterna får dock föreskriva att en längre varaktighet kan motiveras om den grundar sig på objektiva grunder. Exempel på undantag kan vara praktik som måste slutföras för att personen ska få tillträde till ett visst yrke, där utbildningsvägen för att förvärva de kunskaper, kompetenser och erfarenheter som krävs motiverar en längre praktiktjänstgöring. Vissa praktikplatser som ingår i en aktiv arbetsmarknadspolitik som syftar till att integrera personer i en utsatt situation kan också gynnas av längre varaktighet. Vissa praktikplatser som ingår i läroplanerna för formell utbildning kan ha längre varaktighet av skäl som är kopplade till dessa läroplaner .</w:t>
            </w:r>
          </w:p>
        </w:tc>
        <w:tc>
          <w:tcPr>
            <w:tcW w:w="4876" w:type="dxa"/>
            <w:hideMark/>
          </w:tcPr>
          <w:p w:rsidR="002B7622" w:rsidRPr="00B54727" w:rsidRDefault="002B7622" w:rsidP="00B63A88">
            <w:pPr>
              <w:pStyle w:val="Normal6"/>
              <w:rPr>
                <w:szCs w:val="24"/>
              </w:rPr>
            </w:pPr>
            <w:r w:rsidRPr="00B54727">
              <w:t>(29)</w:t>
            </w:r>
            <w:r w:rsidRPr="00B54727">
              <w:tab/>
              <w:t>Medlemsstaterna bör införa lämpliga åtgärder för att underlätta bedömningen av huruvida en påstådd praktik verkligen utgör en praktikplats. Detta bör inbegripa en tidsgräns som anger att en praktiktjänstgöring varar alltför länge och av upprepad, även på varandra följande, praktik hos samma arbetsgivare. En rimlig längsta praktikperiod bör i princip inte överstiga sex månader, i enlighet med rekommendationen från 2014. Medlemsstaterna får dock föreskriva att en längre varaktighet kan motiveras om den grundar sig på objektiva grunder</w:t>
            </w:r>
            <w:r w:rsidRPr="00B54727">
              <w:rPr>
                <w:b/>
                <w:i/>
              </w:rPr>
              <w:t>, såsom utbildningsprogrammets komplexitet, sektorsspecifika certifieringskrav eller integration av utsatta grupper på arbetsmarknaden</w:t>
            </w:r>
            <w:r w:rsidRPr="00B54727">
              <w:t>. Exempel på undantag kan vara praktik som måste slutföras för att personen ska få tillträde till ett visst yrke, där utbildningsvägen för att förvärva de kunskaper, kompetenser och erfarenheter som krävs motiverar en längre praktiktjänstgöring. Vissa praktikplatser som ingår i en aktiv arbetsmarknadspolitik som syftar till att integrera personer i en utsatt situation kan också gynnas av längre varaktighet. Vissa praktikplatser som ingår i läroplanerna för formell utbildning kan ha längre varaktighet av skäl som är kopplade till dessa läroplaner .</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282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(30)</w:t>
            </w:r>
            <w:r w:rsidRPr="00B54727">
              <w:rPr>
                <w:b/>
                <w:i/>
              </w:rPr>
              <w:tab/>
              <w:t>Arbetsgivarnas skyldighet att inkludera information om förväntade uppgifter, arbetsvillkor, inbegripet lön, socialt skydd, lärande och utbildning i meddelanden om lediga tjänster och annonser för praktikprogram, skulle kunna uppfyllas genom att en länk till en webbplats med denna information införs.</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Mot bakgrund av den nödvändiga förenklingen bör arbetsgivare inte uppmanas att offentliggöra ovannämnda uppgifter utan tillhandahålla dem på begäran.</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283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(30)</w:t>
            </w:r>
            <w:r w:rsidRPr="00B54727">
              <w:tab/>
            </w:r>
            <w:r w:rsidRPr="00B54727">
              <w:rPr>
                <w:b/>
                <w:i/>
              </w:rPr>
              <w:t>Arbetsgivarnas skyldighet att inkludera</w:t>
            </w:r>
            <w:r w:rsidRPr="00B54727">
              <w:t xml:space="preserve"> information om </w:t>
            </w:r>
            <w:r w:rsidRPr="00B54727">
              <w:rPr>
                <w:b/>
                <w:i/>
              </w:rPr>
              <w:t>förväntade uppgifter, arbetsvillkor, inbegripet lön, socialt skydd, lärande och utbildning i meddelanden om lediga tjänster och annonser för praktikprogram, skulle kunna uppfyllas genom att</w:t>
            </w:r>
            <w:r w:rsidRPr="00B54727">
              <w:t xml:space="preserve"> en länk till en webbplats med </w:t>
            </w:r>
            <w:r w:rsidRPr="00B54727">
              <w:rPr>
                <w:b/>
                <w:i/>
              </w:rPr>
              <w:t>denna</w:t>
            </w:r>
            <w:r w:rsidRPr="00B54727">
              <w:t xml:space="preserve"> information </w:t>
            </w:r>
            <w:r w:rsidRPr="00B54727">
              <w:rPr>
                <w:b/>
                <w:i/>
              </w:rPr>
              <w:t>införs</w:t>
            </w:r>
            <w:r w:rsidRPr="00B54727">
              <w:t>.</w:t>
            </w:r>
          </w:p>
        </w:tc>
        <w:tc>
          <w:tcPr>
            <w:tcW w:w="4876" w:type="dxa"/>
            <w:hideMark/>
          </w:tcPr>
          <w:p w:rsidR="002B7622" w:rsidRPr="00B54727" w:rsidRDefault="002B7622" w:rsidP="00CC1361">
            <w:pPr>
              <w:pStyle w:val="Normal6"/>
              <w:rPr>
                <w:szCs w:val="24"/>
              </w:rPr>
            </w:pPr>
            <w:r w:rsidRPr="00B54727">
              <w:t>(30)</w:t>
            </w:r>
            <w:r w:rsidRPr="00B54727">
              <w:tab/>
            </w:r>
            <w:r w:rsidRPr="00B54727">
              <w:rPr>
                <w:b/>
                <w:i/>
              </w:rPr>
              <w:t>Arbetsgivarna kan uppfylla kraven att tillhandahålla</w:t>
            </w:r>
            <w:r w:rsidRPr="00B54727">
              <w:t xml:space="preserve"> information om </w:t>
            </w:r>
            <w:r w:rsidRPr="00B54727">
              <w:rPr>
                <w:b/>
                <w:i/>
              </w:rPr>
              <w:t>praktiken genom att tillhandahålla</w:t>
            </w:r>
            <w:r w:rsidRPr="00B54727">
              <w:t xml:space="preserve"> en länk till en webbplats med </w:t>
            </w:r>
            <w:r w:rsidRPr="00B54727">
              <w:rPr>
                <w:b/>
                <w:i/>
              </w:rPr>
              <w:t>relevant</w:t>
            </w:r>
            <w:r w:rsidRPr="00B54727">
              <w:t xml:space="preserve"> information. </w:t>
            </w:r>
            <w:r w:rsidRPr="00B54727">
              <w:rPr>
                <w:b/>
                <w:i/>
              </w:rPr>
              <w:t xml:space="preserve">Detta bör göras i enlighet med nationell praxis och nationella kollektivavtal, där arbetsgivarna har </w:t>
            </w:r>
            <w:r w:rsidR="00CC1361" w:rsidRPr="00B54727">
              <w:rPr>
                <w:b/>
                <w:i/>
              </w:rPr>
              <w:t>möjlighet</w:t>
            </w:r>
            <w:r w:rsidRPr="00B54727">
              <w:rPr>
                <w:b/>
                <w:i/>
              </w:rPr>
              <w:t xml:space="preserve"> att anpassa informationen efter lokala förhållanden och avtalsregler.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284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Raúl de la Hoz Quintano, Rosa Estaràs Ferragut, Maravillas Abadía Jover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(30)</w:t>
            </w:r>
            <w:r w:rsidRPr="00B54727">
              <w:tab/>
            </w:r>
            <w:r w:rsidRPr="00B54727">
              <w:rPr>
                <w:b/>
                <w:i/>
              </w:rPr>
              <w:t>Arbetsgivarnas skyldighet att</w:t>
            </w:r>
            <w:r w:rsidRPr="00B54727">
              <w:t xml:space="preserve"> inkludera information om förväntade uppgifter</w:t>
            </w:r>
            <w:r w:rsidRPr="00B54727">
              <w:rPr>
                <w:b/>
                <w:i/>
              </w:rPr>
              <w:t>,</w:t>
            </w:r>
            <w:r w:rsidRPr="00B54727">
              <w:t xml:space="preserve"> arbetsvillkor</w:t>
            </w:r>
            <w:r w:rsidRPr="00B54727">
              <w:rPr>
                <w:b/>
                <w:i/>
              </w:rPr>
              <w:t>, inbegripet lön, socialt skydd, lärande och utbildning</w:t>
            </w:r>
            <w:r w:rsidRPr="00B54727">
              <w:t xml:space="preserve"> i meddelanden om lediga tjänster och annonser för praktikprogram</w:t>
            </w:r>
            <w:r w:rsidRPr="00B54727">
              <w:rPr>
                <w:b/>
                <w:i/>
              </w:rPr>
              <w:t>, skulle kunna uppfyllas</w:t>
            </w:r>
            <w:r w:rsidRPr="00B54727">
              <w:t xml:space="preserve"> genom att en länk till en webbplats med denna information införs.</w:t>
            </w:r>
          </w:p>
        </w:tc>
        <w:tc>
          <w:tcPr>
            <w:tcW w:w="4876" w:type="dxa"/>
            <w:hideMark/>
          </w:tcPr>
          <w:p w:rsidR="002B7622" w:rsidRPr="00B54727" w:rsidRDefault="002B7622" w:rsidP="00B63A88">
            <w:pPr>
              <w:pStyle w:val="Normal6"/>
              <w:rPr>
                <w:szCs w:val="24"/>
              </w:rPr>
            </w:pPr>
            <w:r w:rsidRPr="00B54727">
              <w:t>(30)</w:t>
            </w:r>
            <w:r w:rsidRPr="00B54727">
              <w:tab/>
            </w:r>
            <w:r w:rsidRPr="00B54727">
              <w:rPr>
                <w:b/>
                <w:i/>
              </w:rPr>
              <w:t>Arbetsgivarna får</w:t>
            </w:r>
            <w:r w:rsidRPr="00B54727">
              <w:t xml:space="preserve"> inkludera information om förväntade uppgifter </w:t>
            </w:r>
            <w:r w:rsidRPr="00B54727">
              <w:rPr>
                <w:b/>
                <w:i/>
              </w:rPr>
              <w:t>och</w:t>
            </w:r>
            <w:r w:rsidRPr="00B54727">
              <w:t xml:space="preserve"> arbetsvillkor i meddelanden om lediga tjänster och annonser för praktikprogram genom att en länk till en webbplats med denna information införs.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{ES}</w:t>
      </w:r>
      <w:r w:rsidRPr="00B54727">
        <w:rPr>
          <w:noProof w:val="0"/>
        </w:rPr>
        <w:t>es</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285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(30)</w:t>
            </w:r>
            <w:r w:rsidRPr="00B54727">
              <w:tab/>
              <w:t xml:space="preserve">Arbetsgivarnas skyldighet att inkludera information om </w:t>
            </w:r>
            <w:r w:rsidRPr="00B54727">
              <w:rPr>
                <w:b/>
                <w:bCs/>
                <w:i/>
                <w:iCs/>
              </w:rPr>
              <w:t>förväntade uppgifter, arbetsvillkor, inbegripet lön,</w:t>
            </w:r>
            <w:r w:rsidRPr="00B54727">
              <w:t xml:space="preserve"> socialt skydd, lärande och utbildning i meddelanden om lediga tjänster och annonser för praktikprogram, skulle kunna uppfyllas genom att en länk till en webbplats med denna information införs.</w:t>
            </w:r>
          </w:p>
        </w:tc>
        <w:tc>
          <w:tcPr>
            <w:tcW w:w="4876" w:type="dxa"/>
            <w:hideMark/>
          </w:tcPr>
          <w:p w:rsidR="002B7622" w:rsidRPr="00B54727" w:rsidRDefault="002B7622" w:rsidP="00B63A88">
            <w:pPr>
              <w:pStyle w:val="Normal6"/>
              <w:rPr>
                <w:szCs w:val="24"/>
              </w:rPr>
            </w:pPr>
            <w:r w:rsidRPr="00B54727">
              <w:t>(30)</w:t>
            </w:r>
            <w:r w:rsidRPr="00B54727">
              <w:tab/>
              <w:t>Arbetsgivarnas skyldighet att inkludera information om socialt skydd, lärande och utbildning i meddelanden om lediga tjänster och annonser för praktikprogram, skulle kunna uppfyllas genom att en länk till en webbplats med denna information införs.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286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(30)</w:t>
            </w:r>
            <w:r w:rsidRPr="00B54727">
              <w:tab/>
              <w:t xml:space="preserve">Arbetsgivarnas skyldighet att inkludera information om förväntade uppgifter, arbetsvillkor, inbegripet </w:t>
            </w:r>
            <w:r w:rsidRPr="00B54727">
              <w:rPr>
                <w:b/>
                <w:i/>
              </w:rPr>
              <w:t>lön</w:t>
            </w:r>
            <w:r w:rsidRPr="00B54727">
              <w:t>, socialt skydd, lärande och utbildning i meddelanden om lediga tjänster och annonser för praktikprogram, skulle kunna uppfyllas genom att en länk till en webbplats med denna information införs.</w:t>
            </w:r>
          </w:p>
        </w:tc>
        <w:tc>
          <w:tcPr>
            <w:tcW w:w="4876" w:type="dxa"/>
            <w:hideMark/>
          </w:tcPr>
          <w:p w:rsidR="002B7622" w:rsidRPr="00B54727" w:rsidRDefault="002B7622" w:rsidP="00B63A88">
            <w:pPr>
              <w:pStyle w:val="Normal6"/>
              <w:rPr>
                <w:szCs w:val="24"/>
              </w:rPr>
            </w:pPr>
            <w:r w:rsidRPr="00B54727">
              <w:t>(30)</w:t>
            </w:r>
            <w:r w:rsidRPr="00B54727">
              <w:tab/>
              <w:t xml:space="preserve">Arbetsgivarnas skyldighet att inkludera information om förväntade uppgifter, arbetsvillkor, inbegripet </w:t>
            </w:r>
            <w:r w:rsidRPr="00B54727">
              <w:rPr>
                <w:b/>
                <w:i/>
              </w:rPr>
              <w:t>ersättning</w:t>
            </w:r>
            <w:r w:rsidRPr="00B54727">
              <w:t>, socialt skydd, lärande och utbildning i meddelanden om lediga tjänster och annonser för praktikprogram, skulle kunna uppfyllas genom att en länk till en webbplats med denna information införs.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287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Jagna Marczułajtis-Walczak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(30)</w:t>
            </w:r>
            <w:r w:rsidRPr="00B54727">
              <w:tab/>
              <w:t>Arbetsgivarnas skyldighet att inkludera information om förväntade uppgifter, arbetsvillkor, inbegripet lön</w:t>
            </w:r>
            <w:r w:rsidRPr="00B54727">
              <w:rPr>
                <w:b/>
                <w:i/>
              </w:rPr>
              <w:t>,</w:t>
            </w:r>
            <w:r w:rsidRPr="00B54727">
              <w:t xml:space="preserve"> socialt skydd</w:t>
            </w:r>
            <w:r w:rsidRPr="00B54727">
              <w:rPr>
                <w:b/>
                <w:i/>
              </w:rPr>
              <w:t>, lärande och utbildning</w:t>
            </w:r>
            <w:r w:rsidRPr="00B54727">
              <w:t xml:space="preserve"> i meddelanden om lediga tjänster och annonser för praktikprogram, skulle kunna uppfyllas genom att en länk till en webbplats med denna information införs.</w:t>
            </w:r>
          </w:p>
        </w:tc>
        <w:tc>
          <w:tcPr>
            <w:tcW w:w="4876" w:type="dxa"/>
            <w:hideMark/>
          </w:tcPr>
          <w:p w:rsidR="002B7622" w:rsidRPr="00B54727" w:rsidRDefault="002B7622" w:rsidP="00B63A88">
            <w:pPr>
              <w:pStyle w:val="Normal6"/>
              <w:rPr>
                <w:szCs w:val="24"/>
              </w:rPr>
            </w:pPr>
            <w:r w:rsidRPr="00B54727">
              <w:t>(30)</w:t>
            </w:r>
            <w:r w:rsidRPr="00B54727">
              <w:tab/>
              <w:t xml:space="preserve">Arbetsgivarnas skyldighet att inkludera information om förväntade uppgifter, arbetsvillkor, inbegripet lön </w:t>
            </w:r>
            <w:r w:rsidRPr="00B54727">
              <w:rPr>
                <w:b/>
                <w:i/>
              </w:rPr>
              <w:t>och</w:t>
            </w:r>
            <w:r w:rsidRPr="00B54727">
              <w:t xml:space="preserve"> socialt skydd i meddelanden om lediga tjänster och annonser för praktikprogram, skulle kunna uppfyllas genom att en länk till en webbplats med denna information införs.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288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(30)</w:t>
            </w:r>
            <w:r w:rsidRPr="00B54727">
              <w:tab/>
              <w:t xml:space="preserve">Arbetsgivarnas skyldighet att inkludera information om förväntade uppgifter, arbetsvillkor, inbegripet lön, socialt skydd, lärande och utbildning i meddelanden om lediga tjänster och annonser för praktikprogram, skulle kunna uppfyllas genom att en länk till en webbplats med denna information </w:t>
            </w:r>
            <w:r w:rsidRPr="00B54727">
              <w:rPr>
                <w:b/>
                <w:i/>
              </w:rPr>
              <w:t>införs</w:t>
            </w:r>
            <w:r w:rsidRPr="00B54727">
              <w:t>.</w:t>
            </w:r>
          </w:p>
        </w:tc>
        <w:tc>
          <w:tcPr>
            <w:tcW w:w="4876" w:type="dxa"/>
            <w:hideMark/>
          </w:tcPr>
          <w:p w:rsidR="002B7622" w:rsidRPr="00B54727" w:rsidRDefault="002B7622" w:rsidP="00B63A88">
            <w:pPr>
              <w:pStyle w:val="Normal6"/>
              <w:rPr>
                <w:szCs w:val="24"/>
              </w:rPr>
            </w:pPr>
            <w:r w:rsidRPr="00B54727">
              <w:t>(30)</w:t>
            </w:r>
            <w:r w:rsidRPr="00B54727">
              <w:tab/>
              <w:t xml:space="preserve">Arbetsgivarnas skyldighet att inkludera information om förväntade uppgifter, arbetsvillkor, inbegripet lön, socialt skydd, lärande och utbildning </w:t>
            </w:r>
            <w:r w:rsidRPr="00B54727">
              <w:rPr>
                <w:b/>
                <w:i/>
              </w:rPr>
              <w:t>samt möjligheterna till anställning efter avslutad praktik</w:t>
            </w:r>
            <w:r w:rsidRPr="00B54727">
              <w:t xml:space="preserve"> i meddelanden om lediga tjänster och annonser för praktikprogram, skulle kunna uppfyllas genom att en länk till en webbplats med denna information </w:t>
            </w:r>
            <w:r w:rsidRPr="00B54727">
              <w:rPr>
                <w:b/>
                <w:i/>
              </w:rPr>
              <w:t>tillhandahålls</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289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(30)</w:t>
            </w:r>
            <w:r w:rsidRPr="00B54727">
              <w:tab/>
            </w:r>
            <w:r w:rsidRPr="00B54727">
              <w:rPr>
                <w:b/>
                <w:i/>
              </w:rPr>
              <w:t>Arbetsgivarnas skyldighet</w:t>
            </w:r>
            <w:r w:rsidRPr="00B54727">
              <w:t xml:space="preserve"> att inkludera information om förväntade uppgifter, arbetsvillkor, inbegripet lön, socialt skydd, lärande och utbildning i meddelanden om lediga tjänster och annonser för praktikprogram, skulle kunna uppfyllas genom att en länk till en webbplats med denna information införs.</w:t>
            </w:r>
          </w:p>
        </w:tc>
        <w:tc>
          <w:tcPr>
            <w:tcW w:w="4876" w:type="dxa"/>
            <w:hideMark/>
          </w:tcPr>
          <w:p w:rsidR="002B7622" w:rsidRPr="00B54727" w:rsidRDefault="002B7622" w:rsidP="00394532">
            <w:pPr>
              <w:pStyle w:val="Normal6"/>
              <w:rPr>
                <w:szCs w:val="24"/>
              </w:rPr>
            </w:pPr>
            <w:r w:rsidRPr="00B54727">
              <w:t>(30)</w:t>
            </w:r>
            <w:r w:rsidRPr="00B54727">
              <w:tab/>
            </w:r>
            <w:r w:rsidRPr="00B54727">
              <w:rPr>
                <w:b/>
                <w:i/>
              </w:rPr>
              <w:t xml:space="preserve">Skyldigheten för </w:t>
            </w:r>
            <w:r w:rsidR="00394532" w:rsidRPr="00B54727">
              <w:rPr>
                <w:b/>
                <w:i/>
              </w:rPr>
              <w:t xml:space="preserve">parter som erbjuder </w:t>
            </w:r>
            <w:r w:rsidRPr="00B54727">
              <w:rPr>
                <w:b/>
                <w:i/>
              </w:rPr>
              <w:t>praktik</w:t>
            </w:r>
            <w:r w:rsidRPr="00B54727">
              <w:t xml:space="preserve"> att inkludera information om förväntade uppgifter, arbetsvillkor, inbegripet lön, socialt skydd, lärande och utbildning i meddelanden om lediga tjänster och annonser för praktikprogram, skulle kunna uppfyllas genom att en länk till en webbplats med denna information införs.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290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David Casa</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(30)</w:t>
            </w:r>
            <w:r w:rsidRPr="00B54727">
              <w:tab/>
              <w:t>Arbetsgivarnas skyldighet att inkludera information om förväntade uppgifter, arbetsvillkor, inbegripet lön, socialt skydd, lärande och utbildning i meddelanden om lediga tjänster och annonser för praktikprogram, skulle kunna uppfyllas genom att en länk till en webbplats med denna information införs.</w:t>
            </w:r>
          </w:p>
        </w:tc>
        <w:tc>
          <w:tcPr>
            <w:tcW w:w="4876" w:type="dxa"/>
            <w:hideMark/>
          </w:tcPr>
          <w:p w:rsidR="002B7622" w:rsidRPr="00B54727" w:rsidRDefault="002B7622" w:rsidP="00B63A88">
            <w:pPr>
              <w:pStyle w:val="Normal6"/>
              <w:rPr>
                <w:szCs w:val="24"/>
              </w:rPr>
            </w:pPr>
            <w:r w:rsidRPr="00B54727">
              <w:t>(30)</w:t>
            </w:r>
            <w:r w:rsidRPr="00B54727">
              <w:tab/>
              <w:t xml:space="preserve">Arbetsgivarnas skyldighet att inkludera information om förväntade uppgifter, arbetsvillkor, inbegripet lön </w:t>
            </w:r>
            <w:r w:rsidRPr="00B54727">
              <w:rPr>
                <w:b/>
                <w:i/>
              </w:rPr>
              <w:t>eller ersättning</w:t>
            </w:r>
            <w:r w:rsidRPr="00B54727">
              <w:t>, socialt skydd, lärande och utbildning i meddelanden om lediga tjänster och annonser för praktikprogram, skulle kunna uppfyllas genom att en länk till en webbplats med denna information införs.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291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(31)</w:t>
            </w:r>
            <w:r w:rsidRPr="00B54727">
              <w:rPr>
                <w:b/>
                <w:i/>
              </w:rPr>
              <w:tab/>
              <w:t>Utöver detta direktiv bör medlemsstaterna säkerställa ett fullständigt genomförande och verkställande av de rättigheter som fastställs i unionens regelverk och som är tillämpliga på praktikanter som har ett anställningsförhållande.</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292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(31)</w:t>
            </w:r>
            <w:r w:rsidRPr="00B54727">
              <w:tab/>
              <w:t xml:space="preserve">Utöver detta direktiv bör medlemsstaterna säkerställa </w:t>
            </w:r>
            <w:r w:rsidRPr="00B54727">
              <w:rPr>
                <w:b/>
                <w:i/>
              </w:rPr>
              <w:t>ett fullständigt</w:t>
            </w:r>
            <w:r w:rsidRPr="00B54727">
              <w:t xml:space="preserve"> genomförande och verkställande av de rättigheter som fastställs i unionens </w:t>
            </w:r>
            <w:r w:rsidRPr="00B54727">
              <w:rPr>
                <w:b/>
                <w:i/>
              </w:rPr>
              <w:t>regelverk och</w:t>
            </w:r>
            <w:r w:rsidRPr="00B54727">
              <w:t xml:space="preserve"> som är tillämpliga på praktikanter </w:t>
            </w:r>
            <w:r w:rsidRPr="00B54727">
              <w:rPr>
                <w:b/>
                <w:i/>
              </w:rPr>
              <w:t>som har</w:t>
            </w:r>
            <w:r w:rsidRPr="00B54727">
              <w:t xml:space="preserve"> ett anställningsförhållande.</w:t>
            </w:r>
          </w:p>
        </w:tc>
        <w:tc>
          <w:tcPr>
            <w:tcW w:w="4876" w:type="dxa"/>
            <w:hideMark/>
          </w:tcPr>
          <w:p w:rsidR="002B7622" w:rsidRPr="00B54727" w:rsidRDefault="002B7622" w:rsidP="00B63A88">
            <w:pPr>
              <w:pStyle w:val="Normal6"/>
              <w:rPr>
                <w:szCs w:val="24"/>
              </w:rPr>
            </w:pPr>
            <w:r w:rsidRPr="00B54727">
              <w:t>(31)</w:t>
            </w:r>
            <w:r w:rsidRPr="00B54727">
              <w:tab/>
              <w:t xml:space="preserve">Utöver detta direktiv bör medlemsstaterna säkerställa genomförande och verkställande av de rättigheter som fastställs i unionens </w:t>
            </w:r>
            <w:r w:rsidRPr="00B54727">
              <w:rPr>
                <w:b/>
                <w:i/>
              </w:rPr>
              <w:t>rättsliga ramar</w:t>
            </w:r>
            <w:r w:rsidRPr="00B54727">
              <w:t xml:space="preserve"> som är tillämpliga på praktikanter </w:t>
            </w:r>
            <w:r w:rsidRPr="00B54727">
              <w:rPr>
                <w:b/>
                <w:i/>
              </w:rPr>
              <w:t>med</w:t>
            </w:r>
            <w:r w:rsidRPr="00B54727">
              <w:t xml:space="preserve"> ett anställningsförhållande </w:t>
            </w:r>
            <w:r w:rsidRPr="00B54727">
              <w:rPr>
                <w:b/>
                <w:i/>
              </w:rPr>
              <w:t>i enlighet med nationell lagstiftning och praxis, samtidigt som de överenskomna arbetsmarknadsmodellerna och kollektivavtalen respekteras</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293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31</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(31)</w:t>
            </w:r>
            <w:r w:rsidRPr="00B54727">
              <w:tab/>
              <w:t xml:space="preserve">Utöver detta direktiv bör medlemsstaterna säkerställa ett fullständigt genomförande och verkställande av de rättigheter som fastställs i unionens regelverk och som är tillämpliga på praktikanter </w:t>
            </w:r>
            <w:r w:rsidRPr="00B54727">
              <w:rPr>
                <w:b/>
                <w:i/>
              </w:rPr>
              <w:t>som har ett anställningsförhållande</w:t>
            </w:r>
            <w:r w:rsidRPr="00B54727">
              <w:t>.</w:t>
            </w:r>
          </w:p>
        </w:tc>
        <w:tc>
          <w:tcPr>
            <w:tcW w:w="4876" w:type="dxa"/>
            <w:hideMark/>
          </w:tcPr>
          <w:p w:rsidR="002B7622" w:rsidRPr="00B54727" w:rsidRDefault="002B7622" w:rsidP="00B63A88">
            <w:pPr>
              <w:pStyle w:val="Normal6"/>
              <w:rPr>
                <w:szCs w:val="24"/>
              </w:rPr>
            </w:pPr>
            <w:r w:rsidRPr="00B54727">
              <w:t>(31)</w:t>
            </w:r>
            <w:r w:rsidRPr="00B54727">
              <w:tab/>
              <w:t xml:space="preserve">Utöver detta direktiv bör medlemsstaterna säkerställa ett fullständigt genomförande och verkställande av de rättigheter som fastställs i unionens regelverk och som är tillämpliga på </w:t>
            </w:r>
            <w:r w:rsidRPr="00B54727">
              <w:rPr>
                <w:b/>
                <w:i/>
              </w:rPr>
              <w:t>arbetstagare och</w:t>
            </w:r>
            <w:r w:rsidRPr="00B54727">
              <w:t xml:space="preserve"> praktikanter.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294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Pierfrancesco Maran, Raffaele Topo, Brando Benifei, Cecilia Strada</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31a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(31a)</w:t>
            </w:r>
            <w:r w:rsidRPr="00B54727">
              <w:rPr>
                <w:b/>
                <w:i/>
              </w:rPr>
              <w:tab/>
              <w:t>Medlemsstaterna bör garantera att praktik erkänns som en giltig arbetslivserfarenhet i privata och offentliga rekryteringsprocesser, inbegripet gränsöverskridande erkännande inom EU.</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295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33</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(33)</w:t>
            </w:r>
            <w:r w:rsidRPr="00B54727">
              <w:tab/>
              <w:t xml:space="preserve">Praktikanter bör ha tillgång till effektiv och opartisk tvistlösning och </w:t>
            </w:r>
            <w:r w:rsidRPr="00B54727">
              <w:rPr>
                <w:b/>
                <w:i/>
              </w:rPr>
              <w:t>rätt</w:t>
            </w:r>
            <w:r w:rsidRPr="00B54727">
              <w:t xml:space="preserve"> till prövning, inbegripet lämplig ersättning. Praktikanterna bör informeras om prövningsmekanismerna för </w:t>
            </w:r>
            <w:r w:rsidRPr="00B54727">
              <w:rPr>
                <w:b/>
                <w:i/>
              </w:rPr>
              <w:t>att kunna utöva sin</w:t>
            </w:r>
            <w:r w:rsidRPr="00B54727">
              <w:t xml:space="preserve"> rätt till prövning. Med tanke på den grundläggande karaktären hos rätten till </w:t>
            </w:r>
            <w:r w:rsidRPr="00B54727">
              <w:rPr>
                <w:b/>
                <w:i/>
              </w:rPr>
              <w:t>ett effektivt</w:t>
            </w:r>
            <w:r w:rsidRPr="00B54727">
              <w:t xml:space="preserve"> rättsligt skydd bör praktikanter fortsätta att åtnjuta </w:t>
            </w:r>
            <w:r w:rsidRPr="00B54727">
              <w:rPr>
                <w:b/>
                <w:i/>
              </w:rPr>
              <w:t>sådant</w:t>
            </w:r>
            <w:r w:rsidRPr="00B54727">
              <w:t xml:space="preserve"> skydd även efter det att </w:t>
            </w:r>
            <w:r w:rsidRPr="00B54727">
              <w:rPr>
                <w:b/>
                <w:i/>
              </w:rPr>
              <w:t>den</w:t>
            </w:r>
            <w:r w:rsidRPr="00B54727">
              <w:t xml:space="preserve"> praktiktjänstgöring </w:t>
            </w:r>
            <w:r w:rsidRPr="00B54727">
              <w:rPr>
                <w:b/>
                <w:i/>
              </w:rPr>
              <w:t>som ger upphov till en påstådd kränkning av rättigheterna enligt detta direktiv och annan relevant unionsrätt som är tillämplig på arbetstagare har</w:t>
            </w:r>
            <w:r w:rsidRPr="00B54727">
              <w:t xml:space="preserve"> avslutats.</w:t>
            </w:r>
          </w:p>
        </w:tc>
        <w:tc>
          <w:tcPr>
            <w:tcW w:w="4876" w:type="dxa"/>
            <w:hideMark/>
          </w:tcPr>
          <w:p w:rsidR="002B7622" w:rsidRPr="00B54727" w:rsidRDefault="002B7622" w:rsidP="00B63A88">
            <w:pPr>
              <w:pStyle w:val="Normal6"/>
              <w:rPr>
                <w:szCs w:val="24"/>
              </w:rPr>
            </w:pPr>
            <w:r w:rsidRPr="00B54727">
              <w:t>(33)</w:t>
            </w:r>
            <w:r w:rsidRPr="00B54727">
              <w:tab/>
              <w:t xml:space="preserve">Praktikanter bör ha tillgång till effektiv och opartisk tvistlösning och </w:t>
            </w:r>
            <w:r w:rsidRPr="00B54727">
              <w:rPr>
                <w:b/>
                <w:i/>
              </w:rPr>
              <w:t>rätten</w:t>
            </w:r>
            <w:r w:rsidRPr="00B54727">
              <w:t xml:space="preserve"> till </w:t>
            </w:r>
            <w:r w:rsidRPr="00B54727">
              <w:rPr>
                <w:b/>
                <w:i/>
              </w:rPr>
              <w:t>förnyad</w:t>
            </w:r>
            <w:r w:rsidRPr="00B54727">
              <w:t xml:space="preserve"> prövning, inbegripet lämplig ersättning. Praktikanterna bör informeras om prövningsmekanismerna för </w:t>
            </w:r>
            <w:r w:rsidRPr="00B54727">
              <w:rPr>
                <w:b/>
                <w:i/>
              </w:rPr>
              <w:t>deras</w:t>
            </w:r>
            <w:r w:rsidRPr="00B54727">
              <w:t xml:space="preserve"> rätt till </w:t>
            </w:r>
            <w:r w:rsidRPr="00B54727">
              <w:rPr>
                <w:b/>
                <w:i/>
              </w:rPr>
              <w:t>en sådan</w:t>
            </w:r>
            <w:r w:rsidRPr="00B54727">
              <w:t xml:space="preserve"> prövning. Med tanke på den grundläggande karaktären hos rätten till rättsligt skydd bör praktikanter fortsätta att åtnjuta </w:t>
            </w:r>
            <w:r w:rsidRPr="00B54727">
              <w:rPr>
                <w:b/>
                <w:i/>
              </w:rPr>
              <w:t>detta</w:t>
            </w:r>
            <w:r w:rsidRPr="00B54727">
              <w:t xml:space="preserve"> skydd även efter det att </w:t>
            </w:r>
            <w:r w:rsidRPr="00B54727">
              <w:rPr>
                <w:b/>
                <w:i/>
              </w:rPr>
              <w:t>deras</w:t>
            </w:r>
            <w:r w:rsidRPr="00B54727">
              <w:t xml:space="preserve"> praktiktjänstgöring avslutats</w:t>
            </w:r>
            <w:r w:rsidRPr="00B54727">
              <w:rPr>
                <w:b/>
                <w:i/>
              </w:rPr>
              <w:t>. Dessa rättigheter och mekanismer bör dock anpassas i enlighet med varje medlemsstats nationella arbetsmarknadssystem och kollektivavtal för att respektera arbetsmarknadens oberoende och subsidiaritetsprincipen</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296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Raúl de la Hoz Quintano, Rosa Estaràs Ferragut, Maravillas Abadía Jover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33</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(33)</w:t>
            </w:r>
            <w:r w:rsidRPr="00B54727">
              <w:tab/>
              <w:t xml:space="preserve">Praktikanter bör ha tillgång till effektiv och opartisk tvistlösning och rätt till </w:t>
            </w:r>
            <w:r w:rsidRPr="00B54727">
              <w:rPr>
                <w:b/>
                <w:i/>
              </w:rPr>
              <w:t>prövning, inbegripet</w:t>
            </w:r>
            <w:r w:rsidRPr="00B54727">
              <w:t xml:space="preserve"> lämplig ersättning. Praktikanterna bör informeras om </w:t>
            </w:r>
            <w:r w:rsidRPr="00B54727">
              <w:rPr>
                <w:b/>
                <w:i/>
              </w:rPr>
              <w:t>prövningsmekanismerna för att kunna utöva sin rätt till prövning</w:t>
            </w:r>
            <w:r w:rsidRPr="00B54727">
              <w:t>. Med tanke på den grundläggande karaktären hos rätten till ett effektivt rättsligt skydd bör praktikanter fortsätta att åtnjuta sådant skydd även efter det att den praktiktjänstgöring som ger upphov till en påstådd kränkning av rättigheterna enligt detta direktiv och annan relevant unionsrätt som är tillämplig på arbetstagare har avslutats.</w:t>
            </w:r>
          </w:p>
        </w:tc>
        <w:tc>
          <w:tcPr>
            <w:tcW w:w="4876" w:type="dxa"/>
            <w:hideMark/>
          </w:tcPr>
          <w:p w:rsidR="002B7622" w:rsidRPr="00B54727" w:rsidRDefault="002B7622" w:rsidP="00B63A88">
            <w:pPr>
              <w:pStyle w:val="Normal6"/>
              <w:rPr>
                <w:szCs w:val="24"/>
              </w:rPr>
            </w:pPr>
            <w:r w:rsidRPr="00B54727">
              <w:t>(33)</w:t>
            </w:r>
            <w:r w:rsidRPr="00B54727">
              <w:tab/>
              <w:t xml:space="preserve">Praktikanter bör ha tillgång till effektiv och opartisk tvistlösning och </w:t>
            </w:r>
            <w:r w:rsidRPr="00B54727">
              <w:rPr>
                <w:b/>
                <w:i/>
              </w:rPr>
              <w:t>vid behov</w:t>
            </w:r>
            <w:r w:rsidRPr="00B54727">
              <w:t xml:space="preserve"> rätt till lämplig ersättning. Praktikanterna bör informeras om </w:t>
            </w:r>
            <w:r w:rsidRPr="00B54727">
              <w:rPr>
                <w:b/>
                <w:i/>
              </w:rPr>
              <w:t>sina rättigheter i detta hänseende</w:t>
            </w:r>
            <w:r w:rsidRPr="00B54727">
              <w:t>. Med tanke på den grundläggande karaktären hos rätten till ett effektivt rättsligt skydd bör praktikanter fortsätta att åtnjuta sådant skydd även efter det att den praktiktjänstgöring som ger upphov till en påstådd kränkning av rättigheterna enligt detta direktiv och annan relevant unionsrätt som är tillämplig på arbetstagare har avslutats.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{ES}</w:t>
      </w:r>
      <w:r w:rsidRPr="00B54727">
        <w:rPr>
          <w:noProof w:val="0"/>
        </w:rPr>
        <w:t>es</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297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33</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(33)</w:t>
            </w:r>
            <w:r w:rsidRPr="00B54727">
              <w:tab/>
              <w:t xml:space="preserve">Praktikanter bör ha tillgång till effektiv och opartisk tvistlösning och rätt till prövning, inbegripet lämplig ersättning. Praktikanterna bör informeras om prövningsmekanismerna för att kunna utöva sin rätt till prövning. Med tanke på den grundläggande karaktären hos rätten till ett effektivt rättsligt skydd bör praktikanter fortsätta att åtnjuta sådant skydd även efter det att den praktiktjänstgöring som ger upphov till en påstådd kränkning av rättigheterna enligt detta direktiv och annan relevant unionsrätt som är </w:t>
            </w:r>
            <w:r w:rsidRPr="00B54727">
              <w:rPr>
                <w:b/>
                <w:i/>
              </w:rPr>
              <w:t>tillämplig på arbetstagare</w:t>
            </w:r>
            <w:r w:rsidRPr="00B54727">
              <w:t xml:space="preserve"> har avslutats.</w:t>
            </w:r>
          </w:p>
        </w:tc>
        <w:tc>
          <w:tcPr>
            <w:tcW w:w="4876" w:type="dxa"/>
            <w:hideMark/>
          </w:tcPr>
          <w:p w:rsidR="002B7622" w:rsidRPr="00B54727" w:rsidRDefault="002B7622" w:rsidP="00B63A88">
            <w:pPr>
              <w:pStyle w:val="Normal6"/>
              <w:rPr>
                <w:szCs w:val="24"/>
              </w:rPr>
            </w:pPr>
            <w:r w:rsidRPr="00B54727">
              <w:t>(33)</w:t>
            </w:r>
            <w:r w:rsidRPr="00B54727">
              <w:tab/>
              <w:t xml:space="preserve">Praktikanter bör ha tillgång till effektiv och opartisk tvistlösning och rätt till prövning, inbegripet lämplig ersättning. Praktikanterna bör informeras om prövningsmekanismerna för att kunna utöva sin rätt till prövning. Med tanke på den grundläggande karaktären hos rätten till ett effektivt rättsligt skydd bör praktikanter fortsätta att åtnjuta sådant skydd även efter det att den praktiktjänstgöring som ger upphov till en påstådd kränkning av rättigheterna enligt detta direktiv och annan relevant unionsrätt som är </w:t>
            </w:r>
            <w:r w:rsidRPr="00B54727">
              <w:rPr>
                <w:b/>
                <w:i/>
              </w:rPr>
              <w:t>relevant för praktikanter</w:t>
            </w:r>
            <w:r w:rsidRPr="00B54727">
              <w:t xml:space="preserve"> har avslutats.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298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33</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(33)</w:t>
            </w:r>
            <w:r w:rsidRPr="00B54727">
              <w:tab/>
              <w:t>Praktikanter bör ha tillgång till effektiv och opartisk tvistlösning och rätt till prövning, inbegripet lämplig ersättning. Praktikanterna bör informeras om prövningsmekanismerna för att kunna utöva sin rätt till prövning. Med tanke på den grundläggande karaktären hos rätten till ett effektivt rättsligt skydd bör praktikanter fortsätta att åtnjuta sådant skydd även efter det att den praktiktjänstgöring som ger upphov till en påstådd kränkning av rättigheterna enligt detta direktiv och annan relevant unionsrätt som är tillämplig på arbetstagare har avslutats.</w:t>
            </w:r>
          </w:p>
        </w:tc>
        <w:tc>
          <w:tcPr>
            <w:tcW w:w="4876" w:type="dxa"/>
            <w:hideMark/>
          </w:tcPr>
          <w:p w:rsidR="002B7622" w:rsidRPr="00B54727" w:rsidRDefault="002B7622" w:rsidP="00B63A88">
            <w:pPr>
              <w:pStyle w:val="Normal6"/>
              <w:rPr>
                <w:szCs w:val="24"/>
              </w:rPr>
            </w:pPr>
            <w:r w:rsidRPr="00B54727">
              <w:t>(33)</w:t>
            </w:r>
            <w:r w:rsidRPr="00B54727">
              <w:tab/>
              <w:t xml:space="preserve">Praktikanter </w:t>
            </w:r>
            <w:r w:rsidRPr="00B54727">
              <w:rPr>
                <w:b/>
                <w:bCs/>
                <w:i/>
                <w:iCs/>
              </w:rPr>
              <w:t xml:space="preserve">på den öppna arbetsmarknaden </w:t>
            </w:r>
            <w:r w:rsidRPr="00B54727">
              <w:t>bör ha tillgång till effektiv och opartisk tvistlösning och rätt till prövning, inbegripet lämplig ersättning. Praktikanterna bör informeras om prövningsmekanismerna för att kunna utöva sin rätt till prövning. Med tanke på den grundläggande karaktären hos rätten till ett effektivt rättsligt skydd bör praktikanter fortsätta att åtnjuta sådant skydd även efter det att den praktiktjänstgöring som ger upphov till en påstådd kränkning av rättigheterna enligt detta direktiv och annan relevant unionsrätt som är tillämplig på arbetstagare har avslutats.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299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(34)</w:t>
            </w:r>
            <w:r w:rsidRPr="00B54727">
              <w:rPr>
                <w:b/>
                <w:i/>
              </w:rPr>
              <w:tab/>
              <w:t>För att erbjuda en effektivare skyddsnivå för praktikanter bör arbetstagarrepresentanter kunna delta i förfaranden för att försvara alla de rättigheter och skyldigheter som följer av detta direktiv eller annan unionsrätt som är tillämplig på arbetstagare, antingen för en praktikants eller flera praktikanters räkning, eller till stöd för dessa.</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300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(34)</w:t>
            </w:r>
            <w:r w:rsidRPr="00B54727">
              <w:tab/>
              <w:t xml:space="preserve">För att erbjuda en effektivare skyddsnivå för praktikanter </w:t>
            </w:r>
            <w:r w:rsidRPr="00B54727">
              <w:rPr>
                <w:b/>
                <w:i/>
              </w:rPr>
              <w:t>bör</w:t>
            </w:r>
            <w:r w:rsidRPr="00B54727">
              <w:t xml:space="preserve"> arbetstagarrepresentanter </w:t>
            </w:r>
            <w:r w:rsidRPr="00B54727">
              <w:rPr>
                <w:b/>
                <w:i/>
              </w:rPr>
              <w:t>kunna</w:t>
            </w:r>
            <w:r w:rsidRPr="00B54727">
              <w:t xml:space="preserve"> delta i förfaranden för att försvara alla de rättigheter och skyldigheter som följer av detta direktiv eller annan unionsrätt som är tillämplig på arbetstagare.</w:t>
            </w:r>
          </w:p>
        </w:tc>
        <w:tc>
          <w:tcPr>
            <w:tcW w:w="4876" w:type="dxa"/>
            <w:hideMark/>
          </w:tcPr>
          <w:p w:rsidR="002B7622" w:rsidRPr="00B54727" w:rsidRDefault="002B7622" w:rsidP="00B63A88">
            <w:pPr>
              <w:pStyle w:val="Normal6"/>
              <w:rPr>
                <w:szCs w:val="24"/>
              </w:rPr>
            </w:pPr>
            <w:r w:rsidRPr="00B54727">
              <w:t>(34)</w:t>
            </w:r>
            <w:r w:rsidRPr="00B54727">
              <w:tab/>
              <w:t xml:space="preserve">För att erbjuda en effektivare skyddsnivå för praktikanter </w:t>
            </w:r>
            <w:r w:rsidRPr="00B54727">
              <w:rPr>
                <w:b/>
                <w:i/>
              </w:rPr>
              <w:t>får medlemsstaterna ge</w:t>
            </w:r>
            <w:r w:rsidRPr="00B54727">
              <w:t xml:space="preserve"> arbetstagarrepresentanter </w:t>
            </w:r>
            <w:r w:rsidRPr="00B54727">
              <w:rPr>
                <w:b/>
                <w:i/>
              </w:rPr>
              <w:t>möjligheten att</w:t>
            </w:r>
            <w:r w:rsidRPr="00B54727">
              <w:t xml:space="preserve"> delta i förfaranden för att försvara alla de rättigheter och skyldigheter som följer av detta direktiv eller annan </w:t>
            </w:r>
            <w:r w:rsidRPr="00B54727">
              <w:rPr>
                <w:b/>
                <w:i/>
              </w:rPr>
              <w:t>relevant</w:t>
            </w:r>
            <w:r w:rsidRPr="00B54727">
              <w:t xml:space="preserve"> unionsrätt som är tillämplig på arbetstagare</w:t>
            </w:r>
            <w:r w:rsidRPr="00B54727">
              <w:rPr>
                <w:b/>
                <w:i/>
              </w:rPr>
              <w:t>. Detta bör göras på ett sätt som respekterar nationella arbetsmarknadsmodeller och arbetsmarknadsparternas roll. Medlemsstaterna har frihet att bestämma hur denna möjlighet för arbetstagarrepresentanter ska utformas och genomföras, med beaktande av deras egna rättssystem och sociala dialoger</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301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(34)</w:t>
            </w:r>
            <w:r w:rsidRPr="00B54727">
              <w:tab/>
              <w:t xml:space="preserve">För att erbjuda en effektivare skyddsnivå för praktikanter bör arbetstagarrepresentanter kunna delta i förfaranden för att försvara alla de rättigheter och skyldigheter som följer av detta direktiv eller annan unionsrätt som är </w:t>
            </w:r>
            <w:r w:rsidRPr="00B54727">
              <w:rPr>
                <w:b/>
                <w:i/>
              </w:rPr>
              <w:t>tillämplig på arbetstagare</w:t>
            </w:r>
            <w:r w:rsidRPr="00B54727">
              <w:t>, antingen för en praktikants eller flera praktikanters räkning, eller till stöd för dessa.</w:t>
            </w:r>
          </w:p>
        </w:tc>
        <w:tc>
          <w:tcPr>
            <w:tcW w:w="4876" w:type="dxa"/>
            <w:hideMark/>
          </w:tcPr>
          <w:p w:rsidR="002B7622" w:rsidRPr="00B54727" w:rsidRDefault="002B7622" w:rsidP="00B63A88">
            <w:pPr>
              <w:pStyle w:val="Normal6"/>
              <w:rPr>
                <w:szCs w:val="24"/>
              </w:rPr>
            </w:pPr>
            <w:r w:rsidRPr="00B54727">
              <w:t>(34)</w:t>
            </w:r>
            <w:r w:rsidRPr="00B54727">
              <w:tab/>
              <w:t xml:space="preserve">För att erbjuda en effektivare skyddsnivå för praktikanter bör arbetstagarrepresentanter kunna delta i förfaranden för att försvara alla de rättigheter och skyldigheter som följer av detta direktiv eller annan unionsrätt som är </w:t>
            </w:r>
            <w:r w:rsidRPr="00B54727">
              <w:rPr>
                <w:b/>
                <w:i/>
              </w:rPr>
              <w:t>relevant för praktikanter</w:t>
            </w:r>
            <w:r w:rsidRPr="00B54727">
              <w:t>, antingen för en praktikants eller flera praktikanters räkning, eller till stöd för dessa.</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302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(34)</w:t>
            </w:r>
            <w:r w:rsidRPr="00B54727">
              <w:tab/>
              <w:t>För att erbjuda en effektivare skyddsnivå för praktikanter bör arbetstagarrepresentanter kunna delta i förfaranden för att försvara alla de rättigheter och skyldigheter som följer av detta direktiv eller annan unionsrätt som är tillämplig på arbetstagare, antingen för en praktikants eller flera praktikanters räkning, eller till stöd för dessa.</w:t>
            </w:r>
          </w:p>
        </w:tc>
        <w:tc>
          <w:tcPr>
            <w:tcW w:w="4876" w:type="dxa"/>
            <w:hideMark/>
          </w:tcPr>
          <w:p w:rsidR="002B7622" w:rsidRPr="00B54727" w:rsidRDefault="002B7622" w:rsidP="00B63A88">
            <w:pPr>
              <w:pStyle w:val="Normal6"/>
              <w:rPr>
                <w:szCs w:val="24"/>
              </w:rPr>
            </w:pPr>
            <w:r w:rsidRPr="00B54727">
              <w:rPr>
                <w:i/>
                <w:iCs/>
              </w:rPr>
              <w:t>(Berör inte den svenska versionen.)</w:t>
            </w:r>
            <w:r w:rsidRPr="00B54727">
              <w:tab/>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303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(34)</w:t>
            </w:r>
            <w:r w:rsidRPr="00B54727">
              <w:tab/>
              <w:t>För att erbjuda en effektivare skyddsnivå för praktikanter bör arbetstagarrepresentanter kunna delta i förfaranden för att försvara alla de rättigheter och skyldigheter som följer av detta direktiv eller annan unionsrätt som är tillämplig på arbetstagare, antingen för en praktikants eller flera praktikanters räkning, eller till stöd för dessa.</w:t>
            </w:r>
          </w:p>
        </w:tc>
        <w:tc>
          <w:tcPr>
            <w:tcW w:w="4876" w:type="dxa"/>
            <w:hideMark/>
          </w:tcPr>
          <w:p w:rsidR="002B7622" w:rsidRPr="00B54727" w:rsidRDefault="002B7622" w:rsidP="00B63A88">
            <w:pPr>
              <w:pStyle w:val="Normal6"/>
              <w:rPr>
                <w:szCs w:val="24"/>
              </w:rPr>
            </w:pPr>
            <w:r w:rsidRPr="00B54727">
              <w:rPr>
                <w:i/>
                <w:iCs/>
              </w:rPr>
              <w:t>(Berör inte den svenska versionen.)</w:t>
            </w:r>
            <w:r w:rsidRPr="00B54727">
              <w:tab/>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304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Catarina Martins, Estrella Galán, Anthony Smith, Konstantinos Arvanitis, Kathleen Funchion, Leila Chaibi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34</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(34)</w:t>
            </w:r>
            <w:r w:rsidRPr="00B54727">
              <w:tab/>
              <w:t>För att erbjuda en effektivare skyddsnivå för praktikanter bör arbetstagarrepresentanter kunna delta i förfaranden för att försvara alla de rättigheter och skyldigheter som följer av detta direktiv eller annan unionsrätt som är tillämplig på arbetstagare, antingen för en praktikants eller flera praktikanters räkning, eller till stöd för dessa.</w:t>
            </w:r>
          </w:p>
        </w:tc>
        <w:tc>
          <w:tcPr>
            <w:tcW w:w="4876" w:type="dxa"/>
            <w:hideMark/>
          </w:tcPr>
          <w:p w:rsidR="002B7622" w:rsidRPr="00B54727" w:rsidRDefault="002B7622" w:rsidP="00B63A88">
            <w:pPr>
              <w:pStyle w:val="Normal6"/>
              <w:rPr>
                <w:szCs w:val="24"/>
              </w:rPr>
            </w:pPr>
            <w:r w:rsidRPr="00B54727">
              <w:t>(34)</w:t>
            </w:r>
            <w:r w:rsidRPr="00B54727">
              <w:tab/>
              <w:t xml:space="preserve">För att erbjuda en effektivare skyddsnivå för praktikanter bör arbetstagarrepresentanter </w:t>
            </w:r>
            <w:r w:rsidRPr="00B54727">
              <w:rPr>
                <w:b/>
                <w:i/>
              </w:rPr>
              <w:t>och fackföreningar</w:t>
            </w:r>
            <w:r w:rsidRPr="00B54727">
              <w:t xml:space="preserve"> kunna delta i förfaranden för att försvara alla de rättigheter och skyldigheter som följer av detta direktiv eller annan unionsrätt som är tillämplig på arbetstagare, antingen för en praktikants eller flera praktikanters räkning, eller till stöd för dessa.</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305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34a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(34a)</w:t>
            </w:r>
            <w:r w:rsidRPr="00B54727">
              <w:rPr>
                <w:b/>
                <w:i/>
              </w:rPr>
              <w:tab/>
              <w:t>Enligt kommissionens uppgifter från 2023 rapporterade omkring 26,8 % av de personer som är 16 år eller äldre i EU att de har någon form av funktionsnedsättning. Med tanke på EU:s totala befolkning på omkring 448 miljoner motsvarar detta ungefär 120 miljoner personer med funktionsnedsättning. Personer med funktionsnedsättning möter fortfarande hinder när det gäller att få tillgång till praktik av hög kvalitet och att hitta sysselsättning på den öppna arbetsmarknaden.</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306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(35)</w:t>
            </w:r>
            <w:r w:rsidRPr="00B54727">
              <w:tab/>
              <w:t xml:space="preserve">Praktikanter bör ges lämpligt rättsligt och administrativt skydd mot all ogynnsam behandling och eventuella negativa konsekvenser som kan utgöra reaktion på klagomål som lämnas in till arbetsgivaren eller till följd av förfaranden som inletts i syfte att säkerställa efterlevnaden av de rättigheter som föreskrivs i detta direktiv eller i annan unionslagstiftning som är tillämplig på arbetstagare. </w:t>
            </w:r>
            <w:r w:rsidRPr="00B54727">
              <w:rPr>
                <w:b/>
                <w:i/>
              </w:rPr>
              <w:t>I synnerhet bör praktikanter skyddas mot uppsägning eller motsvarande och alla förberedelser för uppsägning eller motsvarande på grund av att de utövar de rättigheter som föreskrivs i detta direktiv eller i annan unionslagstiftning som är tillämplig på arbetstagare.</w:t>
            </w:r>
          </w:p>
        </w:tc>
        <w:tc>
          <w:tcPr>
            <w:tcW w:w="4876" w:type="dxa"/>
            <w:hideMark/>
          </w:tcPr>
          <w:p w:rsidR="002B7622" w:rsidRPr="00B54727" w:rsidRDefault="002B7622" w:rsidP="00B63A88">
            <w:pPr>
              <w:pStyle w:val="Normal6"/>
              <w:rPr>
                <w:szCs w:val="24"/>
              </w:rPr>
            </w:pPr>
            <w:r w:rsidRPr="00B54727">
              <w:t>(35)</w:t>
            </w:r>
            <w:r w:rsidRPr="00B54727">
              <w:tab/>
              <w:t>Praktikanter bör ges lämpligt rättsligt och administrativt skydd mot all ogynnsam behandling och eventuella negativa konsekvenser som kan utgöra reaktion på klagomål som lämnas in till arbetsgivaren eller till följd av förfaranden som inletts i syfte att säkerställa efterlevnaden av de rättigheter som föreskrivs i detta direktiv eller i annan unionslagstiftning som är tillämplig på arbetstagare.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307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(35)</w:t>
            </w:r>
            <w:r w:rsidRPr="00B54727">
              <w:tab/>
              <w:t xml:space="preserve">Praktikanter bör ges </w:t>
            </w:r>
            <w:r w:rsidRPr="00B54727">
              <w:rPr>
                <w:b/>
                <w:i/>
              </w:rPr>
              <w:t>lämpligt</w:t>
            </w:r>
            <w:r w:rsidRPr="00B54727">
              <w:t xml:space="preserve"> rättsligt och administrativt skydd mot all ogynnsam behandling och eventuella negativa konsekvenser som kan utgöra reaktion på klagomål som lämnas in till arbetsgivaren eller till följd av förfaranden som inletts i syfte att säkerställa efterlevnaden av de rättigheter som föreskrivs i detta direktiv eller i annan unionslagstiftning som är tillämplig på arbetstagare. </w:t>
            </w:r>
            <w:r w:rsidRPr="00B54727">
              <w:rPr>
                <w:b/>
                <w:i/>
              </w:rPr>
              <w:t>I synnerhet</w:t>
            </w:r>
            <w:r w:rsidRPr="00B54727">
              <w:t xml:space="preserve"> bör </w:t>
            </w:r>
            <w:r w:rsidRPr="00B54727">
              <w:rPr>
                <w:b/>
                <w:i/>
              </w:rPr>
              <w:t>praktikanter skyddas mot uppsägning eller motsvarande och alla förberedelser för uppsägning eller motsvarande på grund av att de utövar de rättigheter som föreskrivs i detta direktiv eller i annan unionslagstiftning som är tillämplig på arbetstagare</w:t>
            </w:r>
            <w:r w:rsidRPr="00B54727">
              <w:t>.</w:t>
            </w:r>
          </w:p>
        </w:tc>
        <w:tc>
          <w:tcPr>
            <w:tcW w:w="4876" w:type="dxa"/>
            <w:hideMark/>
          </w:tcPr>
          <w:p w:rsidR="002B7622" w:rsidRPr="00B54727" w:rsidRDefault="002B7622" w:rsidP="00B63A88">
            <w:pPr>
              <w:pStyle w:val="Normal6"/>
              <w:rPr>
                <w:szCs w:val="24"/>
              </w:rPr>
            </w:pPr>
            <w:r w:rsidRPr="00B54727">
              <w:t>(35)</w:t>
            </w:r>
            <w:r w:rsidRPr="00B54727">
              <w:tab/>
              <w:t xml:space="preserve">Praktikanter bör ges rättsligt och administrativt skydd mot all ogynnsam behandling och eventuella negativa konsekvenser som kan utgöra reaktion på klagomål som lämnas in till arbetsgivaren eller till följd av förfaranden som inletts i syfte att säkerställa efterlevnaden av de rättigheter som föreskrivs i detta direktiv eller i annan unionslagstiftning som är tillämplig på arbetstagare. </w:t>
            </w:r>
            <w:r w:rsidRPr="00B54727">
              <w:rPr>
                <w:b/>
                <w:i/>
              </w:rPr>
              <w:t>Detta skydd</w:t>
            </w:r>
            <w:r w:rsidRPr="00B54727">
              <w:t xml:space="preserve"> bör </w:t>
            </w:r>
            <w:r w:rsidRPr="00B54727">
              <w:rPr>
                <w:b/>
                <w:i/>
              </w:rPr>
              <w:t>genomföras av medlemsstaterna på ett sätt som respekterar deras nationella rättssystem och arbetsmarknadsmodeller. Medlemsstaterna bör ha frihet att utforma och genomföra detta skydd i enlighet med sina egna arbetsmarknadsvillkor och sociala dialoger, vilket kan innebära att särskilda åtgärder och mekanismer anpassas till nationella behov och system</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308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Angelika Winzig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(35)</w:t>
            </w:r>
            <w:r w:rsidRPr="00B54727">
              <w:tab/>
              <w:t xml:space="preserve">Praktikanter bör ges lämpligt rättsligt och administrativt skydd mot all ogynnsam behandling och eventuella negativa konsekvenser som kan utgöra reaktion på klagomål som lämnas in till arbetsgivaren eller till följd av förfaranden som inletts i syfte att säkerställa efterlevnaden av de rättigheter som föreskrivs i detta direktiv eller i annan unionslagstiftning som är </w:t>
            </w:r>
            <w:r w:rsidRPr="00B54727">
              <w:rPr>
                <w:b/>
                <w:i/>
              </w:rPr>
              <w:t>tillämplig på arbetstagare</w:t>
            </w:r>
            <w:r w:rsidRPr="00B54727">
              <w:t xml:space="preserve">. I synnerhet bör praktikanter skyddas mot </w:t>
            </w:r>
            <w:r w:rsidRPr="00B54727">
              <w:rPr>
                <w:b/>
                <w:i/>
              </w:rPr>
              <w:t>uppsägning</w:t>
            </w:r>
            <w:r w:rsidRPr="00B54727">
              <w:t xml:space="preserve"> eller motsvarande och alla förberedelser för </w:t>
            </w:r>
            <w:r w:rsidRPr="00B54727">
              <w:rPr>
                <w:b/>
                <w:i/>
              </w:rPr>
              <w:t>uppsägning</w:t>
            </w:r>
            <w:r w:rsidRPr="00B54727">
              <w:t xml:space="preserve"> eller motsvarande på grund av att de utövar de rättigheter som föreskrivs i detta direktiv eller i annan unionslagstiftning som är </w:t>
            </w:r>
            <w:r w:rsidRPr="00B54727">
              <w:rPr>
                <w:b/>
                <w:i/>
              </w:rPr>
              <w:t>tillämplig på arbetstagare</w:t>
            </w:r>
            <w:r w:rsidRPr="00B54727">
              <w:t>.</w:t>
            </w:r>
          </w:p>
        </w:tc>
        <w:tc>
          <w:tcPr>
            <w:tcW w:w="4876" w:type="dxa"/>
            <w:hideMark/>
          </w:tcPr>
          <w:p w:rsidR="002B7622" w:rsidRPr="00B54727" w:rsidRDefault="002B7622" w:rsidP="00B63A88">
            <w:pPr>
              <w:pStyle w:val="Normal6"/>
              <w:rPr>
                <w:szCs w:val="24"/>
              </w:rPr>
            </w:pPr>
            <w:r w:rsidRPr="00B54727">
              <w:t>(35)</w:t>
            </w:r>
            <w:r w:rsidRPr="00B54727">
              <w:tab/>
              <w:t xml:space="preserve">Praktikanter bör ges lämpligt rättsligt och administrativt skydd mot all ogynnsam behandling och eventuella negativa konsekvenser som kan utgöra reaktion på klagomål som lämnas in till arbetsgivaren eller till följd av förfaranden som inletts i syfte att säkerställa efterlevnaden av de rättigheter som föreskrivs i detta direktiv eller i annan unionslagstiftning som är </w:t>
            </w:r>
            <w:r w:rsidRPr="00B54727">
              <w:rPr>
                <w:b/>
                <w:i/>
              </w:rPr>
              <w:t>relevant för praktikanter</w:t>
            </w:r>
            <w:r w:rsidRPr="00B54727">
              <w:t xml:space="preserve">. I synnerhet bör praktikanter skyddas mot </w:t>
            </w:r>
            <w:r w:rsidRPr="00B54727">
              <w:rPr>
                <w:b/>
                <w:i/>
              </w:rPr>
              <w:t>att praktiken avbryts</w:t>
            </w:r>
            <w:r w:rsidRPr="00B54727">
              <w:t xml:space="preserve"> eller motsvarande och alla förberedelser för </w:t>
            </w:r>
            <w:r w:rsidRPr="00B54727">
              <w:rPr>
                <w:b/>
                <w:i/>
              </w:rPr>
              <w:t>att en praktik avbryts</w:t>
            </w:r>
            <w:r w:rsidRPr="00B54727">
              <w:t xml:space="preserve"> eller motsvarande på grund av att de utövar de rättigheter som föreskrivs i detta direktiv eller i annan unionslagstiftning som är </w:t>
            </w:r>
            <w:r w:rsidRPr="00B54727">
              <w:rPr>
                <w:b/>
                <w:i/>
              </w:rPr>
              <w:t>relevant för praktikanter</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309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(35)</w:t>
            </w:r>
            <w:r w:rsidRPr="00B54727">
              <w:tab/>
              <w:t xml:space="preserve">Praktikanter bör ges lämpligt rättsligt och administrativt skydd mot all ogynnsam behandling och eventuella negativa konsekvenser som kan utgöra reaktion på klagomål som lämnas in till </w:t>
            </w:r>
            <w:r w:rsidRPr="00B54727">
              <w:rPr>
                <w:b/>
                <w:i/>
              </w:rPr>
              <w:t>arbetsgivaren</w:t>
            </w:r>
            <w:r w:rsidRPr="00B54727">
              <w:t xml:space="preserve"> eller till följd av förfaranden som inletts i syfte att säkerställa efterlevnaden av de rättigheter som föreskrivs i detta direktiv eller i annan unionslagstiftning som är tillämplig på arbetstagare. I synnerhet bör praktikanter skyddas mot uppsägning eller motsvarande och alla förberedelser för uppsägning eller motsvarande på grund av att de utövar de rättigheter som föreskrivs i detta direktiv eller i annan unionslagstiftning som är tillämplig på arbetstagare.</w:t>
            </w:r>
          </w:p>
        </w:tc>
        <w:tc>
          <w:tcPr>
            <w:tcW w:w="4876" w:type="dxa"/>
            <w:hideMark/>
          </w:tcPr>
          <w:p w:rsidR="002B7622" w:rsidRPr="00B54727" w:rsidRDefault="002B7622" w:rsidP="00CC1361">
            <w:pPr>
              <w:pStyle w:val="Normal6"/>
              <w:rPr>
                <w:szCs w:val="24"/>
              </w:rPr>
            </w:pPr>
            <w:r w:rsidRPr="00B54727">
              <w:t>(35)</w:t>
            </w:r>
            <w:r w:rsidRPr="00B54727">
              <w:tab/>
              <w:t xml:space="preserve">Praktikanter bör ges lämpligt rättsligt och administrativt skydd mot all ogynnsam behandling och eventuella negativa konsekvenser som kan utgöra reaktion på klagomål som lämnas in till </w:t>
            </w:r>
            <w:r w:rsidR="00CC1361" w:rsidRPr="00B54727">
              <w:rPr>
                <w:b/>
                <w:i/>
              </w:rPr>
              <w:t>den part som erbjuder</w:t>
            </w:r>
            <w:r w:rsidR="00CC1361" w:rsidRPr="00B54727">
              <w:t xml:space="preserve"> </w:t>
            </w:r>
            <w:r w:rsidRPr="00B54727">
              <w:rPr>
                <w:b/>
                <w:i/>
              </w:rPr>
              <w:t>praktik</w:t>
            </w:r>
            <w:r w:rsidR="00CC1361" w:rsidRPr="00B54727">
              <w:rPr>
                <w:b/>
                <w:i/>
              </w:rPr>
              <w:t xml:space="preserve"> </w:t>
            </w:r>
            <w:r w:rsidRPr="00B54727">
              <w:t>eller till följd av förfaranden som inletts i syfte att säkerställa efterlevnaden av de rättigheter som föreskrivs i detta direktiv eller i annan unionslagstiftning som är tillämplig på arbetstagare. I synnerhet bör praktikanter skyddas mot uppsägning eller motsvarande och alla förberedelser för uppsägning eller motsvarande på grund av att de utövar de rättigheter som föreskrivs i detta direktiv eller i annan unionslagstiftning som är tillämplig på arbetstagare.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310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(35)</w:t>
            </w:r>
            <w:r w:rsidRPr="00B54727">
              <w:tab/>
              <w:t>Praktikanter bör ges lämpligt rättsligt och administrativt skydd mot all ogynnsam behandling och eventuella negativa konsekvenser som kan utgöra reaktion på klagomål som lämnas in till arbetsgivaren eller till följd av förfaranden som inletts i syfte att säkerställa efterlevnaden av de rättigheter som föreskrivs i detta direktiv eller i annan unionslagstiftning som är tillämplig på arbetstagare. I synnerhet bör praktikanter skyddas mot uppsägning eller motsvarande och alla förberedelser för uppsägning eller motsvarande på grund av att de utövar de rättigheter som föreskrivs i detta direktiv eller i annan unionslagstiftning som är tillämplig på arbetstagare.</w:t>
            </w:r>
          </w:p>
        </w:tc>
        <w:tc>
          <w:tcPr>
            <w:tcW w:w="4876" w:type="dxa"/>
            <w:hideMark/>
          </w:tcPr>
          <w:p w:rsidR="002B7622" w:rsidRPr="00B54727" w:rsidRDefault="002B7622" w:rsidP="00B63A88">
            <w:pPr>
              <w:pStyle w:val="Normal6"/>
              <w:rPr>
                <w:szCs w:val="24"/>
              </w:rPr>
            </w:pPr>
            <w:r w:rsidRPr="00B54727">
              <w:t>(35)</w:t>
            </w:r>
            <w:r w:rsidRPr="00B54727">
              <w:tab/>
              <w:t>Praktikanter bör ges lämpligt rättsligt och administrativt skydd mot all ogynnsam behandling och eventuella negativa konsekvenser som kan utgöra reaktion på klagomål som lämnas in till arbetsgivaren eller till följd av förfaranden som inletts i syfte att säkerställa efterlevnaden av de rättigheter som föreskrivs i detta direktiv eller i annan unionslagstiftning som är tillämplig på arbetstagare. I synnerhet bör praktikanter skyddas mot uppsägning eller motsvarande</w:t>
            </w:r>
            <w:r w:rsidRPr="00B54727">
              <w:rPr>
                <w:b/>
                <w:i/>
              </w:rPr>
              <w:t>, t.ex. att ett erbjudande om framtida anställning hos praktikanordnaren hålls inne,</w:t>
            </w:r>
            <w:r w:rsidRPr="00B54727">
              <w:t xml:space="preserve"> och alla förberedelser för uppsägning eller motsvarande på grund av att de utövar de rättigheter som föreskrivs i detta direktiv eller i annan unionslagstiftning som är tillämplig på arbetstagare.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311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35</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(35)</w:t>
            </w:r>
            <w:r w:rsidRPr="00B54727">
              <w:tab/>
              <w:t>Praktikanter bör ges lämpligt rättsligt och administrativt skydd mot all ogynnsam behandling och eventuella negativa konsekvenser som kan utgöra reaktion på klagomål som lämnas in till arbetsgivaren eller till följd av förfaranden som inletts i syfte att säkerställa efterlevnaden av de rättigheter som föreskrivs i detta direktiv eller i annan unionslagstiftning som är tillämplig på arbetstagare. I synnerhet bör praktikanter skyddas mot uppsägning eller motsvarande och alla förberedelser för uppsägning eller motsvarande på grund av att de utövar de rättigheter som föreskrivs i detta direktiv eller i annan unionslagstiftning som är tillämplig på arbetstagare.</w:t>
            </w:r>
          </w:p>
        </w:tc>
        <w:tc>
          <w:tcPr>
            <w:tcW w:w="4876" w:type="dxa"/>
            <w:hideMark/>
          </w:tcPr>
          <w:p w:rsidR="002B7622" w:rsidRPr="00B54727" w:rsidRDefault="002B7622" w:rsidP="00B63A88">
            <w:pPr>
              <w:pStyle w:val="Normal6"/>
              <w:rPr>
                <w:szCs w:val="24"/>
              </w:rPr>
            </w:pPr>
            <w:r w:rsidRPr="00B54727">
              <w:t>(35)</w:t>
            </w:r>
            <w:r w:rsidRPr="00B54727">
              <w:tab/>
              <w:t xml:space="preserve">Praktikanter </w:t>
            </w:r>
            <w:r w:rsidRPr="00B54727">
              <w:rPr>
                <w:b/>
                <w:bCs/>
                <w:i/>
                <w:iCs/>
              </w:rPr>
              <w:t xml:space="preserve">på den öppna arbetsmarknaden </w:t>
            </w:r>
            <w:r w:rsidRPr="00B54727">
              <w:t xml:space="preserve">bör ges lämpligt rättsligt och administrativt skydd mot all ogynnsam behandling och eventuella negativa konsekvenser som kan utgöra reaktion på klagomål som lämnas in till arbetsgivaren eller till följd av förfaranden som inletts i syfte att säkerställa efterlevnaden av de rättigheter som föreskrivs i detta direktiv eller i annan unionslagstiftning som är tillämplig på arbetstagare. I synnerhet bör praktikanter </w:t>
            </w:r>
            <w:r w:rsidRPr="00B54727">
              <w:rPr>
                <w:b/>
                <w:bCs/>
                <w:i/>
                <w:iCs/>
              </w:rPr>
              <w:t xml:space="preserve">på den öppna arbetsmarknaden </w:t>
            </w:r>
            <w:r w:rsidRPr="00B54727">
              <w:t>skyddas mot uppsägning eller motsvarande och alla förberedelser för uppsägning eller motsvarande på grund av att de utövar de rättigheter som föreskrivs i detta direktiv eller i annan unionslagstiftning som är tillämplig på arbetstagare.</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312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35a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394532">
            <w:pPr>
              <w:pStyle w:val="Normal6"/>
              <w:rPr>
                <w:szCs w:val="24"/>
              </w:rPr>
            </w:pPr>
            <w:r w:rsidRPr="00B54727">
              <w:rPr>
                <w:b/>
                <w:i/>
              </w:rPr>
              <w:t>(35a)</w:t>
            </w:r>
            <w:r w:rsidRPr="00B54727">
              <w:rPr>
                <w:b/>
                <w:i/>
              </w:rPr>
              <w:tab/>
              <w:t xml:space="preserve">När praktikanter som anser att de sagts upp, eller blivit föremål för åtgärder med motsvarande verkan, på grund av att de har utövat sina rättigheter enligt detta direktiv, för en domstol eller annan behörig myndighet eller annat behörigt organ visat på omständigheter av vilka man kan dra slutsatsen att en uppsägning eller motsvarande åtgärd på sådana grunder har ägt rum, ska det åligga </w:t>
            </w:r>
            <w:r w:rsidR="00394532" w:rsidRPr="00B54727">
              <w:rPr>
                <w:b/>
                <w:i/>
              </w:rPr>
              <w:t xml:space="preserve">parter som erbjuder </w:t>
            </w:r>
            <w:r w:rsidRPr="00B54727">
              <w:rPr>
                <w:b/>
                <w:i/>
              </w:rPr>
              <w:t>praktik att bevisa att så inte skett. Medlemsstaterna bör kunna välja att inte tillämpa denna regel i förfaranden där det är upp till en domstol eller annan behörig myndighet eller annat behörigt organ att undersöka de faktiska omständigheterna, framför allt i system där uppsägning måste godkännas på förhand av en sådan myndighet eller ett sådant organ.</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313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(36)</w:t>
            </w:r>
            <w:r w:rsidRPr="00B54727">
              <w:rPr>
                <w:b/>
                <w:i/>
              </w:rPr>
              <w:tab/>
              <w:t>Medlemsstaterna bör fastställa regler om effektiva, proportionella och avskräckande sanktioner vid överträdelser av de rättigheter som föreskrivs i detta direktivs tillämpningsområde. Sanktionerna kan vara administrativa och finansiella, t.ex. i form av sanktionsavgifter eller betalning av ersättning, liksom andra typer av sanktioner.</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314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36</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(36)</w:t>
            </w:r>
            <w:r w:rsidRPr="00B54727">
              <w:tab/>
              <w:t>Medlemsstaterna bör fastställa regler om effektiva, proportionella och avskräckande sanktioner vid överträdelser av de rättigheter som föreskrivs i detta direktivs tillämpningsområde. Sanktionerna kan vara administrativa och finansiella, t.ex. i form av sanktionsavgifter eller betalning av ersättning, liksom andra typer av sanktioner.</w:t>
            </w:r>
          </w:p>
        </w:tc>
        <w:tc>
          <w:tcPr>
            <w:tcW w:w="4876" w:type="dxa"/>
            <w:hideMark/>
          </w:tcPr>
          <w:p w:rsidR="002B7622" w:rsidRPr="00B54727" w:rsidRDefault="002B7622" w:rsidP="00B63A88">
            <w:pPr>
              <w:pStyle w:val="Normal6"/>
              <w:rPr>
                <w:szCs w:val="24"/>
              </w:rPr>
            </w:pPr>
            <w:r w:rsidRPr="00B54727">
              <w:t>(36)</w:t>
            </w:r>
            <w:r w:rsidRPr="00B54727">
              <w:tab/>
              <w:t xml:space="preserve">Medlemsstaterna bör fastställa regler om effektiva, proportionella och avskräckande sanktioner vid överträdelser av de rättigheter som föreskrivs i detta direktivs tillämpningsområde. Sanktionerna kan vara administrativa och finansiella, t.ex. i form av sanktionsavgifter eller betalning av </w:t>
            </w:r>
            <w:r w:rsidRPr="00B54727">
              <w:rPr>
                <w:b/>
                <w:i/>
              </w:rPr>
              <w:t>lämplig</w:t>
            </w:r>
            <w:r w:rsidRPr="00B54727">
              <w:t xml:space="preserve"> ersättning, liksom andra typer av sanktioner.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315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36a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394532">
            <w:pPr>
              <w:pStyle w:val="Normal6"/>
              <w:rPr>
                <w:szCs w:val="24"/>
              </w:rPr>
            </w:pPr>
            <w:r w:rsidRPr="00B54727">
              <w:rPr>
                <w:b/>
                <w:i/>
              </w:rPr>
              <w:t>(36a)</w:t>
            </w:r>
            <w:r w:rsidRPr="00B54727">
              <w:rPr>
                <w:b/>
                <w:i/>
              </w:rPr>
              <w:tab/>
              <w:t xml:space="preserve">För att säkerställa en effektiv övervakning och kontroll av efterlevnaden av detta direktiv på unionsnivå och nationell nivå bör medlemsstaterna säkerställa lämplig datainsamling i god tid om kvaliteten på praktikplatserna, särskilt genom att inrätta effektiva verktyg för datainsamling för att tillhandahålla jämförande data. Eftersom sådan datainsamling kan innebära utmaningar för </w:t>
            </w:r>
            <w:r w:rsidR="00394532" w:rsidRPr="00B54727">
              <w:rPr>
                <w:b/>
                <w:i/>
              </w:rPr>
              <w:t>parter som erbjuder praktik</w:t>
            </w:r>
            <w:r w:rsidRPr="00B54727">
              <w:rPr>
                <w:b/>
                <w:i/>
              </w:rPr>
              <w:t>, särskilt mikroföretag och små företag, bör de få ekonomiskt och praktiskt stöd i enlighet med målen för 2020 års strategi för små och medelstora företag inom ramen för NextGenerationEU</w:t>
            </w:r>
            <w:r w:rsidRPr="00B54727">
              <w:rPr>
                <w:vertAlign w:val="superscript"/>
              </w:rPr>
              <w:t>1a</w:t>
            </w:r>
            <w:r w:rsidRPr="00B54727">
              <w:t xml:space="preserve"> </w:t>
            </w:r>
            <w:r w:rsidRPr="00B54727">
              <w:rPr>
                <w:b/>
                <w:i/>
              </w:rPr>
              <w:t>och den nuvarande fleråriga budgetramen (2021–2027).</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__________________</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vertAlign w:val="superscript"/>
              </w:rPr>
              <w:t>1a</w:t>
            </w:r>
            <w:r w:rsidRPr="00B54727">
              <w:t xml:space="preserve"> </w:t>
            </w:r>
            <w:r w:rsidRPr="00B54727">
              <w:rPr>
                <w:b/>
                <w:i/>
              </w:rPr>
              <w:t>COM(2023) 535 av den 12.9.2023, Stödpaket för små och medelstora företag.</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316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Catarina Martins, Estrella Galán, Anthony Smith, Konstantinos Arvanitis, Kathleen Funchion, Leila Chaibi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36a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(36a)</w:t>
            </w:r>
            <w:r w:rsidRPr="00B54727">
              <w:rPr>
                <w:b/>
                <w:i/>
              </w:rPr>
              <w:tab/>
              <w:t>Medlemsstaterna bör inrätta övervakningsmekanismer för att säkerställa att strategier och förfaranden mot trakasserier genomförs effektivt inom ramen för praktik.</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317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(37)</w:t>
            </w:r>
            <w:r w:rsidRPr="00B54727">
              <w:tab/>
              <w:t xml:space="preserve">I detta direktiv fastställs </w:t>
            </w:r>
            <w:r w:rsidRPr="00B54727">
              <w:rPr>
                <w:b/>
                <w:bCs/>
                <w:i/>
                <w:iCs/>
              </w:rPr>
              <w:t>minimikrav</w:t>
            </w:r>
            <w:r w:rsidRPr="00B54727">
              <w:t xml:space="preserve">, vilket innebär att medlemsstaterna har kvar </w:t>
            </w:r>
            <w:r w:rsidRPr="00B54727">
              <w:rPr>
                <w:b/>
                <w:bCs/>
                <w:i/>
                <w:iCs/>
              </w:rPr>
              <w:t>sin möjlighet att införa och behålla mer förmånliga bestämmelser</w:t>
            </w:r>
            <w:r w:rsidRPr="00B54727">
              <w:t>. Rättigheter som förvärvats enligt den befintliga rättsliga ramen bör fortsätta att gälla, om inte förmånligare bestämmelser införs i och med detta direktiv.</w:t>
            </w:r>
          </w:p>
        </w:tc>
        <w:tc>
          <w:tcPr>
            <w:tcW w:w="4876" w:type="dxa"/>
            <w:hideMark/>
          </w:tcPr>
          <w:p w:rsidR="002B7622" w:rsidRPr="00B54727" w:rsidRDefault="002B7622" w:rsidP="00B63A88">
            <w:pPr>
              <w:pStyle w:val="Normal6"/>
              <w:rPr>
                <w:szCs w:val="24"/>
              </w:rPr>
            </w:pPr>
            <w:r w:rsidRPr="00B54727">
              <w:t>(37)</w:t>
            </w:r>
            <w:r w:rsidRPr="00B54727">
              <w:tab/>
              <w:t xml:space="preserve">I detta direktiv fastställs </w:t>
            </w:r>
            <w:r w:rsidRPr="00B54727">
              <w:rPr>
                <w:b/>
                <w:bCs/>
                <w:i/>
                <w:iCs/>
              </w:rPr>
              <w:t>inte någon gemensam rättslig ram för praktikanter</w:t>
            </w:r>
            <w:r w:rsidRPr="00B54727">
              <w:t xml:space="preserve">, vilket innebär att medlemsstaterna har kvar </w:t>
            </w:r>
            <w:r w:rsidRPr="00B54727">
              <w:rPr>
                <w:b/>
                <w:bCs/>
                <w:i/>
                <w:iCs/>
              </w:rPr>
              <w:t>sina befogenheter på utbildningsområdet</w:t>
            </w:r>
            <w:r w:rsidRPr="00B54727">
              <w:t>. Rättigheter som förvärvats enligt den befintliga rättsliga ramen bör fortsätta att gälla, om inte förmånligare bestämmelser införs i och med detta direktiv.</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318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37</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(37)</w:t>
            </w:r>
            <w:r w:rsidRPr="00B54727">
              <w:tab/>
              <w:t xml:space="preserve">I detta direktiv fastställs minimikrav, vilket innebär att medlemsstaterna </w:t>
            </w:r>
            <w:r w:rsidRPr="00B54727">
              <w:rPr>
                <w:b/>
                <w:i/>
              </w:rPr>
              <w:t>har</w:t>
            </w:r>
            <w:r w:rsidRPr="00B54727">
              <w:t xml:space="preserve"> kvar sin möjlighet att införa och behålla mer förmånliga bestämmelser. Rättigheter som förvärvats enligt den befintliga rättsliga ramen bör fortsätta att gälla, om </w:t>
            </w:r>
            <w:r w:rsidRPr="00B54727">
              <w:rPr>
                <w:b/>
                <w:i/>
              </w:rPr>
              <w:t>inte förmånligare</w:t>
            </w:r>
            <w:r w:rsidRPr="00B54727">
              <w:t xml:space="preserve"> bestämmelser </w:t>
            </w:r>
            <w:r w:rsidRPr="00B54727">
              <w:rPr>
                <w:b/>
                <w:i/>
              </w:rPr>
              <w:t>införs i och med</w:t>
            </w:r>
            <w:r w:rsidRPr="00B54727">
              <w:t xml:space="preserve"> detta direktiv.</w:t>
            </w:r>
          </w:p>
        </w:tc>
        <w:tc>
          <w:tcPr>
            <w:tcW w:w="4876" w:type="dxa"/>
            <w:hideMark/>
          </w:tcPr>
          <w:p w:rsidR="002B7622" w:rsidRPr="00B54727" w:rsidRDefault="002B7622" w:rsidP="00B63A88">
            <w:pPr>
              <w:pStyle w:val="Normal6"/>
              <w:rPr>
                <w:szCs w:val="24"/>
              </w:rPr>
            </w:pPr>
            <w:r w:rsidRPr="00B54727">
              <w:t>(37)</w:t>
            </w:r>
            <w:r w:rsidRPr="00B54727">
              <w:tab/>
              <w:t xml:space="preserve">I detta direktiv fastställs minimikrav, vilket innebär att medlemsstaterna </w:t>
            </w:r>
            <w:r w:rsidRPr="00B54727">
              <w:rPr>
                <w:b/>
                <w:i/>
              </w:rPr>
              <w:t>bör ha</w:t>
            </w:r>
            <w:r w:rsidRPr="00B54727">
              <w:t xml:space="preserve"> kvar sin möjlighet att införa och behålla mer förmånliga bestämmelser </w:t>
            </w:r>
            <w:r w:rsidRPr="00B54727">
              <w:rPr>
                <w:b/>
                <w:i/>
              </w:rPr>
              <w:t>i linje med deras nationella arbetsmarknadsmodeller</w:t>
            </w:r>
            <w:r w:rsidRPr="00B54727">
              <w:t xml:space="preserve">. Rättigheter som förvärvats enligt den befintliga rättsliga ramen bör fortsätta att gälla, om </w:t>
            </w:r>
            <w:r w:rsidRPr="00B54727">
              <w:rPr>
                <w:b/>
                <w:i/>
              </w:rPr>
              <w:t>de inte påverkas av de</w:t>
            </w:r>
            <w:r w:rsidRPr="00B54727">
              <w:t xml:space="preserve"> bestämmelser </w:t>
            </w:r>
            <w:r w:rsidRPr="00B54727">
              <w:rPr>
                <w:b/>
                <w:i/>
              </w:rPr>
              <w:t>som fastställs i</w:t>
            </w:r>
            <w:r w:rsidRPr="00B54727">
              <w:t xml:space="preserve"> detta direktiv. </w:t>
            </w:r>
            <w:r w:rsidRPr="00B54727">
              <w:rPr>
                <w:b/>
                <w:i/>
              </w:rPr>
              <w:t>Det är mycket viktigt att nationella beslut och kollektivavtal förblir grunden för arbetsvillkoren i medlemsstaterna, vilket är förenligt med subsidiaritetsprincipen.</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319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(38)</w:t>
            </w:r>
            <w:r w:rsidRPr="00B54727">
              <w:rPr>
                <w:b/>
                <w:i/>
              </w:rPr>
              <w:tab/>
              <w:t>Eftersom målet för detta direktiv, närmare bestämt att förbättra praktikanternas arbetsvillkor och motverka att reguljära anställningsförhållanden kamoufleras till praktik, inte i tillräcklig utsträckning kan uppnås av medlemsstaterna utan snarare, på grund av detta direktivs omfattning och verkningar, bättre kan uppnås på unionsnivå, kan unionen vidta åtgärder i enlighet med subsidiaritetsprincipen i artikel 5 i EU-fördraget. I enlighet med proportionalitetsprincipen i samma artikel går detta direktiv inte utöver vad som är nödvändigt för att uppnå dessa mål.</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320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(38)</w:t>
            </w:r>
            <w:r w:rsidRPr="00B54727">
              <w:rPr>
                <w:b/>
                <w:i/>
              </w:rPr>
              <w:tab/>
              <w:t>Eftersom målet för detta direktiv, närmare bestämt att förbättra praktikanternas arbetsvillkor och motverka att reguljära anställningsförhållanden kamoufleras till praktik, inte i tillräcklig utsträckning kan uppnås av medlemsstaterna utan snarare, på grund av detta direktivs omfattning och verkningar, bättre kan uppnås på unionsnivå, kan unionen vidta åtgärder i enlighet med subsidiaritetsprincipen i artikel 5 i EU-fördraget. I enlighet med proportionalitetsprincipen i samma artikel går detta direktiv inte utöver vad som är nödvändigt för att uppnå dessa mål.</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321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(38)</w:t>
            </w:r>
            <w:r w:rsidRPr="00B54727">
              <w:tab/>
              <w:t xml:space="preserve">Eftersom målet för detta direktiv, närmare bestämt att förbättra praktikanternas arbetsvillkor och motverka att reguljära anställningsförhållanden kamoufleras till praktik, </w:t>
            </w:r>
            <w:r w:rsidRPr="00B54727">
              <w:rPr>
                <w:b/>
                <w:i/>
              </w:rPr>
              <w:t>inte i tillräcklig utsträckning</w:t>
            </w:r>
            <w:r w:rsidRPr="00B54727">
              <w:t xml:space="preserve"> kan uppnås av medlemsstaterna </w:t>
            </w:r>
            <w:r w:rsidRPr="00B54727">
              <w:rPr>
                <w:b/>
                <w:i/>
              </w:rPr>
              <w:t>utan snarare, på grund av detta direktivs omfattning och verkningar, bättre kan uppnås</w:t>
            </w:r>
            <w:r w:rsidRPr="00B54727">
              <w:t xml:space="preserve"> på unionsnivå</w:t>
            </w:r>
            <w:r w:rsidRPr="00B54727">
              <w:rPr>
                <w:b/>
                <w:i/>
              </w:rPr>
              <w:t>, kan unionen vidta åtgärder i enlighet med</w:t>
            </w:r>
            <w:r w:rsidRPr="00B54727">
              <w:t xml:space="preserve"> subsidiaritetsprincipen i artikel 5 i EU-fördraget</w:t>
            </w:r>
            <w:r w:rsidRPr="00B54727">
              <w:rPr>
                <w:b/>
                <w:i/>
              </w:rPr>
              <w:t>. I enlighet med proportionalitetsprincipen i samma artikel går detta direktiv inte utöver vad som är nödvändigt för att uppnå dessa mål</w:t>
            </w:r>
            <w:r w:rsidRPr="00B54727">
              <w:t>.</w:t>
            </w:r>
          </w:p>
        </w:tc>
        <w:tc>
          <w:tcPr>
            <w:tcW w:w="4876" w:type="dxa"/>
            <w:hideMark/>
          </w:tcPr>
          <w:p w:rsidR="002B7622" w:rsidRPr="00B54727" w:rsidRDefault="002B7622" w:rsidP="00B63A88">
            <w:pPr>
              <w:pStyle w:val="Normal6"/>
              <w:rPr>
                <w:szCs w:val="24"/>
              </w:rPr>
            </w:pPr>
            <w:r w:rsidRPr="00B54727">
              <w:t>(38)</w:t>
            </w:r>
            <w:r w:rsidRPr="00B54727">
              <w:tab/>
              <w:t xml:space="preserve">Eftersom målet för detta direktiv, närmare bestämt att förbättra praktikanternas arbetsvillkor och motverka att reguljära anställningsförhållanden kamoufleras till praktik, kan uppnås av medlemsstaterna </w:t>
            </w:r>
            <w:r w:rsidRPr="00B54727">
              <w:rPr>
                <w:b/>
                <w:i/>
              </w:rPr>
              <w:t>själva på ett mer effektivt sätt och i enlighet med de nationella förhållandena bör åtgärder</w:t>
            </w:r>
            <w:r w:rsidRPr="00B54727">
              <w:t xml:space="preserve"> på unionsnivå </w:t>
            </w:r>
            <w:r w:rsidRPr="00B54727">
              <w:rPr>
                <w:b/>
                <w:i/>
              </w:rPr>
              <w:t>enbart vara ett stöd och ett komplement. Det är viktigt att direktivet respekterar</w:t>
            </w:r>
            <w:r w:rsidRPr="00B54727">
              <w:t xml:space="preserve"> subsidiaritetsprincipen i artikel 5 i EU-fördraget</w:t>
            </w:r>
            <w:r w:rsidRPr="00B54727">
              <w:rPr>
                <w:b/>
                <w:i/>
              </w:rPr>
              <w:t>, eftersom medlemsstaterna har bättre förutsättningar att anpassa reglerna till sina egna arbetsmarknadsmodeller</w:t>
            </w:r>
            <w:r w:rsidRPr="00B54727">
              <w: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322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Henrik Dahl</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(38)</w:t>
            </w:r>
            <w:r w:rsidRPr="00B54727">
              <w:tab/>
              <w:t xml:space="preserve">Eftersom målet för detta direktiv, närmare bestämt att förbättra </w:t>
            </w:r>
            <w:r w:rsidRPr="00B54727">
              <w:rPr>
                <w:b/>
                <w:i/>
              </w:rPr>
              <w:t>praktikanternas arbetsvillkor</w:t>
            </w:r>
            <w:r w:rsidRPr="00B54727">
              <w:t xml:space="preserve"> och motverka </w:t>
            </w:r>
            <w:r w:rsidRPr="00B54727">
              <w:rPr>
                <w:b/>
                <w:i/>
              </w:rPr>
              <w:t>att reguljära anställningsförhållanden kamoufleras till</w:t>
            </w:r>
            <w:r w:rsidRPr="00B54727">
              <w:t xml:space="preserve"> praktik, </w:t>
            </w:r>
            <w:r w:rsidRPr="00B54727">
              <w:rPr>
                <w:b/>
                <w:i/>
              </w:rPr>
              <w:t>inte i tillräcklig utsträckning</w:t>
            </w:r>
            <w:r w:rsidRPr="00B54727">
              <w:t xml:space="preserve"> kan uppnås av medlemsstaterna </w:t>
            </w:r>
            <w:r w:rsidRPr="00B54727">
              <w:rPr>
                <w:b/>
                <w:i/>
              </w:rPr>
              <w:t>utan snarare</w:t>
            </w:r>
            <w:r w:rsidRPr="00B54727">
              <w:t xml:space="preserve">, på grund av detta direktivs omfattning och verkningar, </w:t>
            </w:r>
            <w:r w:rsidRPr="00B54727">
              <w:rPr>
                <w:b/>
                <w:i/>
              </w:rPr>
              <w:t>bättre</w:t>
            </w:r>
            <w:r w:rsidRPr="00B54727">
              <w:t xml:space="preserve"> kan uppnås på unionsnivå, kan unionen vidta åtgärder i enlighet med subsidiaritetsprincipen i artikel 5 i EU-fördraget. I enlighet med proportionalitetsprincipen i samma artikel går detta direktiv inte utöver vad som är nödvändigt för att uppnå dessa mål.</w:t>
            </w:r>
          </w:p>
        </w:tc>
        <w:tc>
          <w:tcPr>
            <w:tcW w:w="4876" w:type="dxa"/>
            <w:hideMark/>
          </w:tcPr>
          <w:p w:rsidR="002B7622" w:rsidRPr="00B54727" w:rsidRDefault="002B7622" w:rsidP="00B63A88">
            <w:pPr>
              <w:pStyle w:val="Normal6"/>
              <w:rPr>
                <w:szCs w:val="24"/>
              </w:rPr>
            </w:pPr>
            <w:r w:rsidRPr="00B54727">
              <w:t>(38)</w:t>
            </w:r>
            <w:r w:rsidRPr="00B54727">
              <w:tab/>
              <w:t xml:space="preserve">Eftersom målet för detta direktiv, närmare bestämt att förbättra </w:t>
            </w:r>
            <w:r w:rsidRPr="00B54727">
              <w:rPr>
                <w:b/>
                <w:i/>
              </w:rPr>
              <w:t>arbetsvillkoren för praktikanter på den öppna marknaden</w:t>
            </w:r>
            <w:r w:rsidRPr="00B54727">
              <w:t xml:space="preserve"> och motverka </w:t>
            </w:r>
            <w:r w:rsidRPr="00B54727">
              <w:rPr>
                <w:b/>
                <w:i/>
              </w:rPr>
              <w:t>otillbörliga metoder i samband med användning av</w:t>
            </w:r>
            <w:r w:rsidRPr="00B54727">
              <w:t xml:space="preserve"> praktik, kan uppnås av medlemsstaterna </w:t>
            </w:r>
            <w:r w:rsidRPr="00B54727">
              <w:rPr>
                <w:b/>
                <w:i/>
              </w:rPr>
              <w:t>på ett mer effektivt sätt som är anpassat till de nationella tillsynssystemen, men för praktik på den öppna marknaden</w:t>
            </w:r>
            <w:r w:rsidRPr="00B54727">
              <w:t>, på grund av detta direktivs omfattning och verkningar, kan uppnås på unionsnivå, kan unionen vidta åtgärder i enlighet med subsidiaritetsprincipen i artikel 5 i EU-fördraget. I enlighet med proportionalitetsprincipen i samma artikel</w:t>
            </w:r>
            <w:r w:rsidRPr="00B54727">
              <w:rPr>
                <w:b/>
                <w:i/>
              </w:rPr>
              <w:t>, och förutsatt att unionen har befogenhet, i enlighet med artiklarna 165 och 166 i EUF-fördraget,</w:t>
            </w:r>
            <w:r w:rsidRPr="00B54727">
              <w:t xml:space="preserve"> går detta direktiv inte utöver vad som är nödvändigt för att uppnå dessa mål.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Eftersom utbildning är en nationell befogenhet är det viktigt att betona att detta direktiv respekterar den fördelning av befogenheter som fastställs i EUF-fördraget och EU-fördraget. I det nya skäl 38 understryks också att den bästa effektiviteten och kontrollen av efterlevnaden av praktikanternas villkor uppnås genom att den nya ramen anpassas till befintliga nationella tillsynssystem, även när detta görs av självständiga arbetsmarknadsparter.</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323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Irena Joveva, Martin Hojsík, Jana Toom, Brigitte van den Berg</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(38)</w:t>
            </w:r>
            <w:r w:rsidRPr="00B54727">
              <w:tab/>
              <w:t xml:space="preserve">Eftersom målet för detta direktiv, närmare bestämt att förbättra </w:t>
            </w:r>
            <w:r w:rsidRPr="00B54727">
              <w:rPr>
                <w:b/>
                <w:i/>
              </w:rPr>
              <w:t>praktikanternas arbetsvillkor</w:t>
            </w:r>
            <w:r w:rsidRPr="00B54727">
              <w:t xml:space="preserve"> och motverka att reguljära anställningsförhållanden kamoufleras till praktik, inte i tillräcklig utsträckning kan uppnås av medlemsstaterna utan snarare, på grund av detta direktivs omfattning och verkningar, bättre kan uppnås på unionsnivå, kan unionen vidta åtgärder i enlighet med subsidiaritetsprincipen i artikel 5 i EU-fördraget. I enlighet med proportionalitetsprincipen i samma artikel går detta direktiv inte utöver vad som är nödvändigt för att uppnå dessa mål.</w:t>
            </w:r>
          </w:p>
        </w:tc>
        <w:tc>
          <w:tcPr>
            <w:tcW w:w="4876" w:type="dxa"/>
            <w:hideMark/>
          </w:tcPr>
          <w:p w:rsidR="002B7622" w:rsidRPr="00B54727" w:rsidRDefault="002B7622" w:rsidP="00B63A88">
            <w:pPr>
              <w:pStyle w:val="Normal6"/>
              <w:rPr>
                <w:szCs w:val="24"/>
              </w:rPr>
            </w:pPr>
            <w:r w:rsidRPr="00B54727">
              <w:t>(38)</w:t>
            </w:r>
            <w:r w:rsidRPr="00B54727">
              <w:tab/>
              <w:t xml:space="preserve">Eftersom målet för detta direktiv, närmare bestämt att </w:t>
            </w:r>
            <w:r w:rsidRPr="00B54727">
              <w:rPr>
                <w:b/>
                <w:i/>
              </w:rPr>
              <w:t>förbättra arbetsvillkoren för praktikanter, förbättra kvaliteten på praktiken och dess tillgänglighet</w:t>
            </w:r>
            <w:r w:rsidRPr="00B54727">
              <w:t xml:space="preserve"> och motverka att reguljära anställningsförhållanden kamoufleras till praktik, inte i tillräcklig utsträckning kan uppnås av medlemsstaterna utan snarare, på grund av detta direktivs omfattning och verkningar, bättre kan uppnås på unionsnivå, kan unionen vidta åtgärder i enlighet med subsidiaritetsprincipen i artikel 5 i EU-fördraget. I enlighet med proportionalitetsprincipen i samma artikel går detta direktiv inte utöver vad som är nödvändigt för att uppnå dessa mål.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324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Benedetta Scuderi</w:t>
      </w:r>
      <w:r w:rsidRPr="00B54727">
        <w:rPr>
          <w:rStyle w:val="HideTWBExt"/>
          <w:b w:val="0"/>
          <w:noProof w:val="0"/>
        </w:rPr>
        <w:t>&lt;/Members&gt;</w:t>
      </w:r>
    </w:p>
    <w:p w:rsidR="002B7622" w:rsidRPr="00B54727" w:rsidRDefault="002B7622" w:rsidP="002B7622">
      <w:r w:rsidRPr="00B54727">
        <w:rPr>
          <w:rStyle w:val="HideTWBExt"/>
          <w:noProof w:val="0"/>
        </w:rPr>
        <w:t>&lt;AuNomDe&gt;</w:t>
      </w:r>
      <w:r w:rsidRPr="00B54727">
        <w:rPr>
          <w:rStyle w:val="HideTWBInt"/>
        </w:rPr>
        <w:t>{Greens/EFA}</w:t>
      </w:r>
      <w:r w:rsidRPr="00B54727">
        <w:t>för Verts/ALE-gruppen</w:t>
      </w:r>
      <w:r w:rsidRPr="00B54727">
        <w:rPr>
          <w:rStyle w:val="HideTWBExt"/>
          <w:noProof w:val="0"/>
        </w:rPr>
        <w:t>&lt;/AuNomDe&gt;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(38)</w:t>
            </w:r>
            <w:r w:rsidRPr="00B54727">
              <w:tab/>
              <w:t xml:space="preserve">Eftersom målet för detta direktiv, närmare bestämt att förbättra praktikanternas arbetsvillkor och motverka </w:t>
            </w:r>
            <w:r w:rsidRPr="00B54727">
              <w:rPr>
                <w:b/>
                <w:i/>
              </w:rPr>
              <w:t>att reguljära anställningsförhållanden kamoufleras till praktik</w:t>
            </w:r>
            <w:r w:rsidRPr="00B54727">
              <w:t>, inte i tillräcklig utsträckning kan uppnås av medlemsstaterna utan snarare, på grund av detta direktivs omfattning och verkningar, bättre kan uppnås på unionsnivå, kan unionen vidta åtgärder i enlighet med subsidiaritetsprincipen i artikel 5 i EU-fördraget. I enlighet med proportionalitetsprincipen i samma artikel går detta direktiv inte utöver vad som är nödvändigt för att uppnå dessa mål.</w:t>
            </w:r>
          </w:p>
        </w:tc>
        <w:tc>
          <w:tcPr>
            <w:tcW w:w="4876" w:type="dxa"/>
            <w:hideMark/>
          </w:tcPr>
          <w:p w:rsidR="002B7622" w:rsidRPr="00B54727" w:rsidRDefault="002B7622" w:rsidP="00B63A88">
            <w:pPr>
              <w:pStyle w:val="Normal6"/>
              <w:rPr>
                <w:szCs w:val="24"/>
              </w:rPr>
            </w:pPr>
            <w:r w:rsidRPr="00B54727">
              <w:t>(38)</w:t>
            </w:r>
            <w:r w:rsidRPr="00B54727">
              <w:tab/>
              <w:t xml:space="preserve">Eftersom målet för detta direktiv, närmare bestämt att </w:t>
            </w:r>
            <w:r w:rsidRPr="00B54727">
              <w:rPr>
                <w:b/>
                <w:i/>
              </w:rPr>
              <w:t>tillhandahålla en gemensam definition av praktik och</w:t>
            </w:r>
            <w:r w:rsidRPr="00B54727">
              <w:t xml:space="preserve"> förbättra praktikanternas arbetsvillkor och motverka </w:t>
            </w:r>
            <w:r w:rsidRPr="00B54727">
              <w:rPr>
                <w:b/>
                <w:i/>
              </w:rPr>
              <w:t>otillbörliga metoder i samband med praktikbedrägerier</w:t>
            </w:r>
            <w:r w:rsidRPr="00B54727">
              <w:t>, inte i tillräcklig utsträckning kan uppnås av medlemsstaterna utan snarare, på grund av detta direktivs omfattning och verkningar, bättre kan uppnås på unionsnivå, kan unionen vidta åtgärder i enlighet med subsidiaritetsprincipen i artikel 5 i EU-fördraget. I enlighet med proportionalitetsprincipen i samma artikel går detta direktiv inte utöver vad som är nödvändigt för att uppnå dessa mål.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325</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(39)</w:t>
            </w:r>
            <w:r w:rsidRPr="00B54727">
              <w:tab/>
              <w:t xml:space="preserve">Vid genomförandet av detta direktiv bör medlemsstaterna undvika onödiga administrativa, finansiella och rättsliga åligganden, i synnerhet om dessa motverkar etableringen och utvecklingen av mikroföretag samt små och medelstora företag. Medlemsstaterna uppmanas därför att </w:t>
            </w:r>
            <w:r w:rsidRPr="00B54727">
              <w:rPr>
                <w:b/>
                <w:bCs/>
                <w:i/>
                <w:iCs/>
              </w:rPr>
              <w:t>bedöma hur deras införlivandeåtgärder</w:t>
            </w:r>
            <w:r w:rsidRPr="00B54727">
              <w:t xml:space="preserve"> </w:t>
            </w:r>
            <w:r w:rsidRPr="00B54727">
              <w:rPr>
                <w:b/>
                <w:bCs/>
                <w:i/>
                <w:iCs/>
              </w:rPr>
              <w:t>påverkar</w:t>
            </w:r>
            <w:r w:rsidRPr="00B54727">
              <w:rPr>
                <w:i/>
                <w:iCs/>
              </w:rPr>
              <w:t xml:space="preserve"> </w:t>
            </w:r>
            <w:r w:rsidRPr="00B54727">
              <w:t>dessa företag för att säkerställa att de inte drabbas oproportionerligt hårt, med särskild uppmärksamhet på mikroföretag och den administrativa bördan</w:t>
            </w:r>
            <w:r w:rsidRPr="00B54727">
              <w:rPr>
                <w:b/>
                <w:bCs/>
                <w:i/>
                <w:iCs/>
              </w:rPr>
              <w:t>,</w:t>
            </w:r>
            <w:r w:rsidRPr="00B54727">
              <w:t xml:space="preserve"> </w:t>
            </w:r>
            <w:r w:rsidRPr="00B54727">
              <w:rPr>
                <w:b/>
                <w:bCs/>
                <w:i/>
                <w:iCs/>
              </w:rPr>
              <w:t>offentliggöra resultaten av sådana bedömningar</w:t>
            </w:r>
            <w:r w:rsidRPr="00B54727">
              <w:t xml:space="preserve"> och vid behov ge stöd till dessa företag.</w:t>
            </w:r>
          </w:p>
        </w:tc>
        <w:tc>
          <w:tcPr>
            <w:tcW w:w="4876" w:type="dxa"/>
            <w:hideMark/>
          </w:tcPr>
          <w:p w:rsidR="002B7622" w:rsidRPr="00B54727" w:rsidRDefault="002B7622" w:rsidP="00B63A88">
            <w:pPr>
              <w:pStyle w:val="Normal6"/>
              <w:rPr>
                <w:szCs w:val="24"/>
              </w:rPr>
            </w:pPr>
            <w:r w:rsidRPr="00B54727">
              <w:t>(39)</w:t>
            </w:r>
            <w:r w:rsidRPr="00B54727">
              <w:tab/>
              <w:t xml:space="preserve">Vid genomförandet av detta direktiv bör medlemsstaterna undvika onödiga administrativa, finansiella och rättsliga åligganden, i synnerhet om dessa motverkar etableringen och utvecklingen av mikroföretag samt små och medelstora företag. Medlemsstaterna uppmanas därför att </w:t>
            </w:r>
            <w:r w:rsidRPr="00B54727">
              <w:rPr>
                <w:b/>
                <w:bCs/>
                <w:i/>
                <w:iCs/>
              </w:rPr>
              <w:t xml:space="preserve">undanta </w:t>
            </w:r>
            <w:r w:rsidRPr="00B54727">
              <w:t xml:space="preserve">dessa företag </w:t>
            </w:r>
            <w:r w:rsidRPr="00B54727">
              <w:rPr>
                <w:b/>
                <w:bCs/>
                <w:i/>
                <w:iCs/>
              </w:rPr>
              <w:t>från sina</w:t>
            </w:r>
            <w:r w:rsidRPr="00B54727">
              <w:t xml:space="preserve"> </w:t>
            </w:r>
            <w:r w:rsidRPr="00B54727">
              <w:rPr>
                <w:b/>
                <w:bCs/>
                <w:i/>
                <w:iCs/>
              </w:rPr>
              <w:t>införlivandeåtgärder</w:t>
            </w:r>
            <w:r w:rsidRPr="00B54727">
              <w:t xml:space="preserve"> för att säkerställa att de inte drabbas oproportionerligt hårt, med särskild uppmärksamhet på mikroföretag och den administrativa bördan</w:t>
            </w:r>
            <w:r w:rsidRPr="00B54727">
              <w:rPr>
                <w:b/>
                <w:bCs/>
                <w:i/>
                <w:iCs/>
              </w:rPr>
              <w:t>,</w:t>
            </w:r>
            <w:r w:rsidRPr="00B54727">
              <w:t xml:space="preserve"> och vid behov ge stöd till dessa företag.</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326</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Isabelle Le Callennec</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38</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(38)</w:t>
            </w:r>
            <w:r w:rsidRPr="00B54727">
              <w:tab/>
              <w:t>Eftersom målet för detta direktiv, närmare bestämt att förbättra praktikanternas arbetsvillkor och motverka att reguljära anställningsförhållanden kamoufleras till praktik, inte i tillräcklig utsträckning kan uppnås av medlemsstaterna utan snarare, på grund av detta direktivs omfattning och verkningar, bättre kan uppnås på unionsnivå, kan unionen vidta åtgärder i enlighet med subsidiaritetsprincipen i artikel 5 i EU-fördraget. I enlighet med proportionalitetsprincipen i samma artikel går detta direktiv inte utöver vad som är nödvändigt för att uppnå dessa mål.</w:t>
            </w:r>
          </w:p>
        </w:tc>
        <w:tc>
          <w:tcPr>
            <w:tcW w:w="4876" w:type="dxa"/>
            <w:hideMark/>
          </w:tcPr>
          <w:p w:rsidR="002B7622" w:rsidRPr="00B54727" w:rsidRDefault="002B7622" w:rsidP="00B63A88">
            <w:pPr>
              <w:pStyle w:val="Normal6"/>
              <w:rPr>
                <w:szCs w:val="24"/>
              </w:rPr>
            </w:pPr>
            <w:r w:rsidRPr="00B54727">
              <w:t>(38)</w:t>
            </w:r>
            <w:r w:rsidRPr="00B54727">
              <w:tab/>
              <w:t xml:space="preserve">Eftersom målet för detta direktiv, närmare bestämt att förbättra praktikanternas arbetsvillkor </w:t>
            </w:r>
            <w:r w:rsidRPr="00B54727">
              <w:rPr>
                <w:b/>
                <w:bCs/>
                <w:i/>
                <w:iCs/>
              </w:rPr>
              <w:t xml:space="preserve">på den öppna arbetsmarknaden </w:t>
            </w:r>
            <w:r w:rsidRPr="00B54727">
              <w:t>och motverka att reguljära anställningsförhållanden kamoufleras till praktik, inte i tillräcklig utsträckning kan uppnås av medlemsstaterna utan snarare, på grund av detta direktivs omfattning och verkningar, bättre kan uppnås på unionsnivå, kan unionen vidta åtgärder i enlighet med subsidiaritetsprincipen i artikel 5 i EU-fördraget. I enlighet med proportionalitetsprincipen i samma artikel går detta direktiv inte utöver vad som är nödvändigt för att uppnå dessa mål.</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327</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Chiara Gemma, Georgiana Teodorescu, Francesco Torselli, Mariateresa Vivaldini, Elena Donazzan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39</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t>(39)</w:t>
            </w:r>
            <w:r w:rsidRPr="00B54727">
              <w:tab/>
              <w:t>Vid genomförandet av detta direktiv bör medlemsstaterna undvika onödiga administrativa, finansiella och rättsliga åligganden, i synnerhet om dessa motverkar etableringen och utvecklingen av mikroföretag samt små och medelstora företag. Medlemsstaterna uppmanas därför att bedöma hur deras införlivandeåtgärder påverkar dessa företag för att säkerställa att de inte drabbas oproportionerligt hårt, med särskild uppmärksamhet på mikroföretag och den administrativa bördan, offentliggöra resultaten av sådana bedömningar och vid behov ge stöd till dessa företag.</w:t>
            </w:r>
          </w:p>
        </w:tc>
        <w:tc>
          <w:tcPr>
            <w:tcW w:w="4876" w:type="dxa"/>
            <w:hideMark/>
          </w:tcPr>
          <w:p w:rsidR="002B7622" w:rsidRPr="00B54727" w:rsidRDefault="002B7622" w:rsidP="00B63A88">
            <w:pPr>
              <w:pStyle w:val="Normal6"/>
              <w:rPr>
                <w:szCs w:val="24"/>
              </w:rPr>
            </w:pPr>
            <w:r w:rsidRPr="00B54727">
              <w:t>(39)</w:t>
            </w:r>
            <w:r w:rsidRPr="00B54727">
              <w:tab/>
              <w:t xml:space="preserve">Vid genomförandet av detta direktiv bör medlemsstaterna undvika onödiga administrativa, finansiella och rättsliga åligganden, i synnerhet om dessa motverkar etableringen och utvecklingen av mikroföretag samt små och medelstora företag </w:t>
            </w:r>
            <w:r w:rsidRPr="00B54727">
              <w:rPr>
                <w:b/>
                <w:i/>
              </w:rPr>
              <w:t>och bör främja förenklade efterlevnadsmekanismer som är anpassade till dessa företags behov</w:t>
            </w:r>
            <w:r w:rsidRPr="00B54727">
              <w:t>. Medlemsstaterna uppmanas därför att bedöma hur deras införlivandeåtgärder påverkar dessa företag för att säkerställa att de inte drabbas oproportionerligt hårt, med särskild uppmärksamhet på mikroföretag och den administrativa bördan, offentliggöra resultaten av sådana bedömningar och vid behov ge stöd till dessa företag.</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328</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Henrik Dahl</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39a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(39a)</w:t>
            </w:r>
            <w:r w:rsidRPr="00B54727">
              <w:rPr>
                <w:b/>
                <w:i/>
              </w:rPr>
              <w:tab/>
              <w:t>Det är viktigare än någonsin att sträva efter en inre marknad med lika villkor utan social dumpning och med respekt för sociala rättigheter och rättigheter i arbetslivet. Det är avgörande att erkänna arbetsmarknadsparternas betydelse och rätt att förhandla kollektivt.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pPr>
        <w:pStyle w:val="JustificationTitle"/>
        <w:rPr>
          <w:noProof w:val="0"/>
        </w:rPr>
      </w:pPr>
      <w:r w:rsidRPr="00B54727">
        <w:rPr>
          <w:rStyle w:val="HideTWBExt"/>
          <w:i w:val="0"/>
          <w:noProof w:val="0"/>
        </w:rPr>
        <w:t>&lt;TitreJust&gt;</w:t>
      </w:r>
      <w:r w:rsidRPr="00B54727">
        <w:rPr>
          <w:noProof w:val="0"/>
        </w:rPr>
        <w:t>Motivering</w:t>
      </w:r>
      <w:r w:rsidRPr="00B54727">
        <w:rPr>
          <w:rStyle w:val="HideTWBExt"/>
          <w:i w:val="0"/>
          <w:noProof w:val="0"/>
        </w:rPr>
        <w:t>&lt;/TitreJust&gt;</w:t>
      </w:r>
    </w:p>
    <w:p w:rsidR="002B7622" w:rsidRPr="00B54727" w:rsidRDefault="002B7622" w:rsidP="002B7622">
      <w:pPr>
        <w:pStyle w:val="Normal12Italic"/>
        <w:rPr>
          <w:noProof w:val="0"/>
        </w:rPr>
      </w:pPr>
      <w:r w:rsidRPr="00B54727">
        <w:rPr>
          <w:noProof w:val="0"/>
        </w:rPr>
        <w:t>Skälet i förslaget till betänkande belyser betydelsen av arbetsmarknadens parter och deras rätt att förhandla kollektivt, men förslaget till betänkande motsvarar inte hur system för förhandlingar om kollektivavtal fungerar i många länder på grundval av förhandlingar om kollektivavtal. Medlemsstaterna behöver inte ”sträva efter kollektivavtal” eftersom dessa ingås av arbetsmarknadens parter. På samma sätt kan medlemsstaterna i många länder inte ingå och verkställa kollektivavtal, eftersom dessa genomförs och ingås av självständiga arbetsmarknadsparter.</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329</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Andrea Wechsler</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40</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hideMark/>
          </w:tcPr>
          <w:p w:rsidR="002B7622" w:rsidRPr="00B54727" w:rsidRDefault="002B7622" w:rsidP="00B63A88">
            <w:pPr>
              <w:pStyle w:val="Normal6"/>
            </w:pPr>
            <w:r w:rsidRPr="00B54727">
              <w:rPr>
                <w:b/>
                <w:i/>
              </w:rPr>
              <w:t>(40)</w:t>
            </w:r>
            <w:r w:rsidRPr="00B54727">
              <w:rPr>
                <w:b/>
                <w:i/>
              </w:rPr>
              <w:tab/>
              <w:t>Medlemsstaterna får överlåta åt arbetsmarknadens parter att genomföra detta direktiv om arbetsmarknadens parter gemensamt begär detta och förutsatt att medlemsstaterna vidtar alla nödvändiga åtgärder för att säkerställa att de alltid kan garantera att detta direktiv får avsedda resultat. Medlemsstaterna bör också, i enlighet med nationell rätt och praxis, vidta lämpliga åtgärder för att säkerställa en faktisk medverkan av arbetsmarknadens parter och verka för en stärkt social dialog i syfte att genomföra bestämmelserna i detta direktiv.</w:t>
            </w:r>
          </w:p>
        </w:tc>
        <w:tc>
          <w:tcPr>
            <w:tcW w:w="4876" w:type="dxa"/>
            <w:hideMark/>
          </w:tcPr>
          <w:p w:rsidR="002B7622" w:rsidRPr="00B54727" w:rsidRDefault="002B7622" w:rsidP="00B63A88">
            <w:pPr>
              <w:pStyle w:val="Normal6"/>
              <w:rPr>
                <w:szCs w:val="24"/>
              </w:rPr>
            </w:pPr>
            <w:r w:rsidRPr="00B54727">
              <w:rPr>
                <w:b/>
                <w:i/>
              </w:rPr>
              <w:t>utgår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330</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Johan Danielsson</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40a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(40a)</w:t>
            </w:r>
            <w:r w:rsidRPr="00B54727">
              <w:rPr>
                <w:b/>
                <w:i/>
              </w:rPr>
              <w:tab/>
              <w:t>Arbetsmarknadens parters oberoende ska respekteras. Medlemsstaterna bör kunna tillåta arbetsmarknadens parter att på särskilda villkor upprätthålla eller ingå kollektivavtal som anpassar, kompletterar och/eller avviker från bestämmelserna i detta direktiv, förutsatt att den allmänna skyddsnivån för praktikanter säkerställs och att principen om icke-diskriminering respekteras.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331</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Arba Kokalari</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40a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(40a)</w:t>
            </w:r>
            <w:r w:rsidRPr="00B54727">
              <w:rPr>
                <w:b/>
                <w:i/>
              </w:rPr>
              <w:tab/>
              <w:t>Arbetsmarknadens parters oberoende ska respekteras. Medlemsstaterna bör kunna tillåta arbetsmarknadens parter att på särskilda villkor upprätthålla eller ingå kollektivavtal som anpassar, kompletterar och/eller avviker från bestämmelserna i detta direktiv, förutsatt att den allmänna skyddsnivån för arbetstagare säkerställs och att principen om icke-diskriminering respekteras.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{EN}</w:t>
      </w:r>
      <w:r w:rsidRPr="00B54727">
        <w:rPr>
          <w:noProof w:val="0"/>
        </w:rPr>
        <w:t>en</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332</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40a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(40a)</w:t>
            </w:r>
            <w:r w:rsidRPr="00B54727">
              <w:rPr>
                <w:b/>
                <w:i/>
              </w:rPr>
              <w:tab/>
              <w:t>Eftersom syftet med en praktikplats inte är att ersätta en riktig anställd gäller inte de arbetsrättsliga reglerna för praktikanter.</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333</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40b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(40b)</w:t>
            </w:r>
            <w:r w:rsidRPr="00B54727">
              <w:rPr>
                <w:b/>
                <w:i/>
              </w:rPr>
              <w:tab/>
              <w:t>De allra flesta europeiska företag fortsätter att följa reglerna för praktikplatser, och missbruk är fortfarande ett undantag som måste bekämpas.</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w:t>
      </w:r>
    </w:p>
    <w:p w:rsidR="002B7622" w:rsidRPr="00B54727" w:rsidRDefault="002B7622" w:rsidP="002B7622">
      <w:pPr>
        <w:pStyle w:val="AMNumberTabs0"/>
        <w:keepNext/>
      </w:pPr>
      <w:r w:rsidRPr="00B54727">
        <w:rPr>
          <w:rStyle w:val="HideTWBExt"/>
          <w:b w:val="0"/>
          <w:noProof w:val="0"/>
        </w:rPr>
        <w:t>&lt;AmendB&gt;</w:t>
      </w:r>
      <w:r w:rsidRPr="00B54727">
        <w:t>Ändringsförslag</w:t>
      </w:r>
      <w:r w:rsidRPr="00B54727">
        <w:tab/>
      </w:r>
      <w:r w:rsidRPr="00B54727">
        <w:tab/>
      </w:r>
      <w:r w:rsidRPr="00B54727">
        <w:rPr>
          <w:rStyle w:val="HideTWBExt"/>
          <w:b w:val="0"/>
          <w:noProof w:val="0"/>
        </w:rPr>
        <w:t>&lt;NumAmB&gt;</w:t>
      </w:r>
      <w:r w:rsidRPr="00B54727">
        <w:t>334</w:t>
      </w:r>
      <w:r w:rsidRPr="00B54727">
        <w:rPr>
          <w:rStyle w:val="HideTWBExt"/>
          <w:b w:val="0"/>
          <w:noProof w:val="0"/>
        </w:rPr>
        <w:t>&lt;/NumAmB&gt;</w:t>
      </w:r>
    </w:p>
    <w:p w:rsidR="002B7622" w:rsidRPr="00B54727" w:rsidRDefault="002B7622" w:rsidP="002B7622">
      <w:pPr>
        <w:pStyle w:val="NormalBold"/>
      </w:pPr>
      <w:r w:rsidRPr="00B54727">
        <w:rPr>
          <w:rStyle w:val="HideTWBExt"/>
          <w:b w:val="0"/>
          <w:noProof w:val="0"/>
        </w:rPr>
        <w:t>&lt;RepeatBlock-By&gt;&lt;Members&gt;</w:t>
      </w:r>
      <w:r w:rsidRPr="00B54727">
        <w:t>Mélanie Disdier, Rachel Blom, Pál Szekeres, Marie Dauchy, Séverine Werbrouck</w:t>
      </w:r>
      <w:r w:rsidRPr="00B54727">
        <w:rPr>
          <w:rStyle w:val="HideTWBExt"/>
          <w:b w:val="0"/>
          <w:noProof w:val="0"/>
        </w:rPr>
        <w:t>&lt;/Members&gt;</w:t>
      </w:r>
    </w:p>
    <w:p w:rsidR="002B7622" w:rsidRPr="00B54727" w:rsidRDefault="002B7622" w:rsidP="002B7622">
      <w:r w:rsidRPr="00B54727">
        <w:rPr>
          <w:rStyle w:val="HideTWBExt"/>
          <w:noProof w:val="0"/>
        </w:rPr>
        <w:t>&lt;/RepeatBlock-By&gt;</w:t>
      </w:r>
    </w:p>
    <w:p w:rsidR="002B7622" w:rsidRPr="00B54727" w:rsidRDefault="002B7622" w:rsidP="002B7622">
      <w:pPr>
        <w:pStyle w:val="NormalBold"/>
        <w:keepNext/>
      </w:pPr>
      <w:r w:rsidRPr="00B54727">
        <w:rPr>
          <w:rStyle w:val="HideTWBExt"/>
          <w:b w:val="0"/>
          <w:noProof w:val="0"/>
        </w:rPr>
        <w:t>&lt;DocAmend&gt;</w:t>
      </w:r>
      <w:r w:rsidRPr="00B54727">
        <w:t>Förslag till direktiv</w:t>
      </w:r>
      <w:r w:rsidRPr="00B54727">
        <w:rPr>
          <w:rStyle w:val="HideTWBExt"/>
          <w:b w:val="0"/>
          <w:noProof w:val="0"/>
        </w:rPr>
        <w:t>&lt;/DocAmend&gt;</w:t>
      </w:r>
    </w:p>
    <w:p w:rsidR="002B7622" w:rsidRPr="00B54727" w:rsidRDefault="002B7622" w:rsidP="002B7622">
      <w:pPr>
        <w:pStyle w:val="NormalBold"/>
      </w:pPr>
      <w:r w:rsidRPr="00B54727">
        <w:rPr>
          <w:rStyle w:val="HideTWBExt"/>
          <w:b w:val="0"/>
          <w:noProof w:val="0"/>
        </w:rPr>
        <w:t>&lt;Article&gt;</w:t>
      </w:r>
      <w:r w:rsidRPr="00B54727">
        <w:t>Skäl 40c (nytt)</w:t>
      </w:r>
      <w:r w:rsidRPr="00B54727">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B7622" w:rsidRPr="00B54727" w:rsidTr="00B63A88">
        <w:trPr>
          <w:jc w:val="center"/>
        </w:trPr>
        <w:tc>
          <w:tcPr>
            <w:tcW w:w="9752" w:type="dxa"/>
            <w:gridSpan w:val="2"/>
          </w:tcPr>
          <w:p w:rsidR="002B7622" w:rsidRPr="00B54727" w:rsidRDefault="002B7622" w:rsidP="00B63A88">
            <w:pPr>
              <w:keepNext/>
            </w:pPr>
          </w:p>
        </w:tc>
      </w:tr>
      <w:tr w:rsidR="002B7622" w:rsidRPr="00B54727" w:rsidTr="00B63A88">
        <w:trPr>
          <w:jc w:val="center"/>
        </w:trPr>
        <w:tc>
          <w:tcPr>
            <w:tcW w:w="4876" w:type="dxa"/>
            <w:hideMark/>
          </w:tcPr>
          <w:p w:rsidR="002B7622" w:rsidRPr="00B54727" w:rsidRDefault="002B7622" w:rsidP="00B63A88">
            <w:pPr>
              <w:pStyle w:val="ColumnHeading"/>
              <w:keepNext/>
            </w:pPr>
            <w:r w:rsidRPr="00B54727">
              <w:t>Kommissionens förslag</w:t>
            </w:r>
          </w:p>
        </w:tc>
        <w:tc>
          <w:tcPr>
            <w:tcW w:w="4876" w:type="dxa"/>
            <w:hideMark/>
          </w:tcPr>
          <w:p w:rsidR="002B7622" w:rsidRPr="00B54727" w:rsidRDefault="002B7622" w:rsidP="00B63A88">
            <w:pPr>
              <w:pStyle w:val="ColumnHeading"/>
              <w:keepNext/>
            </w:pPr>
            <w:r w:rsidRPr="00B54727">
              <w:t>Ändringsförslag</w:t>
            </w:r>
          </w:p>
        </w:tc>
      </w:tr>
      <w:tr w:rsidR="002B7622" w:rsidRPr="00B54727" w:rsidTr="00B63A88">
        <w:trPr>
          <w:jc w:val="center"/>
        </w:trPr>
        <w:tc>
          <w:tcPr>
            <w:tcW w:w="4876" w:type="dxa"/>
          </w:tcPr>
          <w:p w:rsidR="002B7622" w:rsidRPr="00B54727" w:rsidRDefault="002B7622" w:rsidP="00B63A88">
            <w:pPr>
              <w:pStyle w:val="Normal6"/>
            </w:pPr>
          </w:p>
        </w:tc>
        <w:tc>
          <w:tcPr>
            <w:tcW w:w="4876" w:type="dxa"/>
            <w:hideMark/>
          </w:tcPr>
          <w:p w:rsidR="002B7622" w:rsidRPr="00B54727" w:rsidRDefault="002B7622" w:rsidP="00B63A88">
            <w:pPr>
              <w:pStyle w:val="Normal6"/>
              <w:rPr>
                <w:szCs w:val="24"/>
              </w:rPr>
            </w:pPr>
            <w:r w:rsidRPr="00B54727">
              <w:rPr>
                <w:b/>
                <w:i/>
              </w:rPr>
              <w:t>(40c)</w:t>
            </w:r>
            <w:r w:rsidRPr="00B54727">
              <w:rPr>
                <w:b/>
                <w:i/>
              </w:rPr>
              <w:tab/>
              <w:t>I detta direktiv måste hänsyn tas till de administrativa, ekonomiska och logistiska svårigheter som mikroföretag och små och medelstora företag ställs inför. De bör därför undantas från tillämpningen av direktivet.</w:t>
            </w:r>
          </w:p>
        </w:tc>
      </w:tr>
    </w:tbl>
    <w:p w:rsidR="002B7622" w:rsidRPr="00B54727" w:rsidRDefault="002B7622" w:rsidP="002B7622">
      <w:pPr>
        <w:pStyle w:val="Olang"/>
        <w:rPr>
          <w:noProof w:val="0"/>
        </w:rPr>
      </w:pPr>
      <w:r w:rsidRPr="00B54727">
        <w:rPr>
          <w:noProof w:val="0"/>
        </w:rPr>
        <w:t xml:space="preserve">Or. </w:t>
      </w:r>
      <w:r w:rsidRPr="00B54727">
        <w:rPr>
          <w:rStyle w:val="HideTWBExt"/>
          <w:noProof w:val="0"/>
        </w:rPr>
        <w:t>&lt;Original&gt;</w:t>
      </w:r>
      <w:r w:rsidRPr="00B54727">
        <w:rPr>
          <w:rStyle w:val="HideTWBInt"/>
          <w:rFonts w:eastAsiaTheme="majorEastAsia"/>
          <w:noProof w:val="0"/>
        </w:rPr>
        <w:t>{FR}</w:t>
      </w:r>
      <w:r w:rsidRPr="00B54727">
        <w:rPr>
          <w:noProof w:val="0"/>
        </w:rPr>
        <w:t>fr</w:t>
      </w:r>
      <w:r w:rsidRPr="00B54727">
        <w:rPr>
          <w:rStyle w:val="HideTWBExt"/>
          <w:noProof w:val="0"/>
        </w:rPr>
        <w:t>&lt;/Original&gt;</w:t>
      </w:r>
    </w:p>
    <w:p w:rsidR="002B7622" w:rsidRPr="00B54727" w:rsidRDefault="002B7622" w:rsidP="002B7622">
      <w:r w:rsidRPr="00B54727">
        <w:rPr>
          <w:rStyle w:val="HideTWBExt"/>
          <w:noProof w:val="0"/>
        </w:rPr>
        <w:t>&lt;/AmendB&gt;&lt;/RepeatBlock-AmendB&gt;</w:t>
      </w:r>
    </w:p>
    <w:p w:rsidR="00C229A1" w:rsidRPr="00B54727" w:rsidRDefault="00C229A1" w:rsidP="002B7622">
      <w:pPr>
        <w:rPr>
          <w:rStyle w:val="HideTWBExt"/>
          <w:noProof w:val="0"/>
          <w:color w:val="auto"/>
        </w:rPr>
      </w:pPr>
    </w:p>
    <w:sectPr w:rsidR="00C229A1" w:rsidRPr="00B54727" w:rsidSect="00B547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3D77" w:rsidRPr="00B54727" w:rsidRDefault="001A3D77">
      <w:r w:rsidRPr="00B54727">
        <w:separator/>
      </w:r>
    </w:p>
  </w:endnote>
  <w:endnote w:type="continuationSeparator" w:id="0">
    <w:p w:rsidR="001A3D77" w:rsidRPr="00B54727" w:rsidRDefault="001A3D77">
      <w:r w:rsidRPr="00B547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727" w:rsidRPr="00B54727" w:rsidRDefault="00B54727" w:rsidP="00B54727">
    <w:pPr>
      <w:pStyle w:val="EPFooter"/>
    </w:pPr>
    <w:r w:rsidRPr="00B54727">
      <w:t>PE</w:t>
    </w:r>
    <w:r w:rsidRPr="00B54727">
      <w:rPr>
        <w:rStyle w:val="HideTWBExt"/>
      </w:rPr>
      <w:t>&lt;NoPE&gt;</w:t>
    </w:r>
    <w:r w:rsidRPr="00B54727">
      <w:t>772.007</w:t>
    </w:r>
    <w:r w:rsidRPr="00B54727">
      <w:rPr>
        <w:rStyle w:val="HideTWBExt"/>
      </w:rPr>
      <w:t>&lt;/NoPE&gt;&lt;Version&gt;</w:t>
    </w:r>
    <w:r w:rsidRPr="00B54727">
      <w:t>v01-00</w:t>
    </w:r>
    <w:r w:rsidRPr="00B54727">
      <w:rPr>
        <w:rStyle w:val="HideTWBExt"/>
      </w:rPr>
      <w:t>&lt;/Version&gt;</w:t>
    </w:r>
    <w:r w:rsidRPr="00B54727">
      <w:tab/>
    </w:r>
    <w:r w:rsidRPr="00B54727">
      <w:fldChar w:fldCharType="begin"/>
    </w:r>
    <w:r w:rsidRPr="00B54727">
      <w:instrText xml:space="preserve"> PAGE  \* MERGEFORMAT </w:instrText>
    </w:r>
    <w:r w:rsidRPr="00B54727">
      <w:fldChar w:fldCharType="separate"/>
    </w:r>
    <w:r w:rsidR="00F65C07">
      <w:rPr>
        <w:noProof/>
      </w:rPr>
      <w:t>20</w:t>
    </w:r>
    <w:r w:rsidRPr="00B54727">
      <w:fldChar w:fldCharType="end"/>
    </w:r>
    <w:r w:rsidRPr="00B54727">
      <w:t>/</w:t>
    </w:r>
    <w:fldSimple w:instr=" NUMPAGES  \* MERGEFORMAT ">
      <w:r w:rsidR="00F65C07">
        <w:rPr>
          <w:noProof/>
        </w:rPr>
        <w:t>153</w:t>
      </w:r>
    </w:fldSimple>
    <w:r w:rsidRPr="00B54727">
      <w:tab/>
    </w:r>
    <w:r w:rsidRPr="00B54727">
      <w:rPr>
        <w:rStyle w:val="HideTWBExt"/>
      </w:rPr>
      <w:t>&lt;PathFdR&gt;</w:t>
    </w:r>
    <w:r w:rsidRPr="00B54727">
      <w:t>AM\1318294SV.docx</w:t>
    </w:r>
    <w:r w:rsidRPr="00B54727">
      <w:rPr>
        <w:rStyle w:val="HideTWBExt"/>
      </w:rPr>
      <w:t>&lt;/PathFdR&gt;</w:t>
    </w:r>
  </w:p>
  <w:p w:rsidR="001A3D77" w:rsidRPr="00B54727" w:rsidRDefault="00B54727" w:rsidP="00B54727">
    <w:pPr>
      <w:pStyle w:val="EPFooter2"/>
    </w:pPr>
    <w:r w:rsidRPr="00B54727">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727" w:rsidRPr="00B54727" w:rsidRDefault="00B54727" w:rsidP="00B54727">
    <w:pPr>
      <w:pStyle w:val="EPFooter"/>
    </w:pPr>
    <w:r w:rsidRPr="00B54727">
      <w:rPr>
        <w:rStyle w:val="HideTWBExt"/>
      </w:rPr>
      <w:t>&lt;PathFdR&gt;</w:t>
    </w:r>
    <w:r w:rsidRPr="00B54727">
      <w:t>AM\1318294SV.docx</w:t>
    </w:r>
    <w:r w:rsidRPr="00B54727">
      <w:rPr>
        <w:rStyle w:val="HideTWBExt"/>
      </w:rPr>
      <w:t>&lt;/PathFdR&gt;</w:t>
    </w:r>
    <w:r w:rsidRPr="00B54727">
      <w:tab/>
    </w:r>
    <w:r w:rsidRPr="00B54727">
      <w:fldChar w:fldCharType="begin"/>
    </w:r>
    <w:r w:rsidRPr="00B54727">
      <w:instrText xml:space="preserve"> PAGE  \* MERGEFORMAT </w:instrText>
    </w:r>
    <w:r w:rsidRPr="00B54727">
      <w:fldChar w:fldCharType="separate"/>
    </w:r>
    <w:r w:rsidR="00F65C07">
      <w:rPr>
        <w:noProof/>
      </w:rPr>
      <w:t>19</w:t>
    </w:r>
    <w:r w:rsidRPr="00B54727">
      <w:fldChar w:fldCharType="end"/>
    </w:r>
    <w:r w:rsidRPr="00B54727">
      <w:t>/</w:t>
    </w:r>
    <w:fldSimple w:instr=" NUMPAGES  \* MERGEFORMAT ">
      <w:r w:rsidR="00F65C07">
        <w:rPr>
          <w:noProof/>
        </w:rPr>
        <w:t>153</w:t>
      </w:r>
    </w:fldSimple>
    <w:r w:rsidRPr="00B54727">
      <w:tab/>
      <w:t>PE</w:t>
    </w:r>
    <w:r w:rsidRPr="00B54727">
      <w:rPr>
        <w:rStyle w:val="HideTWBExt"/>
      </w:rPr>
      <w:t>&lt;NoPE&gt;</w:t>
    </w:r>
    <w:r w:rsidRPr="00B54727">
      <w:t>772.007</w:t>
    </w:r>
    <w:r w:rsidRPr="00B54727">
      <w:rPr>
        <w:rStyle w:val="HideTWBExt"/>
      </w:rPr>
      <w:t>&lt;/NoPE&gt;&lt;Version&gt;</w:t>
    </w:r>
    <w:r w:rsidRPr="00B54727">
      <w:t>v01-00</w:t>
    </w:r>
    <w:r w:rsidRPr="00B54727">
      <w:rPr>
        <w:rStyle w:val="HideTWBExt"/>
      </w:rPr>
      <w:t>&lt;/Version&gt;</w:t>
    </w:r>
  </w:p>
  <w:p w:rsidR="001A3D77" w:rsidRPr="00B54727" w:rsidRDefault="00B54727" w:rsidP="00B54727">
    <w:pPr>
      <w:pStyle w:val="EPFooter2"/>
    </w:pPr>
    <w:r w:rsidRPr="00B54727">
      <w:tab/>
    </w:r>
    <w:r w:rsidRPr="00B54727">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4727" w:rsidRPr="00B54727" w:rsidRDefault="00B54727" w:rsidP="00B54727">
    <w:pPr>
      <w:pStyle w:val="EPFooter"/>
    </w:pPr>
    <w:r w:rsidRPr="00B54727">
      <w:rPr>
        <w:rStyle w:val="HideTWBExt"/>
      </w:rPr>
      <w:t>&lt;PathFdR&gt;</w:t>
    </w:r>
    <w:r w:rsidRPr="00B54727">
      <w:t>AM\1318294SV.docx</w:t>
    </w:r>
    <w:r w:rsidRPr="00B54727">
      <w:rPr>
        <w:rStyle w:val="HideTWBExt"/>
      </w:rPr>
      <w:t>&lt;/PathFdR&gt;</w:t>
    </w:r>
    <w:r w:rsidRPr="00B54727">
      <w:tab/>
    </w:r>
    <w:r w:rsidRPr="00B54727">
      <w:tab/>
      <w:t>PE</w:t>
    </w:r>
    <w:r w:rsidRPr="00B54727">
      <w:rPr>
        <w:rStyle w:val="HideTWBExt"/>
      </w:rPr>
      <w:t>&lt;NoPE&gt;</w:t>
    </w:r>
    <w:r w:rsidRPr="00B54727">
      <w:t>772.007</w:t>
    </w:r>
    <w:r w:rsidRPr="00B54727">
      <w:rPr>
        <w:rStyle w:val="HideTWBExt"/>
      </w:rPr>
      <w:t>&lt;/NoPE&gt;&lt;Version&gt;</w:t>
    </w:r>
    <w:r w:rsidRPr="00B54727">
      <w:t>v01-00</w:t>
    </w:r>
    <w:r w:rsidRPr="00B54727">
      <w:rPr>
        <w:rStyle w:val="HideTWBExt"/>
      </w:rPr>
      <w:t>&lt;/Version&gt;</w:t>
    </w:r>
  </w:p>
  <w:p w:rsidR="001A3D77" w:rsidRPr="00B54727" w:rsidRDefault="00B54727" w:rsidP="00B54727">
    <w:pPr>
      <w:pStyle w:val="EPFooter2"/>
    </w:pPr>
    <w:r w:rsidRPr="00B54727">
      <w:t>SV</w:t>
    </w:r>
    <w:r w:rsidRPr="00B54727">
      <w:tab/>
    </w:r>
    <w:r w:rsidRPr="00B54727">
      <w:rPr>
        <w:b w:val="0"/>
        <w:i/>
        <w:color w:val="C0C0C0"/>
        <w:sz w:val="22"/>
      </w:rPr>
      <w:t>Förenade i mångfalden</w:t>
    </w:r>
    <w:r w:rsidRPr="00B54727">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3D77" w:rsidRPr="00B54727" w:rsidRDefault="001A3D77">
      <w:r w:rsidRPr="00B54727">
        <w:separator/>
      </w:r>
    </w:p>
  </w:footnote>
  <w:footnote w:type="continuationSeparator" w:id="0">
    <w:p w:rsidR="001A3D77" w:rsidRPr="00B54727" w:rsidRDefault="001A3D77">
      <w:r w:rsidRPr="00B547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C07" w:rsidRDefault="00F65C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C07" w:rsidRDefault="00F65C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5C07" w:rsidRDefault="00F65C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819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EMPL"/>
    <w:docVar w:name="CopyToNetwork" w:val="-1"/>
    <w:docVar w:name="DOCCODMNU" w:val=" 2"/>
    <w:docVar w:name="DOCDT" w:val="27/03/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686427 HideTWBExt;}{\*\cs18 \additive \v\f1\fs20\cf15 _x000d__x000a_\spriority0 \styrsid10686427 HideTWBInt;}{\s19\ql \li0\ri0\sa120\nowidctlpar\wrapdefault\aspalpha\aspnum\faauto\adjustright\rin0\lin0\itap0 \rtlch\fcs1 \af0\afs20\alang1025 \ltrch\fcs0 \fs24\lang2057\langfe2057\cgrid\langnp2057\langfenp2057 _x000d__x000a_\sbasedon0 \snext19 \spriority0 \styrsid10686427 Normal6a;}{\s20\ql \li0\ri0\nowidctlpar\wrapdefault\aspalpha\aspnum\faauto\adjustright\rin0\lin0\itap0 \rtlch\fcs1 \af0\afs20\alang1025 \ltrch\fcs0 \b\fs24\lang2057\langfe2057\cgrid\langnp2057\langfenp2057 _x000d__x000a_\sbasedon0 \snext20 \spriority0 \styrsid10686427 NormalBold;}{\s21\qr \li0\ri0\sb240\sa240\nowidctlpar\wrapdefault\aspalpha\aspnum\faauto\adjustright\rin0\lin0\itap0 \rtlch\fcs1 \af0\afs20\alang1025 \ltrch\fcs0 _x000d__x000a_\fs24\lang2057\langfe2057\cgrid\langnp2057\langfenp2057 \sbasedon0 \snext21 \spriority0 \styrsid10686427 AmOrLang;}{\s22\qc \li0\ri0\sa240\nowidctlpar\wrapdefault\aspalpha\aspnum\faauto\adjustright\rin0\lin0\itap0 \rtlch\fcs1 \af0\afs20\alang1025 _x000d__x000a_\ltrch\fcs0 \i\fs24\lang2057\langfe2057\cgrid\langnp2057\langfenp2057 \sbasedon0 \snext22 \spriority0 \styrsid1068642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686427 AmNumberTabs;}}{\*\rsidtbl \rsid24658\rsid223860\rsid735077\rsid1718133\rsid2892074\rsid3347594\rsid3565327\rsid4666813\rsid6641733_x000d__x000a_\rsid7823322\rsid9636012\rsid10377208\rsid10686427\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70}{\nofchars404}_x000d__x000a_{\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686427\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3347594 \chftnsep _x000d__x000a_\par }}{\*\ftnsepc \ltrpar \pard\plain \ltrpar\ql \li0\ri0\widctlpar\wrapdefault\aspalpha\aspnum\faauto\adjustright\rin0\lin0\itap0 \rtlch\fcs1 \af0\afs20\alang1025 \ltrch\fcs0 \fs24\lang2057\langfe2057\cgrid\langnp2057\langfenp2057 {\rtlch\fcs1 \af0 _x000d__x000a_\ltrch\fcs0 \insrsid3347594 \chftnsepc _x000d__x000a_\par }}{\*\aftnsep \ltrpar \pard\plain \ltrpar\ql \li0\ri0\widctlpar\wrapdefault\aspalpha\aspnum\faauto\adjustright\rin0\lin0\itap0 \rtlch\fcs1 \af0\afs20\alang1025 \ltrch\fcs0 \fs24\lang2057\langfe2057\cgrid\langnp2057\langfenp2057 {\rtlch\fcs1 \af0 _x000d__x000a_\ltrch\fcs0 \insrsid3347594 \chftnsep _x000d__x000a_\par }}{\*\aftnsepc \ltrpar \pard\plain \ltrpar\ql \li0\ri0\widctlpar\wrapdefault\aspalpha\aspnum\faauto\adjustright\rin0\lin0\itap0 \rtlch\fcs1 \af0\afs20\alang1025 \ltrch\fcs0 \fs24\lang2057\langfe2057\cgrid\langnp2057\langfenp2057 {\rtlch\fcs1 \af0 _x000d__x000a_\ltrch\fcs0 \insrsid33475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686427 \rtlch\fcs1 _x000d__x000a_\af0\afs20\alang1025 \ltrch\fcs0 \b\fs24\lang2057\langfe2057\cgrid\langnp2057\langfenp2057 {\rtlch\fcs1 \af0 \ltrch\fcs0 \cs17\b0\v\fs20\cf9\lang1024\langfe1024\loch\af1\hich\af1\dbch\af31501\noproof\insrsid10686427\charrsid16587288 {\*\bkmkstart restartA_x000d__x000a_}\hich\af1\dbch\af31501\loch\f1 &lt;AmendA&gt;}{\rtlch\fcs1 \af0 \ltrch\fcs0 \insrsid10686427\charrsid16587288 Amendment\tab \tab }{\rtlch\fcs1 \af0 \ltrch\fcs0 _x000d__x000a_\cs17\b0\v\fs20\cf9\lang1024\langfe1024\loch\af1\hich\af1\dbch\af31501\noproof\insrsid10686427\charrsid16587288 \hich\af1\dbch\af31501\loch\f1 &lt;NumAmA&gt;}{\rtlch\fcs1 \af0 \ltrch\fcs0 \insrsid10686427\charrsid16587288 #}{\rtlch\fcs1 \af1 \ltrch\fcs0 _x000d__x000a_\cs18\v\f1\fs20\cf15\insrsid10686427\charrsid16587288 ENMIENDA@NRAM@}{\rtlch\fcs1 \af0 \ltrch\fcs0 \insrsid10686427\charrsid16587288 #}{\rtlch\fcs1 \af0 \ltrch\fcs0 _x000d__x000a_\cs17\b0\v\fs20\cf9\lang1024\langfe1024\loch\af1\hich\af1\dbch\af31501\noproof\insrsid10686427\charrsid16587288 \hich\af1\dbch\af31501\loch\f1 &lt;/NumAmA&gt;}{\rtlch\fcs1 \af0 \ltrch\fcs0 \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RepeatBlock-By&gt;}{\rtlch\fcs1 \af0 \ltrch\fcs0 \insrsid10686427\charrsid16587288 #}{\rtlch\fcs1 _x000d__x000a_\af1 \ltrch\fcs0 \cs18\v\f1\fs20\cf15\insrsid10686427\charrsid16587288 (MOD@InsideLoop()}{\rtlch\fcs1 \af0 \ltrch\fcs0 \insrsid10686427\charrsid16587288 ##}{\rtlch\fcs1 \af1 \ltrch\fcs0 \cs18\v\f1\fs20\cf15\insrsid10686427\charrsid16587288 _x000d__x000a_&gt;&gt;&gt;@[ZMEMBERSMSG]@}{\rtlch\fcs1 \af0 \ltrch\fcs0 \insrsid10686427\charrsid16587288 #}{\rtlch\fcs1 \af0 \ltrch\fcs0 \cs17\b0\v\fs20\cf9\lang1024\langfe1024\loch\af1\hich\af1\dbch\af31501\noproof\insrsid10686427\charrsid16587288 _x000d__x000a_\hich\af1\dbch\af31501\loch\f1 &lt;Members&gt;}{\rtlch\fcs1 \af0 \ltrch\fcs0 \insrsid10686427\charrsid16587288 #}{\rtlch\fcs1 \af1 \ltrch\fcs0 \cs18\v\f1\fs20\cf15\insrsid10686427\charrsid16587288 (MOD@InsideLoop(\'a7)}{\rtlch\fcs1 \af0 \ltrch\fcs0 _x000d__x000a_\insrsid10686427\charrsid16587288 #}{\rtlch\fcs1 \af0 \ltrch\fcs0 \cf10\insrsid10686427\charrsid16587288 \u9668\'3f}{\rtlch\fcs1 \af0 \ltrch\fcs0 \insrsid10686427\charrsid16587288 #}{\rtlch\fcs1 \af1 \ltrch\fcs0 _x000d__x000a_\cs18\v\f1\fs20\cf15\insrsid10686427\charrsid16587288 TVTMEMBERS\'a7@MEMBERS@}{\rtlch\fcs1 \af0 \ltrch\fcs0 \insrsid10686427\charrsid16587288 #}{\rtlch\fcs1 \af0 \ltrch\fcs0 \cf10\insrsid10686427\charrsid16587288 \u9658\'3f}{\rtlch\fcs1 \af0 \ltrch\fcs0 _x000d__x000a_\cs17\b0\v\fs20\cf9\lang1024\langfe1024\loch\af1\hich\af1\dbch\af31501\noproof\insrsid10686427\charrsid16587288 \hich\af1\dbch\af31501\loch\f1 &lt;/Members&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uNomDe&gt;&lt;OptDel&gt;}{\rtlch\fcs1 \af0 \ltrch\fcs0 \insrsid10686427\charrsid16587288 #}{\rtlch\fcs1 \af1 \ltrch\fcs0 _x000d__x000a_\cs18\v\f1\fs20\cf15\insrsid10686427\charrsid16587288 MNU[ONBEHALFYES][NOTAPP]@CHOICE@}{\rtlch\fcs1 \af0 \ltrch\fcs0 \insrsid10686427\charrsid16587288 #}{\rtlch\fcs1 \af0 \ltrch\fcs0 _x000d__x000a_\cs17\v\fs20\cf9\lang1024\langfe1024\loch\af1\hich\af1\dbch\af31501\noproof\insrsid10686427\charrsid16587288 \hich\af1\dbch\af31501\loch\f1 &lt;/OptDel&gt;&lt;/AuNomDe&gt;}{\rtlch\fcs1 \af0 \ltrch\fcs0 \insrsid10686427\charrsid16587288 _x000d__x000a_\par &lt;&lt;&lt;}{\rtlch\fcs1 \af0 \ltrch\fcs0 \cs17\v\fs20\cf9\lang1024\langfe1024\loch\af1\hich\af1\dbch\af31501\noproof\insrsid10686427\charrsid16587288 \hich\af1\dbch\af31501\loch\f1 &lt;/RepeatBlock-By&gt;}{\rtlch\fcs1 \af0 \ltrch\fcs0 _x000d__x000a_\insrsid10686427\charrsid16587288 _x000d__x000a_\par }\pard\plain \ltrpar\s20\ql \li0\ri0\nowidctlpar\wrapdefault\aspalpha\aspnum\faauto\adjustright\rin0\lin0\itap0\pararsid10686427 \rtlch\fcs1 \af0\afs20\alang1025 \ltrch\fcs0 \b\fs24\lang2057\langfe2057\cgrid\langnp2057\langfenp2057 {\rtlch\fcs1 \af0 _x000d__x000a_\ltrch\fcs0 \cs17\b0\v\fs20\cf9\lang1024\langfe1024\loch\af1\hich\af1\dbch\af31501\noproof\insrsid10686427\charrsid16587288 \hich\af1\dbch\af31501\loch\f1 &lt;DocAmend&gt;}{\rtlch\fcs1 \af0 \ltrch\fcs0 \insrsid10686427\charrsid16587288 _x000d__x000a_Draft legislative resolution}{\rtlch\fcs1 \af0 \ltrch\fcs0 \cs17\b0\v\fs20\cf9\lang1024\langfe1024\loch\af1\hich\af1\dbch\af31501\noproof\insrsid10686427\charrsid16587288 \hich\af1\dbch\af31501\loch\f1 &lt;/DocAmend&gt;}{\rtlch\fcs1 \af0 \ltrch\fcs0 _x000d__x000a_\insrsid10686427\charrsid16587288 _x000d__x000a_\par }{\rtlch\fcs1 \af0 \ltrch\fcs0 \cs17\b0\v\fs20\cf9\lang1024\langfe1024\loch\af1\hich\af1\dbch\af31501\noproof\insrsid10686427\charrsid16587288 \hich\af1\dbch\af31501\loch\f1 &lt;Article&gt;}{\rtlch\fcs1 \af0 \ltrch\fcs0 \cf10\insrsid10686427\charrsid16587288 _x000d__x000a_\u9668\'3f}{\rtlch\fcs1 \af0 \ltrch\fcs0 \insrsid10686427\charrsid16587288 #}{\rtlch\fcs1 \af1 \ltrch\fcs0 \cs18\v\f1\fs20\cf15\insrsid10686427\charrsid16587288 TVTRESPART@RESPART@}{\rtlch\fcs1 \af0 \ltrch\fcs0 \insrsid10686427\charrsid16587288 #}{_x000d__x000a_\rtlch\fcs1 \af0 \ltrch\fcs0 \cf10\insrsid10686427\charrsid16587288 \u9658\'3f}{\rtlch\fcs1 \af0 \ltrch\fcs0 \cs17\b0\v\fs20\cf9\lang1024\langfe1024\loch\af1\hich\af1\dbch\af31501\noproof\insrsid10686427\charrsid16587288 \hich\af1\dbch\af31501\loch\f1 _x000d__x000a_&lt;/Article&gt;}{\rtlch\fcs1 \af0 \ltrch\fcs0 \insrsid10686427\charrsid16587288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0686427\charrsid16587288 Draft legislative resolution\cell Amendment\cell }\pard\plain \ltrpar\ql \li0\ri0\widctlpar\intbl\wrapdefault\aspalpha\aspnum\faauto\adjustright\rin0\lin0 \rtlch\fcs1 \af0\afs20\alang1025 _x000d__x000a_\ltrch\fcs0 \fs24\lang2057\langfe2057\cgrid\langnp2057\langfenp2057 {\rtlch\fcs1 \af0 \ltrch\fcs0 \insrsid10686427\charrsid16587288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686427\charrsid16587288 ##\cell ##}{\rtlch\fcs1 \af0\afs24 \ltrch\fcs0 \insrsid10686427\charrsid16587288 \cell }\pard\plain \ltrpar\ql \li0\ri0\widctlpar\intbl\wrapdefault\aspalpha\aspnum\faauto\adjustright\rin0\lin0 \rtlch\fcs1 _x000d__x000a_\af0\afs20\alang1025 \ltrch\fcs0 \fs24\lang2057\langfe2057\cgrid\langnp2057\langfenp2057 {\rtlch\fcs1 \af0 \ltrch\fcs0 \insrsid10686427\charrsid16587288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686427 \rtlch\fcs1 \af0\afs20\alang1025 \ltrch\fcs0 \fs24\lang2057\langfe2057\cgrid\langnp2057\langfenp2057 {\rtlch\fcs1 \af0 \ltrch\fcs0 _x000d__x000a_\insrsid10686427\charrsid16587288 Or. }{\rtlch\fcs1 \af0 \ltrch\fcs0 \cs17\v\fs20\cf9\lang1024\langfe1024\loch\af1\hich\af1\dbch\af31501\noproof\insrsid10686427\charrsid16587288 \hich\af1\dbch\af31501\loch\f1 &lt;Original&gt;}{\rtlch\fcs1 \af0 \ltrch\fcs0 _x000d__x000a_\insrsid10686427\charrsid16587288 #}{\rtlch\fcs1 \af1 \ltrch\fcs0 \cs18\v\f1\fs20\cf15\insrsid10686427\charrsid16587288 KEY(MAIN/LANGMIN)sh@ORLANGMSG@}{\rtlch\fcs1 \af0 \ltrch\fcs0 \insrsid10686427\charrsid16587288 #}{\rtlch\fcs1 \af0 \ltrch\fcs0 _x000d__x000a_\cs17\v\fs20\cf9\lang1024\langfe1024\loch\af1\hich\af1\dbch\af31501\noproof\insrsid10686427\charrsid16587288 \hich\af1\dbch\af31501\loch\f1 &lt;/Original&gt;}{\rtlch\fcs1 \af0 \ltrch\fcs0 \insrsid10686427\charrsid16587288 _x000d__x000a_\par }\pard\plain \ltrpar\ql \li0\ri0\widctlpar\wrapdefault\aspalpha\aspnum\faauto\adjustright\rin0\lin0\itap0\pararsid10686427 \rtlch\fcs1 \af0\afs20\alang1025 \ltrch\fcs0 \fs24\lang2057\langfe2057\cgrid\langnp2057\langfenp2057 {\rtlch\fcs1 \af0 \ltrch\fcs0 _x000d__x000a_\cs17\v\fs20\cf9\lang1024\langfe1024\loch\af1\hich\af1\dbch\af31501\noproof\insrsid10686427\charrsid16587288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6a_x000d__x000a_6a7f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0\fbidi \froman\fcharset238\fprq2 Times New Roman CE;}{\f331\fbidi \froman\fcharset204\fprq2 Times New Roman Cyr;}_x000d__x000a_{\f333\fbidi \froman\fcharset161\fprq2 Times New Roman Greek;}{\f334\fbidi \froman\fcharset162\fprq2 Times New Roman Tur;}{\f335\fbidi \froman\fcharset177\fprq2 Times New Roman (Hebrew);}{\f336\fbidi \froman\fcharset178\fprq2 Times New Roman (Arabic);}_x000d__x000a_{\f337\fbidi \froman\fcharset186\fprq2 Times New Roman Baltic;}{\f338\fbidi \froman\fcharset163\fprq2 Times New Roman (Vietnamese);}{\f340\fbidi \fswiss\fcharset238\fprq2 Arial CE;}{\f341\fbidi \fswiss\fcharset204\fprq2 Arial Cyr;}_x000d__x000a_{\f343\fbidi \fswiss\fcharset161\fprq2 Arial Greek;}{\f344\fbidi \fswiss\fcharset162\fprq2 Arial Tur;}{\f345\fbidi \fswiss\fcharset177\fprq2 Arial (Hebrew);}{\f346\fbidi \fswiss\fcharset178\fprq2 Arial (Arabic);}_x000d__x000a_{\f347\fbidi \fswiss\fcharset186\fprq2 Arial Baltic;}{\f348\fbidi \fswiss\fcharset163\fprq2 Arial (Vietnamese);}{\f670\fbidi \froman\fcharset238\fprq2 Cambria Math CE;}{\f671\fbidi \froman\fcharset204\fprq2 Cambria Math Cyr;}_x000d__x000a_{\f673\fbidi \froman\fcharset161\fprq2 Cambria Math Greek;}{\f674\fbidi \froman\fcharset162\fprq2 Cambria Math Tur;}{\f677\fbidi \froman\fcharset186\fprq2 Cambria Math Baltic;}{\f678\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930496 HideTWBExt;}{\*\cs18 \additive \v\f1\fs20\cf15 _x000d__x000a_\spriority0 \styrsid7930496 HideTWBInt;}{\s19\ql \li0\ri0\sa120\nowidctlpar\wrapdefault\aspalpha\aspnum\faauto\adjustright\rin0\lin0\itap0 \rtlch\fcs1 \af0\afs20\alang1025 \ltrch\fcs0 \fs24\lang2057\langfe2057\cgrid\langnp2057\langfenp2057 _x000d__x000a_\sbasedon0 \snext19 \spriority0 \styrsid7930496 Normal6a;}{\s20\ql \li0\ri0\nowidctlpar\wrapdefault\aspalpha\aspnum\faauto\adjustright\rin0\lin0\itap0 \rtlch\fcs1 \af0\afs20\alang1025 \ltrch\fcs0 \b\fs24\lang2057\langfe2057\cgrid\langnp2057\langfenp2057 _x000d__x000a_\sbasedon0 \snext20 \spriority0 \styrsid7930496 NormalBold;}{\s21\ql \li0\ri0\sa240\nowidctlpar\wrapdefault\aspalpha\aspnum\faauto\adjustright\rin0\lin0\itap0 \rtlch\fcs1 \af0\afs20\alang1025 \ltrch\fcs0 _x000d__x000a_\i\fs24\lang2057\langfe2057\cgrid\langnp2057\langfenp2057 \sbasedon0 \snext21 \spriority0 \styrsid7930496 AmJustText;}{\s22\qc \li0\ri0\sb240\sa240\nowidctlpar\wrapdefault\aspalpha\aspnum\faauto\adjustright\rin0\lin0\itap0 \rtlch\fcs1 _x000d__x000a_\af0\afs20\alang1025 \ltrch\fcs0 \i\fs24\lang2057\langfe2057\cgrid\langnp2057\langfenp2057 \sbasedon0 \snext22 \spriority0 \styrsid7930496 AmCrossRef;}{_x000d__x000a_\s23\qc \li0\ri0\sb240\sa240\keepn\nowidctlpar\wrapdefault\aspalpha\aspnum\faauto\adjustright\rin0\lin0\itap0 \rtlch\fcs1 \af0\afs20\alang1025 \ltrch\fcs0 \i\fs24\lang2057\langfe2057\cgrid\langnp2057\langfenp2057 _x000d__x000a_\sbasedon0 \snext21 \spriority0 \styrsid7930496 AmJustTitle;}{\s24\qr \li0\ri0\sb240\sa240\nowidctlpar\wrapdefault\aspalpha\aspnum\faauto\adjustright\rin0\lin0\itap0 \rtlch\fcs1 \af0\afs20\alang1025 \ltrch\fcs0 _x000d__x000a_\fs24\lang2057\langfe2057\cgrid\langnp2057\langfenp2057 \sbasedon0 \snext24 \spriority0 \styrsid7930496 AmOrLang;}{\s25\qc \li0\ri0\sa240\nowidctlpar\wrapdefault\aspalpha\aspnum\faauto\adjustright\rin0\lin0\itap0 \rtlch\fcs1 \af0\afs20\alang1025 _x000d__x000a_\ltrch\fcs0 \i\fs24\lang2057\langfe2057\cgrid\langnp2057\langfenp2057 \sbasedon0 \snext25 \spriority0 \styrsid793049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7930496 AmNumberTabs;}}{\*\rsidtbl \rsid24658\rsid223860\rsid735077\rsid1718133\rsid2892074\rsid3565327\rsid4666813\rsid6641733\rsid7823322_x000d__x000a_\rsid7930496\rsid8007686\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ARAMINA Irena}{\operator ARAMINA Irena}{\creatim\yr2025\mo3\dy27\hr10\min13}{\revtim\yr2025\mo3\dy27\hr10\min13}{\version1}{\edmins0}{\nofpages1}{\nofwords131}{\nofchars748}_x000d__x000a_{\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930496\newtblstyruls\nogrowautofit\usenormstyforlist\noindnmbrts\felnbrelev\nocxsptable\indrlsweleven\noafcnsttbl\afelev\utinl\hwelev\spltpgpar\notcvasp\notbrkcnstfrctbl\notvatxbx\krnprsnet\cachedcolbal _x000d__x000a_\nouicompat \fet0{\*\wgrffmtfilter 013f}\nofeaturethrottle1\ilfomacatclnup0{\*\template C:\\Users\\iaramina\\AppData\\Local\\Temp\\Blank1.dotx}{\*\ftnsep \ltrpar \pard\plain \ltrpar_x000d__x000a_\ql \li0\ri0\widctlpar\wrapdefault\aspalpha\aspnum\faauto\adjustright\rin0\lin0\itap0 \rtlch\fcs1 \af0\afs20\alang1025 \ltrch\fcs0 \fs24\lang2057\langfe2057\cgrid\langnp2057\langfenp2057 {\rtlch\fcs1 \af0 \ltrch\fcs0 \insrsid8007686 \chftnsep _x000d__x000a_\par }}{\*\ftnsepc \ltrpar \pard\plain \ltrpar\ql \li0\ri0\widctlpar\wrapdefault\aspalpha\aspnum\faauto\adjustright\rin0\lin0\itap0 \rtlch\fcs1 \af0\afs20\alang1025 \ltrch\fcs0 \fs24\lang2057\langfe2057\cgrid\langnp2057\langfenp2057 {\rtlch\fcs1 \af0 _x000d__x000a_\ltrch\fcs0 \insrsid8007686 \chftnsepc _x000d__x000a_\par }}{\*\aftnsep \ltrpar \pard\plain \ltrpar\ql \li0\ri0\widctlpar\wrapdefault\aspalpha\aspnum\faauto\adjustright\rin0\lin0\itap0 \rtlch\fcs1 \af0\afs20\alang1025 \ltrch\fcs0 \fs24\lang2057\langfe2057\cgrid\langnp2057\langfenp2057 {\rtlch\fcs1 \af0 _x000d__x000a_\ltrch\fcs0 \insrsid8007686 \chftnsep _x000d__x000a_\par }}{\*\aftnsepc \ltrpar \pard\plain \ltrpar\ql \li0\ri0\widctlpar\wrapdefault\aspalpha\aspnum\faauto\adjustright\rin0\lin0\itap0 \rtlch\fcs1 \af0\afs20\alang1025 \ltrch\fcs0 \fs24\lang2057\langfe2057\cgrid\langnp2057\langfenp2057 {\rtlch\fcs1 \af0 _x000d__x000a_\ltrch\fcs0 \insrsid800768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7930496 \rtlch\fcs1 _x000d__x000a_\af0\afs20\alang1025 \ltrch\fcs0 \b\fs24\lang2057\langfe2057\cgrid\langnp2057\langfenp2057 {\rtlch\fcs1 \af0 \ltrch\fcs0 \cs17\b0\v\fs20\cf9\lang1024\langfe1024\loch\af1\hich\af1\dbch\af31501\noproof\insrsid7930496\charrsid16587288 {\*\bkmkstart restartB}_x000d__x000a_\hich\af1\dbch\af31501\loch\f1 &lt;AmendB&gt;}{\rtlch\fcs1 \af0 \ltrch\fcs0 \insrsid7930496\charrsid16587288 Amendment\tab \tab }{\rtlch\fcs1 \af0 \ltrch\fcs0 _x000d__x000a_\cs17\b0\v\fs20\cf9\lang1024\langfe1024\loch\af1\hich\af1\dbch\af31501\noproof\insrsid7930496\charrsid16587288 \hich\af1\dbch\af31501\loch\f1 &lt;NumAmB&gt;}{\rtlch\fcs1 \af0 \ltrch\fcs0 \insrsid7930496\charrsid16587288 #}{\rtlch\fcs1 \af1 \ltrch\fcs0 _x000d__x000a_\cs18\v\f1\fs20\cf15\insrsid7930496\charrsid16587288 ENMIENDA@NRAM@}{\rtlch\fcs1 \af0 \ltrch\fcs0 \insrsid7930496\charrsid16587288 #}{\rtlch\fcs1 \af0 \ltrch\fcs0 _x000d__x000a_\cs17\b0\v\fs20\cf9\lang1024\langfe1024\loch\af1\hich\af1\dbch\af31501\noproof\insrsid7930496\charrsid16587288 \hich\af1\dbch\af31501\loch\f1 &lt;/NumAmB&gt;}{\rtlch\fcs1 \af0 \ltrch\fcs0 \insrsid7930496\charrsid16587288 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RepeatBlock-By&gt;}{\rtlch\fcs1 \af0 \ltrch\fcs0 \insrsid7930496\charrsid16587288 #}{\rtlch\fcs1 \af1 _x000d__x000a_\ltrch\fcs0 \cs18\v\f1\fs20\cf15\insrsid7930496\charrsid16587288 (MOD@InsideLoop()}{\rtlch\fcs1 \af0 \ltrch\fcs0 \insrsid7930496\charrsid16587288 ##}{\rtlch\fcs1 \af1 \ltrch\fcs0 \cs18\v\f1\fs20\cf15\insrsid7930496\charrsid16587288 &gt;&gt;&gt;@[ZMEMBERSMSG]@}{_x000d__x000a_\rtlch\fcs1 \af0 \ltrch\fcs0 \insrsid7930496\charrsid16587288 #}{\rtlch\fcs1 \af0 \ltrch\fcs0 \cs17\b0\v\fs20\cf9\lang1024\langfe1024\loch\af1\hich\af1\dbch\af31501\noproof\insrsid7930496\charrsid16587288 \hich\af1\dbch\af31501\loch\f1 &lt;Members&gt;}{_x000d__x000a_\rtlch\fcs1 \af0 \ltrch\fcs0 \insrsid7930496\charrsid16587288 #}{\rtlch\fcs1 \af1 \ltrch\fcs0 \cs18\v\f1\fs20\cf15\insrsid7930496\charrsid16587288 (MOD@InsideLoop(\'a7)}{\rtlch\fcs1 \af0 \ltrch\fcs0 \insrsid7930496\charrsid16587288 #}{\rtlch\fcs1 \af0 _x000d__x000a_\ltrch\fcs0 \cf10\insrsid7930496\charrsid16587288 \u9668\'3f}{\rtlch\fcs1 \af0 \ltrch\fcs0 \insrsid7930496\charrsid16587288 #}{\rtlch\fcs1 \af1 \ltrch\fcs0 \cs18\v\f1\fs20\cf15\insrsid7930496\charrsid16587288 TVTMEMBERS\'a7@MEMBERS@}{\rtlch\fcs1 \af0 _x000d__x000a_\ltrch\fcs0 \insrsid7930496\charrsid16587288 #}{\rtlch\fcs1 \af0 \ltrch\fcs0 \cf10\insrsid7930496\charrsid16587288 \u9658\'3f}{\rtlch\fcs1 \af0 \ltrch\fcs0 _x000d__x000a_\cs17\b0\v\fs20\cf9\lang1024\langfe1024\loch\af1\hich\af1\dbch\af31501\noproof\insrsid7930496\charrsid16587288 \hich\af1\dbch\af31501\loch\f1 &lt;/Members&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uNomDe&gt;&lt;OptDel&gt;}{\rtlch\fcs1 \af0 \ltrch\fcs0 \insrsid7930496\charrsid16587288 #}{\rtlch\fcs1 \af1 \ltrch\fcs0 _x000d__x000a_\cs18\v\f1\fs20\cf15\insrsid7930496\charrsid16587288 MNU[ONBEHALFYES][NOTAPP]@CHOICE@}{\rtlch\fcs1 \af0 \ltrch\fcs0 \insrsid7930496\charrsid16587288 #}{\rtlch\fcs1 \af0 \ltrch\fcs0 _x000d__x000a_\cs17\v\fs20\cf9\lang1024\langfe1024\loch\af1\hich\af1\dbch\af31501\noproof\insrsid7930496\charrsid16587288 \hich\af1\dbch\af31501\loch\f1 &lt;/OptDel&gt;&lt;/AuNomDe&gt;}{\rtlch\fcs1 \af0 \ltrch\fcs0 \insrsid7930496\charrsid16587288 _x000d__x000a_\par &lt;&lt;&lt;}{\rtlch\fcs1 \af0 \ltrch\fcs0 \cs17\v\fs20\cf9\lang1024\langfe1024\loch\af1\hich\af1\dbch\af31501\noproof\insrsid7930496\charrsid16587288 \hich\af1\dbch\af31501\loch\f1 &lt;/RepeatBlock-By&gt;}{\rtlch\fcs1 \af0 \ltrch\fcs0 \insrsid7930496\charrsid16587288 _x000d__x000a__x000d__x000a_\par }\pard\plain \ltrpar\s20\ql \li0\ri0\nowidctlpar\wrapdefault\aspalpha\aspnum\faauto\adjustright\rin0\lin0\itap0\pararsid7930496 \rtlch\fcs1 \af0\afs20\alang1025 \ltrch\fcs0 \b\fs24\lang2057\langfe2057\cgrid\langnp2057\langfenp2057 {\rtlch\fcs1 \af0 _x000d__x000a_\ltrch\fcs0 \cs17\b0\v\fs20\cf9\lang1024\langfe1024\loch\af1\hich\af1\dbch\af31501\noproof\insrsid7930496\charrsid16587288 \hich\af1\dbch\af31501\loch\f1 &lt;DocAmend&gt;}{\rtlch\fcs1 \af0 \ltrch\fcs0 \insrsid7930496\charrsid16587288 #}{\rtlch\fcs1 \af1 _x000d__x000a_\ltrch\fcs0 \cs18\v\f1\fs20\cf15\insrsid7930496\charrsid16587288 MNU[OPTPROPOSALCOD][OPTPROPOSALCNS][OPTPROPOSALNLE]@CHOICE@CODEMNU}{\rtlch\fcs1 \af0 \ltrch\fcs0 \insrsid7930496\charrsid16587288 #}{\rtlch\fcs1 \af0 \ltrch\fcs0 _x000d__x000a_\cs17\b0\v\fs20\cf9\lang1024\langfe1024\loch\af1\hich\af1\dbch\af31501\noproof\insrsid7930496\charrsid16587288 \hich\af1\dbch\af31501\loch\f1 &lt;/DocAmend&gt;}{\rtlch\fcs1 \af0 \ltrch\fcs0 \insrsid7930496\charrsid16587288 _x000d__x000a_\par }\pard \ltrpar\s20\ql \li0\ri0\keepn\nowidctlpar\wrapdefault\aspalpha\aspnum\faauto\adjustright\rin0\lin0\itap0\pararsid7930496 {\rtlch\fcs1 \af0 \ltrch\fcs0 _x000d__x000a_\cs17\b0\v\fs20\cf9\lang1024\langfe1024\loch\af1\hich\af1\dbch\af31501\noproof\insrsid7930496\charrsid16587288 \hich\af1\dbch\af31501\loch\f1 &lt;Article&gt;}{\rtlch\fcs1 \af0 \ltrch\fcs0 \insrsid7930496\charrsid16587288 #}{\rtlch\fcs1 \af1 \ltrch\fcs0 _x000d__x000a_\cs18\v\f1\fs20\cf15\insrsid7930496\charrsid16587288 MNU[AMACTPARTYES][AMACTPARTNO]@CHOICE@AMACTMNU}{\rtlch\fcs1 \af0 \ltrch\fcs0 \insrsid7930496\charrsid16587288 #}{\rtlch\fcs1 \af0 \ltrch\fcs0 _x000d__x000a_\cs17\b0\v\fs20\cf9\lang1024\langfe1024\loch\af1\hich\af1\dbch\af31501\noproof\insrsid7930496\charrsid16587288 \hich\af1\dbch\af31501\loch\f1 &lt;/Article&gt;}{\rtlch\fcs1 \af0 \ltrch\fcs0 \insrsid7930496\charrsid16587288 _x000d__x000a_\par }\pard\plain \ltrpar\ql \li0\ri0\keepn\widctlpar\wrapdefault\aspalpha\aspnum\faauto\adjustright\rin0\lin0\itap0\pararsid7930496 \rtlch\fcs1 \af0\afs20\alang1025 \ltrch\fcs0 \fs24\lang2057\langfe2057\cgrid\langnp2057\langfenp2057 {\rtlch\fcs1 \af0 _x000d__x000a_\ltrch\fcs0 \cs17\v\fs20\cf9\lang1024\langfe1024\loch\af1\hich\af1\dbch\af31501\noproof\insrsid7930496\charrsid16587288 \hich\af1\dbch\af31501\loch\f1 &lt;DocAmend2&gt;&lt;OptDel&gt;}{\rtlch\fcs1 \af0 \ltrch\fcs0 \insrsid7930496\charrsid16587288 #}{\rtlch\fcs1 \af1 _x000d__x000a_\ltrch\fcs0 \cs18\v\f1\fs20\cf15\insrsid7930496\charrsid16587288 MNU[OPTNRACTYES][NOTAPP]@CHOICE@AMACTMNU}{\rtlch\fcs1 \af0 \ltrch\fcs0 \insrsid7930496\charrsid16587288 #}{\rtlch\fcs1 \af0 \ltrch\fcs0 _x000d__x000a_\cs17\v\fs20\cf9\lang1024\langfe1024\loch\af1\hich\af1\dbch\af31501\noproof\insrsid7930496\charrsid16587288 \hich\af1\dbch\af31501\loch\f1 &lt;/OptDel&gt;&lt;/DocAmend2&gt;}{\rtlch\fcs1 \af0 \ltrch\fcs0 \insrsid7930496\charrsid16587288 _x000d__x000a_\par }\pard \ltrpar\ql \li0\ri0\widctlpar\wrapdefault\aspalpha\aspnum\faauto\adjustright\rin0\lin0\itap0\pararsid7930496 {\rtlch\fcs1 \af0 \ltrch\fcs0 \cs17\v\fs20\cf9\lang1024\langfe1024\loch\af1\hich\af1\dbch\af31501\noproof\insrsid7930496\charrsid16587288 _x000d__x000a_\hich\af1\dbch\af31501\loch\f1 &lt;Article2&gt;&lt;OptDel&gt;}{\rtlch\fcs1 \af0 \ltrch\fcs0 \insrsid7930496\charrsid16587288 #}{\rtlch\fcs1 \af1 \ltrch\fcs0 \cs18\v\f1\fs20\cf15\insrsid7930496\charrsid16587288 MNU[OPTACTPARTYES][NOTAPP]@CHOICE@AMACTMNU}{\rtlch\fcs1 _x000d__x000a_\af0 \ltrch\fcs0 \insrsid7930496\charrsid16587288 #}{\rtlch\fcs1 \af0 \ltrch\fcs0 \cs17\v\fs20\cf9\lang1024\langfe1024\loch\af1\hich\af1\dbch\af31501\noproof\insrsid7930496\charrsid16587288 \hich\af1\dbch\af31501\loch\f1 &lt;/OptDel&gt;&lt;/Article2&gt;}{\rtlch\fcs1 _x000d__x000a_\af0 \ltrch\fcs0 \insrsid7930496\charrsid16587288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7930496\charrsid16587288 #}{\rtlch\fcs1 \af1 \ltrch\fcs0 \cs18\v\f1\fs20\cf15\insrsid7930496\charrsid16587288 MNU[OPTLEFTAMACT][LEFTPROP]@CHOICE@AMACTMNU}{_x000d__x000a_\rtlch\fcs1 \af0 \ltrch\fcs0 \insrsid7930496\charrsid16587288 #\cell Amendment\cell }\pard\plain \ltrpar\ql \li0\ri0\widctlpar\intbl\wrapdefault\aspalpha\aspnum\faauto\adjustright\rin0\lin0 \rtlch\fcs1 \af0\afs20\alang1025 \ltrch\fcs0 _x000d__x000a_\fs24\lang2057\langfe2057\cgrid\langnp2057\langfenp2057 {\rtlch\fcs1 \af0 \ltrch\fcs0 \insrsid7930496\charrsid16587288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7930496\charrsid16587288 ##\cell ##}{\rtlch\fcs1 \af0\afs24 \ltrch\fcs0 \insrsid7930496\charrsid16587288 \cell }\pard\plain \ltrpar\ql \li0\ri0\widctlpar\intbl\wrapdefault\aspalpha\aspnum\faauto\adjustright\rin0\lin0 \rtlch\fcs1 _x000d__x000a_\af0\afs20\alang1025 \ltrch\fcs0 \fs24\lang2057\langfe2057\cgrid\langnp2057\langfenp2057 {\rtlch\fcs1 \af0 \ltrch\fcs0 \insrsid7930496\charrsid16587288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7930496 \rtlch\fcs1 \af0\afs20\alang1025 \ltrch\fcs0 \fs24\lang2057\langfe2057\cgrid\langnp2057\langfenp2057 {\rtlch\fcs1 \af0 \ltrch\fcs0 _x000d__x000a_\insrsid7930496\charrsid16587288 Or. }{\rtlch\fcs1 \af0 \ltrch\fcs0 \cs17\v\fs20\cf9\lang1024\langfe1024\loch\af1\hich\af1\dbch\af31501\noproof\insrsid7930496\charrsid16587288 \hich\af1\dbch\af31501\loch\f1 &lt;Original&gt;}{\rtlch\fcs1 \af0 \ltrch\fcs0 _x000d__x000a_\insrsid7930496\charrsid16587288 #}{\rtlch\fcs1 \af1 \ltrch\fcs0 \cs18\v\f1\fs20\cf15\insrsid7930496\charrsid16587288 KEY(MAIN/LANGMIN)sh@ORLANGMSG@}{\rtlch\fcs1 \af0 \ltrch\fcs0 \insrsid7930496\charrsid16587288 #}{\rtlch\fcs1 \af0 \ltrch\fcs0 _x000d__x000a_\cs17\v\fs20\cf9\lang1024\langfe1024\loch\af1\hich\af1\dbch\af31501\noproof\insrsid7930496\charrsid16587288 \hich\af1\dbch\af31501\loch\f1 &lt;/Original&gt;}{\rtlch\fcs1 \af0 \ltrch\fcs0 \insrsid7930496\charrsid16587288 _x000d__x000a_\par }\pard\plain \ltrpar\s22\qc \li0\ri0\sb240\sa240\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OptDel&gt;}{\rtlch\fcs1 \af0 \ltrch\fcs0 \insrsid7930496\charrsid16587288 #}{_x000d__x000a_\rtlch\fcs1 \af1 \ltrch\fcs0 \cs18\v\f1\fs20\cf15\insrsid7930496\charrsid16587288 MNU[CROSSREFNO][CROSSREFYES]@CHOICE@}{\rtlch\fcs1 \af0 \ltrch\fcs0 \insrsid7930496\charrsid16587288 #}{\rtlch\fcs1 \af0 \ltrch\fcs0 _x000d__x000a_\cs17\i0\v\fs20\cf9\lang1024\langfe1024\loch\af1\hich\af1\dbch\af31501\noproof\insrsid7930496\charrsid16587288 \hich\af1\dbch\af31501\loch\f1 &lt;/OptDel&gt;}{\rtlch\fcs1 \af0 \ltrch\fcs0 \insrsid7930496\charrsid16587288 _x000d__x000a_\par }\pard\plain \ltrpar\s23\qc \li0\ri0\sb240\sa240\keepn\nowidctlpar\wrapdefault\aspalpha\aspnum\faauto\adjustright\rin0\lin0\itap0\pararsid7930496 \rtlch\fcs1 \af0\afs20\alang1025 \ltrch\fcs0 \i\fs24\lang2057\langfe2057\cgrid\langnp2057\langfenp2057 {_x000d__x000a_\rtlch\fcs1 \af0 \ltrch\fcs0 \cs17\i0\v\fs20\cf9\lang1024\langfe1024\loch\af1\hich\af1\dbch\af31501\noproof\insrsid7930496\charrsid16587288 \hich\af1\dbch\af31501\loch\f1 &lt;TitreJust&gt;}{\rtlch\fcs1 \af0 \ltrch\fcs0 \insrsid7930496\charrsid16587288 _x000d__x000a_Justification}{\rtlch\fcs1 \af0 \ltrch\fcs0 \cs17\i0\v\fs20\cf9\lang1024\langfe1024\loch\af1\hich\af1\dbch\af31501\noproof\insrsid7930496\charrsid16587288 \hich\af1\dbch\af31501\loch\f1 &lt;/TitreJust&gt;}{\rtlch\fcs1 \af0 \ltrch\fcs0 _x000d__x000a_\insrsid7930496\charrsid16587288 _x000d__x000a_\par }\pard\plain \ltrpar\s21\ql \li0\ri0\sa240\nowidctlpar\wrapdefault\aspalpha\aspnum\faauto\adjustright\rin0\lin0\itap0\pararsid7930496 \rtlch\fcs1 \af0\afs20\alang1025 \ltrch\fcs0 \i\fs24\lang2057\langfe2057\cgrid\langnp2057\langfenp2057 {\rtlch\fcs1 \af0 _x000d__x000a_\ltrch\fcs0 \cs17\i0\v\fs20\cf9\lang1024\langfe1024\loch\af1\hich\af1\dbch\af31501\noproof\insrsid7930496\charrsid16587288 \hich\af1\dbch\af31501\loch\f1 &lt;OptDelPrev&gt;}{\rtlch\fcs1 \af0 \ltrch\fcs0 \insrsid7930496\charrsid16587288 #}{\rtlch\fcs1 \af1 _x000d__x000a_\ltrch\fcs0 \cs18\v\f1\fs20\cf15\insrsid7930496\charrsid16587288 MNU[TEXTJUSTYES][TEXTJUSTNO]@CHOICE@}{\rtlch\fcs1 \af0 \ltrch\fcs0 \insrsid7930496\charrsid16587288 #}{\rtlch\fcs1 \af0 \ltrch\fcs0 _x000d__x000a_\cs17\i0\v\fs20\cf9\lang1024\langfe1024\loch\af1\hich\af1\dbch\af31501\noproof\insrsid7930496\charrsid16587288 \hich\af1\dbch\af31501\loch\f1 &lt;/OptDelPrev&gt;}{\rtlch\fcs1 \af0 \ltrch\fcs0 \insrsid7930496\charrsid16587288 _x000d__x000a_\par }\pard\plain \ltrpar\ql \li0\ri0\widctlpar\wrapdefault\aspalpha\aspnum\faauto\adjustright\rin0\lin0\itap0\pararsid7930496 \rtlch\fcs1 \af0\afs20\alang1025 \ltrch\fcs0 \fs24\lang2057\langfe2057\cgrid\langnp2057\langfenp2057 {\rtlch\fcs1 \af0 \ltrch\fcs0 _x000d__x000a_\cs17\v\fs20\cf9\lang1024\langfe1024\loch\af1\hich\af1\dbch\af31501\noproof\insrsid7930496\charrsid16587288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01_x000d__x000a_8580f89e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AUTHOR" w:val="Alicia Homs Ginel"/>
    <w:docVar w:name="TXTLANGUE" w:val="SV"/>
    <w:docVar w:name="TXTLANGUEMIN" w:val="sv"/>
    <w:docVar w:name="TXTNRFIRSTAM" w:val="95"/>
    <w:docVar w:name="TXTNRLASTAM" w:val="334"/>
    <w:docVar w:name="TXTNRPE" w:val="772.007"/>
    <w:docVar w:name="TXTNRPE2" w:val="769.972"/>
    <w:docVar w:name="TXTNRPROC" w:val="2024/0068"/>
    <w:docVar w:name="TXTPEorAP" w:val="PE"/>
    <w:docVar w:name="TXTROUTE" w:val="AM\1318294SV.docx"/>
    <w:docVar w:name="TXTTITLE" w:val="on the proposal for a directive of the European Parliament and of the Council improving and enforcing working conditions of trainees and combating regular employment relationships disguised as traineeships (‘Traineeships Directive’)"/>
    <w:docVar w:name="TXTVERSION" w:val="01-00"/>
    <w:docVar w:name="TXTVERSION2" w:val="01-00"/>
  </w:docVars>
  <w:rsids>
    <w:rsidRoot w:val="008B1E92"/>
    <w:rsid w:val="000111BD"/>
    <w:rsid w:val="00073830"/>
    <w:rsid w:val="00075DBE"/>
    <w:rsid w:val="000B0781"/>
    <w:rsid w:val="000D446F"/>
    <w:rsid w:val="000E7234"/>
    <w:rsid w:val="000F2A80"/>
    <w:rsid w:val="000F7815"/>
    <w:rsid w:val="00126BC4"/>
    <w:rsid w:val="00150057"/>
    <w:rsid w:val="00166CCB"/>
    <w:rsid w:val="001809DD"/>
    <w:rsid w:val="001A3D77"/>
    <w:rsid w:val="001A4802"/>
    <w:rsid w:val="001B761C"/>
    <w:rsid w:val="001C2054"/>
    <w:rsid w:val="001C502E"/>
    <w:rsid w:val="001D13C9"/>
    <w:rsid w:val="001D5CC4"/>
    <w:rsid w:val="001D6835"/>
    <w:rsid w:val="001D7A49"/>
    <w:rsid w:val="001F0FDD"/>
    <w:rsid w:val="0020367C"/>
    <w:rsid w:val="00222325"/>
    <w:rsid w:val="00231EA7"/>
    <w:rsid w:val="00236619"/>
    <w:rsid w:val="002574CB"/>
    <w:rsid w:val="00280EA6"/>
    <w:rsid w:val="002A1C82"/>
    <w:rsid w:val="002B6A7B"/>
    <w:rsid w:val="002B7622"/>
    <w:rsid w:val="002C5761"/>
    <w:rsid w:val="002E3F68"/>
    <w:rsid w:val="002E4311"/>
    <w:rsid w:val="003003A7"/>
    <w:rsid w:val="00315664"/>
    <w:rsid w:val="00322475"/>
    <w:rsid w:val="00363AD3"/>
    <w:rsid w:val="003743DE"/>
    <w:rsid w:val="0037660F"/>
    <w:rsid w:val="00384E84"/>
    <w:rsid w:val="0038706C"/>
    <w:rsid w:val="003923F7"/>
    <w:rsid w:val="00394532"/>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C2E1E"/>
    <w:rsid w:val="004E0AAC"/>
    <w:rsid w:val="004E1C4C"/>
    <w:rsid w:val="004E2A12"/>
    <w:rsid w:val="004F03F0"/>
    <w:rsid w:val="004F2903"/>
    <w:rsid w:val="005246D8"/>
    <w:rsid w:val="00547F73"/>
    <w:rsid w:val="00555FD4"/>
    <w:rsid w:val="0055701C"/>
    <w:rsid w:val="00557617"/>
    <w:rsid w:val="00571479"/>
    <w:rsid w:val="00596183"/>
    <w:rsid w:val="005A7205"/>
    <w:rsid w:val="005A7EB4"/>
    <w:rsid w:val="005B32E3"/>
    <w:rsid w:val="005C7137"/>
    <w:rsid w:val="005E484B"/>
    <w:rsid w:val="005E50C2"/>
    <w:rsid w:val="00607ABE"/>
    <w:rsid w:val="006337D4"/>
    <w:rsid w:val="00633D7C"/>
    <w:rsid w:val="00637384"/>
    <w:rsid w:val="00645091"/>
    <w:rsid w:val="0066168A"/>
    <w:rsid w:val="00665DDA"/>
    <w:rsid w:val="00672807"/>
    <w:rsid w:val="006746CD"/>
    <w:rsid w:val="00687070"/>
    <w:rsid w:val="00692D26"/>
    <w:rsid w:val="00695CC1"/>
    <w:rsid w:val="006965BE"/>
    <w:rsid w:val="006A158C"/>
    <w:rsid w:val="006A2838"/>
    <w:rsid w:val="006B351A"/>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A4ED3"/>
    <w:rsid w:val="007C2500"/>
    <w:rsid w:val="007C71DE"/>
    <w:rsid w:val="00822C94"/>
    <w:rsid w:val="008363E4"/>
    <w:rsid w:val="00851460"/>
    <w:rsid w:val="0087052C"/>
    <w:rsid w:val="00870CF2"/>
    <w:rsid w:val="00874862"/>
    <w:rsid w:val="00875A9C"/>
    <w:rsid w:val="00887FDC"/>
    <w:rsid w:val="008B1E92"/>
    <w:rsid w:val="008B251A"/>
    <w:rsid w:val="008D6D06"/>
    <w:rsid w:val="008F0DDD"/>
    <w:rsid w:val="00900CAE"/>
    <w:rsid w:val="00904AD5"/>
    <w:rsid w:val="00907CCA"/>
    <w:rsid w:val="009154FF"/>
    <w:rsid w:val="00917A85"/>
    <w:rsid w:val="00966038"/>
    <w:rsid w:val="00976F2E"/>
    <w:rsid w:val="009A65D8"/>
    <w:rsid w:val="009B0305"/>
    <w:rsid w:val="009F230F"/>
    <w:rsid w:val="00A15973"/>
    <w:rsid w:val="00A233E9"/>
    <w:rsid w:val="00A34673"/>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54727"/>
    <w:rsid w:val="00B566A6"/>
    <w:rsid w:val="00B63A88"/>
    <w:rsid w:val="00B77A45"/>
    <w:rsid w:val="00B8066A"/>
    <w:rsid w:val="00B85286"/>
    <w:rsid w:val="00B90B7F"/>
    <w:rsid w:val="00B9188F"/>
    <w:rsid w:val="00BA48D2"/>
    <w:rsid w:val="00BC1B1F"/>
    <w:rsid w:val="00BE0C84"/>
    <w:rsid w:val="00BE5062"/>
    <w:rsid w:val="00C10F61"/>
    <w:rsid w:val="00C21F47"/>
    <w:rsid w:val="00C229A1"/>
    <w:rsid w:val="00C22CC4"/>
    <w:rsid w:val="00C2336C"/>
    <w:rsid w:val="00C35E35"/>
    <w:rsid w:val="00C41E32"/>
    <w:rsid w:val="00C92798"/>
    <w:rsid w:val="00CB34F1"/>
    <w:rsid w:val="00CB7B07"/>
    <w:rsid w:val="00CC1361"/>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5A86"/>
    <w:rsid w:val="00E25DC5"/>
    <w:rsid w:val="00E44BB0"/>
    <w:rsid w:val="00E471BE"/>
    <w:rsid w:val="00E57F50"/>
    <w:rsid w:val="00E660E2"/>
    <w:rsid w:val="00EA25AE"/>
    <w:rsid w:val="00EB3A71"/>
    <w:rsid w:val="00EC354F"/>
    <w:rsid w:val="00EE011D"/>
    <w:rsid w:val="00EE3E0D"/>
    <w:rsid w:val="00EF03A3"/>
    <w:rsid w:val="00EF11AD"/>
    <w:rsid w:val="00F27170"/>
    <w:rsid w:val="00F44427"/>
    <w:rsid w:val="00F459F7"/>
    <w:rsid w:val="00F65C07"/>
    <w:rsid w:val="00F72386"/>
    <w:rsid w:val="00F92B49"/>
    <w:rsid w:val="00FA003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3A111DB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locked/>
    <w:rsid w:val="0055701C"/>
    <w:rPr>
      <w:b/>
      <w:sz w:val="24"/>
    </w:rPr>
  </w:style>
  <w:style w:type="character" w:customStyle="1" w:styleId="FooterChar">
    <w:name w:val="Footer Char"/>
    <w:basedOn w:val="DefaultParagraphFont"/>
    <w:link w:val="Footer"/>
    <w:rsid w:val="0055701C"/>
    <w:rPr>
      <w:sz w:val="22"/>
    </w:rPr>
  </w:style>
  <w:style w:type="paragraph" w:styleId="Footer">
    <w:name w:val="footer"/>
    <w:link w:val="FooterChar"/>
    <w:unhideWhenUsed/>
    <w:rsid w:val="0055701C"/>
    <w:pPr>
      <w:tabs>
        <w:tab w:val="center" w:pos="4536"/>
        <w:tab w:val="right" w:pos="9072"/>
      </w:tabs>
      <w:spacing w:before="240" w:after="240" w:line="220" w:lineRule="auto"/>
    </w:pPr>
    <w:rPr>
      <w:sz w:val="22"/>
    </w:rPr>
  </w:style>
  <w:style w:type="character" w:customStyle="1" w:styleId="FooterChar1">
    <w:name w:val="Footer Char1"/>
    <w:basedOn w:val="DefaultParagraphFont"/>
    <w:semiHidden/>
    <w:rsid w:val="0055701C"/>
    <w:rPr>
      <w:sz w:val="24"/>
    </w:rPr>
  </w:style>
  <w:style w:type="character" w:customStyle="1" w:styleId="Normal12Char">
    <w:name w:val="Normal12 Char"/>
    <w:basedOn w:val="DefaultParagraphFont"/>
    <w:link w:val="Normal12"/>
    <w:locked/>
    <w:rsid w:val="0055701C"/>
    <w:rPr>
      <w:noProof/>
      <w:sz w:val="24"/>
    </w:rPr>
  </w:style>
  <w:style w:type="paragraph" w:customStyle="1" w:styleId="Normal12">
    <w:name w:val="Normal12"/>
    <w:basedOn w:val="Normal"/>
    <w:link w:val="Normal12Char"/>
    <w:rsid w:val="0055701C"/>
    <w:pPr>
      <w:spacing w:after="240"/>
    </w:pPr>
    <w:rPr>
      <w:noProof/>
    </w:rPr>
  </w:style>
  <w:style w:type="character" w:customStyle="1" w:styleId="Normal6Char">
    <w:name w:val="Normal6 Char"/>
    <w:basedOn w:val="DefaultParagraphFont"/>
    <w:link w:val="Normal6"/>
    <w:locked/>
    <w:rsid w:val="0055701C"/>
    <w:rPr>
      <w:sz w:val="24"/>
      <w:lang w:val="sv-SE"/>
    </w:rPr>
  </w:style>
  <w:style w:type="paragraph" w:customStyle="1" w:styleId="Normal6">
    <w:name w:val="Normal6"/>
    <w:basedOn w:val="Normal"/>
    <w:link w:val="Normal6Char"/>
    <w:rsid w:val="0055701C"/>
    <w:pPr>
      <w:spacing w:after="120"/>
    </w:pPr>
  </w:style>
  <w:style w:type="paragraph" w:customStyle="1" w:styleId="Normal12Italic">
    <w:name w:val="Normal12Italic"/>
    <w:basedOn w:val="Normal12"/>
    <w:rsid w:val="0055701C"/>
    <w:rPr>
      <w:i/>
    </w:rPr>
  </w:style>
  <w:style w:type="paragraph" w:customStyle="1" w:styleId="Footer2">
    <w:name w:val="Footer2"/>
    <w:basedOn w:val="Normal12"/>
    <w:rsid w:val="0055701C"/>
    <w:pPr>
      <w:tabs>
        <w:tab w:val="center" w:pos="4535"/>
        <w:tab w:val="right" w:pos="9923"/>
      </w:tabs>
      <w:spacing w:line="480" w:lineRule="auto"/>
      <w:ind w:left="-851"/>
    </w:pPr>
    <w:rPr>
      <w:rFonts w:ascii="Arial" w:cs="Arial"/>
      <w:b/>
      <w:sz w:val="48"/>
    </w:rPr>
  </w:style>
  <w:style w:type="paragraph" w:customStyle="1" w:styleId="EntPE">
    <w:name w:val="EntPE"/>
    <w:basedOn w:val="Normal12"/>
    <w:rsid w:val="0055701C"/>
    <w:pPr>
      <w:jc w:val="center"/>
    </w:pPr>
    <w:rPr>
      <w:noProof w:val="0"/>
      <w:sz w:val="56"/>
    </w:rPr>
  </w:style>
  <w:style w:type="paragraph" w:customStyle="1" w:styleId="msonormal0">
    <w:name w:val="msonormal"/>
    <w:basedOn w:val="Normal"/>
    <w:rsid w:val="0055701C"/>
    <w:pPr>
      <w:widowControl/>
      <w:spacing w:before="100" w:beforeAutospacing="1" w:after="100" w:afterAutospacing="1"/>
    </w:pPr>
    <w:rPr>
      <w:szCs w:val="24"/>
    </w:rPr>
  </w:style>
  <w:style w:type="paragraph" w:customStyle="1" w:styleId="CommitteeAM">
    <w:name w:val="CommitteeAM"/>
    <w:basedOn w:val="Normal"/>
    <w:rsid w:val="0055701C"/>
    <w:pPr>
      <w:spacing w:before="240" w:after="600"/>
      <w:jc w:val="center"/>
    </w:pPr>
    <w:rPr>
      <w:i/>
    </w:rPr>
  </w:style>
  <w:style w:type="paragraph" w:customStyle="1" w:styleId="ZDateAM">
    <w:name w:val="ZDateAM"/>
    <w:basedOn w:val="Normal"/>
    <w:rsid w:val="0055701C"/>
    <w:pPr>
      <w:tabs>
        <w:tab w:val="right" w:pos="9356"/>
      </w:tabs>
      <w:spacing w:after="480"/>
    </w:pPr>
    <w:rPr>
      <w:noProof/>
    </w:rPr>
  </w:style>
  <w:style w:type="paragraph" w:customStyle="1" w:styleId="ProjRap">
    <w:name w:val="ProjRap"/>
    <w:basedOn w:val="Normal"/>
    <w:rsid w:val="0055701C"/>
    <w:pPr>
      <w:tabs>
        <w:tab w:val="right" w:pos="9356"/>
      </w:tabs>
    </w:pPr>
    <w:rPr>
      <w:b/>
      <w:noProof/>
    </w:rPr>
  </w:style>
  <w:style w:type="paragraph" w:customStyle="1" w:styleId="PELeft">
    <w:name w:val="PELeft"/>
    <w:basedOn w:val="Normal"/>
    <w:rsid w:val="0055701C"/>
    <w:pPr>
      <w:spacing w:before="40" w:after="40"/>
    </w:pPr>
    <w:rPr>
      <w:rFonts w:ascii="Arial" w:hAnsi="Arial" w:cs="Arial"/>
      <w:sz w:val="22"/>
      <w:szCs w:val="22"/>
    </w:rPr>
  </w:style>
  <w:style w:type="paragraph" w:customStyle="1" w:styleId="PERight">
    <w:name w:val="PERight"/>
    <w:basedOn w:val="Normal"/>
    <w:next w:val="Normal"/>
    <w:rsid w:val="0055701C"/>
    <w:pPr>
      <w:jc w:val="right"/>
    </w:pPr>
    <w:rPr>
      <w:rFonts w:ascii="Arial" w:hAnsi="Arial" w:cs="Arial"/>
      <w:sz w:val="22"/>
      <w:szCs w:val="22"/>
    </w:rPr>
  </w:style>
  <w:style w:type="paragraph" w:customStyle="1" w:styleId="JustificationTitle">
    <w:name w:val="JustificationTitle"/>
    <w:basedOn w:val="Normal"/>
    <w:next w:val="Normal12"/>
    <w:rsid w:val="0055701C"/>
    <w:pPr>
      <w:keepNext/>
      <w:spacing w:before="240" w:after="240"/>
      <w:jc w:val="center"/>
    </w:pPr>
    <w:rPr>
      <w:i/>
      <w:noProof/>
    </w:rPr>
  </w:style>
  <w:style w:type="paragraph" w:customStyle="1" w:styleId="Olang">
    <w:name w:val="Olang"/>
    <w:basedOn w:val="Normal"/>
    <w:rsid w:val="0055701C"/>
    <w:pPr>
      <w:spacing w:before="240" w:after="240"/>
      <w:jc w:val="right"/>
    </w:pPr>
    <w:rPr>
      <w:noProof/>
      <w:szCs w:val="24"/>
    </w:rPr>
  </w:style>
  <w:style w:type="paragraph" w:customStyle="1" w:styleId="ColumnHeading">
    <w:name w:val="ColumnHeading"/>
    <w:basedOn w:val="Normal"/>
    <w:rsid w:val="0055701C"/>
    <w:pPr>
      <w:spacing w:after="240"/>
      <w:jc w:val="center"/>
    </w:pPr>
    <w:rPr>
      <w:i/>
    </w:rPr>
  </w:style>
  <w:style w:type="paragraph" w:customStyle="1" w:styleId="AMNumberTabs0">
    <w:name w:val="AMNumberTabs"/>
    <w:basedOn w:val="Normal"/>
    <w:rsid w:val="0055701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5701C"/>
    <w:pPr>
      <w:spacing w:before="240"/>
    </w:pPr>
    <w:rPr>
      <w:b/>
    </w:rPr>
  </w:style>
  <w:style w:type="paragraph" w:customStyle="1" w:styleId="CrossRef">
    <w:name w:val="CrossRef"/>
    <w:basedOn w:val="Normal"/>
    <w:rsid w:val="0055701C"/>
    <w:pPr>
      <w:spacing w:before="240"/>
      <w:jc w:val="center"/>
    </w:pPr>
    <w:rPr>
      <w:i/>
    </w:rPr>
  </w:style>
  <w:style w:type="character" w:customStyle="1" w:styleId="Footer2Middle">
    <w:name w:val="Footer2Middle"/>
    <w:rsid w:val="0055701C"/>
    <w:rPr>
      <w:rFonts w:ascii="Arial" w:hAnsi="Arial" w:cs="Arial" w:hint="default"/>
      <w:b w:val="0"/>
      <w:bCs w:val="0"/>
      <w:i/>
      <w:iCs w:val="0"/>
      <w:color w:val="C0C0C0"/>
      <w:sz w:val="22"/>
    </w:rPr>
  </w:style>
  <w:style w:type="paragraph" w:styleId="BalloonText">
    <w:name w:val="Balloon Text"/>
    <w:basedOn w:val="Normal"/>
    <w:link w:val="BalloonTextChar"/>
    <w:semiHidden/>
    <w:unhideWhenUsed/>
    <w:rsid w:val="0055701C"/>
    <w:rPr>
      <w:rFonts w:ascii="Segoe UI" w:hAnsi="Segoe UI" w:cs="Segoe UI"/>
      <w:sz w:val="18"/>
      <w:szCs w:val="18"/>
    </w:rPr>
  </w:style>
  <w:style w:type="character" w:customStyle="1" w:styleId="BalloonTextChar">
    <w:name w:val="Balloon Text Char"/>
    <w:basedOn w:val="DefaultParagraphFont"/>
    <w:link w:val="BalloonText"/>
    <w:semiHidden/>
    <w:rsid w:val="0055701C"/>
    <w:rPr>
      <w:rFonts w:ascii="Segoe UI" w:hAnsi="Segoe UI" w:cs="Segoe UI"/>
      <w:sz w:val="18"/>
      <w:szCs w:val="18"/>
    </w:rPr>
  </w:style>
  <w:style w:type="character" w:styleId="CommentReference">
    <w:name w:val="annotation reference"/>
    <w:basedOn w:val="DefaultParagraphFont"/>
    <w:rsid w:val="007C2500"/>
    <w:rPr>
      <w:sz w:val="16"/>
      <w:szCs w:val="16"/>
    </w:rPr>
  </w:style>
  <w:style w:type="paragraph" w:styleId="CommentText">
    <w:name w:val="annotation text"/>
    <w:basedOn w:val="Normal"/>
    <w:link w:val="CommentTextChar"/>
    <w:rsid w:val="007C2500"/>
    <w:rPr>
      <w:sz w:val="20"/>
    </w:rPr>
  </w:style>
  <w:style w:type="character" w:customStyle="1" w:styleId="CommentTextChar">
    <w:name w:val="Comment Text Char"/>
    <w:basedOn w:val="DefaultParagraphFont"/>
    <w:link w:val="CommentText"/>
    <w:rsid w:val="007C2500"/>
  </w:style>
  <w:style w:type="paragraph" w:styleId="CommentSubject">
    <w:name w:val="annotation subject"/>
    <w:basedOn w:val="CommentText"/>
    <w:next w:val="CommentText"/>
    <w:link w:val="CommentSubjectChar"/>
    <w:semiHidden/>
    <w:unhideWhenUsed/>
    <w:rsid w:val="007C2500"/>
    <w:rPr>
      <w:b/>
      <w:bCs/>
    </w:rPr>
  </w:style>
  <w:style w:type="character" w:customStyle="1" w:styleId="CommentSubjectChar">
    <w:name w:val="Comment Subject Char"/>
    <w:basedOn w:val="CommentTextChar"/>
    <w:link w:val="CommentSubject"/>
    <w:semiHidden/>
    <w:rsid w:val="007C25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718CC-BE76-43A2-BBF7-4F9C2CC812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153</Pages>
  <Words>44094</Words>
  <Characters>282646</Characters>
  <Application>Microsoft Office Word</Application>
  <DocSecurity>0</DocSecurity>
  <Lines>10871</Lines>
  <Paragraphs>3141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2025-04-16T09:16:00Z</dcterms:created>
  <dcterms:modified xsi:type="dcterms:W3CDTF">2025-04-16T09:16:00Z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AM_Com_LegReport</vt:lpwstr>
  </property>
  <property fmtid="{D5CDD505-2E9C-101B-9397-08002B2CF9AE}" pid="3" name="OriLang">
    <vt:lpwstr>SV</vt:lpwstr>
  </property>
  <property fmtid="{D5CDD505-2E9C-101B-9397-08002B2CF9AE}" pid="4" name="&lt;Type&gt;">
    <vt:lpwstr>AM</vt:lpwstr>
  </property>
  <property fmtid="{D5CDD505-2E9C-101B-9397-08002B2CF9AE}" pid="5" name="&lt;Extension&gt;">
    <vt:lpwstr>SV</vt:lpwstr>
  </property>
  <property fmtid="{D5CDD505-2E9C-101B-9397-08002B2CF9AE}" pid="6" name="PE number">
    <vt:lpwstr>772.007</vt:lpwstr>
  </property>
  <property fmtid="{D5CDD505-2E9C-101B-9397-08002B2CF9AE}" pid="7" name="LastEdited with">
    <vt:lpwstr>10.1.0 Build [20250401]</vt:lpwstr>
  </property>
  <property fmtid="{D5CDD505-2E9C-101B-9397-08002B2CF9AE}" pid="8" name="&lt;FdR&gt;">
    <vt:lpwstr>1318294</vt:lpwstr>
  </property>
  <property fmtid="{D5CDD505-2E9C-101B-9397-08002B2CF9AE}" pid="9" name="FooterPath">
    <vt:lpwstr>AM\1318294SV.docx</vt:lpwstr>
  </property>
</Properties>
</file>