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A4077" w:rsidRPr="00CA25CB" w14:paraId="52CA87A9" w14:textId="77777777" w:rsidTr="0009426D">
        <w:trPr>
          <w:trHeight w:hRule="exact" w:val="1418"/>
        </w:trPr>
        <w:tc>
          <w:tcPr>
            <w:tcW w:w="6804" w:type="dxa"/>
            <w:shd w:val="clear" w:color="auto" w:fill="auto"/>
            <w:vAlign w:val="center"/>
          </w:tcPr>
          <w:p w14:paraId="4D0DF961" w14:textId="77777777" w:rsidR="004A4077" w:rsidRPr="00CA25CB" w:rsidRDefault="004A4077" w:rsidP="0009426D">
            <w:pPr>
              <w:pStyle w:val="EPName"/>
            </w:pPr>
            <w:bookmarkStart w:id="0" w:name="EndB"/>
            <w:r w:rsidRPr="00CA25CB">
              <w:t>Európsky parlament</w:t>
            </w:r>
          </w:p>
          <w:p w14:paraId="2C24E50B" w14:textId="77777777" w:rsidR="004A4077" w:rsidRPr="00CA25CB" w:rsidRDefault="004A4077" w:rsidP="0009426D">
            <w:pPr>
              <w:pStyle w:val="EPTerm"/>
            </w:pPr>
            <w:r w:rsidRPr="00CA25CB">
              <w:t>2024 – 2029</w:t>
            </w:r>
          </w:p>
        </w:tc>
        <w:tc>
          <w:tcPr>
            <w:tcW w:w="2268" w:type="dxa"/>
            <w:shd w:val="clear" w:color="auto" w:fill="auto"/>
          </w:tcPr>
          <w:p w14:paraId="1E739291" w14:textId="77777777" w:rsidR="004A4077" w:rsidRPr="00CA25CB" w:rsidRDefault="004A4077" w:rsidP="0009426D">
            <w:pPr>
              <w:pStyle w:val="EPLogo"/>
            </w:pPr>
            <w:r w:rsidRPr="00CA25CB">
              <w:drawing>
                <wp:inline distT="0" distB="0" distL="0" distR="0" wp14:anchorId="21DE1633" wp14:editId="600677D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EC34712" w14:textId="77777777" w:rsidR="004A4077" w:rsidRPr="00CA25CB" w:rsidRDefault="004A4077" w:rsidP="004A4077">
      <w:pPr>
        <w:pStyle w:val="LineTop"/>
      </w:pPr>
    </w:p>
    <w:p w14:paraId="648A4DDC" w14:textId="77777777" w:rsidR="004A4077" w:rsidRPr="00CA25CB" w:rsidRDefault="004A4077" w:rsidP="004A4077">
      <w:pPr>
        <w:pStyle w:val="EPBody"/>
      </w:pPr>
      <w:r w:rsidRPr="00CA25CB">
        <w:rPr>
          <w:rStyle w:val="HideTWBExt"/>
        </w:rPr>
        <w:t>&lt;Commission&gt;</w:t>
      </w:r>
      <w:r w:rsidRPr="00CA25CB">
        <w:rPr>
          <w:rStyle w:val="HideTWBInt"/>
        </w:rPr>
        <w:t>{EMPL}</w:t>
      </w:r>
      <w:r w:rsidRPr="00CA25CB">
        <w:t>Výbor pre zamestnanosť a sociálne veci</w:t>
      </w:r>
      <w:r w:rsidRPr="00CA25CB">
        <w:rPr>
          <w:rStyle w:val="HideTWBExt"/>
        </w:rPr>
        <w:t>&lt;/Commission&gt;</w:t>
      </w:r>
    </w:p>
    <w:p w14:paraId="28D9E656" w14:textId="77777777" w:rsidR="004A4077" w:rsidRPr="00CA25CB" w:rsidRDefault="004A4077" w:rsidP="004A4077">
      <w:pPr>
        <w:pStyle w:val="LineBottom"/>
      </w:pPr>
    </w:p>
    <w:p w14:paraId="4A663CEB" w14:textId="77777777" w:rsidR="004A4077" w:rsidRPr="00CA25CB" w:rsidRDefault="004A4077" w:rsidP="004A4077">
      <w:pPr>
        <w:pStyle w:val="CoverReference"/>
      </w:pPr>
      <w:r w:rsidRPr="00CA25CB">
        <w:rPr>
          <w:rStyle w:val="HideTWBExt"/>
        </w:rPr>
        <w:t>&lt;RefProc&gt;</w:t>
      </w:r>
      <w:r w:rsidRPr="00CA25CB">
        <w:t>2025/0085</w:t>
      </w:r>
      <w:r w:rsidRPr="00CA25CB">
        <w:rPr>
          <w:rStyle w:val="HideTWBExt"/>
        </w:rPr>
        <w:t>&lt;/RefProc&gt;&lt;RefTypeProc&gt;</w:t>
      </w:r>
      <w:r w:rsidRPr="00CA25CB">
        <w:t>(COD)</w:t>
      </w:r>
      <w:r w:rsidRPr="00CA25CB">
        <w:rPr>
          <w:rStyle w:val="HideTWBExt"/>
        </w:rPr>
        <w:t>&lt;/RefTypeProc&gt;</w:t>
      </w:r>
    </w:p>
    <w:p w14:paraId="4F3BEEBE" w14:textId="77777777" w:rsidR="004A4077" w:rsidRPr="00CA25CB" w:rsidRDefault="004A4077" w:rsidP="004A4077">
      <w:pPr>
        <w:pStyle w:val="CoverDate"/>
      </w:pPr>
      <w:r w:rsidRPr="00CA25CB">
        <w:rPr>
          <w:rStyle w:val="HideTWBExt"/>
        </w:rPr>
        <w:t>&lt;Date&gt;</w:t>
      </w:r>
      <w:r w:rsidRPr="00CA25CB">
        <w:rPr>
          <w:rStyle w:val="HideTWBInt"/>
        </w:rPr>
        <w:t>{20/05/2025}</w:t>
      </w:r>
      <w:r w:rsidRPr="00CA25CB">
        <w:t>20.5.2025</w:t>
      </w:r>
      <w:r w:rsidRPr="00CA25CB">
        <w:rPr>
          <w:rStyle w:val="HideTWBExt"/>
        </w:rPr>
        <w:t>&lt;/Date&gt;</w:t>
      </w:r>
    </w:p>
    <w:p w14:paraId="4942D407" w14:textId="77777777" w:rsidR="004A4077" w:rsidRPr="00CA25CB" w:rsidRDefault="004A4077" w:rsidP="004A4077">
      <w:pPr>
        <w:pStyle w:val="CoverDocType"/>
      </w:pPr>
      <w:r w:rsidRPr="00CA25CB">
        <w:rPr>
          <w:rStyle w:val="HideTWBExt"/>
        </w:rPr>
        <w:t>&lt;TypeAM&gt;</w:t>
      </w:r>
      <w:r w:rsidRPr="00CA25CB">
        <w:t>POZMEŇUJÚCE NÁVRHY</w:t>
      </w:r>
      <w:r w:rsidRPr="00CA25CB">
        <w:rPr>
          <w:rStyle w:val="HideTWBExt"/>
        </w:rPr>
        <w:t>&lt;/TypeAM&gt;</w:t>
      </w:r>
    </w:p>
    <w:p w14:paraId="23CCE4B1" w14:textId="77777777" w:rsidR="004A4077" w:rsidRPr="00CA25CB" w:rsidRDefault="004A4077" w:rsidP="004A4077">
      <w:pPr>
        <w:pStyle w:val="CoverDocType24a"/>
      </w:pPr>
      <w:r w:rsidRPr="00CA25CB">
        <w:rPr>
          <w:rStyle w:val="HideTWBExt"/>
        </w:rPr>
        <w:t>&lt;RangeAM&gt;</w:t>
      </w:r>
      <w:r w:rsidRPr="00CA25CB">
        <w:t>1 - 113</w:t>
      </w:r>
      <w:r w:rsidRPr="00CA25CB">
        <w:rPr>
          <w:rStyle w:val="HideTWBExt"/>
        </w:rPr>
        <w:t>&lt;/RangeAM&gt;</w:t>
      </w:r>
    </w:p>
    <w:p w14:paraId="066E0D1B" w14:textId="77777777" w:rsidR="004A4077" w:rsidRPr="00CA25CB" w:rsidRDefault="004A4077" w:rsidP="004A4077">
      <w:pPr>
        <w:pStyle w:val="CoverBold"/>
      </w:pPr>
      <w:r w:rsidRPr="00CA25CB">
        <w:rPr>
          <w:rStyle w:val="HideTWBExt"/>
        </w:rPr>
        <w:t>&lt;TitreType&gt;</w:t>
      </w:r>
      <w:r w:rsidRPr="00CA25CB">
        <w:t>Návrh správy</w:t>
      </w:r>
      <w:r w:rsidRPr="00CA25CB">
        <w:rPr>
          <w:rStyle w:val="HideTWBExt"/>
        </w:rPr>
        <w:t>&lt;/TitreType&gt;</w:t>
      </w:r>
    </w:p>
    <w:p w14:paraId="46F97E21" w14:textId="77777777" w:rsidR="004A4077" w:rsidRPr="00CA25CB" w:rsidRDefault="004A4077" w:rsidP="004A4077">
      <w:pPr>
        <w:pStyle w:val="CoverBold"/>
      </w:pPr>
      <w:r w:rsidRPr="00CA25CB">
        <w:rPr>
          <w:rStyle w:val="HideTWBExt"/>
        </w:rPr>
        <w:t>&lt;Rapporteur&gt;</w:t>
      </w:r>
      <w:r w:rsidRPr="00CA25CB">
        <w:t>Marit Maij</w:t>
      </w:r>
      <w:r w:rsidRPr="00CA25CB">
        <w:rPr>
          <w:rStyle w:val="HideTWBExt"/>
        </w:rPr>
        <w:t>&lt;/Rapporteur&gt;</w:t>
      </w:r>
    </w:p>
    <w:p w14:paraId="6C68901A" w14:textId="77777777" w:rsidR="004A4077" w:rsidRPr="00CA25CB" w:rsidRDefault="004A4077" w:rsidP="004A4077">
      <w:pPr>
        <w:pStyle w:val="CoverNormal24a"/>
      </w:pPr>
    </w:p>
    <w:p w14:paraId="026D26AB" w14:textId="77777777" w:rsidR="004A4077" w:rsidRPr="00CA25CB" w:rsidRDefault="004A4077" w:rsidP="004A4077">
      <w:pPr>
        <w:pStyle w:val="CoverNormal24a"/>
      </w:pPr>
      <w:r w:rsidRPr="00CA25CB">
        <w:rPr>
          <w:rStyle w:val="HideTWBExt"/>
        </w:rPr>
        <w:t>&lt;Titre&gt;</w:t>
      </w:r>
      <w:r w:rsidRPr="00CA25CB">
        <w:t>Zmena nariadenia (EÚ) 2021/1057, ktorým sa zriaďuje Európsky sociálny fond plus (ESF+), pokiaľ ide o osobitné opatrenia na riešenie strategických výziev</w:t>
      </w:r>
      <w:r w:rsidRPr="00CA25CB">
        <w:rPr>
          <w:rStyle w:val="HideTWBExt"/>
        </w:rPr>
        <w:t>&lt;/Titre&gt;</w:t>
      </w:r>
    </w:p>
    <w:p w14:paraId="30710CEB" w14:textId="77777777" w:rsidR="004A4077" w:rsidRPr="00CA25CB" w:rsidRDefault="004A4077" w:rsidP="004A4077">
      <w:pPr>
        <w:pStyle w:val="CoverNormal"/>
      </w:pPr>
      <w:r w:rsidRPr="00CA25CB">
        <w:rPr>
          <w:rStyle w:val="HideTWBExt"/>
        </w:rPr>
        <w:t>&lt;DocAmend&gt;</w:t>
      </w:r>
      <w:r w:rsidRPr="00CA25CB">
        <w:t>Návrh nariadenia</w:t>
      </w:r>
      <w:r w:rsidRPr="00CA25CB">
        <w:rPr>
          <w:rStyle w:val="HideTWBExt"/>
        </w:rPr>
        <w:t>&lt;/DocAmend&gt;</w:t>
      </w:r>
    </w:p>
    <w:p w14:paraId="7C095FF2" w14:textId="77777777" w:rsidR="004A4077" w:rsidRPr="00CA25CB" w:rsidRDefault="004A4077" w:rsidP="004A4077">
      <w:pPr>
        <w:pStyle w:val="CoverNormal24a"/>
      </w:pPr>
      <w:r w:rsidRPr="00CA25CB">
        <w:rPr>
          <w:rStyle w:val="HideTWBExt"/>
        </w:rPr>
        <w:t>&lt;DocRef&gt;</w:t>
      </w:r>
      <w:r w:rsidRPr="00CA25CB">
        <w:t>(COM(2025)0164 – C10</w:t>
      </w:r>
      <w:r w:rsidRPr="00CA25CB">
        <w:noBreakHyphen/>
        <w:t>0064/2025 – 2025/0085(COD))</w:t>
      </w:r>
      <w:r w:rsidRPr="00CA25CB">
        <w:rPr>
          <w:rStyle w:val="HideTWBExt"/>
        </w:rPr>
        <w:t>&lt;/DocRef&gt;</w:t>
      </w:r>
    </w:p>
    <w:p w14:paraId="0EB2D030" w14:textId="77777777" w:rsidR="004A4077" w:rsidRPr="00CA25CB" w:rsidRDefault="004A4077" w:rsidP="004A4077">
      <w:pPr>
        <w:tabs>
          <w:tab w:val="center" w:pos="4677"/>
        </w:tabs>
      </w:pPr>
      <w:r w:rsidRPr="00CA25CB">
        <w:br w:type="page"/>
      </w:r>
      <w:r w:rsidRPr="00CA25CB">
        <w:lastRenderedPageBreak/>
        <w:t>AM_Com_LegReport</w:t>
      </w:r>
    </w:p>
    <w:p w14:paraId="1D2FDA94" w14:textId="7CE96BEB" w:rsidR="004A4077" w:rsidRPr="00CA25CB" w:rsidRDefault="004A4077" w:rsidP="004A4077">
      <w:pPr>
        <w:pStyle w:val="AMNumberTabs0"/>
        <w:keepNext/>
        <w:rPr>
          <w:lang w:val="sk-SK"/>
        </w:rPr>
      </w:pPr>
      <w:r w:rsidRPr="00CA25CB">
        <w:rPr>
          <w:lang w:val="sk-SK"/>
        </w:rPr>
        <w:br w:type="page"/>
      </w:r>
      <w:bookmarkStart w:id="1" w:name="IntroB"/>
      <w:r w:rsidRPr="00CA25CB">
        <w:rPr>
          <w:rStyle w:val="HideTWBExt"/>
          <w:lang w:val="sk-SK"/>
        </w:rPr>
        <w:lastRenderedPageBreak/>
        <w:t>&lt;RepeatBlock-Amend&gt;</w:t>
      </w:r>
      <w:bookmarkEnd w:id="1"/>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w:t>
      </w:r>
      <w:r w:rsidRPr="00CA25CB">
        <w:rPr>
          <w:rStyle w:val="HideTWBExt"/>
          <w:lang w:val="sk-SK"/>
        </w:rPr>
        <w:t>&lt;/NumAm&gt;</w:t>
      </w:r>
    </w:p>
    <w:p w14:paraId="4FE12C0B" w14:textId="77777777" w:rsidR="004A4077" w:rsidRPr="00CA25CB" w:rsidRDefault="004A4077" w:rsidP="004A4077">
      <w:pPr>
        <w:pStyle w:val="NormalBold"/>
      </w:pPr>
      <w:r w:rsidRPr="00CA25CB">
        <w:rPr>
          <w:rStyle w:val="HideTWBExt"/>
        </w:rPr>
        <w:t>&lt;RepeatBlock-By&gt;&lt;Members&gt;</w:t>
      </w:r>
      <w:r w:rsidRPr="00CA25CB">
        <w:t>Estrella Galán</w:t>
      </w:r>
      <w:r w:rsidRPr="00CA25CB">
        <w:rPr>
          <w:rStyle w:val="HideTWBExt"/>
        </w:rPr>
        <w:t>&lt;/Members&gt;</w:t>
      </w:r>
    </w:p>
    <w:p w14:paraId="0C637864" w14:textId="77777777" w:rsidR="004A4077" w:rsidRPr="00CA25CB" w:rsidRDefault="004A4077" w:rsidP="004A4077">
      <w:r w:rsidRPr="00CA25CB">
        <w:rPr>
          <w:rStyle w:val="HideTWBExt"/>
        </w:rPr>
        <w:t>&lt;/RepeatBlock-By&gt;</w:t>
      </w:r>
    </w:p>
    <w:p w14:paraId="5F0E585D"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460BEED" w14:textId="77777777" w:rsidR="004A4077" w:rsidRPr="00CA25CB" w:rsidRDefault="004A4077" w:rsidP="004A4077">
      <w:pPr>
        <w:pStyle w:val="NormalBold"/>
      </w:pPr>
      <w:r w:rsidRPr="00CA25CB">
        <w:rPr>
          <w:rStyle w:val="HideTWBExt"/>
        </w:rPr>
        <w:t>&lt;Article&gt;</w:t>
      </w:r>
      <w:r w:rsidRPr="00CA25CB">
        <w:t>–</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0938CF70" w14:textId="77777777" w:rsidTr="0009426D">
        <w:trPr>
          <w:jc w:val="center"/>
        </w:trPr>
        <w:tc>
          <w:tcPr>
            <w:tcW w:w="9752" w:type="dxa"/>
            <w:gridSpan w:val="2"/>
          </w:tcPr>
          <w:p w14:paraId="4E896D74" w14:textId="77777777" w:rsidR="004A4077" w:rsidRPr="00CA25CB" w:rsidRDefault="004A4077" w:rsidP="0009426D">
            <w:pPr>
              <w:keepNext/>
            </w:pPr>
          </w:p>
        </w:tc>
      </w:tr>
      <w:tr w:rsidR="00625B1A" w:rsidRPr="00CA25CB" w14:paraId="457F4D7F" w14:textId="77777777" w:rsidTr="0009426D">
        <w:trPr>
          <w:jc w:val="center"/>
        </w:trPr>
        <w:tc>
          <w:tcPr>
            <w:tcW w:w="4876" w:type="dxa"/>
          </w:tcPr>
          <w:p w14:paraId="637ABC6C" w14:textId="77777777" w:rsidR="004A4077" w:rsidRPr="00CA25CB" w:rsidRDefault="004A4077" w:rsidP="0009426D">
            <w:pPr>
              <w:pStyle w:val="ColumnHeading"/>
              <w:keepNext/>
              <w:rPr>
                <w:lang w:val="sk-SK"/>
              </w:rPr>
            </w:pPr>
          </w:p>
        </w:tc>
        <w:tc>
          <w:tcPr>
            <w:tcW w:w="4876" w:type="dxa"/>
            <w:hideMark/>
          </w:tcPr>
          <w:p w14:paraId="769B7909" w14:textId="77777777" w:rsidR="004A4077" w:rsidRPr="00CA25CB" w:rsidRDefault="004A4077" w:rsidP="0009426D">
            <w:pPr>
              <w:pStyle w:val="ColumnHeading"/>
              <w:keepNext/>
              <w:rPr>
                <w:lang w:val="sk-SK"/>
              </w:rPr>
            </w:pPr>
            <w:r w:rsidRPr="00CA25CB">
              <w:rPr>
                <w:lang w:val="sk-SK"/>
              </w:rPr>
              <w:t>Návrh na zamietnutie</w:t>
            </w:r>
          </w:p>
        </w:tc>
      </w:tr>
      <w:tr w:rsidR="00625B1A" w:rsidRPr="00CA25CB" w14:paraId="32600D1C" w14:textId="77777777" w:rsidTr="0009426D">
        <w:trPr>
          <w:jc w:val="center"/>
        </w:trPr>
        <w:tc>
          <w:tcPr>
            <w:tcW w:w="4876" w:type="dxa"/>
          </w:tcPr>
          <w:p w14:paraId="3FCCEB76" w14:textId="77777777" w:rsidR="004A4077" w:rsidRPr="00CA25CB" w:rsidRDefault="004A4077" w:rsidP="0009426D">
            <w:pPr>
              <w:pStyle w:val="Normal6"/>
              <w:rPr>
                <w:lang w:val="sk-SK"/>
              </w:rPr>
            </w:pPr>
          </w:p>
        </w:tc>
        <w:tc>
          <w:tcPr>
            <w:tcW w:w="4876" w:type="dxa"/>
            <w:hideMark/>
          </w:tcPr>
          <w:p w14:paraId="3371DE0B" w14:textId="77777777" w:rsidR="004A4077" w:rsidRPr="00CA25CB" w:rsidRDefault="004A4077" w:rsidP="0009426D">
            <w:pPr>
              <w:pStyle w:val="Normal6"/>
              <w:rPr>
                <w:lang w:val="sk-SK"/>
              </w:rPr>
            </w:pPr>
            <w:r w:rsidRPr="00CA25CB">
              <w:rPr>
                <w:b/>
                <w:i/>
                <w:lang w:val="sk-SK"/>
              </w:rPr>
              <w:t>Európsky parlament zamieta návrh Komisie.</w:t>
            </w:r>
          </w:p>
        </w:tc>
      </w:tr>
      <w:tr w:rsidR="00625B1A" w:rsidRPr="00CA25CB" w14:paraId="669FC5DD" w14:textId="77777777" w:rsidTr="0009426D">
        <w:trPr>
          <w:jc w:val="center"/>
        </w:trPr>
        <w:tc>
          <w:tcPr>
            <w:tcW w:w="4876" w:type="dxa"/>
          </w:tcPr>
          <w:p w14:paraId="29E3BF18" w14:textId="77777777" w:rsidR="004A4077" w:rsidRPr="00CA25CB" w:rsidRDefault="004A4077" w:rsidP="0009426D">
            <w:pPr>
              <w:pStyle w:val="Normal6"/>
              <w:rPr>
                <w:lang w:val="sk-SK"/>
              </w:rPr>
            </w:pPr>
          </w:p>
        </w:tc>
        <w:tc>
          <w:tcPr>
            <w:tcW w:w="4876" w:type="dxa"/>
            <w:hideMark/>
          </w:tcPr>
          <w:p w14:paraId="2126BFFB" w14:textId="77777777" w:rsidR="004A4077" w:rsidRPr="00CA25CB" w:rsidRDefault="004A4077" w:rsidP="0009426D">
            <w:pPr>
              <w:pStyle w:val="Normal6"/>
              <w:rPr>
                <w:lang w:val="sk-SK"/>
              </w:rPr>
            </w:pPr>
            <w:r w:rsidRPr="00CA25CB">
              <w:rPr>
                <w:i/>
                <w:lang w:val="sk-SK"/>
              </w:rPr>
              <w:t>(Z ESF+ sa nesmú financovať opatrenia v oblasti zručností alebo zamestnanosti súvisiace s obranným sektorom. Fond sa musí naďalej venovať svojim občianskym a sociálnym cieľom a nesmie sa využívať na legitimizáciu reforiem v oblasti obrany prostredníctvom núdzových postupov. 2021Hoci podporujeme dekarbonizáciu, ktorá je už výslovne povolená a financovaná z ESF+, odmietame jej inštrumentalizáciu na ospravedlnenie výdavkov na obranu a zdôrazňujeme, že politika v oblasti klímy si vyžaduje pravidelnú demokratickú diskusiu.)</w:t>
            </w:r>
          </w:p>
        </w:tc>
      </w:tr>
    </w:tbl>
    <w:p w14:paraId="1A76ACA5"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45BC81C" w14:textId="55C9E4FF" w:rsidR="00B81A9B" w:rsidRPr="00CA25CB" w:rsidRDefault="004A4077" w:rsidP="004A4077">
      <w:pPr>
        <w:pStyle w:val="AMNumberTabs0"/>
        <w:keepNext/>
        <w:rPr>
          <w:lang w:val="sk-SK"/>
        </w:rPr>
      </w:pPr>
      <w:r w:rsidRPr="00CA25CB">
        <w:rPr>
          <w:rStyle w:val="HideTWBExt"/>
          <w:lang w:val="sk-SK"/>
        </w:rPr>
        <w:t>&lt;/Amend&gt;</w:t>
      </w:r>
    </w:p>
    <w:p w14:paraId="5931FD5C"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w:t>
      </w:r>
      <w:r w:rsidRPr="00CA25CB">
        <w:rPr>
          <w:rStyle w:val="HideTWBExt"/>
          <w:lang w:val="sk-SK"/>
        </w:rPr>
        <w:t>&lt;/NumAm&gt;</w:t>
      </w:r>
    </w:p>
    <w:p w14:paraId="6DD19014"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1B91516B" w14:textId="77777777" w:rsidR="004A4077" w:rsidRPr="00CA25CB" w:rsidRDefault="004A4077" w:rsidP="004A4077">
      <w:r w:rsidRPr="00CA25CB">
        <w:rPr>
          <w:rStyle w:val="HideTWBExt"/>
        </w:rPr>
        <w:t>&lt;/RepeatBlock-By&gt;</w:t>
      </w:r>
    </w:p>
    <w:p w14:paraId="30ED3CF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8492B20" w14:textId="77777777" w:rsidR="004A4077" w:rsidRPr="00CA25CB" w:rsidRDefault="004A4077" w:rsidP="004A4077">
      <w:pPr>
        <w:pStyle w:val="NormalBold"/>
      </w:pPr>
      <w:r w:rsidRPr="00CA25CB">
        <w:rPr>
          <w:rStyle w:val="HideTWBExt"/>
        </w:rPr>
        <w:t>&lt;Article&gt;</w:t>
      </w:r>
      <w:r w:rsidRPr="00CA25CB">
        <w:t>Citácia 5 a (nová)</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391A777" w14:textId="77777777" w:rsidTr="0009426D">
        <w:trPr>
          <w:jc w:val="center"/>
        </w:trPr>
        <w:tc>
          <w:tcPr>
            <w:tcW w:w="9752" w:type="dxa"/>
            <w:gridSpan w:val="2"/>
          </w:tcPr>
          <w:p w14:paraId="4A08181B" w14:textId="77777777" w:rsidR="004A4077" w:rsidRPr="00CA25CB" w:rsidRDefault="004A4077" w:rsidP="0009426D">
            <w:pPr>
              <w:keepNext/>
            </w:pPr>
          </w:p>
        </w:tc>
      </w:tr>
      <w:tr w:rsidR="00625B1A" w:rsidRPr="00CA25CB" w14:paraId="030E0A69" w14:textId="77777777" w:rsidTr="0009426D">
        <w:trPr>
          <w:jc w:val="center"/>
        </w:trPr>
        <w:tc>
          <w:tcPr>
            <w:tcW w:w="4876" w:type="dxa"/>
            <w:hideMark/>
          </w:tcPr>
          <w:p w14:paraId="75D24A08"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F6F11E4"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FFEB8B2" w14:textId="77777777" w:rsidTr="0009426D">
        <w:trPr>
          <w:jc w:val="center"/>
        </w:trPr>
        <w:tc>
          <w:tcPr>
            <w:tcW w:w="4876" w:type="dxa"/>
          </w:tcPr>
          <w:p w14:paraId="4CB2028F" w14:textId="77777777" w:rsidR="004A4077" w:rsidRPr="00CA25CB" w:rsidRDefault="004A4077" w:rsidP="0009426D">
            <w:pPr>
              <w:pStyle w:val="Normal6"/>
              <w:rPr>
                <w:lang w:val="sk-SK"/>
              </w:rPr>
            </w:pPr>
          </w:p>
        </w:tc>
        <w:tc>
          <w:tcPr>
            <w:tcW w:w="4876" w:type="dxa"/>
            <w:hideMark/>
          </w:tcPr>
          <w:p w14:paraId="64190C6E" w14:textId="77777777" w:rsidR="004A4077" w:rsidRPr="00CA25CB" w:rsidRDefault="004A4077" w:rsidP="0009426D">
            <w:pPr>
              <w:pStyle w:val="Normal6"/>
              <w:rPr>
                <w:lang w:val="sk-SK"/>
              </w:rPr>
            </w:pPr>
            <w:r w:rsidRPr="00CA25CB">
              <w:rPr>
                <w:b/>
                <w:i/>
                <w:lang w:val="sk-SK"/>
              </w:rPr>
              <w:t>so zreteľom na stanovisko Európskeho dvora  audítorov č. 02/2025,</w:t>
            </w:r>
          </w:p>
        </w:tc>
      </w:tr>
    </w:tbl>
    <w:p w14:paraId="5A004B3F"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049FE74" w14:textId="58538DC5" w:rsidR="00B81A9B" w:rsidRPr="00CA25CB" w:rsidRDefault="004A4077" w:rsidP="004A4077">
      <w:r w:rsidRPr="00CA25CB">
        <w:rPr>
          <w:rStyle w:val="HideTWBExt"/>
        </w:rPr>
        <w:t>&lt;/Amend&gt;</w:t>
      </w:r>
    </w:p>
    <w:p w14:paraId="76FF800D"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w:t>
      </w:r>
      <w:r w:rsidRPr="00CA25CB">
        <w:rPr>
          <w:rStyle w:val="HideTWBExt"/>
          <w:lang w:val="sk-SK"/>
        </w:rPr>
        <w:t>&lt;/NumAm&gt;</w:t>
      </w:r>
    </w:p>
    <w:p w14:paraId="42E07C24"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39075003"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6895623F" w14:textId="77777777" w:rsidR="004A4077" w:rsidRPr="00CA25CB" w:rsidRDefault="004A4077" w:rsidP="004A4077">
      <w:r w:rsidRPr="00CA25CB">
        <w:rPr>
          <w:rStyle w:val="HideTWBExt"/>
        </w:rPr>
        <w:t>&lt;/RepeatBlock-By&gt;</w:t>
      </w:r>
    </w:p>
    <w:p w14:paraId="45E6FEF3" w14:textId="77777777" w:rsidR="004A4077" w:rsidRPr="00CA25CB" w:rsidRDefault="004A4077" w:rsidP="004A4077">
      <w:pPr>
        <w:pStyle w:val="NormalBold"/>
        <w:keepNext/>
      </w:pPr>
      <w:r w:rsidRPr="00CA25CB">
        <w:rPr>
          <w:rStyle w:val="HideTWBExt"/>
        </w:rPr>
        <w:lastRenderedPageBreak/>
        <w:t>&lt;DocAmend&gt;</w:t>
      </w:r>
      <w:r w:rsidRPr="00CA25CB">
        <w:t>Návrh nariadenia</w:t>
      </w:r>
      <w:r w:rsidRPr="00CA25CB">
        <w:rPr>
          <w:rStyle w:val="HideTWBExt"/>
        </w:rPr>
        <w:t>&lt;/DocAmend&gt;</w:t>
      </w:r>
    </w:p>
    <w:p w14:paraId="49CF97FA" w14:textId="77777777" w:rsidR="004A4077" w:rsidRPr="00CA25CB" w:rsidRDefault="004A4077" w:rsidP="004A4077">
      <w:pPr>
        <w:pStyle w:val="NormalBold"/>
      </w:pPr>
      <w:r w:rsidRPr="00CA25CB">
        <w:rPr>
          <w:rStyle w:val="HideTWBExt"/>
        </w:rPr>
        <w:t>&lt;Article&gt;</w:t>
      </w:r>
      <w:r w:rsidRPr="00CA25CB">
        <w:t>Odôvodnenie -1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604AA33" w14:textId="77777777" w:rsidTr="0009426D">
        <w:trPr>
          <w:jc w:val="center"/>
        </w:trPr>
        <w:tc>
          <w:tcPr>
            <w:tcW w:w="9752" w:type="dxa"/>
            <w:gridSpan w:val="2"/>
          </w:tcPr>
          <w:p w14:paraId="3C063AA5" w14:textId="77777777" w:rsidR="004A4077" w:rsidRPr="00CA25CB" w:rsidRDefault="004A4077" w:rsidP="0009426D">
            <w:pPr>
              <w:keepNext/>
            </w:pPr>
          </w:p>
        </w:tc>
      </w:tr>
      <w:tr w:rsidR="00625B1A" w:rsidRPr="00CA25CB" w14:paraId="6C373478" w14:textId="77777777" w:rsidTr="0009426D">
        <w:trPr>
          <w:jc w:val="center"/>
        </w:trPr>
        <w:tc>
          <w:tcPr>
            <w:tcW w:w="4876" w:type="dxa"/>
            <w:hideMark/>
          </w:tcPr>
          <w:p w14:paraId="0C0253B4"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051C674"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7AFC1A2" w14:textId="77777777" w:rsidTr="0009426D">
        <w:trPr>
          <w:jc w:val="center"/>
        </w:trPr>
        <w:tc>
          <w:tcPr>
            <w:tcW w:w="4876" w:type="dxa"/>
          </w:tcPr>
          <w:p w14:paraId="1CE4C1C1" w14:textId="77777777" w:rsidR="004A4077" w:rsidRPr="00CA25CB" w:rsidRDefault="004A4077" w:rsidP="0009426D">
            <w:pPr>
              <w:pStyle w:val="Normal6"/>
              <w:rPr>
                <w:lang w:val="sk-SK"/>
              </w:rPr>
            </w:pPr>
          </w:p>
        </w:tc>
        <w:tc>
          <w:tcPr>
            <w:tcW w:w="4876" w:type="dxa"/>
            <w:hideMark/>
          </w:tcPr>
          <w:p w14:paraId="0EE9BACB" w14:textId="77777777" w:rsidR="004A4077" w:rsidRPr="00CA25CB" w:rsidRDefault="004A4077" w:rsidP="0009426D">
            <w:pPr>
              <w:pStyle w:val="Normal6"/>
              <w:rPr>
                <w:lang w:val="sk-SK"/>
              </w:rPr>
            </w:pPr>
            <w:r w:rsidRPr="00CA25CB">
              <w:rPr>
                <w:b/>
                <w:i/>
                <w:lang w:val="sk-SK"/>
              </w:rPr>
              <w:t>(-1)</w:t>
            </w:r>
            <w:r w:rsidRPr="00CA25CB">
              <w:rPr>
                <w:b/>
                <w:i/>
                <w:lang w:val="sk-SK"/>
              </w:rPr>
              <w:tab/>
              <w:t>Hlavným cieľom ESF+ je podporovať sociálne začlenenie, sociálnu súdržnosť a plniť zásady a hlavné ciele Európskeho piliera sociálnych práv prostredníctvom podpory investícií do ľudí a systémov v oblasti politiky zamestnanosti, vzdelávania a sociálneho začlenenia.</w:t>
            </w:r>
          </w:p>
        </w:tc>
      </w:tr>
    </w:tbl>
    <w:p w14:paraId="6CA42D0E"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A9D4858" w14:textId="71615DAE" w:rsidR="00B81A9B" w:rsidRPr="00CA25CB" w:rsidRDefault="004A4077" w:rsidP="004A4077">
      <w:r w:rsidRPr="00CA25CB">
        <w:rPr>
          <w:rStyle w:val="HideTWBExt"/>
        </w:rPr>
        <w:t>&lt;/Amend&gt;</w:t>
      </w:r>
    </w:p>
    <w:p w14:paraId="1B43D163"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w:t>
      </w:r>
      <w:r w:rsidRPr="00CA25CB">
        <w:rPr>
          <w:rStyle w:val="HideTWBExt"/>
          <w:lang w:val="sk-SK"/>
        </w:rPr>
        <w:t>&lt;/NumAm&gt;</w:t>
      </w:r>
    </w:p>
    <w:p w14:paraId="13C48C9F" w14:textId="77777777" w:rsidR="004A4077" w:rsidRPr="00CA25CB" w:rsidRDefault="004A4077" w:rsidP="004A4077">
      <w:pPr>
        <w:pStyle w:val="NormalBold"/>
      </w:pPr>
      <w:r w:rsidRPr="00CA25CB">
        <w:rPr>
          <w:rStyle w:val="HideTWBExt"/>
        </w:rPr>
        <w:t>&lt;RepeatBlock-By&gt;&lt;Members&gt;</w:t>
      </w:r>
      <w:r w:rsidRPr="00CA25CB">
        <w:t>Branislav Ondruš</w:t>
      </w:r>
      <w:r w:rsidRPr="00CA25CB">
        <w:rPr>
          <w:rStyle w:val="HideTWBExt"/>
        </w:rPr>
        <w:t>&lt;/Members&gt;</w:t>
      </w:r>
    </w:p>
    <w:p w14:paraId="76537870" w14:textId="77777777" w:rsidR="004A4077" w:rsidRPr="00CA25CB" w:rsidRDefault="004A4077" w:rsidP="004A4077">
      <w:r w:rsidRPr="00CA25CB">
        <w:rPr>
          <w:rStyle w:val="HideTWBExt"/>
        </w:rPr>
        <w:t>&lt;/RepeatBlock-By&gt;</w:t>
      </w:r>
    </w:p>
    <w:p w14:paraId="7B40683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0EB8FE6" w14:textId="77777777" w:rsidR="004A4077" w:rsidRPr="00CA25CB" w:rsidRDefault="004A4077" w:rsidP="004A4077">
      <w:pPr>
        <w:pStyle w:val="NormalBold"/>
      </w:pPr>
      <w:r w:rsidRPr="00CA25CB">
        <w:rPr>
          <w:rStyle w:val="HideTWBExt"/>
        </w:rPr>
        <w:t>&lt;Article&gt;</w:t>
      </w:r>
      <w:r w:rsidRPr="00CA25CB">
        <w:t>Odôvodnenie 1</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78D3DC3" w14:textId="77777777" w:rsidTr="0009426D">
        <w:trPr>
          <w:jc w:val="center"/>
        </w:trPr>
        <w:tc>
          <w:tcPr>
            <w:tcW w:w="9752" w:type="dxa"/>
            <w:gridSpan w:val="2"/>
          </w:tcPr>
          <w:p w14:paraId="17FC5D1F" w14:textId="77777777" w:rsidR="004A4077" w:rsidRPr="00CA25CB" w:rsidRDefault="004A4077" w:rsidP="0009426D">
            <w:pPr>
              <w:keepNext/>
            </w:pPr>
          </w:p>
        </w:tc>
      </w:tr>
      <w:tr w:rsidR="00625B1A" w:rsidRPr="00CA25CB" w14:paraId="7A8EB81F" w14:textId="77777777" w:rsidTr="0009426D">
        <w:trPr>
          <w:jc w:val="center"/>
        </w:trPr>
        <w:tc>
          <w:tcPr>
            <w:tcW w:w="4876" w:type="dxa"/>
            <w:hideMark/>
          </w:tcPr>
          <w:p w14:paraId="108730F8"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D6E4661"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7897D57" w14:textId="77777777" w:rsidTr="0009426D">
        <w:trPr>
          <w:jc w:val="center"/>
        </w:trPr>
        <w:tc>
          <w:tcPr>
            <w:tcW w:w="4876" w:type="dxa"/>
            <w:hideMark/>
          </w:tcPr>
          <w:p w14:paraId="503A8901" w14:textId="77777777" w:rsidR="004A4077" w:rsidRPr="00CA25CB" w:rsidRDefault="004A4077" w:rsidP="0009426D">
            <w:pPr>
              <w:pStyle w:val="Normal6"/>
              <w:rPr>
                <w:lang w:val="sk-SK"/>
              </w:rPr>
            </w:pPr>
            <w:r w:rsidRPr="00CA25CB">
              <w:rPr>
                <w:b/>
                <w:i/>
                <w:lang w:val="sk-SK"/>
              </w:rPr>
              <w:t>(1)</w:t>
            </w:r>
            <w:r w:rsidRPr="00CA25CB">
              <w:rPr>
                <w:b/>
                <w:i/>
                <w:lang w:val="sk-SK"/>
              </w:rPr>
              <w:tab/>
              <w:t>Vzhľadom na významné geopolitické a hospodárske udalosti, ktoré pretvorili niektoré strategické politické priority Únie, je potrebné poskytnúť členským štátom možnosti na riešenie daných strategických výziev a presmerovanie zdrojov na nové priority.</w:t>
            </w:r>
          </w:p>
        </w:tc>
        <w:tc>
          <w:tcPr>
            <w:tcW w:w="4876" w:type="dxa"/>
            <w:hideMark/>
          </w:tcPr>
          <w:p w14:paraId="70A6BC0F" w14:textId="77777777" w:rsidR="004A4077" w:rsidRPr="00CA25CB" w:rsidRDefault="004A4077" w:rsidP="0009426D">
            <w:pPr>
              <w:pStyle w:val="Normal6"/>
              <w:rPr>
                <w:lang w:val="sk-SK"/>
              </w:rPr>
            </w:pPr>
            <w:r w:rsidRPr="00CA25CB">
              <w:rPr>
                <w:b/>
                <w:i/>
                <w:lang w:val="sk-SK"/>
              </w:rPr>
              <w:t>vypúšťa sa</w:t>
            </w:r>
          </w:p>
        </w:tc>
      </w:tr>
    </w:tbl>
    <w:p w14:paraId="009A500C"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3C98DDA2" w14:textId="3AFD7CE1" w:rsidR="00B81A9B" w:rsidRPr="00CA25CB" w:rsidRDefault="004A4077" w:rsidP="004A4077">
      <w:r w:rsidRPr="00CA25CB">
        <w:rPr>
          <w:rStyle w:val="HideTWBExt"/>
        </w:rPr>
        <w:t>&lt;/Amend&gt;</w:t>
      </w:r>
    </w:p>
    <w:p w14:paraId="5543B93F"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w:t>
      </w:r>
      <w:r w:rsidRPr="00CA25CB">
        <w:rPr>
          <w:rStyle w:val="HideTWBExt"/>
          <w:lang w:val="sk-SK"/>
        </w:rPr>
        <w:t>&lt;/NumAm&gt;</w:t>
      </w:r>
    </w:p>
    <w:p w14:paraId="2226954F" w14:textId="77777777" w:rsidR="004A4077" w:rsidRPr="00CA25CB" w:rsidRDefault="004A4077" w:rsidP="004A4077">
      <w:pPr>
        <w:pStyle w:val="NormalBold"/>
      </w:pPr>
      <w:r w:rsidRPr="00CA25CB">
        <w:rPr>
          <w:rStyle w:val="HideTWBExt"/>
        </w:rPr>
        <w:t>&lt;RepeatBlock-By&gt;&lt;Members&gt;</w:t>
      </w:r>
      <w:r w:rsidRPr="00CA25CB">
        <w:t>Marie Dauchy, Nikola Bartůšek</w:t>
      </w:r>
      <w:r w:rsidRPr="00CA25CB">
        <w:rPr>
          <w:rStyle w:val="HideTWBExt"/>
        </w:rPr>
        <w:t>&lt;/Members&gt;</w:t>
      </w:r>
    </w:p>
    <w:p w14:paraId="3D3AAEFF" w14:textId="77777777" w:rsidR="004A4077" w:rsidRPr="00CA25CB" w:rsidRDefault="004A4077" w:rsidP="004A4077">
      <w:r w:rsidRPr="00CA25CB">
        <w:rPr>
          <w:rStyle w:val="HideTWBExt"/>
        </w:rPr>
        <w:t>&lt;AuNomDe&gt;</w:t>
      </w:r>
      <w:r w:rsidRPr="00CA25CB">
        <w:rPr>
          <w:rStyle w:val="HideTWBInt"/>
        </w:rPr>
        <w:t>{EMPL}</w:t>
      </w:r>
      <w:r w:rsidRPr="00CA25CB">
        <w:t>v mene Výboru pre zamestnanosť a sociálne veci</w:t>
      </w:r>
      <w:r w:rsidRPr="00CA25CB">
        <w:rPr>
          <w:rStyle w:val="HideTWBExt"/>
        </w:rPr>
        <w:t>&lt;/AuNomDe&gt;</w:t>
      </w:r>
    </w:p>
    <w:p w14:paraId="0F58486D" w14:textId="77777777" w:rsidR="004A4077" w:rsidRPr="00CA25CB" w:rsidRDefault="004A4077" w:rsidP="004A4077">
      <w:pPr>
        <w:pStyle w:val="NormalBold"/>
      </w:pPr>
      <w:r w:rsidRPr="00CA25CB">
        <w:rPr>
          <w:rStyle w:val="HideTWBExt"/>
        </w:rPr>
        <w:t>&lt;Members&gt;</w:t>
      </w:r>
      <w:r w:rsidRPr="00CA25CB">
        <w:t>Séverine Werbrouck</w:t>
      </w:r>
      <w:r w:rsidRPr="00CA25CB">
        <w:rPr>
          <w:rStyle w:val="HideTWBExt"/>
        </w:rPr>
        <w:t>&lt;/Members&gt;</w:t>
      </w:r>
    </w:p>
    <w:p w14:paraId="48DF44A1" w14:textId="77777777" w:rsidR="004A4077" w:rsidRPr="00CA25CB" w:rsidRDefault="004A4077" w:rsidP="004A4077">
      <w:r w:rsidRPr="00CA25CB">
        <w:rPr>
          <w:rStyle w:val="HideTWBExt"/>
        </w:rPr>
        <w:t>&lt;/RepeatBlock-By&gt;</w:t>
      </w:r>
    </w:p>
    <w:p w14:paraId="3858B5D2"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E441141" w14:textId="77777777" w:rsidR="004A4077" w:rsidRPr="00CA25CB" w:rsidRDefault="004A4077" w:rsidP="004A4077">
      <w:pPr>
        <w:pStyle w:val="NormalBold"/>
      </w:pPr>
      <w:r w:rsidRPr="00CA25CB">
        <w:rPr>
          <w:rStyle w:val="HideTWBExt"/>
        </w:rPr>
        <w:t>&lt;Article&gt;</w:t>
      </w:r>
      <w:r w:rsidRPr="00CA25CB">
        <w:t>Odôvodnenie 1</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1259785" w14:textId="77777777" w:rsidTr="0009426D">
        <w:trPr>
          <w:jc w:val="center"/>
        </w:trPr>
        <w:tc>
          <w:tcPr>
            <w:tcW w:w="9752" w:type="dxa"/>
            <w:gridSpan w:val="2"/>
          </w:tcPr>
          <w:p w14:paraId="5456CDE4" w14:textId="77777777" w:rsidR="004A4077" w:rsidRPr="00CA25CB" w:rsidRDefault="004A4077" w:rsidP="0009426D">
            <w:pPr>
              <w:keepNext/>
            </w:pPr>
          </w:p>
        </w:tc>
      </w:tr>
      <w:tr w:rsidR="00625B1A" w:rsidRPr="00CA25CB" w14:paraId="4FDF5DE5" w14:textId="77777777" w:rsidTr="0009426D">
        <w:trPr>
          <w:jc w:val="center"/>
        </w:trPr>
        <w:tc>
          <w:tcPr>
            <w:tcW w:w="4876" w:type="dxa"/>
            <w:hideMark/>
          </w:tcPr>
          <w:p w14:paraId="3A328E2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0852B6A"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B65333B" w14:textId="77777777" w:rsidTr="0009426D">
        <w:trPr>
          <w:jc w:val="center"/>
        </w:trPr>
        <w:tc>
          <w:tcPr>
            <w:tcW w:w="4876" w:type="dxa"/>
            <w:hideMark/>
          </w:tcPr>
          <w:p w14:paraId="4721F29B" w14:textId="77777777" w:rsidR="004A4077" w:rsidRPr="00CA25CB" w:rsidRDefault="004A4077" w:rsidP="0009426D">
            <w:pPr>
              <w:pStyle w:val="Normal6"/>
              <w:rPr>
                <w:lang w:val="sk-SK"/>
              </w:rPr>
            </w:pPr>
            <w:r w:rsidRPr="00CA25CB">
              <w:rPr>
                <w:lang w:val="sk-SK"/>
              </w:rPr>
              <w:t>(1)</w:t>
            </w:r>
            <w:r w:rsidRPr="00CA25CB">
              <w:rPr>
                <w:lang w:val="sk-SK"/>
              </w:rPr>
              <w:tab/>
              <w:t xml:space="preserve">Vzhľadom na významné </w:t>
            </w:r>
            <w:r w:rsidRPr="00CA25CB">
              <w:rPr>
                <w:lang w:val="sk-SK"/>
              </w:rPr>
              <w:lastRenderedPageBreak/>
              <w:t>geopolitické a hospodárske udalosti, ktoré pretvorili niektoré strategické politické priority Únie, je potrebné poskytnúť členským štátom možnosti na riešenie daných strategických výziev a presmerovanie zdrojov na nové priority.</w:t>
            </w:r>
          </w:p>
        </w:tc>
        <w:tc>
          <w:tcPr>
            <w:tcW w:w="4876" w:type="dxa"/>
            <w:hideMark/>
          </w:tcPr>
          <w:p w14:paraId="7C650B08" w14:textId="77777777" w:rsidR="004A4077" w:rsidRPr="00CA25CB" w:rsidRDefault="004A4077" w:rsidP="0009426D">
            <w:pPr>
              <w:pStyle w:val="Normal6"/>
              <w:rPr>
                <w:lang w:val="sk-SK"/>
              </w:rPr>
            </w:pPr>
            <w:r w:rsidRPr="00CA25CB">
              <w:rPr>
                <w:lang w:val="sk-SK"/>
              </w:rPr>
              <w:lastRenderedPageBreak/>
              <w:t>(1)</w:t>
            </w:r>
            <w:r w:rsidRPr="00CA25CB">
              <w:rPr>
                <w:lang w:val="sk-SK"/>
              </w:rPr>
              <w:tab/>
              <w:t xml:space="preserve">Vzhľadom na významné </w:t>
            </w:r>
            <w:r w:rsidRPr="00CA25CB">
              <w:rPr>
                <w:lang w:val="sk-SK"/>
              </w:rPr>
              <w:lastRenderedPageBreak/>
              <w:t>geopolitické a hospodárske udalosti, ktoré pretvorili niektoré strategické politické priority Únie,</w:t>
            </w:r>
            <w:r w:rsidRPr="00CA25CB">
              <w:rPr>
                <w:b/>
                <w:bCs/>
                <w:i/>
                <w:iCs/>
                <w:lang w:val="sk-SK"/>
              </w:rPr>
              <w:t xml:space="preserve"> ako aj na značný nesúlad medzi cieľmi fondu ESF+ a skutočnými obavami členských štátov počas jeho programovania na obdobie 2021 – 2027,</w:t>
            </w:r>
            <w:r w:rsidRPr="00CA25CB">
              <w:rPr>
                <w:lang w:val="sk-SK"/>
              </w:rPr>
              <w:t xml:space="preserve"> je potrebné poskytnúť členským štátom možnosti na riešenie daných strategických výziev a presmerovanie zdrojov na nové priority.</w:t>
            </w:r>
          </w:p>
        </w:tc>
      </w:tr>
    </w:tbl>
    <w:p w14:paraId="046B4C0F"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{FR}</w:t>
      </w:r>
      <w:r w:rsidRPr="00CA25CB">
        <w:rPr>
          <w:lang w:val="sk-SK"/>
        </w:rPr>
        <w:t>fr</w:t>
      </w:r>
      <w:r w:rsidRPr="00CA25CB">
        <w:rPr>
          <w:rStyle w:val="HideTWBExt"/>
          <w:rFonts w:eastAsiaTheme="majorEastAsia"/>
          <w:lang w:val="sk-SK"/>
        </w:rPr>
        <w:t>&lt;/Original&gt;</w:t>
      </w:r>
    </w:p>
    <w:p w14:paraId="61F6FEDE" w14:textId="235184F6" w:rsidR="00B81A9B" w:rsidRPr="00CA25CB" w:rsidRDefault="004A4077" w:rsidP="004A4077">
      <w:r w:rsidRPr="00CA25CB">
        <w:rPr>
          <w:rStyle w:val="HideTWBExt"/>
        </w:rPr>
        <w:t>&lt;/Amend&gt;</w:t>
      </w:r>
    </w:p>
    <w:p w14:paraId="3DB1E16E"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w:t>
      </w:r>
      <w:r w:rsidRPr="00CA25CB">
        <w:rPr>
          <w:rStyle w:val="HideTWBExt"/>
          <w:lang w:val="sk-SK"/>
        </w:rPr>
        <w:t>&lt;/NumAm&gt;</w:t>
      </w:r>
    </w:p>
    <w:p w14:paraId="6C221485"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727A312B" w14:textId="77777777" w:rsidR="004A4077" w:rsidRPr="00CA25CB" w:rsidRDefault="004A4077" w:rsidP="004A4077">
      <w:r w:rsidRPr="00CA25CB">
        <w:rPr>
          <w:rStyle w:val="HideTWBExt"/>
        </w:rPr>
        <w:t>&lt;/RepeatBlock-By&gt;</w:t>
      </w:r>
    </w:p>
    <w:p w14:paraId="54BD2C64"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85CD636" w14:textId="77777777" w:rsidR="004A4077" w:rsidRPr="00CA25CB" w:rsidRDefault="004A4077" w:rsidP="004A4077">
      <w:pPr>
        <w:pStyle w:val="NormalBold"/>
      </w:pPr>
      <w:r w:rsidRPr="00CA25CB">
        <w:rPr>
          <w:rStyle w:val="HideTWBExt"/>
        </w:rPr>
        <w:t>&lt;Article&gt;</w:t>
      </w:r>
      <w:r w:rsidRPr="00CA25CB">
        <w:t>Odôvodnenie 1</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5CEA5BB" w14:textId="77777777" w:rsidTr="0009426D">
        <w:trPr>
          <w:jc w:val="center"/>
        </w:trPr>
        <w:tc>
          <w:tcPr>
            <w:tcW w:w="9752" w:type="dxa"/>
            <w:gridSpan w:val="2"/>
          </w:tcPr>
          <w:p w14:paraId="1C92C650" w14:textId="77777777" w:rsidR="004A4077" w:rsidRPr="00CA25CB" w:rsidRDefault="004A4077" w:rsidP="0009426D">
            <w:pPr>
              <w:keepNext/>
            </w:pPr>
          </w:p>
        </w:tc>
      </w:tr>
      <w:tr w:rsidR="00625B1A" w:rsidRPr="00CA25CB" w14:paraId="7F6E37C2" w14:textId="77777777" w:rsidTr="0009426D">
        <w:trPr>
          <w:jc w:val="center"/>
        </w:trPr>
        <w:tc>
          <w:tcPr>
            <w:tcW w:w="4876" w:type="dxa"/>
            <w:hideMark/>
          </w:tcPr>
          <w:p w14:paraId="23B8D964"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5789EB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B4D926B" w14:textId="77777777" w:rsidTr="0009426D">
        <w:trPr>
          <w:jc w:val="center"/>
        </w:trPr>
        <w:tc>
          <w:tcPr>
            <w:tcW w:w="4876" w:type="dxa"/>
            <w:hideMark/>
          </w:tcPr>
          <w:p w14:paraId="425E06C9" w14:textId="77777777" w:rsidR="004A4077" w:rsidRPr="00CA25CB" w:rsidRDefault="004A4077" w:rsidP="0009426D">
            <w:pPr>
              <w:pStyle w:val="Normal6"/>
              <w:rPr>
                <w:lang w:val="sk-SK"/>
              </w:rPr>
            </w:pPr>
            <w:r w:rsidRPr="00CA25CB">
              <w:rPr>
                <w:lang w:val="sk-SK"/>
              </w:rPr>
              <w:t>(1)</w:t>
            </w:r>
            <w:r w:rsidRPr="00CA25CB">
              <w:rPr>
                <w:lang w:val="sk-SK"/>
              </w:rPr>
              <w:tab/>
              <w:t xml:space="preserve">Vzhľadom na významné geopolitické a hospodárske udalosti, ktoré pretvorili niektoré strategické politické priority Únie, je potrebné poskytnúť členským štátom </w:t>
            </w:r>
            <w:r w:rsidRPr="00CA25CB">
              <w:rPr>
                <w:b/>
                <w:bCs/>
                <w:i/>
                <w:iCs/>
                <w:lang w:val="sk-SK"/>
              </w:rPr>
              <w:t>možnosti</w:t>
            </w:r>
            <w:r w:rsidRPr="00CA25CB">
              <w:rPr>
                <w:lang w:val="sk-SK"/>
              </w:rPr>
              <w:t xml:space="preserve"> na riešenie daných strategických výziev a presmerovanie zdrojov na nové priority.</w:t>
            </w:r>
          </w:p>
        </w:tc>
        <w:tc>
          <w:tcPr>
            <w:tcW w:w="4876" w:type="dxa"/>
            <w:hideMark/>
          </w:tcPr>
          <w:p w14:paraId="2C3729DB" w14:textId="77777777" w:rsidR="004A4077" w:rsidRPr="00CA25CB" w:rsidRDefault="004A4077" w:rsidP="0009426D">
            <w:pPr>
              <w:pStyle w:val="Normal6"/>
              <w:rPr>
                <w:lang w:val="sk-SK"/>
              </w:rPr>
            </w:pPr>
            <w:r w:rsidRPr="00CA25CB">
              <w:rPr>
                <w:lang w:val="sk-SK"/>
              </w:rPr>
              <w:t>(1)</w:t>
            </w:r>
            <w:r w:rsidRPr="00CA25CB">
              <w:rPr>
                <w:lang w:val="sk-SK"/>
              </w:rPr>
              <w:tab/>
              <w:t xml:space="preserve">Vzhľadom na významné geopolitické a hospodárske udalosti, ktoré pretvorili niektoré strategické politické priority Únie, je potrebné poskytnúť členským štátom </w:t>
            </w:r>
            <w:r w:rsidRPr="00CA25CB">
              <w:rPr>
                <w:b/>
                <w:bCs/>
                <w:i/>
                <w:iCs/>
                <w:lang w:val="sk-SK"/>
              </w:rPr>
              <w:t>viac štrukturálnych možností</w:t>
            </w:r>
            <w:r w:rsidRPr="00CA25CB">
              <w:rPr>
                <w:lang w:val="sk-SK"/>
              </w:rPr>
              <w:t xml:space="preserve"> na riešenie daných strategických výziev </w:t>
            </w:r>
            <w:r w:rsidRPr="00CA25CB">
              <w:rPr>
                <w:b/>
                <w:bCs/>
                <w:i/>
                <w:iCs/>
                <w:lang w:val="sk-SK"/>
              </w:rPr>
              <w:t>a investičných potrieb priemyselných odvetví</w:t>
            </w:r>
            <w:r w:rsidRPr="00CA25CB">
              <w:rPr>
                <w:lang w:val="sk-SK"/>
              </w:rPr>
              <w:t xml:space="preserve"> a presmerovanie zdrojov na nové priority</w:t>
            </w:r>
            <w:r w:rsidRPr="00CA25CB">
              <w:rPr>
                <w:b/>
                <w:bCs/>
                <w:i/>
                <w:iCs/>
                <w:lang w:val="sk-SK"/>
              </w:rPr>
              <w:t>, pričom sa zachová súdržnosť, vytvoria kvalitné pracovné miesta a zachovajú rovnaké podmienky na vnútornom trhu</w:t>
            </w:r>
            <w:r w:rsidRPr="00CA25CB">
              <w:rPr>
                <w:lang w:val="sk-SK"/>
              </w:rPr>
              <w:t>.</w:t>
            </w:r>
          </w:p>
        </w:tc>
      </w:tr>
    </w:tbl>
    <w:p w14:paraId="49F7073C"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2C2D532" w14:textId="24DD6602" w:rsidR="00B81A9B" w:rsidRPr="00CA25CB" w:rsidRDefault="004A4077" w:rsidP="004A4077">
      <w:r w:rsidRPr="00CA25CB">
        <w:rPr>
          <w:rStyle w:val="HideTWBExt"/>
        </w:rPr>
        <w:t>&lt;/Amend&gt;</w:t>
      </w:r>
    </w:p>
    <w:p w14:paraId="316E95EA"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w:t>
      </w:r>
      <w:r w:rsidRPr="00CA25CB">
        <w:rPr>
          <w:rStyle w:val="HideTWBExt"/>
          <w:lang w:val="sk-SK"/>
        </w:rPr>
        <w:t>&lt;/NumAm&gt;</w:t>
      </w:r>
    </w:p>
    <w:p w14:paraId="7A79F9A3"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346AD4EE" w14:textId="77777777" w:rsidR="004A4077" w:rsidRPr="00CA25CB" w:rsidRDefault="004A4077" w:rsidP="004A4077">
      <w:r w:rsidRPr="00CA25CB">
        <w:rPr>
          <w:rStyle w:val="HideTWBExt"/>
        </w:rPr>
        <w:t>&lt;/RepeatBlock-By&gt;</w:t>
      </w:r>
    </w:p>
    <w:p w14:paraId="01778BE7"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23EBD6F" w14:textId="77777777" w:rsidR="004A4077" w:rsidRPr="00CA25CB" w:rsidRDefault="004A4077" w:rsidP="004A4077">
      <w:pPr>
        <w:pStyle w:val="NormalBold"/>
      </w:pPr>
      <w:r w:rsidRPr="00CA25CB">
        <w:rPr>
          <w:rStyle w:val="HideTWBExt"/>
        </w:rPr>
        <w:t>&lt;Article&gt;</w:t>
      </w:r>
      <w:r w:rsidRPr="00CA25CB">
        <w:t>Odôvodnenie 1</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1C5224D" w14:textId="77777777" w:rsidTr="0009426D">
        <w:trPr>
          <w:jc w:val="center"/>
        </w:trPr>
        <w:tc>
          <w:tcPr>
            <w:tcW w:w="9752" w:type="dxa"/>
            <w:gridSpan w:val="2"/>
          </w:tcPr>
          <w:p w14:paraId="1BF64516" w14:textId="77777777" w:rsidR="004A4077" w:rsidRPr="00CA25CB" w:rsidRDefault="004A4077" w:rsidP="0009426D">
            <w:pPr>
              <w:keepNext/>
            </w:pPr>
          </w:p>
        </w:tc>
      </w:tr>
      <w:tr w:rsidR="00625B1A" w:rsidRPr="00CA25CB" w14:paraId="27BEDE34" w14:textId="77777777" w:rsidTr="0009426D">
        <w:trPr>
          <w:jc w:val="center"/>
        </w:trPr>
        <w:tc>
          <w:tcPr>
            <w:tcW w:w="4876" w:type="dxa"/>
            <w:hideMark/>
          </w:tcPr>
          <w:p w14:paraId="12C1BE7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DB58512"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115C8B9" w14:textId="77777777" w:rsidTr="0009426D">
        <w:trPr>
          <w:jc w:val="center"/>
        </w:trPr>
        <w:tc>
          <w:tcPr>
            <w:tcW w:w="4876" w:type="dxa"/>
            <w:hideMark/>
          </w:tcPr>
          <w:p w14:paraId="605F427C" w14:textId="77777777" w:rsidR="004A4077" w:rsidRPr="00CA25CB" w:rsidRDefault="004A4077" w:rsidP="0009426D">
            <w:pPr>
              <w:pStyle w:val="Normal6"/>
              <w:rPr>
                <w:lang w:val="sk-SK"/>
              </w:rPr>
            </w:pPr>
            <w:r w:rsidRPr="00CA25CB">
              <w:rPr>
                <w:lang w:val="sk-SK"/>
              </w:rPr>
              <w:t>(1)</w:t>
            </w:r>
            <w:r w:rsidRPr="00CA25CB">
              <w:rPr>
                <w:lang w:val="sk-SK"/>
              </w:rPr>
              <w:tab/>
              <w:t>Vzhľadom na významné geopolitické a hospodárske udalosti, ktoré pretvorili niektoré strategické politické priority Únie, je potrebné poskytnúť členským štátom možnosti na riešenie daných strategických výziev a presmerovanie zdrojov na nové priority.</w:t>
            </w:r>
          </w:p>
        </w:tc>
        <w:tc>
          <w:tcPr>
            <w:tcW w:w="4876" w:type="dxa"/>
            <w:hideMark/>
          </w:tcPr>
          <w:p w14:paraId="418687D5" w14:textId="77777777" w:rsidR="004A4077" w:rsidRPr="00CA25CB" w:rsidRDefault="004A4077" w:rsidP="0009426D">
            <w:pPr>
              <w:pStyle w:val="Normal6"/>
              <w:rPr>
                <w:lang w:val="sk-SK"/>
              </w:rPr>
            </w:pPr>
            <w:r w:rsidRPr="00CA25CB">
              <w:rPr>
                <w:lang w:val="sk-SK"/>
              </w:rPr>
              <w:t>(1)</w:t>
            </w:r>
            <w:r w:rsidRPr="00CA25CB">
              <w:rPr>
                <w:lang w:val="sk-SK"/>
              </w:rPr>
              <w:tab/>
              <w:t xml:space="preserve">Vzhľadom na významné geopolitické a hospodárske udalosti, ktoré pretvorili niektoré strategické politické priority Únie, je potrebné poskytnúť členským štátom možnosti na riešenie daných strategických výziev a presmerovanie zdrojov na nové priority </w:t>
            </w:r>
            <w:r w:rsidRPr="00CA25CB">
              <w:rPr>
                <w:b/>
                <w:bCs/>
                <w:i/>
                <w:iCs/>
                <w:lang w:val="sk-SK"/>
              </w:rPr>
              <w:t>v prípade, že nie je možné riešiť tieto výzvy v rámci súčasných programov</w:t>
            </w:r>
            <w:r w:rsidRPr="00CA25CB">
              <w:rPr>
                <w:lang w:val="sk-SK"/>
              </w:rPr>
              <w:t>.</w:t>
            </w:r>
          </w:p>
        </w:tc>
      </w:tr>
    </w:tbl>
    <w:p w14:paraId="1BC252F3"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EC14FA0" w14:textId="08F503C8" w:rsidR="00B81A9B" w:rsidRPr="00CA25CB" w:rsidRDefault="004A4077" w:rsidP="004A4077">
      <w:r w:rsidRPr="00CA25CB">
        <w:rPr>
          <w:rStyle w:val="HideTWBExt"/>
        </w:rPr>
        <w:t>&lt;/Amend&gt;</w:t>
      </w:r>
    </w:p>
    <w:p w14:paraId="6163D5A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w:t>
      </w:r>
      <w:r w:rsidRPr="00CA25CB">
        <w:rPr>
          <w:rStyle w:val="HideTWBExt"/>
          <w:lang w:val="sk-SK"/>
        </w:rPr>
        <w:t>&lt;/NumAm&gt;</w:t>
      </w:r>
    </w:p>
    <w:p w14:paraId="4E0889D0" w14:textId="77777777" w:rsidR="004A4077" w:rsidRPr="00CA25CB" w:rsidRDefault="004A4077" w:rsidP="004A4077">
      <w:pPr>
        <w:pStyle w:val="NormalBold"/>
      </w:pPr>
      <w:r w:rsidRPr="00CA25CB">
        <w:rPr>
          <w:rStyle w:val="HideTWBExt"/>
        </w:rPr>
        <w:t>&lt;RepeatBlock-By&gt;&lt;Members&gt;</w:t>
      </w:r>
      <w:r w:rsidRPr="00CA25CB">
        <w:t>Brigitte van den Berg, Jana Toom, Hristo Petrov, Grégory Allione, Eugen Tomac</w:t>
      </w:r>
      <w:r w:rsidRPr="00CA25CB">
        <w:rPr>
          <w:rStyle w:val="HideTWBExt"/>
        </w:rPr>
        <w:t>&lt;/Members&gt;</w:t>
      </w:r>
    </w:p>
    <w:p w14:paraId="389BCD1A" w14:textId="77777777" w:rsidR="004A4077" w:rsidRPr="00CA25CB" w:rsidRDefault="004A4077" w:rsidP="004A4077">
      <w:r w:rsidRPr="00CA25CB">
        <w:rPr>
          <w:rStyle w:val="HideTWBExt"/>
        </w:rPr>
        <w:t>&lt;/RepeatBlock-By&gt;</w:t>
      </w:r>
    </w:p>
    <w:p w14:paraId="4C181E6F"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45466CF" w14:textId="77777777" w:rsidR="004A4077" w:rsidRPr="00CA25CB" w:rsidRDefault="004A4077" w:rsidP="004A4077">
      <w:pPr>
        <w:pStyle w:val="NormalBold"/>
      </w:pPr>
      <w:r w:rsidRPr="00CA25CB">
        <w:rPr>
          <w:rStyle w:val="HideTWBExt"/>
        </w:rPr>
        <w:t>&lt;Article&gt;</w:t>
      </w:r>
      <w:r w:rsidRPr="00CA25CB">
        <w:t>Odôvodnenie 1</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CF24713" w14:textId="77777777" w:rsidTr="0009426D">
        <w:trPr>
          <w:jc w:val="center"/>
        </w:trPr>
        <w:tc>
          <w:tcPr>
            <w:tcW w:w="9752" w:type="dxa"/>
            <w:gridSpan w:val="2"/>
          </w:tcPr>
          <w:p w14:paraId="44F8EEE9" w14:textId="77777777" w:rsidR="004A4077" w:rsidRPr="00CA25CB" w:rsidRDefault="004A4077" w:rsidP="0009426D">
            <w:pPr>
              <w:keepNext/>
            </w:pPr>
          </w:p>
        </w:tc>
      </w:tr>
      <w:tr w:rsidR="00625B1A" w:rsidRPr="00CA25CB" w14:paraId="52E1E216" w14:textId="77777777" w:rsidTr="0009426D">
        <w:trPr>
          <w:jc w:val="center"/>
        </w:trPr>
        <w:tc>
          <w:tcPr>
            <w:tcW w:w="4876" w:type="dxa"/>
            <w:hideMark/>
          </w:tcPr>
          <w:p w14:paraId="159D62FF"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1EB81DD"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709984E" w14:textId="77777777" w:rsidTr="0009426D">
        <w:trPr>
          <w:jc w:val="center"/>
        </w:trPr>
        <w:tc>
          <w:tcPr>
            <w:tcW w:w="4876" w:type="dxa"/>
            <w:hideMark/>
          </w:tcPr>
          <w:p w14:paraId="3EAB47ED" w14:textId="77777777" w:rsidR="004A4077" w:rsidRPr="00CA25CB" w:rsidRDefault="004A4077" w:rsidP="0009426D">
            <w:pPr>
              <w:pStyle w:val="Normal6"/>
              <w:rPr>
                <w:lang w:val="sk-SK"/>
              </w:rPr>
            </w:pPr>
            <w:r w:rsidRPr="00CA25CB">
              <w:rPr>
                <w:lang w:val="sk-SK"/>
              </w:rPr>
              <w:t>(1)</w:t>
            </w:r>
            <w:r w:rsidRPr="00CA25CB">
              <w:rPr>
                <w:lang w:val="sk-SK"/>
              </w:rPr>
              <w:tab/>
              <w:t>Vzhľadom na významné geopolitické a hospodárske udalosti, ktoré pretvorili niektoré strategické politické priority Únie, je potrebné poskytnúť členským štátom možnosti na riešenie daných strategických výziev a presmerovanie zdrojov na nové priority.</w:t>
            </w:r>
          </w:p>
        </w:tc>
        <w:tc>
          <w:tcPr>
            <w:tcW w:w="4876" w:type="dxa"/>
            <w:hideMark/>
          </w:tcPr>
          <w:p w14:paraId="4BF31215" w14:textId="77777777" w:rsidR="004A4077" w:rsidRPr="00CA25CB" w:rsidRDefault="004A4077" w:rsidP="0009426D">
            <w:pPr>
              <w:pStyle w:val="Normal6"/>
              <w:rPr>
                <w:lang w:val="sk-SK"/>
              </w:rPr>
            </w:pPr>
            <w:r w:rsidRPr="00CA25CB">
              <w:rPr>
                <w:lang w:val="sk-SK"/>
              </w:rPr>
              <w:t>(1)</w:t>
            </w:r>
            <w:r w:rsidRPr="00CA25CB">
              <w:rPr>
                <w:lang w:val="sk-SK"/>
              </w:rPr>
              <w:tab/>
              <w:t xml:space="preserve">Vzhľadom na významné geopolitické a hospodárske udalosti, ktoré pretvorili niektoré strategické politické priority Únie, je potrebné poskytnúť členským štátom možnosti na riešenie daných strategických výziev a presmerovanie zdrojov na nové priority </w:t>
            </w:r>
            <w:r w:rsidRPr="00CA25CB">
              <w:rPr>
                <w:b/>
                <w:bCs/>
                <w:i/>
                <w:iCs/>
                <w:lang w:val="sk-SK"/>
              </w:rPr>
              <w:t>inkluzívnym spôsobom</w:t>
            </w:r>
            <w:r w:rsidRPr="00CA25CB">
              <w:rPr>
                <w:lang w:val="sk-SK"/>
              </w:rPr>
              <w:t>.</w:t>
            </w:r>
          </w:p>
        </w:tc>
      </w:tr>
    </w:tbl>
    <w:p w14:paraId="5624B8A8"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E5CD6A3" w14:textId="59CCFA71" w:rsidR="00B81A9B" w:rsidRPr="00CA25CB" w:rsidRDefault="004A4077" w:rsidP="004A4077">
      <w:r w:rsidRPr="00CA25CB">
        <w:rPr>
          <w:rStyle w:val="HideTWBExt"/>
        </w:rPr>
        <w:t>&lt;/Amend&gt;</w:t>
      </w:r>
    </w:p>
    <w:p w14:paraId="06154010"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w:t>
      </w:r>
      <w:r w:rsidRPr="00CA25CB">
        <w:rPr>
          <w:rStyle w:val="HideTWBExt"/>
          <w:lang w:val="sk-SK"/>
        </w:rPr>
        <w:t>&lt;/NumAm&gt;</w:t>
      </w:r>
    </w:p>
    <w:p w14:paraId="78474F05"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62AF6F45" w14:textId="77777777" w:rsidR="004A4077" w:rsidRPr="00CA25CB" w:rsidRDefault="004A4077" w:rsidP="004A4077">
      <w:r w:rsidRPr="00CA25CB">
        <w:rPr>
          <w:rStyle w:val="HideTWBExt"/>
        </w:rPr>
        <w:t>&lt;/RepeatBlock-By&gt;</w:t>
      </w:r>
    </w:p>
    <w:p w14:paraId="7F4C9F07"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97DBE23" w14:textId="77777777" w:rsidR="004A4077" w:rsidRPr="00CA25CB" w:rsidRDefault="004A4077" w:rsidP="004A4077">
      <w:pPr>
        <w:pStyle w:val="NormalBold"/>
      </w:pPr>
      <w:r w:rsidRPr="00CA25CB">
        <w:rPr>
          <w:rStyle w:val="HideTWBExt"/>
        </w:rPr>
        <w:t>&lt;Article&gt;</w:t>
      </w:r>
      <w:r w:rsidRPr="00CA25CB">
        <w:t>Odôvodnenie 1 a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BDA7888" w14:textId="77777777" w:rsidTr="0009426D">
        <w:trPr>
          <w:jc w:val="center"/>
        </w:trPr>
        <w:tc>
          <w:tcPr>
            <w:tcW w:w="9752" w:type="dxa"/>
            <w:gridSpan w:val="2"/>
          </w:tcPr>
          <w:p w14:paraId="27F42274" w14:textId="77777777" w:rsidR="004A4077" w:rsidRPr="00CA25CB" w:rsidRDefault="004A4077" w:rsidP="0009426D">
            <w:pPr>
              <w:keepNext/>
            </w:pPr>
          </w:p>
        </w:tc>
      </w:tr>
      <w:tr w:rsidR="00625B1A" w:rsidRPr="00CA25CB" w14:paraId="385821D1" w14:textId="77777777" w:rsidTr="0009426D">
        <w:trPr>
          <w:jc w:val="center"/>
        </w:trPr>
        <w:tc>
          <w:tcPr>
            <w:tcW w:w="4876" w:type="dxa"/>
            <w:hideMark/>
          </w:tcPr>
          <w:p w14:paraId="674EE2AE"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85B0EEB"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A93A10E" w14:textId="77777777" w:rsidTr="0009426D">
        <w:trPr>
          <w:jc w:val="center"/>
        </w:trPr>
        <w:tc>
          <w:tcPr>
            <w:tcW w:w="4876" w:type="dxa"/>
          </w:tcPr>
          <w:p w14:paraId="28161D9A" w14:textId="77777777" w:rsidR="004A4077" w:rsidRPr="00CA25CB" w:rsidRDefault="004A4077" w:rsidP="0009426D">
            <w:pPr>
              <w:pStyle w:val="Normal6"/>
              <w:rPr>
                <w:lang w:val="sk-SK"/>
              </w:rPr>
            </w:pPr>
          </w:p>
        </w:tc>
        <w:tc>
          <w:tcPr>
            <w:tcW w:w="4876" w:type="dxa"/>
            <w:hideMark/>
          </w:tcPr>
          <w:p w14:paraId="737A6C24" w14:textId="77777777" w:rsidR="004A4077" w:rsidRPr="00CA25CB" w:rsidRDefault="004A4077" w:rsidP="0009426D">
            <w:pPr>
              <w:pStyle w:val="Normal6"/>
              <w:rPr>
                <w:lang w:val="sk-SK"/>
              </w:rPr>
            </w:pPr>
            <w:r w:rsidRPr="00CA25CB">
              <w:rPr>
                <w:b/>
                <w:i/>
                <w:lang w:val="sk-SK"/>
              </w:rPr>
              <w:t>(1a)</w:t>
            </w:r>
            <w:r w:rsidRPr="00CA25CB">
              <w:rPr>
                <w:b/>
                <w:i/>
                <w:lang w:val="sk-SK"/>
              </w:rPr>
              <w:tab/>
              <w:t xml:space="preserve">Podľa stanoviska Dvora audítorov č. 02/2025 opakované využívanie </w:t>
            </w:r>
            <w:r w:rsidRPr="00CA25CB">
              <w:rPr>
                <w:b/>
                <w:i/>
                <w:lang w:val="sk-SK"/>
              </w:rPr>
              <w:lastRenderedPageBreak/>
              <w:t>prostriedkov politiky súdržnosti na reakciu na núdzové situácie (napr. opatrenia na riešenie migračných kríz alebo iných núdzových situácií) predstavuje riziko narušenia hlavného cieľa politiky súdržnosti, ktorým je znižovanie územných rozdielov a podpora hospodárskej a sociálnej súdržnosti v Európskej únii.</w:t>
            </w:r>
          </w:p>
        </w:tc>
      </w:tr>
    </w:tbl>
    <w:p w14:paraId="4C967937"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C5BD9C4" w14:textId="43B518BC" w:rsidR="00B81A9B" w:rsidRPr="00CA25CB" w:rsidRDefault="004A4077" w:rsidP="004A4077">
      <w:r w:rsidRPr="00CA25CB">
        <w:rPr>
          <w:rStyle w:val="HideTWBExt"/>
        </w:rPr>
        <w:t>&lt;/Amend&gt;</w:t>
      </w:r>
    </w:p>
    <w:p w14:paraId="51333A3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w:t>
      </w:r>
      <w:r w:rsidRPr="00CA25CB">
        <w:rPr>
          <w:rStyle w:val="HideTWBExt"/>
          <w:lang w:val="sk-SK"/>
        </w:rPr>
        <w:t>&lt;/NumAm&gt;</w:t>
      </w:r>
    </w:p>
    <w:p w14:paraId="354D659D"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754007C2" w14:textId="77777777" w:rsidR="004A4077" w:rsidRPr="00CA25CB" w:rsidRDefault="004A4077" w:rsidP="004A4077">
      <w:r w:rsidRPr="00CA25CB">
        <w:rPr>
          <w:rStyle w:val="HideTWBExt"/>
        </w:rPr>
        <w:t>&lt;/RepeatBlock-By&gt;</w:t>
      </w:r>
    </w:p>
    <w:p w14:paraId="34768182"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1531E96" w14:textId="77777777" w:rsidR="004A4077" w:rsidRPr="00CA25CB" w:rsidRDefault="004A4077" w:rsidP="004A4077">
      <w:pPr>
        <w:pStyle w:val="NormalBold"/>
      </w:pPr>
      <w:r w:rsidRPr="00CA25CB">
        <w:rPr>
          <w:rStyle w:val="HideTWBExt"/>
        </w:rPr>
        <w:t>&lt;Article&gt;</w:t>
      </w:r>
      <w:r w:rsidRPr="00CA25CB">
        <w:t>Odôvodnenie 1 a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C48DDA6" w14:textId="77777777" w:rsidTr="0009426D">
        <w:trPr>
          <w:jc w:val="center"/>
        </w:trPr>
        <w:tc>
          <w:tcPr>
            <w:tcW w:w="9752" w:type="dxa"/>
            <w:gridSpan w:val="2"/>
          </w:tcPr>
          <w:p w14:paraId="2CC92979" w14:textId="77777777" w:rsidR="004A4077" w:rsidRPr="00CA25CB" w:rsidRDefault="004A4077" w:rsidP="0009426D">
            <w:pPr>
              <w:keepNext/>
            </w:pPr>
          </w:p>
        </w:tc>
      </w:tr>
      <w:tr w:rsidR="00625B1A" w:rsidRPr="00CA25CB" w14:paraId="40D7D712" w14:textId="77777777" w:rsidTr="0009426D">
        <w:trPr>
          <w:jc w:val="center"/>
        </w:trPr>
        <w:tc>
          <w:tcPr>
            <w:tcW w:w="4876" w:type="dxa"/>
            <w:hideMark/>
          </w:tcPr>
          <w:p w14:paraId="526C093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5AA49A4"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E2B35AE" w14:textId="77777777" w:rsidTr="0009426D">
        <w:trPr>
          <w:jc w:val="center"/>
        </w:trPr>
        <w:tc>
          <w:tcPr>
            <w:tcW w:w="4876" w:type="dxa"/>
          </w:tcPr>
          <w:p w14:paraId="336293BF" w14:textId="77777777" w:rsidR="004A4077" w:rsidRPr="00CA25CB" w:rsidRDefault="004A4077" w:rsidP="0009426D">
            <w:pPr>
              <w:pStyle w:val="Normal6"/>
              <w:rPr>
                <w:lang w:val="sk-SK"/>
              </w:rPr>
            </w:pPr>
          </w:p>
        </w:tc>
        <w:tc>
          <w:tcPr>
            <w:tcW w:w="4876" w:type="dxa"/>
            <w:hideMark/>
          </w:tcPr>
          <w:p w14:paraId="67CAE7CB" w14:textId="77777777" w:rsidR="004A4077" w:rsidRPr="00CA25CB" w:rsidRDefault="004A4077" w:rsidP="0009426D">
            <w:pPr>
              <w:pStyle w:val="Normal6"/>
              <w:rPr>
                <w:lang w:val="sk-SK"/>
              </w:rPr>
            </w:pPr>
            <w:r w:rsidRPr="00CA25CB">
              <w:rPr>
                <w:b/>
                <w:i/>
                <w:lang w:val="sk-SK"/>
              </w:rPr>
              <w:t>(1a)</w:t>
            </w:r>
            <w:r w:rsidRPr="00CA25CB">
              <w:rPr>
                <w:b/>
                <w:i/>
                <w:lang w:val="sk-SK"/>
              </w:rPr>
              <w:tab/>
              <w:t>Hlavným cieľom ESF+ je podporovať členské štáty a regióny pri dosahovaní sociálneho začlenenia a aktivizácii trhu práce prostredníctvom plnenia zásad a hlavných cieľov Európskeho piliera sociálnych práv, ktoré ešte zďaleka nie sú splnené.</w:t>
            </w:r>
          </w:p>
        </w:tc>
      </w:tr>
    </w:tbl>
    <w:p w14:paraId="0AB73360"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9560B72" w14:textId="313A915D" w:rsidR="00B81A9B" w:rsidRPr="00CA25CB" w:rsidRDefault="004A4077" w:rsidP="004A4077">
      <w:r w:rsidRPr="00CA25CB">
        <w:rPr>
          <w:rStyle w:val="HideTWBExt"/>
        </w:rPr>
        <w:t>&lt;/Amend&gt;</w:t>
      </w:r>
    </w:p>
    <w:p w14:paraId="41649729"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11</w:t>
      </w:r>
      <w:r w:rsidRPr="00CA25CB">
        <w:rPr>
          <w:rStyle w:val="HideTWBExt"/>
          <w:lang w:val="sk-SK"/>
        </w:rPr>
        <w:t>&lt;/NumAm&gt;</w:t>
      </w:r>
    </w:p>
    <w:p w14:paraId="4B07D83C"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Marc Angel, Idoia Mendia, Vilija Blinkevičiūtė, Aodhán Ó Ríordáin</w:t>
      </w:r>
      <w:r w:rsidRPr="00CA25CB">
        <w:rPr>
          <w:rStyle w:val="HideTWBExt"/>
        </w:rPr>
        <w:t>&lt;/Members&gt;</w:t>
      </w:r>
    </w:p>
    <w:p w14:paraId="06FF558F" w14:textId="77777777" w:rsidR="004A4077" w:rsidRPr="00CA25CB" w:rsidRDefault="004A4077" w:rsidP="004A4077">
      <w:r w:rsidRPr="00CA25CB">
        <w:rPr>
          <w:rStyle w:val="HideTWBExt"/>
        </w:rPr>
        <w:t>&lt;/RepeatBlock-By&gt;</w:t>
      </w:r>
    </w:p>
    <w:p w14:paraId="0C8207AC"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36D1837" w14:textId="77777777" w:rsidR="004A4077" w:rsidRPr="00CA25CB" w:rsidRDefault="004A4077" w:rsidP="004A4077">
      <w:pPr>
        <w:pStyle w:val="NormalBold"/>
      </w:pPr>
      <w:r w:rsidRPr="00CA25CB">
        <w:rPr>
          <w:rStyle w:val="HideTWBExt"/>
        </w:rPr>
        <w:t>&lt;Article&gt;</w:t>
      </w:r>
      <w:r w:rsidRPr="00CA25CB">
        <w:t>Odôvodnenie 1 b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9515E00" w14:textId="77777777" w:rsidTr="0009426D">
        <w:trPr>
          <w:jc w:val="center"/>
        </w:trPr>
        <w:tc>
          <w:tcPr>
            <w:tcW w:w="9752" w:type="dxa"/>
            <w:gridSpan w:val="2"/>
          </w:tcPr>
          <w:p w14:paraId="3B46E1CE" w14:textId="77777777" w:rsidR="004A4077" w:rsidRPr="00CA25CB" w:rsidRDefault="004A4077" w:rsidP="0009426D">
            <w:pPr>
              <w:keepNext/>
            </w:pPr>
          </w:p>
        </w:tc>
      </w:tr>
      <w:tr w:rsidR="00625B1A" w:rsidRPr="00CA25CB" w14:paraId="5017AFE7" w14:textId="77777777" w:rsidTr="0009426D">
        <w:trPr>
          <w:jc w:val="center"/>
        </w:trPr>
        <w:tc>
          <w:tcPr>
            <w:tcW w:w="4876" w:type="dxa"/>
            <w:hideMark/>
          </w:tcPr>
          <w:p w14:paraId="318FE863"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78D2F541"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5A7E554" w14:textId="77777777" w:rsidTr="0009426D">
        <w:trPr>
          <w:jc w:val="center"/>
        </w:trPr>
        <w:tc>
          <w:tcPr>
            <w:tcW w:w="4876" w:type="dxa"/>
          </w:tcPr>
          <w:p w14:paraId="37C42356" w14:textId="77777777" w:rsidR="004A4077" w:rsidRPr="00CA25CB" w:rsidRDefault="004A4077" w:rsidP="0009426D">
            <w:pPr>
              <w:pStyle w:val="Normal6"/>
              <w:rPr>
                <w:lang w:val="sk-SK"/>
              </w:rPr>
            </w:pPr>
          </w:p>
        </w:tc>
        <w:tc>
          <w:tcPr>
            <w:tcW w:w="4876" w:type="dxa"/>
            <w:hideMark/>
          </w:tcPr>
          <w:p w14:paraId="7A8C5BBA" w14:textId="77777777" w:rsidR="004A4077" w:rsidRPr="00CA25CB" w:rsidRDefault="004A4077" w:rsidP="0009426D">
            <w:pPr>
              <w:pStyle w:val="Normal6"/>
              <w:rPr>
                <w:lang w:val="sk-SK"/>
              </w:rPr>
            </w:pPr>
            <w:r w:rsidRPr="00CA25CB">
              <w:rPr>
                <w:b/>
                <w:i/>
                <w:lang w:val="sk-SK"/>
              </w:rPr>
              <w:t>(1b)</w:t>
            </w:r>
            <w:r w:rsidRPr="00CA25CB">
              <w:rPr>
                <w:b/>
                <w:i/>
                <w:lang w:val="sk-SK"/>
              </w:rPr>
              <w:tab/>
              <w:t xml:space="preserve">Európska únia a jej členské štáty naďalej dokazujú, že dokážu rýchlo reagovať na geopolitické udalosti a sú </w:t>
            </w:r>
            <w:r w:rsidRPr="00CA25CB">
              <w:rPr>
                <w:b/>
                <w:i/>
                <w:lang w:val="sk-SK"/>
              </w:rPr>
              <w:lastRenderedPageBreak/>
              <w:t>ochotné použiť dostatočné finančné zdroje na posilnenie nášho obranného priemyslu prostredníctvom rôznych európskych a národných programov, čo je pozitívne a potrebné pre bezpečnosť Únie. Je dôležité posilniť náš obranný sektor prostredníctvom programov konkurencieschopnosti. Zároveň je nesmierne dôležité pokračovať v investovaní do sociálnych cieľov našej Únie prostredníctvom ESF+, pretože sociálna súdržnosť je základom našej demokratickej a spoločenskej odolnosti, ktorá je nevyhnutná, keď čelíme hrozbám agresie.</w:t>
            </w:r>
          </w:p>
        </w:tc>
      </w:tr>
    </w:tbl>
    <w:p w14:paraId="4515C3F9"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D001568" w14:textId="6F0BF60E" w:rsidR="00B81A9B" w:rsidRPr="00CA25CB" w:rsidRDefault="004A4077" w:rsidP="004A4077">
      <w:r w:rsidRPr="00CA25CB">
        <w:rPr>
          <w:rStyle w:val="HideTWBExt"/>
        </w:rPr>
        <w:t>&lt;/Amend&gt;</w:t>
      </w:r>
    </w:p>
    <w:p w14:paraId="63586A60"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12</w:t>
      </w:r>
      <w:r w:rsidRPr="00CA25CB">
        <w:rPr>
          <w:rStyle w:val="HideTWBExt"/>
          <w:lang w:val="sk-SK"/>
        </w:rPr>
        <w:t>&lt;/NumAm&gt;</w:t>
      </w:r>
    </w:p>
    <w:p w14:paraId="51F5C9A7"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Marc Angel, Idoia Mendia, Vilija Blinkevičiūtė, Aodhán Ó Ríordáin, Evelyn Regner</w:t>
      </w:r>
      <w:r w:rsidRPr="00CA25CB">
        <w:rPr>
          <w:rStyle w:val="HideTWBExt"/>
        </w:rPr>
        <w:t>&lt;/Members&gt;</w:t>
      </w:r>
    </w:p>
    <w:p w14:paraId="5D45F145" w14:textId="77777777" w:rsidR="004A4077" w:rsidRPr="00CA25CB" w:rsidRDefault="004A4077" w:rsidP="004A4077">
      <w:r w:rsidRPr="00CA25CB">
        <w:rPr>
          <w:rStyle w:val="HideTWBExt"/>
        </w:rPr>
        <w:t>&lt;/RepeatBlock-By&gt;</w:t>
      </w:r>
    </w:p>
    <w:p w14:paraId="5F45C99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353AAC8" w14:textId="77777777" w:rsidR="004A4077" w:rsidRPr="00CA25CB" w:rsidRDefault="004A4077" w:rsidP="004A4077">
      <w:pPr>
        <w:pStyle w:val="NormalBold"/>
      </w:pPr>
      <w:r w:rsidRPr="00CA25CB">
        <w:rPr>
          <w:rStyle w:val="HideTWBExt"/>
        </w:rPr>
        <w:t>&lt;Article&gt;</w:t>
      </w:r>
      <w:r w:rsidRPr="00CA25CB">
        <w:t>Odôvodnenie 1 c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7A010C4" w14:textId="77777777" w:rsidTr="0009426D">
        <w:trPr>
          <w:jc w:val="center"/>
        </w:trPr>
        <w:tc>
          <w:tcPr>
            <w:tcW w:w="9752" w:type="dxa"/>
            <w:gridSpan w:val="2"/>
          </w:tcPr>
          <w:p w14:paraId="0BCB76FA" w14:textId="77777777" w:rsidR="004A4077" w:rsidRPr="00CA25CB" w:rsidRDefault="004A4077" w:rsidP="0009426D">
            <w:pPr>
              <w:keepNext/>
            </w:pPr>
          </w:p>
        </w:tc>
      </w:tr>
      <w:tr w:rsidR="00625B1A" w:rsidRPr="00CA25CB" w14:paraId="2E1C2C26" w14:textId="77777777" w:rsidTr="0009426D">
        <w:trPr>
          <w:jc w:val="center"/>
        </w:trPr>
        <w:tc>
          <w:tcPr>
            <w:tcW w:w="4876" w:type="dxa"/>
            <w:hideMark/>
          </w:tcPr>
          <w:p w14:paraId="72AFEEAA"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263EA3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B6F0987" w14:textId="77777777" w:rsidTr="0009426D">
        <w:trPr>
          <w:jc w:val="center"/>
        </w:trPr>
        <w:tc>
          <w:tcPr>
            <w:tcW w:w="4876" w:type="dxa"/>
          </w:tcPr>
          <w:p w14:paraId="09D67930" w14:textId="77777777" w:rsidR="004A4077" w:rsidRPr="00CA25CB" w:rsidRDefault="004A4077" w:rsidP="0009426D">
            <w:pPr>
              <w:pStyle w:val="Normal6"/>
              <w:rPr>
                <w:lang w:val="sk-SK"/>
              </w:rPr>
            </w:pPr>
          </w:p>
        </w:tc>
        <w:tc>
          <w:tcPr>
            <w:tcW w:w="4876" w:type="dxa"/>
            <w:hideMark/>
          </w:tcPr>
          <w:p w14:paraId="03F3CF94" w14:textId="77777777" w:rsidR="004A4077" w:rsidRPr="00CA25CB" w:rsidRDefault="004A4077" w:rsidP="0009426D">
            <w:pPr>
              <w:pStyle w:val="Normal6"/>
              <w:rPr>
                <w:lang w:val="sk-SK"/>
              </w:rPr>
            </w:pPr>
            <w:r w:rsidRPr="00CA25CB">
              <w:rPr>
                <w:b/>
                <w:i/>
                <w:lang w:val="sk-SK"/>
              </w:rPr>
              <w:t>(1c)</w:t>
            </w:r>
            <w:r w:rsidRPr="00CA25CB">
              <w:rPr>
                <w:b/>
                <w:i/>
                <w:lang w:val="sk-SK"/>
              </w:rPr>
              <w:tab/>
              <w:t>Politika súdržnosti musí zostať dlhodobou politikou založenou na cieľoch stanovených v článkoch 174 a 175 ZFEÚ. Politika súdržnosti sa často používa ako nástroj reakcie na núdzové situácie, čo by nemalo ohroziť dlhodobé politické a investičné ciele politiky súdržnosti.</w:t>
            </w:r>
          </w:p>
        </w:tc>
      </w:tr>
    </w:tbl>
    <w:p w14:paraId="2DCD52B1"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6F8C374" w14:textId="38EA1130" w:rsidR="00B81A9B" w:rsidRPr="00CA25CB" w:rsidRDefault="004A4077" w:rsidP="004A4077">
      <w:r w:rsidRPr="00CA25CB">
        <w:rPr>
          <w:rStyle w:val="HideTWBExt"/>
        </w:rPr>
        <w:t>&lt;/Amend&gt;</w:t>
      </w:r>
    </w:p>
    <w:p w14:paraId="128152DA"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13</w:t>
      </w:r>
      <w:r w:rsidRPr="00CA25CB">
        <w:rPr>
          <w:rStyle w:val="HideTWBExt"/>
          <w:lang w:val="sk-SK"/>
        </w:rPr>
        <w:t>&lt;/NumAm&gt;</w:t>
      </w:r>
    </w:p>
    <w:p w14:paraId="065432DD" w14:textId="77777777" w:rsidR="004A4077" w:rsidRPr="00CA25CB" w:rsidRDefault="004A4077" w:rsidP="004A4077">
      <w:pPr>
        <w:pStyle w:val="NormalBold"/>
      </w:pPr>
      <w:r w:rsidRPr="00CA25CB">
        <w:rPr>
          <w:rStyle w:val="HideTWBExt"/>
        </w:rPr>
        <w:t>&lt;RepeatBlock-By&gt;&lt;Members&gt;</w:t>
      </w:r>
      <w:r w:rsidRPr="00CA25CB">
        <w:t>Branislav Ondruš</w:t>
      </w:r>
      <w:r w:rsidRPr="00CA25CB">
        <w:rPr>
          <w:rStyle w:val="HideTWBExt"/>
        </w:rPr>
        <w:t>&lt;/Members&gt;</w:t>
      </w:r>
    </w:p>
    <w:p w14:paraId="67300E91" w14:textId="77777777" w:rsidR="004A4077" w:rsidRPr="00CA25CB" w:rsidRDefault="004A4077" w:rsidP="004A4077">
      <w:r w:rsidRPr="00CA25CB">
        <w:rPr>
          <w:rStyle w:val="HideTWBExt"/>
        </w:rPr>
        <w:t>&lt;/RepeatBlock-By&gt;</w:t>
      </w:r>
    </w:p>
    <w:p w14:paraId="39ABB90D"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BE7028A" w14:textId="77777777" w:rsidR="004A4077" w:rsidRPr="00CA25CB" w:rsidRDefault="004A4077" w:rsidP="004A4077">
      <w:pPr>
        <w:pStyle w:val="NormalBold"/>
      </w:pPr>
      <w:r w:rsidRPr="00CA25CB">
        <w:rPr>
          <w:rStyle w:val="HideTWBExt"/>
        </w:rPr>
        <w:t>&lt;Article&gt;</w:t>
      </w:r>
      <w:r w:rsidRPr="00CA25CB">
        <w:t>Odôvodnenie 2</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E5F7784" w14:textId="77777777" w:rsidTr="0009426D">
        <w:trPr>
          <w:jc w:val="center"/>
        </w:trPr>
        <w:tc>
          <w:tcPr>
            <w:tcW w:w="9752" w:type="dxa"/>
            <w:gridSpan w:val="2"/>
          </w:tcPr>
          <w:p w14:paraId="3859214E" w14:textId="77777777" w:rsidR="004A4077" w:rsidRPr="00CA25CB" w:rsidRDefault="004A4077" w:rsidP="0009426D">
            <w:pPr>
              <w:keepNext/>
            </w:pPr>
          </w:p>
        </w:tc>
      </w:tr>
      <w:tr w:rsidR="00625B1A" w:rsidRPr="00CA25CB" w14:paraId="546F8D1A" w14:textId="77777777" w:rsidTr="0009426D">
        <w:trPr>
          <w:jc w:val="center"/>
        </w:trPr>
        <w:tc>
          <w:tcPr>
            <w:tcW w:w="4876" w:type="dxa"/>
            <w:hideMark/>
          </w:tcPr>
          <w:p w14:paraId="3F78D60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9B8750F"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0B6BEB5D" w14:textId="77777777" w:rsidTr="0009426D">
        <w:trPr>
          <w:jc w:val="center"/>
        </w:trPr>
        <w:tc>
          <w:tcPr>
            <w:tcW w:w="4876" w:type="dxa"/>
            <w:hideMark/>
          </w:tcPr>
          <w:p w14:paraId="5684F151" w14:textId="77777777" w:rsidR="004A4077" w:rsidRPr="00CA25CB" w:rsidRDefault="004A4077" w:rsidP="0009426D">
            <w:pPr>
              <w:pStyle w:val="Normal6"/>
              <w:rPr>
                <w:lang w:val="sk-SK"/>
              </w:rPr>
            </w:pPr>
            <w:r w:rsidRPr="00CA25CB">
              <w:rPr>
                <w:b/>
                <w:i/>
                <w:lang w:val="sk-SK"/>
              </w:rPr>
              <w:t>(2)</w:t>
            </w:r>
            <w:r w:rsidRPr="00CA25CB">
              <w:rPr>
                <w:b/>
                <w:i/>
                <w:lang w:val="sk-SK"/>
              </w:rPr>
              <w:tab/>
            </w:r>
            <w:r w:rsidRPr="00CA25CB">
              <w:rPr>
                <w:b/>
                <w:bCs/>
                <w:i/>
                <w:iCs/>
                <w:lang w:val="sk-SK"/>
              </w:rPr>
              <w:t>Biela kniha o európskej obrannej pripravenosti 2030</w:t>
            </w:r>
            <w:r w:rsidRPr="00CA25CB">
              <w:rPr>
                <w:b/>
                <w:bCs/>
                <w:i/>
                <w:iCs/>
                <w:vertAlign w:val="superscript"/>
                <w:lang w:val="sk-SK"/>
              </w:rPr>
              <w:t>3</w:t>
            </w:r>
            <w:r w:rsidRPr="00CA25CB">
              <w:rPr>
                <w:b/>
                <w:bCs/>
                <w:i/>
                <w:iCs/>
                <w:lang w:val="sk-SK"/>
              </w:rPr>
              <w:t xml:space="preserve"> pripravuje pôdu pre skutočnú európsku obrannú úniu, a to aj tým, že sa v nej členským štátom navrhuje, aby výrazne investovali do obrany a obranného priemyslu.</w:t>
            </w:r>
            <w:r w:rsidRPr="00CA25CB">
              <w:rPr>
                <w:b/>
                <w:i/>
                <w:lang w:val="sk-SK"/>
              </w:rPr>
              <w:t xml:space="preserve"> </w:t>
            </w:r>
            <w:r w:rsidRPr="00CA25CB">
              <w:rPr>
                <w:b/>
                <w:bCs/>
                <w:i/>
                <w:iCs/>
                <w:lang w:val="sk-SK"/>
              </w:rPr>
              <w:t>V tejto súvislosti sa v oznámení Komisie z 5. marca 2025 o únii zručností</w:t>
            </w:r>
            <w:r w:rsidRPr="00CA25CB">
              <w:rPr>
                <w:b/>
                <w:bCs/>
                <w:i/>
                <w:iCs/>
                <w:vertAlign w:val="superscript"/>
                <w:lang w:val="sk-SK"/>
              </w:rPr>
              <w:t>4</w:t>
            </w:r>
            <w:r w:rsidRPr="00CA25CB">
              <w:rPr>
                <w:b/>
                <w:bCs/>
                <w:i/>
                <w:iCs/>
                <w:lang w:val="sk-SK"/>
              </w:rPr>
              <w:t xml:space="preserve"> (ďalej len „oznámenie o únii zručností“) stanovujú opatrenia na riešenie chýbajúcich a nedostatkových zručností v Únii, a to aj prostredníctvom iniciatívy Pakt o zručnostiach uvedenej v danom oznámení a jej rozsiahlych partnerstiev vrátane partnerstva v oblasti obranného ekosystému.</w:t>
            </w:r>
            <w:r w:rsidRPr="00CA25CB">
              <w:rPr>
                <w:b/>
                <w:i/>
                <w:lang w:val="sk-SK"/>
              </w:rPr>
              <w:t xml:space="preserve"> </w:t>
            </w:r>
            <w:r w:rsidRPr="00CA25CB">
              <w:rPr>
                <w:b/>
                <w:bCs/>
                <w:i/>
                <w:iCs/>
                <w:lang w:val="sk-SK"/>
              </w:rPr>
              <w:t>Je preto vhodné zahrnúť stimuly pre ESF+ zriadené nariadením Európskeho parlamentu a Rady (EÚ) 2021/1057</w:t>
            </w:r>
            <w:r w:rsidRPr="00CA25CB">
              <w:rPr>
                <w:b/>
                <w:bCs/>
                <w:i/>
                <w:iCs/>
                <w:vertAlign w:val="superscript"/>
                <w:lang w:val="sk-SK"/>
              </w:rPr>
              <w:t>5</w:t>
            </w:r>
            <w:r w:rsidRPr="00CA25CB">
              <w:rPr>
                <w:b/>
                <w:bCs/>
                <w:i/>
                <w:iCs/>
                <w:lang w:val="sk-SK"/>
              </w:rPr>
              <w:t>, aby sa uľahčil rozvoj zručností v obrannom priemysle.</w:t>
            </w:r>
          </w:p>
        </w:tc>
        <w:tc>
          <w:tcPr>
            <w:tcW w:w="4876" w:type="dxa"/>
            <w:hideMark/>
          </w:tcPr>
          <w:p w14:paraId="452A8638" w14:textId="77777777" w:rsidR="004A4077" w:rsidRPr="00CA25CB" w:rsidRDefault="004A4077" w:rsidP="0009426D">
            <w:pPr>
              <w:pStyle w:val="Normal6"/>
              <w:rPr>
                <w:lang w:val="sk-SK"/>
              </w:rPr>
            </w:pPr>
            <w:r w:rsidRPr="00CA25CB">
              <w:rPr>
                <w:b/>
                <w:i/>
                <w:lang w:val="sk-SK"/>
              </w:rPr>
              <w:t>vypúšťa sa</w:t>
            </w:r>
          </w:p>
        </w:tc>
      </w:tr>
      <w:tr w:rsidR="00625B1A" w:rsidRPr="00CA25CB" w14:paraId="1A431E4A" w14:textId="77777777" w:rsidTr="0009426D">
        <w:trPr>
          <w:jc w:val="center"/>
        </w:trPr>
        <w:tc>
          <w:tcPr>
            <w:tcW w:w="4876" w:type="dxa"/>
            <w:hideMark/>
          </w:tcPr>
          <w:p w14:paraId="4630FA2B" w14:textId="77777777" w:rsidR="004A4077" w:rsidRPr="00CA25CB" w:rsidRDefault="004A4077" w:rsidP="0009426D">
            <w:pPr>
              <w:pStyle w:val="Normal6"/>
              <w:rPr>
                <w:lang w:val="sk-SK"/>
              </w:rPr>
            </w:pPr>
            <w:r w:rsidRPr="00CA25CB">
              <w:rPr>
                <w:b/>
                <w:i/>
                <w:lang w:val="sk-SK"/>
              </w:rPr>
              <w:t>__________________</w:t>
            </w:r>
          </w:p>
        </w:tc>
        <w:tc>
          <w:tcPr>
            <w:tcW w:w="4876" w:type="dxa"/>
          </w:tcPr>
          <w:p w14:paraId="5FFA23FA" w14:textId="77777777" w:rsidR="004A4077" w:rsidRPr="00CA25CB" w:rsidRDefault="004A4077" w:rsidP="0009426D">
            <w:pPr>
              <w:pStyle w:val="Normal6"/>
              <w:rPr>
                <w:lang w:val="sk-SK"/>
              </w:rPr>
            </w:pPr>
          </w:p>
        </w:tc>
      </w:tr>
      <w:tr w:rsidR="00625B1A" w:rsidRPr="00CA25CB" w14:paraId="57CA0723" w14:textId="77777777" w:rsidTr="0009426D">
        <w:trPr>
          <w:jc w:val="center"/>
        </w:trPr>
        <w:tc>
          <w:tcPr>
            <w:tcW w:w="4876" w:type="dxa"/>
            <w:hideMark/>
          </w:tcPr>
          <w:p w14:paraId="1BEDC903" w14:textId="77777777" w:rsidR="004A4077" w:rsidRPr="00CA25CB" w:rsidRDefault="004A4077" w:rsidP="0009426D">
            <w:pPr>
              <w:pStyle w:val="Normal6"/>
              <w:rPr>
                <w:lang w:val="sk-SK"/>
              </w:rPr>
            </w:pPr>
            <w:r w:rsidRPr="00CA25CB">
              <w:rPr>
                <w:b/>
                <w:i/>
                <w:vertAlign w:val="superscript"/>
                <w:lang w:val="sk-SK"/>
              </w:rPr>
              <w:t>3</w:t>
            </w:r>
            <w:r w:rsidRPr="00CA25CB">
              <w:rPr>
                <w:lang w:val="sk-SK"/>
              </w:rPr>
              <w:t xml:space="preserve"> </w:t>
            </w:r>
            <w:r w:rsidRPr="00CA25CB">
              <w:rPr>
                <w:b/>
                <w:bCs/>
                <w:i/>
                <w:iCs/>
                <w:lang w:val="sk-SK"/>
              </w:rPr>
              <w:t>Spoločná biela kniha o európskej obrannej pripravenosti 2030 [JOIN(2025) 120 final, 19.3.2025].</w:t>
            </w:r>
          </w:p>
        </w:tc>
        <w:tc>
          <w:tcPr>
            <w:tcW w:w="4876" w:type="dxa"/>
          </w:tcPr>
          <w:p w14:paraId="0C45408D" w14:textId="77777777" w:rsidR="004A4077" w:rsidRPr="00CA25CB" w:rsidRDefault="004A4077" w:rsidP="0009426D">
            <w:pPr>
              <w:pStyle w:val="Normal6"/>
              <w:rPr>
                <w:lang w:val="sk-SK"/>
              </w:rPr>
            </w:pPr>
          </w:p>
        </w:tc>
      </w:tr>
      <w:tr w:rsidR="00625B1A" w:rsidRPr="00CA25CB" w14:paraId="0BDFC666" w14:textId="77777777" w:rsidTr="0009426D">
        <w:trPr>
          <w:jc w:val="center"/>
        </w:trPr>
        <w:tc>
          <w:tcPr>
            <w:tcW w:w="4876" w:type="dxa"/>
            <w:hideMark/>
          </w:tcPr>
          <w:p w14:paraId="7C80A01B" w14:textId="77777777" w:rsidR="004A4077" w:rsidRPr="00CA25CB" w:rsidRDefault="004A4077" w:rsidP="0009426D">
            <w:pPr>
              <w:pStyle w:val="Normal6"/>
              <w:rPr>
                <w:lang w:val="sk-SK"/>
              </w:rPr>
            </w:pPr>
            <w:r w:rsidRPr="00CA25CB">
              <w:rPr>
                <w:b/>
                <w:bCs/>
                <w:i/>
                <w:vertAlign w:val="superscript"/>
                <w:lang w:val="sk-SK"/>
              </w:rPr>
              <w:t>4</w:t>
            </w:r>
            <w:r w:rsidRPr="00CA25CB">
              <w:rPr>
                <w:b/>
                <w:bCs/>
                <w:lang w:val="sk-SK"/>
              </w:rPr>
              <w:t xml:space="preserve"> </w:t>
            </w:r>
            <w:r w:rsidRPr="00CA25CB">
              <w:rPr>
                <w:b/>
                <w:bCs/>
                <w:i/>
                <w:iCs/>
                <w:lang w:val="sk-SK"/>
              </w:rPr>
              <w:t>COM(2025) 90 final.</w:t>
            </w:r>
          </w:p>
        </w:tc>
        <w:tc>
          <w:tcPr>
            <w:tcW w:w="4876" w:type="dxa"/>
          </w:tcPr>
          <w:p w14:paraId="6D8B1634" w14:textId="77777777" w:rsidR="004A4077" w:rsidRPr="00CA25CB" w:rsidRDefault="004A4077" w:rsidP="0009426D">
            <w:pPr>
              <w:pStyle w:val="Normal6"/>
              <w:rPr>
                <w:lang w:val="sk-SK"/>
              </w:rPr>
            </w:pPr>
          </w:p>
        </w:tc>
      </w:tr>
      <w:tr w:rsidR="00625B1A" w:rsidRPr="00CA25CB" w14:paraId="3CFA0BA9" w14:textId="77777777" w:rsidTr="0009426D">
        <w:trPr>
          <w:jc w:val="center"/>
        </w:trPr>
        <w:tc>
          <w:tcPr>
            <w:tcW w:w="4876" w:type="dxa"/>
            <w:hideMark/>
          </w:tcPr>
          <w:p w14:paraId="22CAF420" w14:textId="77777777" w:rsidR="004A4077" w:rsidRPr="00CA25CB" w:rsidRDefault="004A4077" w:rsidP="0009426D">
            <w:pPr>
              <w:pStyle w:val="Normal6"/>
              <w:rPr>
                <w:lang w:val="sk-SK"/>
              </w:rPr>
            </w:pPr>
            <w:r w:rsidRPr="00CA25CB">
              <w:rPr>
                <w:b/>
                <w:i/>
                <w:vertAlign w:val="superscript"/>
                <w:lang w:val="sk-SK"/>
              </w:rPr>
              <w:t>5</w:t>
            </w:r>
            <w:r w:rsidRPr="00CA25CB">
              <w:rPr>
                <w:lang w:val="sk-SK"/>
              </w:rPr>
              <w:t xml:space="preserve"> </w:t>
            </w:r>
            <w:r w:rsidRPr="00CA25CB">
              <w:rPr>
                <w:b/>
                <w:bCs/>
                <w:i/>
                <w:iCs/>
                <w:lang w:val="sk-SK"/>
              </w:rPr>
              <w:t>Nariadenie Európskeho parlamentu a Rady (EÚ) 2021/1057 z 24. júna 2021, ktorým sa zriaďuje Európsky sociálny fond plus (ESF+) a zrušuje nariadenie (EÚ) č. 1296/2013 (Ú. v. EÚ L 231, 30.6.2021, s. 21, ELI:</w:t>
            </w:r>
            <w:r w:rsidRPr="00CA25CB">
              <w:rPr>
                <w:b/>
                <w:i/>
                <w:lang w:val="sk-SK"/>
              </w:rPr>
              <w:t xml:space="preserve"> http://data.europa.eu/eli/reg/2021/1057/oj).</w:t>
            </w:r>
          </w:p>
        </w:tc>
        <w:tc>
          <w:tcPr>
            <w:tcW w:w="4876" w:type="dxa"/>
          </w:tcPr>
          <w:p w14:paraId="5F042486" w14:textId="77777777" w:rsidR="004A4077" w:rsidRPr="00CA25CB" w:rsidRDefault="004A4077" w:rsidP="0009426D">
            <w:pPr>
              <w:pStyle w:val="Normal6"/>
              <w:rPr>
                <w:lang w:val="sk-SK"/>
              </w:rPr>
            </w:pPr>
          </w:p>
        </w:tc>
      </w:tr>
    </w:tbl>
    <w:p w14:paraId="5F9E2A35"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5F2F24C7" w14:textId="51C62EF6" w:rsidR="00B81A9B" w:rsidRPr="00CA25CB" w:rsidRDefault="004A4077" w:rsidP="004A4077">
      <w:r w:rsidRPr="00CA25CB">
        <w:rPr>
          <w:rStyle w:val="HideTWBExt"/>
        </w:rPr>
        <w:t>&lt;/Amend&gt;</w:t>
      </w:r>
    </w:p>
    <w:p w14:paraId="15EA57E9"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14</w:t>
      </w:r>
      <w:r w:rsidRPr="00CA25CB">
        <w:rPr>
          <w:rStyle w:val="HideTWBExt"/>
          <w:lang w:val="sk-SK"/>
        </w:rPr>
        <w:t>&lt;/NumAm&gt;</w:t>
      </w:r>
    </w:p>
    <w:p w14:paraId="5A3B4914" w14:textId="77777777" w:rsidR="004A4077" w:rsidRPr="00CA25CB" w:rsidRDefault="004A4077" w:rsidP="004A4077">
      <w:pPr>
        <w:pStyle w:val="NormalBold"/>
      </w:pPr>
      <w:r w:rsidRPr="00CA25CB">
        <w:rPr>
          <w:rStyle w:val="HideTWBExt"/>
        </w:rPr>
        <w:t>&lt;RepeatBlock-By&gt;&lt;Members&gt;</w:t>
      </w:r>
      <w:r w:rsidRPr="00CA25CB">
        <w:t>Grégory Allione, Brigitte van den Berg, Marie-Pierre Vedrenne</w:t>
      </w:r>
      <w:r w:rsidRPr="00CA25CB">
        <w:rPr>
          <w:rStyle w:val="HideTWBExt"/>
        </w:rPr>
        <w:t>&lt;/Members&gt;</w:t>
      </w:r>
    </w:p>
    <w:p w14:paraId="2F6F7063" w14:textId="77777777" w:rsidR="004A4077" w:rsidRPr="00CA25CB" w:rsidRDefault="004A4077" w:rsidP="004A4077">
      <w:r w:rsidRPr="00CA25CB">
        <w:rPr>
          <w:rStyle w:val="HideTWBExt"/>
        </w:rPr>
        <w:t>&lt;/RepeatBlock-By&gt;</w:t>
      </w:r>
    </w:p>
    <w:p w14:paraId="613763EC"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5014C66" w14:textId="77777777" w:rsidR="004A4077" w:rsidRPr="00CA25CB" w:rsidRDefault="004A4077" w:rsidP="004A4077">
      <w:pPr>
        <w:pStyle w:val="NormalBold"/>
      </w:pPr>
      <w:r w:rsidRPr="00CA25CB">
        <w:rPr>
          <w:rStyle w:val="HideTWBExt"/>
        </w:rPr>
        <w:t>&lt;Article&gt;</w:t>
      </w:r>
      <w:r w:rsidRPr="00CA25CB">
        <w:t>Odôvodnenie 2</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34A45C6" w14:textId="77777777" w:rsidTr="0009426D">
        <w:trPr>
          <w:jc w:val="center"/>
        </w:trPr>
        <w:tc>
          <w:tcPr>
            <w:tcW w:w="9752" w:type="dxa"/>
            <w:gridSpan w:val="2"/>
          </w:tcPr>
          <w:p w14:paraId="3DDC9B9A" w14:textId="77777777" w:rsidR="004A4077" w:rsidRPr="00CA25CB" w:rsidRDefault="004A4077" w:rsidP="0009426D">
            <w:pPr>
              <w:keepNext/>
            </w:pPr>
          </w:p>
        </w:tc>
      </w:tr>
      <w:tr w:rsidR="00625B1A" w:rsidRPr="00CA25CB" w14:paraId="078E0BDD" w14:textId="77777777" w:rsidTr="0009426D">
        <w:trPr>
          <w:jc w:val="center"/>
        </w:trPr>
        <w:tc>
          <w:tcPr>
            <w:tcW w:w="4876" w:type="dxa"/>
            <w:hideMark/>
          </w:tcPr>
          <w:p w14:paraId="6363AD2C"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1F74E93"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50F76C6" w14:textId="77777777" w:rsidTr="0009426D">
        <w:trPr>
          <w:jc w:val="center"/>
        </w:trPr>
        <w:tc>
          <w:tcPr>
            <w:tcW w:w="4876" w:type="dxa"/>
            <w:hideMark/>
          </w:tcPr>
          <w:p w14:paraId="6F69C213" w14:textId="77777777" w:rsidR="004A4077" w:rsidRPr="00CA25CB" w:rsidRDefault="004A4077" w:rsidP="0009426D">
            <w:pPr>
              <w:pStyle w:val="Normal6"/>
              <w:rPr>
                <w:lang w:val="sk-SK"/>
              </w:rPr>
            </w:pPr>
            <w:r w:rsidRPr="00CA25CB">
              <w:rPr>
                <w:lang w:val="sk-SK"/>
              </w:rPr>
              <w:t>(2)</w:t>
            </w:r>
            <w:r w:rsidRPr="00CA25CB">
              <w:rPr>
                <w:lang w:val="sk-SK"/>
              </w:rPr>
              <w:tab/>
              <w:t>Biela kniha o európskej obrannej pripravenosti 2030</w:t>
            </w:r>
            <w:r w:rsidRPr="00CA25CB">
              <w:rPr>
                <w:vertAlign w:val="superscript"/>
                <w:lang w:val="sk-SK"/>
              </w:rPr>
              <w:t>3</w:t>
            </w:r>
            <w:r w:rsidRPr="00CA25CB">
              <w:rPr>
                <w:lang w:val="sk-SK"/>
              </w:rPr>
              <w:t xml:space="preserve"> pripravuje pôdu pre skutočnú európsku obrannú úniu, a to aj tým, že sa v nej členským štátom navrhuje, aby výrazne investovali do obrany </w:t>
            </w:r>
            <w:r w:rsidRPr="00CA25CB">
              <w:rPr>
                <w:b/>
                <w:bCs/>
                <w:i/>
                <w:iCs/>
                <w:lang w:val="sk-SK"/>
              </w:rPr>
              <w:t>a </w:t>
            </w:r>
            <w:r w:rsidRPr="00CA25CB">
              <w:rPr>
                <w:lang w:val="sk-SK"/>
              </w:rPr>
              <w:t>obranného priemyslu. V tejto súvislosti sa v oznámení Komisie z 5. marca 2025 o únii zručností</w:t>
            </w:r>
            <w:r w:rsidRPr="00CA25CB">
              <w:rPr>
                <w:vertAlign w:val="superscript"/>
                <w:lang w:val="sk-SK"/>
              </w:rPr>
              <w:t>4</w:t>
            </w:r>
            <w:r w:rsidRPr="00CA25CB">
              <w:rPr>
                <w:lang w:val="sk-SK"/>
              </w:rPr>
              <w:t xml:space="preserve"> (ďalej len „oznámenie o únii zručností“) stanovujú opatrenia na riešenie chýbajúcich a nedostatkových zručností v Únii, a to aj prostredníctvom iniciatívy Pakt o zručnostiach uvedenej v danom oznámení a jej rozsiahlych partnerstiev vrátane partnerstva v oblasti obranného ekosystému. Je preto vhodné zahrnúť stimuly pre ESF+ zriadené nariadením Európskeho parlamentu a Rady (EÚ) 2021/1057</w:t>
            </w:r>
            <w:r w:rsidRPr="00CA25CB">
              <w:rPr>
                <w:vertAlign w:val="superscript"/>
                <w:lang w:val="sk-SK"/>
              </w:rPr>
              <w:t>5</w:t>
            </w:r>
            <w:r w:rsidRPr="00CA25CB">
              <w:rPr>
                <w:lang w:val="sk-SK"/>
              </w:rPr>
              <w:t>, aby sa uľahčil rozvoj zručností v obrannom priemysle.</w:t>
            </w:r>
          </w:p>
        </w:tc>
        <w:tc>
          <w:tcPr>
            <w:tcW w:w="4876" w:type="dxa"/>
            <w:hideMark/>
          </w:tcPr>
          <w:p w14:paraId="47474ADA" w14:textId="77777777" w:rsidR="004A4077" w:rsidRPr="00CA25CB" w:rsidRDefault="004A4077" w:rsidP="0009426D">
            <w:pPr>
              <w:pStyle w:val="Normal6"/>
              <w:rPr>
                <w:lang w:val="sk-SK"/>
              </w:rPr>
            </w:pPr>
            <w:r w:rsidRPr="00CA25CB">
              <w:rPr>
                <w:lang w:val="sk-SK"/>
              </w:rPr>
              <w:t>(2)</w:t>
            </w:r>
            <w:r w:rsidRPr="00CA25CB">
              <w:rPr>
                <w:lang w:val="sk-SK"/>
              </w:rPr>
              <w:tab/>
            </w:r>
            <w:r w:rsidRPr="00CA25CB">
              <w:rPr>
                <w:b/>
                <w:i/>
                <w:lang w:val="sk-SK"/>
              </w:rPr>
              <w:t>Na doplnenie Niinistovej správy „Spoločne bezpečnejší: posilnenie európskej civilnej a vojenskej pripravenosti a pohotovosti“</w:t>
            </w:r>
            <w:r w:rsidRPr="00CA25CB">
              <w:rPr>
                <w:b/>
                <w:i/>
                <w:vertAlign w:val="superscript"/>
                <w:lang w:val="sk-SK"/>
              </w:rPr>
              <w:t>2a</w:t>
            </w:r>
            <w:r w:rsidRPr="00CA25CB">
              <w:rPr>
                <w:lang w:val="sk-SK"/>
              </w:rPr>
              <w:t xml:space="preserve"> </w:t>
            </w:r>
            <w:r w:rsidRPr="00CA25CB">
              <w:rPr>
                <w:b/>
                <w:i/>
                <w:lang w:val="sk-SK"/>
              </w:rPr>
              <w:t>a Európskej stratégie únie pripravenosti</w:t>
            </w:r>
            <w:r w:rsidRPr="00CA25CB">
              <w:rPr>
                <w:b/>
                <w:i/>
                <w:vertAlign w:val="superscript"/>
                <w:lang w:val="sk-SK"/>
              </w:rPr>
              <w:t>2b</w:t>
            </w:r>
            <w:r w:rsidRPr="00CA25CB">
              <w:rPr>
                <w:lang w:val="sk-SK"/>
              </w:rPr>
              <w:t xml:space="preserve"> Biela kniha o európskej obrannej pripravenosti 2030</w:t>
            </w:r>
            <w:r w:rsidRPr="00CA25CB">
              <w:rPr>
                <w:vertAlign w:val="superscript"/>
                <w:lang w:val="sk-SK"/>
              </w:rPr>
              <w:t>3</w:t>
            </w:r>
            <w:r w:rsidRPr="00CA25CB">
              <w:rPr>
                <w:lang w:val="sk-SK"/>
              </w:rPr>
              <w:t xml:space="preserve"> pripravuje pôdu pre skutočnú európsku obrannú úniu, a to aj tým, že sa v nej členským štátom navrhuje, aby výrazne investovali do obrany</w:t>
            </w:r>
            <w:r w:rsidRPr="00CA25CB">
              <w:rPr>
                <w:b/>
                <w:i/>
                <w:lang w:val="sk-SK"/>
              </w:rPr>
              <w:t>, civilnej obrany,</w:t>
            </w:r>
            <w:r w:rsidRPr="00CA25CB">
              <w:rPr>
                <w:lang w:val="sk-SK"/>
              </w:rPr>
              <w:t xml:space="preserve"> obranného priemyslu</w:t>
            </w:r>
            <w:r w:rsidRPr="00CA25CB">
              <w:rPr>
                <w:b/>
                <w:i/>
                <w:lang w:val="sk-SK"/>
              </w:rPr>
              <w:t xml:space="preserve"> a technológií dvojakého použitia, čo </w:t>
            </w:r>
            <w:r w:rsidRPr="00CA25CB">
              <w:rPr>
                <w:b/>
                <w:bCs/>
                <w:i/>
                <w:iCs/>
                <w:lang w:val="sk-SK"/>
              </w:rPr>
              <w:t>by malo ísť ruka v ruke so sociálnymi výdavkami,</w:t>
            </w:r>
            <w:r w:rsidRPr="00CA25CB">
              <w:rPr>
                <w:lang w:val="sk-SK"/>
              </w:rPr>
              <w:t xml:space="preserve"> </w:t>
            </w:r>
            <w:r w:rsidRPr="00CA25CB">
              <w:rPr>
                <w:b/>
                <w:i/>
                <w:lang w:val="sk-SK"/>
              </w:rPr>
              <w:t>vytváraním pracovných miest a príležitostí na zvyšovanie úrovne zručností a rekvalifikáciu</w:t>
            </w:r>
            <w:r w:rsidRPr="00CA25CB">
              <w:rPr>
                <w:lang w:val="sk-SK"/>
              </w:rPr>
              <w:t>. V tejto súvislosti sa v oznámení Komisie z 5. marca 2025 o únii zručností</w:t>
            </w:r>
            <w:r w:rsidRPr="00CA25CB">
              <w:rPr>
                <w:vertAlign w:val="superscript"/>
                <w:lang w:val="sk-SK"/>
              </w:rPr>
              <w:t>4</w:t>
            </w:r>
            <w:r w:rsidRPr="00CA25CB">
              <w:rPr>
                <w:lang w:val="sk-SK"/>
              </w:rPr>
              <w:t xml:space="preserve"> (ďalej len „oznámenie o únii zručností“) stanovujú opatrenia na riešenie chýbajúcich a nedostatkových zručností v Únii, a to aj prostredníctvom iniciatívy Pakt o zručnostiach uvedenej v danom oznámení a jej rozsiahlych partnerstiev vrátane partnerstva v oblasti obranného ekosystému</w:t>
            </w:r>
            <w:r w:rsidRPr="00CA25CB">
              <w:rPr>
                <w:b/>
                <w:bCs/>
                <w:i/>
                <w:iCs/>
                <w:lang w:val="sk-SK"/>
              </w:rPr>
              <w:t>, vzájomného uznávania kvalifikácií a diplomov, mobility pracovnej sily a iniciatív v oblasti odborného vzdelávania a prípravy</w:t>
            </w:r>
            <w:r w:rsidRPr="00CA25CB">
              <w:rPr>
                <w:lang w:val="sk-SK"/>
              </w:rPr>
              <w:t>.</w:t>
            </w:r>
            <w:r w:rsidRPr="00CA25CB">
              <w:rPr>
                <w:b/>
                <w:i/>
                <w:lang w:val="sk-SK"/>
              </w:rPr>
              <w:t xml:space="preserve"> S cieľom umožniť členským štátom dosiahnuť ciele tohto nariadenia by sa mala podporovať spolupráca medzi verejnými a súkromnými subjektmi, ako aj aktívne zapojenie sociálnych partnerov vrátane odborových a zamestnávateľských organizácií, aby sa zabezpečil inkluzívny a udržateľný rast. </w:t>
            </w:r>
            <w:r w:rsidRPr="00CA25CB">
              <w:rPr>
                <w:b/>
                <w:bCs/>
                <w:i/>
                <w:iCs/>
                <w:lang w:val="sk-SK"/>
              </w:rPr>
              <w:t xml:space="preserve">S </w:t>
            </w:r>
            <w:r w:rsidRPr="00CA25CB">
              <w:rPr>
                <w:b/>
                <w:i/>
                <w:lang w:val="sk-SK"/>
              </w:rPr>
              <w:t xml:space="preserve">cieľom umožniť členským štátom vykonať zmysluplné a spravodlivé preprogramovanie a sústrediť zdroje na strategické subjekty je vhodné podporovať malé a stredné podniky a startupy v ich kľúčovej úlohe pre inovácie, hospodársku dynamiku a vytváranie pracovných miest, s osobitným dôrazom na znižovanie prekážok ich účasti a uľahčenie ich </w:t>
            </w:r>
            <w:r w:rsidRPr="00CA25CB">
              <w:rPr>
                <w:b/>
                <w:i/>
                <w:lang w:val="sk-SK"/>
              </w:rPr>
              <w:lastRenderedPageBreak/>
              <w:t>prístupu k zdrojom a príležitostiam</w:t>
            </w:r>
            <w:r w:rsidRPr="00CA25CB">
              <w:rPr>
                <w:lang w:val="sk-SK"/>
              </w:rPr>
              <w:t>. Je preto vhodné zahrnúť stimuly pre ESF+ zriadené nariadením Európskeho parlamentu a Rady (EÚ) 2021/1057</w:t>
            </w:r>
            <w:r w:rsidRPr="00CA25CB">
              <w:rPr>
                <w:vertAlign w:val="superscript"/>
                <w:lang w:val="sk-SK"/>
              </w:rPr>
              <w:t>5</w:t>
            </w:r>
            <w:r w:rsidRPr="00CA25CB">
              <w:rPr>
                <w:lang w:val="sk-SK"/>
              </w:rPr>
              <w:t xml:space="preserve">, aby sa uľahčil rozvoj zručností </w:t>
            </w:r>
            <w:r w:rsidRPr="00CA25CB">
              <w:rPr>
                <w:b/>
                <w:bCs/>
                <w:i/>
                <w:iCs/>
                <w:lang w:val="sk-SK"/>
              </w:rPr>
              <w:t>a odbornej prípravy</w:t>
            </w:r>
            <w:r w:rsidRPr="00CA25CB">
              <w:rPr>
                <w:lang w:val="sk-SK"/>
              </w:rPr>
              <w:t xml:space="preserve"> v </w:t>
            </w:r>
            <w:r w:rsidRPr="00CA25CB">
              <w:rPr>
                <w:b/>
                <w:bCs/>
                <w:i/>
                <w:iCs/>
                <w:lang w:val="sk-SK"/>
              </w:rPr>
              <w:t>civilnej obrane a</w:t>
            </w:r>
            <w:r w:rsidRPr="00CA25CB">
              <w:rPr>
                <w:lang w:val="sk-SK"/>
              </w:rPr>
              <w:t xml:space="preserve"> obrannom priemysle </w:t>
            </w:r>
            <w:r w:rsidRPr="00CA25CB">
              <w:rPr>
                <w:b/>
                <w:bCs/>
                <w:i/>
                <w:iCs/>
                <w:lang w:val="sk-SK"/>
              </w:rPr>
              <w:t>a zároveň aby sa dodržiavali sociálne normy</w:t>
            </w:r>
            <w:r w:rsidRPr="00CA25CB">
              <w:rPr>
                <w:lang w:val="sk-SK"/>
              </w:rPr>
              <w:t>.</w:t>
            </w:r>
          </w:p>
        </w:tc>
      </w:tr>
      <w:tr w:rsidR="00625B1A" w:rsidRPr="00CA25CB" w14:paraId="54FE115B" w14:textId="77777777" w:rsidTr="0009426D">
        <w:trPr>
          <w:jc w:val="center"/>
        </w:trPr>
        <w:tc>
          <w:tcPr>
            <w:tcW w:w="4876" w:type="dxa"/>
            <w:hideMark/>
          </w:tcPr>
          <w:p w14:paraId="0D4C3AC9" w14:textId="77777777" w:rsidR="004A4077" w:rsidRPr="00CA25CB" w:rsidRDefault="004A4077" w:rsidP="0009426D">
            <w:pPr>
              <w:pStyle w:val="Normal6"/>
              <w:rPr>
                <w:lang w:val="sk-SK"/>
              </w:rPr>
            </w:pPr>
            <w:r w:rsidRPr="00CA25CB">
              <w:rPr>
                <w:lang w:val="sk-SK"/>
              </w:rPr>
              <w:lastRenderedPageBreak/>
              <w:t>__________________</w:t>
            </w:r>
          </w:p>
        </w:tc>
        <w:tc>
          <w:tcPr>
            <w:tcW w:w="4876" w:type="dxa"/>
            <w:hideMark/>
          </w:tcPr>
          <w:p w14:paraId="4077F4FB" w14:textId="77777777" w:rsidR="004A4077" w:rsidRPr="00CA25CB" w:rsidRDefault="004A4077" w:rsidP="0009426D">
            <w:pPr>
              <w:pStyle w:val="Normal6"/>
              <w:rPr>
                <w:lang w:val="sk-SK"/>
              </w:rPr>
            </w:pPr>
            <w:r w:rsidRPr="00CA25CB">
              <w:rPr>
                <w:lang w:val="sk-SK"/>
              </w:rPr>
              <w:t>__________________</w:t>
            </w:r>
          </w:p>
        </w:tc>
      </w:tr>
      <w:tr w:rsidR="00625B1A" w:rsidRPr="00CA25CB" w14:paraId="68BE088F" w14:textId="77777777" w:rsidTr="0009426D">
        <w:trPr>
          <w:jc w:val="center"/>
        </w:trPr>
        <w:tc>
          <w:tcPr>
            <w:tcW w:w="4876" w:type="dxa"/>
          </w:tcPr>
          <w:p w14:paraId="31ECB789" w14:textId="77777777" w:rsidR="004A4077" w:rsidRPr="00CA25CB" w:rsidRDefault="004A4077" w:rsidP="0009426D">
            <w:pPr>
              <w:pStyle w:val="Normal6"/>
              <w:rPr>
                <w:lang w:val="sk-SK"/>
              </w:rPr>
            </w:pPr>
          </w:p>
        </w:tc>
        <w:tc>
          <w:tcPr>
            <w:tcW w:w="4876" w:type="dxa"/>
            <w:hideMark/>
          </w:tcPr>
          <w:p w14:paraId="6149D6B0" w14:textId="77777777" w:rsidR="004A4077" w:rsidRPr="00CA25CB" w:rsidRDefault="004A4077" w:rsidP="0009426D">
            <w:pPr>
              <w:pStyle w:val="Normal6"/>
              <w:rPr>
                <w:lang w:val="sk-SK"/>
              </w:rPr>
            </w:pPr>
            <w:r w:rsidRPr="00CA25CB">
              <w:rPr>
                <w:b/>
                <w:i/>
                <w:vertAlign w:val="superscript"/>
                <w:lang w:val="sk-SK"/>
              </w:rPr>
              <w:t>2a</w:t>
            </w:r>
            <w:r w:rsidRPr="00CA25CB">
              <w:rPr>
                <w:lang w:val="sk-SK"/>
              </w:rPr>
              <w:t xml:space="preserve"> </w:t>
            </w:r>
            <w:r w:rsidRPr="00CA25CB">
              <w:rPr>
                <w:b/>
                <w:i/>
                <w:lang w:val="sk-SK"/>
              </w:rPr>
              <w:t>Sauli Niinisto, Správa: Spoločne bezpečnejší: posilnenie európskej civilnej a vojenskej pripravenosti a pohotovosti, 30.10.2024</w:t>
            </w:r>
          </w:p>
        </w:tc>
      </w:tr>
      <w:tr w:rsidR="00625B1A" w:rsidRPr="00CA25CB" w14:paraId="3B41B7E8" w14:textId="77777777" w:rsidTr="0009426D">
        <w:trPr>
          <w:jc w:val="center"/>
        </w:trPr>
        <w:tc>
          <w:tcPr>
            <w:tcW w:w="4876" w:type="dxa"/>
          </w:tcPr>
          <w:p w14:paraId="5D5B41FF" w14:textId="77777777" w:rsidR="004A4077" w:rsidRPr="00CA25CB" w:rsidRDefault="004A4077" w:rsidP="0009426D">
            <w:pPr>
              <w:pStyle w:val="Normal6"/>
              <w:rPr>
                <w:lang w:val="sk-SK"/>
              </w:rPr>
            </w:pPr>
          </w:p>
        </w:tc>
        <w:tc>
          <w:tcPr>
            <w:tcW w:w="4876" w:type="dxa"/>
            <w:hideMark/>
          </w:tcPr>
          <w:p w14:paraId="10FFAAA2" w14:textId="77777777" w:rsidR="004A4077" w:rsidRPr="00CA25CB" w:rsidRDefault="004A4077" w:rsidP="0009426D">
            <w:pPr>
              <w:pStyle w:val="Normal6"/>
              <w:rPr>
                <w:lang w:val="sk-SK"/>
              </w:rPr>
            </w:pPr>
            <w:r w:rsidRPr="00CA25CB">
              <w:rPr>
                <w:b/>
                <w:bCs/>
                <w:i/>
                <w:vertAlign w:val="superscript"/>
                <w:lang w:val="sk-SK"/>
              </w:rPr>
              <w:t>2b</w:t>
            </w:r>
            <w:r w:rsidRPr="00CA25CB">
              <w:rPr>
                <w:b/>
                <w:bCs/>
                <w:lang w:val="sk-SK"/>
              </w:rPr>
              <w:t xml:space="preserve"> </w:t>
            </w:r>
            <w:r w:rsidRPr="00CA25CB">
              <w:rPr>
                <w:b/>
                <w:bCs/>
                <w:i/>
                <w:iCs/>
                <w:lang w:val="sk-SK"/>
              </w:rPr>
              <w:t>SPOLOČNÉ OZNÁMENIE EURÓPSKEMU PARLAMENTU, EURÓPSKEJ RADE, RADE, EURÓPSKEMU HOSPODÁRSKEMU A SOCIÁLNEMU VÝBORU A VÝBORU REGIÓNOV o Európskej stratégii únie pripravenosti, JOIN (2025) 130 final, 23.3.2025</w:t>
            </w:r>
          </w:p>
        </w:tc>
      </w:tr>
      <w:tr w:rsidR="00625B1A" w:rsidRPr="00CA25CB" w14:paraId="403D0D47" w14:textId="77777777" w:rsidTr="0009426D">
        <w:trPr>
          <w:jc w:val="center"/>
        </w:trPr>
        <w:tc>
          <w:tcPr>
            <w:tcW w:w="4876" w:type="dxa"/>
            <w:hideMark/>
          </w:tcPr>
          <w:p w14:paraId="63391BD1" w14:textId="77777777" w:rsidR="004A4077" w:rsidRPr="00CA25CB" w:rsidRDefault="004A4077" w:rsidP="0009426D">
            <w:pPr>
              <w:pStyle w:val="Normal6"/>
              <w:rPr>
                <w:lang w:val="sk-SK"/>
              </w:rPr>
            </w:pPr>
            <w:r w:rsidRPr="00CA25CB">
              <w:rPr>
                <w:vertAlign w:val="superscript"/>
                <w:lang w:val="sk-SK"/>
              </w:rPr>
              <w:t>3</w:t>
            </w:r>
            <w:r w:rsidRPr="00CA25CB">
              <w:rPr>
                <w:lang w:val="sk-SK"/>
              </w:rPr>
              <w:t xml:space="preserve"> Spoločná biela kniha o európskej obrannej pripravenosti 2030 [JOIN(2025) 120 final, 19.3.2025].</w:t>
            </w:r>
          </w:p>
        </w:tc>
        <w:tc>
          <w:tcPr>
            <w:tcW w:w="4876" w:type="dxa"/>
            <w:hideMark/>
          </w:tcPr>
          <w:p w14:paraId="20ED0748" w14:textId="77777777" w:rsidR="004A4077" w:rsidRPr="00CA25CB" w:rsidRDefault="004A4077" w:rsidP="0009426D">
            <w:pPr>
              <w:pStyle w:val="Normal6"/>
              <w:rPr>
                <w:lang w:val="sk-SK"/>
              </w:rPr>
            </w:pPr>
            <w:r w:rsidRPr="00CA25CB">
              <w:rPr>
                <w:vertAlign w:val="superscript"/>
                <w:lang w:val="sk-SK"/>
              </w:rPr>
              <w:t>3</w:t>
            </w:r>
            <w:r w:rsidRPr="00CA25CB">
              <w:rPr>
                <w:lang w:val="sk-SK"/>
              </w:rPr>
              <w:t xml:space="preserve"> Spoločná biela kniha o európskej obrannej pripravenosti 2030 [JOIN(2025) 120 final, 19.3.2025].</w:t>
            </w:r>
          </w:p>
        </w:tc>
      </w:tr>
      <w:tr w:rsidR="00625B1A" w:rsidRPr="00CA25CB" w14:paraId="481E6356" w14:textId="77777777" w:rsidTr="0009426D">
        <w:trPr>
          <w:jc w:val="center"/>
        </w:trPr>
        <w:tc>
          <w:tcPr>
            <w:tcW w:w="4876" w:type="dxa"/>
            <w:hideMark/>
          </w:tcPr>
          <w:p w14:paraId="01333882" w14:textId="77777777" w:rsidR="004A4077" w:rsidRPr="00CA25CB" w:rsidRDefault="004A4077" w:rsidP="0009426D">
            <w:pPr>
              <w:pStyle w:val="Normal6"/>
              <w:rPr>
                <w:lang w:val="sk-SK"/>
              </w:rPr>
            </w:pPr>
            <w:r w:rsidRPr="00CA25CB">
              <w:rPr>
                <w:vertAlign w:val="superscript"/>
                <w:lang w:val="sk-SK"/>
              </w:rPr>
              <w:t>4</w:t>
            </w:r>
            <w:r w:rsidRPr="00CA25CB">
              <w:rPr>
                <w:lang w:val="sk-SK"/>
              </w:rPr>
              <w:t xml:space="preserve"> COM(2025) 90 final.</w:t>
            </w:r>
          </w:p>
        </w:tc>
        <w:tc>
          <w:tcPr>
            <w:tcW w:w="4876" w:type="dxa"/>
            <w:hideMark/>
          </w:tcPr>
          <w:p w14:paraId="250B934B" w14:textId="77777777" w:rsidR="004A4077" w:rsidRPr="00CA25CB" w:rsidRDefault="004A4077" w:rsidP="0009426D">
            <w:pPr>
              <w:pStyle w:val="Normal6"/>
              <w:rPr>
                <w:lang w:val="sk-SK"/>
              </w:rPr>
            </w:pPr>
            <w:r w:rsidRPr="00CA25CB">
              <w:rPr>
                <w:vertAlign w:val="superscript"/>
                <w:lang w:val="sk-SK"/>
              </w:rPr>
              <w:t>4</w:t>
            </w:r>
            <w:r w:rsidRPr="00CA25CB">
              <w:rPr>
                <w:lang w:val="sk-SK"/>
              </w:rPr>
              <w:t xml:space="preserve"> COM(2025) 90 final.</w:t>
            </w:r>
          </w:p>
        </w:tc>
      </w:tr>
      <w:tr w:rsidR="00625B1A" w:rsidRPr="00CA25CB" w14:paraId="0B36F7CC" w14:textId="77777777" w:rsidTr="0009426D">
        <w:trPr>
          <w:jc w:val="center"/>
        </w:trPr>
        <w:tc>
          <w:tcPr>
            <w:tcW w:w="4876" w:type="dxa"/>
            <w:hideMark/>
          </w:tcPr>
          <w:p w14:paraId="50D5BD56" w14:textId="77777777" w:rsidR="004A4077" w:rsidRPr="00CA25CB" w:rsidRDefault="004A4077" w:rsidP="0009426D">
            <w:pPr>
              <w:pStyle w:val="Normal6"/>
              <w:rPr>
                <w:lang w:val="sk-SK"/>
              </w:rPr>
            </w:pPr>
            <w:r w:rsidRPr="00CA25CB">
              <w:rPr>
                <w:vertAlign w:val="superscript"/>
                <w:lang w:val="sk-SK"/>
              </w:rPr>
              <w:t>5</w:t>
            </w:r>
            <w:r w:rsidRPr="00CA25CB">
              <w:rPr>
                <w:lang w:val="sk-SK"/>
              </w:rPr>
              <w:t xml:space="preserve"> Nariadenie Európskeho parlamentu a Rady (EÚ) 2021/1057 z 24. júna 2021, ktorým sa zriaďuje Európsky sociálny fond plus (ESF+) a zrušuje nariadenie (EÚ) č. 1296/2013 (Ú. v. EÚ L 231, 30.6.2021, s. 21, ELI: http://data.europa.eu/eli/reg/2021/1057/oj).</w:t>
            </w:r>
          </w:p>
        </w:tc>
        <w:tc>
          <w:tcPr>
            <w:tcW w:w="4876" w:type="dxa"/>
            <w:hideMark/>
          </w:tcPr>
          <w:p w14:paraId="32CD5B5E" w14:textId="77777777" w:rsidR="004A4077" w:rsidRPr="00CA25CB" w:rsidRDefault="004A4077" w:rsidP="0009426D">
            <w:pPr>
              <w:pStyle w:val="Normal6"/>
              <w:rPr>
                <w:lang w:val="sk-SK"/>
              </w:rPr>
            </w:pPr>
            <w:r w:rsidRPr="00CA25CB">
              <w:rPr>
                <w:vertAlign w:val="superscript"/>
                <w:lang w:val="sk-SK"/>
              </w:rPr>
              <w:t>5</w:t>
            </w:r>
            <w:r w:rsidRPr="00CA25CB">
              <w:rPr>
                <w:lang w:val="sk-SK"/>
              </w:rPr>
              <w:t xml:space="preserve"> Nariadenie Európskeho parlamentu a Rady (EÚ) 2021/1057 z 24. júna 2021, ktorým sa zriaďuje Európsky sociálny fond plus (ESF+) a zrušuje nariadenie (EÚ) č. 1296/2013 (Ú. v. EÚ L 231, 30.6.2021, s. 21, ELI: http://data.europa.eu/eli/reg/2021/1057/oj).</w:t>
            </w:r>
          </w:p>
        </w:tc>
      </w:tr>
    </w:tbl>
    <w:p w14:paraId="56CD0DFF"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2837C66" w14:textId="139ED505" w:rsidR="00B81A9B" w:rsidRPr="00CA25CB" w:rsidRDefault="004A4077" w:rsidP="004A4077">
      <w:r w:rsidRPr="00CA25CB">
        <w:rPr>
          <w:rStyle w:val="HideTWBExt"/>
        </w:rPr>
        <w:t>&lt;/Amend&gt;</w:t>
      </w:r>
    </w:p>
    <w:p w14:paraId="2F194E33"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15</w:t>
      </w:r>
      <w:r w:rsidRPr="00CA25CB">
        <w:rPr>
          <w:rStyle w:val="HideTWBExt"/>
          <w:lang w:val="sk-SK"/>
        </w:rPr>
        <w:t>&lt;/NumAm&gt;</w:t>
      </w:r>
    </w:p>
    <w:p w14:paraId="78D9C215" w14:textId="77777777" w:rsidR="004A4077" w:rsidRPr="00CA25CB" w:rsidRDefault="004A4077" w:rsidP="004A4077">
      <w:pPr>
        <w:pStyle w:val="NormalBold"/>
      </w:pPr>
      <w:r w:rsidRPr="00CA25CB">
        <w:rPr>
          <w:rStyle w:val="HideTWBExt"/>
        </w:rPr>
        <w:t>&lt;RepeatBlock-By&gt;&lt;Members&gt;</w:t>
      </w:r>
      <w:r w:rsidRPr="00CA25CB">
        <w:t>Brigitte van den Berg, Jana Toom, Hristo Petrov, Grégory Allione, Eugen Tomac</w:t>
      </w:r>
      <w:r w:rsidRPr="00CA25CB">
        <w:rPr>
          <w:rStyle w:val="HideTWBExt"/>
        </w:rPr>
        <w:t>&lt;/Members&gt;</w:t>
      </w:r>
    </w:p>
    <w:p w14:paraId="54F78B60" w14:textId="77777777" w:rsidR="004A4077" w:rsidRPr="00CA25CB" w:rsidRDefault="004A4077" w:rsidP="004A4077">
      <w:r w:rsidRPr="00CA25CB">
        <w:rPr>
          <w:rStyle w:val="HideTWBExt"/>
        </w:rPr>
        <w:t>&lt;/RepeatBlock-By&gt;</w:t>
      </w:r>
    </w:p>
    <w:p w14:paraId="37AAC382"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D1B1FB4" w14:textId="77777777" w:rsidR="004A4077" w:rsidRPr="00CA25CB" w:rsidRDefault="004A4077" w:rsidP="004A4077">
      <w:pPr>
        <w:pStyle w:val="NormalBold"/>
      </w:pPr>
      <w:r w:rsidRPr="00CA25CB">
        <w:rPr>
          <w:rStyle w:val="HideTWBExt"/>
        </w:rPr>
        <w:t>&lt;Article&gt;</w:t>
      </w:r>
      <w:r w:rsidRPr="00CA25CB">
        <w:t>Odôvodnenie 2</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1FF7342" w14:textId="77777777" w:rsidTr="0009426D">
        <w:trPr>
          <w:jc w:val="center"/>
        </w:trPr>
        <w:tc>
          <w:tcPr>
            <w:tcW w:w="9752" w:type="dxa"/>
            <w:gridSpan w:val="2"/>
          </w:tcPr>
          <w:p w14:paraId="049C0F31" w14:textId="77777777" w:rsidR="004A4077" w:rsidRPr="00CA25CB" w:rsidRDefault="004A4077" w:rsidP="0009426D">
            <w:pPr>
              <w:keepNext/>
            </w:pPr>
          </w:p>
        </w:tc>
      </w:tr>
      <w:tr w:rsidR="00625B1A" w:rsidRPr="00CA25CB" w14:paraId="2E87FD21" w14:textId="77777777" w:rsidTr="0009426D">
        <w:trPr>
          <w:jc w:val="center"/>
        </w:trPr>
        <w:tc>
          <w:tcPr>
            <w:tcW w:w="4876" w:type="dxa"/>
            <w:hideMark/>
          </w:tcPr>
          <w:p w14:paraId="6FF5AE79"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F334FC5"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045DE0B" w14:textId="77777777" w:rsidTr="0009426D">
        <w:trPr>
          <w:jc w:val="center"/>
        </w:trPr>
        <w:tc>
          <w:tcPr>
            <w:tcW w:w="4876" w:type="dxa"/>
            <w:hideMark/>
          </w:tcPr>
          <w:p w14:paraId="3206962F" w14:textId="77777777" w:rsidR="004A4077" w:rsidRPr="00CA25CB" w:rsidRDefault="004A4077" w:rsidP="0009426D">
            <w:pPr>
              <w:pStyle w:val="Normal6"/>
              <w:rPr>
                <w:lang w:val="sk-SK"/>
              </w:rPr>
            </w:pPr>
            <w:r w:rsidRPr="00CA25CB">
              <w:rPr>
                <w:lang w:val="sk-SK"/>
              </w:rPr>
              <w:t>(2)</w:t>
            </w:r>
            <w:r w:rsidRPr="00CA25CB">
              <w:rPr>
                <w:lang w:val="sk-SK"/>
              </w:rPr>
              <w:tab/>
              <w:t>Biela kniha o európskej obrannej pripravenosti 2030</w:t>
            </w:r>
            <w:r w:rsidRPr="00CA25CB">
              <w:rPr>
                <w:vertAlign w:val="superscript"/>
                <w:lang w:val="sk-SK"/>
              </w:rPr>
              <w:t>3</w:t>
            </w:r>
            <w:r w:rsidRPr="00CA25CB">
              <w:rPr>
                <w:lang w:val="sk-SK"/>
              </w:rPr>
              <w:t xml:space="preserve"> pripravuje pôdu pre skutočnú európsku obrannú úniu, a to aj tým, že sa v nej členským štátom navrhuje, aby výrazne investovali do obrany </w:t>
            </w:r>
            <w:r w:rsidRPr="00CA25CB">
              <w:rPr>
                <w:b/>
                <w:bCs/>
                <w:i/>
                <w:iCs/>
                <w:lang w:val="sk-SK"/>
              </w:rPr>
              <w:t>a </w:t>
            </w:r>
            <w:r w:rsidRPr="00CA25CB">
              <w:rPr>
                <w:lang w:val="sk-SK"/>
              </w:rPr>
              <w:t>obranného priemyslu. V tejto súvislosti sa v oznámení Komisie z 5. marca 2025 o únii zručností</w:t>
            </w:r>
            <w:r w:rsidRPr="00CA25CB">
              <w:rPr>
                <w:vertAlign w:val="superscript"/>
                <w:lang w:val="sk-SK"/>
              </w:rPr>
              <w:t>4</w:t>
            </w:r>
            <w:r w:rsidRPr="00CA25CB">
              <w:rPr>
                <w:lang w:val="sk-SK"/>
              </w:rPr>
              <w:t xml:space="preserve"> (ďalej len „oznámenie o únii zručností“) stanovujú opatrenia na riešenie chýbajúcich a nedostatkových zručností v Únii, </w:t>
            </w:r>
            <w:r w:rsidRPr="00CA25CB">
              <w:rPr>
                <w:b/>
                <w:bCs/>
                <w:i/>
                <w:iCs/>
                <w:lang w:val="sk-SK"/>
              </w:rPr>
              <w:t>a to aj</w:t>
            </w:r>
            <w:r w:rsidRPr="00CA25CB">
              <w:rPr>
                <w:lang w:val="sk-SK"/>
              </w:rPr>
              <w:t xml:space="preserve"> prostredníctvom iniciatívy Pakt o zručnostiach </w:t>
            </w:r>
            <w:r w:rsidRPr="00CA25CB">
              <w:rPr>
                <w:b/>
                <w:bCs/>
                <w:i/>
                <w:iCs/>
                <w:lang w:val="sk-SK"/>
              </w:rPr>
              <w:t>uvedenej v danom oznámení a jej</w:t>
            </w:r>
            <w:r w:rsidRPr="00CA25CB">
              <w:rPr>
                <w:lang w:val="sk-SK"/>
              </w:rPr>
              <w:t xml:space="preserve"> rozsiahlych partnerstiev vrátane partnerstva v oblasti obranného ekosystému. Je preto vhodné zahrnúť stimuly pre ESF+ zriadené nariadením Európskeho parlamentu a Rady (EÚ) 2021/1057</w:t>
            </w:r>
            <w:r w:rsidRPr="00CA25CB">
              <w:rPr>
                <w:vertAlign w:val="superscript"/>
                <w:lang w:val="sk-SK"/>
              </w:rPr>
              <w:t>5</w:t>
            </w:r>
            <w:r w:rsidRPr="00CA25CB">
              <w:rPr>
                <w:lang w:val="sk-SK"/>
              </w:rPr>
              <w:t>, aby sa uľahčil rozvoj zručností v obrannom priemysle.</w:t>
            </w:r>
          </w:p>
        </w:tc>
        <w:tc>
          <w:tcPr>
            <w:tcW w:w="4876" w:type="dxa"/>
            <w:hideMark/>
          </w:tcPr>
          <w:p w14:paraId="41BC4F95" w14:textId="77777777" w:rsidR="004A4077" w:rsidRPr="00CA25CB" w:rsidRDefault="004A4077" w:rsidP="0009426D">
            <w:pPr>
              <w:pStyle w:val="Normal6"/>
              <w:rPr>
                <w:lang w:val="sk-SK"/>
              </w:rPr>
            </w:pPr>
            <w:r w:rsidRPr="00CA25CB">
              <w:rPr>
                <w:lang w:val="sk-SK"/>
              </w:rPr>
              <w:t>(2)</w:t>
            </w:r>
            <w:r w:rsidRPr="00CA25CB">
              <w:rPr>
                <w:lang w:val="sk-SK"/>
              </w:rPr>
              <w:tab/>
              <w:t>Biela kniha o európskej obrannej pripravenosti 2030</w:t>
            </w:r>
            <w:r w:rsidRPr="00CA25CB">
              <w:rPr>
                <w:vertAlign w:val="superscript"/>
                <w:lang w:val="sk-SK"/>
              </w:rPr>
              <w:t>3</w:t>
            </w:r>
            <w:r w:rsidRPr="00CA25CB">
              <w:rPr>
                <w:lang w:val="sk-SK"/>
              </w:rPr>
              <w:t xml:space="preserve"> pripravuje pôdu pre skutočnú európsku obrannú úniu, a to aj tým, že sa v nej členským štátom navrhuje, aby výrazne investovali do obrany</w:t>
            </w:r>
            <w:r w:rsidRPr="00CA25CB">
              <w:rPr>
                <w:b/>
                <w:bCs/>
                <w:i/>
                <w:iCs/>
                <w:lang w:val="sk-SK"/>
              </w:rPr>
              <w:t>,</w:t>
            </w:r>
            <w:r w:rsidRPr="00CA25CB">
              <w:rPr>
                <w:lang w:val="sk-SK"/>
              </w:rPr>
              <w:t xml:space="preserve"> obranného priemyslu </w:t>
            </w:r>
            <w:r w:rsidRPr="00CA25CB">
              <w:rPr>
                <w:b/>
                <w:i/>
                <w:lang w:val="sk-SK"/>
              </w:rPr>
              <w:t xml:space="preserve">a technológií dvojakého použitia, čo by malo </w:t>
            </w:r>
            <w:r w:rsidRPr="00CA25CB">
              <w:rPr>
                <w:b/>
                <w:bCs/>
                <w:i/>
                <w:iCs/>
                <w:lang w:val="sk-SK"/>
              </w:rPr>
              <w:t>ísť ruka v ruke</w:t>
            </w:r>
            <w:r w:rsidRPr="00CA25CB">
              <w:rPr>
                <w:b/>
                <w:i/>
                <w:lang w:val="sk-SK"/>
              </w:rPr>
              <w:t xml:space="preserve"> so sociálnymi výdavkami, vytváraním pracovných miest a príležitostí na zvyšovanie úrovne zručností a rekvalifikáciu</w:t>
            </w:r>
            <w:r w:rsidRPr="00CA25CB">
              <w:rPr>
                <w:lang w:val="sk-SK"/>
              </w:rPr>
              <w:t>. V tejto súvislosti sa v oznámení Komisie z 5. marca 2025 o únii zručností</w:t>
            </w:r>
            <w:r w:rsidRPr="00CA25CB">
              <w:rPr>
                <w:vertAlign w:val="superscript"/>
                <w:lang w:val="sk-SK"/>
              </w:rPr>
              <w:t>4</w:t>
            </w:r>
            <w:r w:rsidRPr="00CA25CB">
              <w:rPr>
                <w:lang w:val="sk-SK"/>
              </w:rPr>
              <w:t xml:space="preserve"> (ďalej len „oznámenie o únii zručností“) stanovujú opatrenia na riešenie chýbajúcich a nedostatkových zručností v Únii, prostredníctvom iniciatívy Pakt o zručnostiach uvedenej v danom oznámení, rozsiahlych partnerstiev vrátane partnerstva v oblasti obrany ekosystému</w:t>
            </w:r>
            <w:r w:rsidRPr="00CA25CB">
              <w:rPr>
                <w:b/>
                <w:bCs/>
                <w:i/>
                <w:iCs/>
                <w:lang w:val="sk-SK"/>
              </w:rPr>
              <w:t>, vzájomného uznávania kvalifikácií a diplomov, mobility pracovnej sily a iniciatív v oblasti odborného vzdelávania a prípravy</w:t>
            </w:r>
            <w:r w:rsidRPr="00CA25CB">
              <w:rPr>
                <w:lang w:val="sk-SK"/>
              </w:rPr>
              <w:t>.</w:t>
            </w:r>
            <w:r w:rsidRPr="00CA25CB">
              <w:rPr>
                <w:b/>
                <w:i/>
                <w:lang w:val="sk-SK"/>
              </w:rPr>
              <w:t xml:space="preserve"> S cieľom umožniť členským štátom dosiahnuť ciele tohto nariadenia by sa mala podporovať spolupráca medzi verejnými a súkromnými subjektmi, ako aj aktívne zapojenie sociálnych partnerov vrátane odborových a zamestnávateľských organizácií, aby sa zabezpečil inkluzívny a udržateľný rast. </w:t>
            </w:r>
            <w:r w:rsidRPr="00CA25CB">
              <w:rPr>
                <w:b/>
                <w:bCs/>
                <w:i/>
                <w:iCs/>
                <w:lang w:val="sk-SK"/>
              </w:rPr>
              <w:t xml:space="preserve">S </w:t>
            </w:r>
            <w:r w:rsidRPr="00CA25CB">
              <w:rPr>
                <w:b/>
                <w:i/>
                <w:lang w:val="sk-SK"/>
              </w:rPr>
              <w:t>cieľom umožniť členským štátom vykonať zmysluplné a spravodlivé preprogramovanie a sústrediť zdroje na strategické subjekty je vhodné podporovať malé a stredné podniky a startupy v ich kľúčovej úlohe pre inovácie, hospodársku dynamiku a vytváranie pracovných miest, s osobitným dôrazom na znižovanie prekážok ich účasti a uľahčenie ich prístupu k zdrojom a príležitostiam</w:t>
            </w:r>
            <w:r w:rsidRPr="00CA25CB">
              <w:rPr>
                <w:lang w:val="sk-SK"/>
              </w:rPr>
              <w:t xml:space="preserve">. Je preto vhodné zahrnúť stimuly pre ESF+ zriadené nariadením Európskeho parlamentu a Rady (EÚ) 2021/1057, aby sa uľahčil rozvoj zručností </w:t>
            </w:r>
            <w:r w:rsidRPr="00CA25CB">
              <w:rPr>
                <w:b/>
                <w:bCs/>
                <w:i/>
                <w:iCs/>
                <w:lang w:val="sk-SK"/>
              </w:rPr>
              <w:t>a odbornej prípravy</w:t>
            </w:r>
            <w:r w:rsidRPr="00CA25CB">
              <w:rPr>
                <w:lang w:val="sk-SK"/>
              </w:rPr>
              <w:t xml:space="preserve"> v obrannom priemysle </w:t>
            </w:r>
            <w:r w:rsidRPr="00CA25CB">
              <w:rPr>
                <w:b/>
                <w:bCs/>
                <w:i/>
                <w:iCs/>
                <w:lang w:val="sk-SK"/>
              </w:rPr>
              <w:t xml:space="preserve">a zároveň </w:t>
            </w:r>
            <w:r w:rsidRPr="00CA25CB">
              <w:rPr>
                <w:b/>
                <w:bCs/>
                <w:i/>
                <w:iCs/>
                <w:lang w:val="sk-SK"/>
              </w:rPr>
              <w:lastRenderedPageBreak/>
              <w:t>sa dodržiavali sociálne normy</w:t>
            </w:r>
            <w:r w:rsidRPr="00CA25CB">
              <w:rPr>
                <w:lang w:val="sk-SK"/>
              </w:rPr>
              <w:t>.</w:t>
            </w:r>
          </w:p>
        </w:tc>
      </w:tr>
      <w:tr w:rsidR="00625B1A" w:rsidRPr="00CA25CB" w14:paraId="2B170869" w14:textId="77777777" w:rsidTr="0009426D">
        <w:trPr>
          <w:jc w:val="center"/>
        </w:trPr>
        <w:tc>
          <w:tcPr>
            <w:tcW w:w="4876" w:type="dxa"/>
            <w:hideMark/>
          </w:tcPr>
          <w:p w14:paraId="436440CF" w14:textId="77777777" w:rsidR="004A4077" w:rsidRPr="00CA25CB" w:rsidRDefault="004A4077" w:rsidP="0009426D">
            <w:pPr>
              <w:pStyle w:val="Normal6"/>
              <w:rPr>
                <w:lang w:val="sk-SK"/>
              </w:rPr>
            </w:pPr>
            <w:r w:rsidRPr="00CA25CB">
              <w:rPr>
                <w:lang w:val="sk-SK"/>
              </w:rPr>
              <w:lastRenderedPageBreak/>
              <w:t>__________________</w:t>
            </w:r>
          </w:p>
        </w:tc>
        <w:tc>
          <w:tcPr>
            <w:tcW w:w="4876" w:type="dxa"/>
            <w:hideMark/>
          </w:tcPr>
          <w:p w14:paraId="781725EE" w14:textId="77777777" w:rsidR="004A4077" w:rsidRPr="00CA25CB" w:rsidRDefault="004A4077" w:rsidP="0009426D">
            <w:pPr>
              <w:pStyle w:val="Normal6"/>
              <w:rPr>
                <w:lang w:val="sk-SK"/>
              </w:rPr>
            </w:pPr>
            <w:r w:rsidRPr="00CA25CB">
              <w:rPr>
                <w:lang w:val="sk-SK"/>
              </w:rPr>
              <w:t>__________________</w:t>
            </w:r>
          </w:p>
        </w:tc>
      </w:tr>
      <w:tr w:rsidR="00625B1A" w:rsidRPr="00CA25CB" w14:paraId="0D4BE598" w14:textId="77777777" w:rsidTr="0009426D">
        <w:trPr>
          <w:jc w:val="center"/>
        </w:trPr>
        <w:tc>
          <w:tcPr>
            <w:tcW w:w="4876" w:type="dxa"/>
            <w:hideMark/>
          </w:tcPr>
          <w:p w14:paraId="2DAA5BD1" w14:textId="77777777" w:rsidR="004A4077" w:rsidRPr="00CA25CB" w:rsidRDefault="004A4077" w:rsidP="0009426D">
            <w:pPr>
              <w:pStyle w:val="Normal6"/>
              <w:rPr>
                <w:lang w:val="sk-SK"/>
              </w:rPr>
            </w:pPr>
            <w:r w:rsidRPr="00CA25CB">
              <w:rPr>
                <w:vertAlign w:val="superscript"/>
                <w:lang w:val="sk-SK"/>
              </w:rPr>
              <w:t>3</w:t>
            </w:r>
            <w:r w:rsidRPr="00CA25CB">
              <w:rPr>
                <w:lang w:val="sk-SK"/>
              </w:rPr>
              <w:t xml:space="preserve"> Spoločná biela kniha o európskej obrannej pripravenosti 2030 [JOIN(2025) 120 final, 19.3.2025].</w:t>
            </w:r>
          </w:p>
        </w:tc>
        <w:tc>
          <w:tcPr>
            <w:tcW w:w="4876" w:type="dxa"/>
            <w:hideMark/>
          </w:tcPr>
          <w:p w14:paraId="7B913930" w14:textId="77777777" w:rsidR="004A4077" w:rsidRPr="00CA25CB" w:rsidRDefault="004A4077" w:rsidP="0009426D">
            <w:pPr>
              <w:pStyle w:val="Normal6"/>
              <w:rPr>
                <w:lang w:val="sk-SK"/>
              </w:rPr>
            </w:pPr>
            <w:r w:rsidRPr="00CA25CB">
              <w:rPr>
                <w:vertAlign w:val="superscript"/>
                <w:lang w:val="sk-SK"/>
              </w:rPr>
              <w:t>3</w:t>
            </w:r>
            <w:r w:rsidRPr="00CA25CB">
              <w:rPr>
                <w:lang w:val="sk-SK"/>
              </w:rPr>
              <w:t xml:space="preserve"> Spoločná biela kniha o európskej obrannej pripravenosti 2030 [JOIN(2025) 120 final, 19.3.2025].</w:t>
            </w:r>
          </w:p>
        </w:tc>
      </w:tr>
      <w:tr w:rsidR="00625B1A" w:rsidRPr="00CA25CB" w14:paraId="6E1EE3DA" w14:textId="77777777" w:rsidTr="0009426D">
        <w:trPr>
          <w:jc w:val="center"/>
        </w:trPr>
        <w:tc>
          <w:tcPr>
            <w:tcW w:w="4876" w:type="dxa"/>
            <w:hideMark/>
          </w:tcPr>
          <w:p w14:paraId="33B3B523" w14:textId="77777777" w:rsidR="004A4077" w:rsidRPr="00CA25CB" w:rsidRDefault="004A4077" w:rsidP="0009426D">
            <w:pPr>
              <w:pStyle w:val="Normal6"/>
              <w:rPr>
                <w:lang w:val="sk-SK"/>
              </w:rPr>
            </w:pPr>
            <w:r w:rsidRPr="00CA25CB">
              <w:rPr>
                <w:vertAlign w:val="superscript"/>
                <w:lang w:val="sk-SK"/>
              </w:rPr>
              <w:t>4</w:t>
            </w:r>
            <w:r w:rsidRPr="00CA25CB">
              <w:rPr>
                <w:lang w:val="sk-SK"/>
              </w:rPr>
              <w:t xml:space="preserve"> COM(2025) 90 final.</w:t>
            </w:r>
          </w:p>
        </w:tc>
        <w:tc>
          <w:tcPr>
            <w:tcW w:w="4876" w:type="dxa"/>
            <w:hideMark/>
          </w:tcPr>
          <w:p w14:paraId="1038CD0B" w14:textId="77777777" w:rsidR="004A4077" w:rsidRPr="00CA25CB" w:rsidRDefault="004A4077" w:rsidP="0009426D">
            <w:pPr>
              <w:pStyle w:val="Normal6"/>
              <w:rPr>
                <w:lang w:val="sk-SK"/>
              </w:rPr>
            </w:pPr>
            <w:r w:rsidRPr="00CA25CB">
              <w:rPr>
                <w:vertAlign w:val="superscript"/>
                <w:lang w:val="sk-SK"/>
              </w:rPr>
              <w:t>4</w:t>
            </w:r>
            <w:r w:rsidRPr="00CA25CB">
              <w:rPr>
                <w:lang w:val="sk-SK"/>
              </w:rPr>
              <w:t xml:space="preserve"> COM(2025) 90 final.</w:t>
            </w:r>
          </w:p>
        </w:tc>
      </w:tr>
      <w:tr w:rsidR="00625B1A" w:rsidRPr="00CA25CB" w14:paraId="341F4EBF" w14:textId="77777777" w:rsidTr="0009426D">
        <w:trPr>
          <w:jc w:val="center"/>
        </w:trPr>
        <w:tc>
          <w:tcPr>
            <w:tcW w:w="4876" w:type="dxa"/>
            <w:hideMark/>
          </w:tcPr>
          <w:p w14:paraId="32181FA0" w14:textId="77777777" w:rsidR="004A4077" w:rsidRPr="00CA25CB" w:rsidRDefault="004A4077" w:rsidP="0009426D">
            <w:pPr>
              <w:pStyle w:val="Normal6"/>
              <w:rPr>
                <w:lang w:val="sk-SK"/>
              </w:rPr>
            </w:pPr>
            <w:r w:rsidRPr="00CA25CB">
              <w:rPr>
                <w:vertAlign w:val="superscript"/>
                <w:lang w:val="sk-SK"/>
              </w:rPr>
              <w:t>5</w:t>
            </w:r>
            <w:r w:rsidRPr="00CA25CB">
              <w:rPr>
                <w:lang w:val="sk-SK"/>
              </w:rPr>
              <w:t xml:space="preserve"> Nariadenie Európskeho parlamentu a Rady (EÚ) 2021/1057 z 24. júna 2021, ktorým sa zriaďuje Európsky sociálny fond plus (ESF+) a zrušuje nariadenie (EÚ) č. 1296/2013 (Ú. v. EÚ L 231, 30.6.2021, s. 21, ELI: http://data.europa.eu/eli/reg/2021/1057/oj).</w:t>
            </w:r>
          </w:p>
        </w:tc>
        <w:tc>
          <w:tcPr>
            <w:tcW w:w="4876" w:type="dxa"/>
            <w:hideMark/>
          </w:tcPr>
          <w:p w14:paraId="628219A9" w14:textId="77777777" w:rsidR="004A4077" w:rsidRPr="00CA25CB" w:rsidRDefault="004A4077" w:rsidP="0009426D">
            <w:pPr>
              <w:pStyle w:val="Normal6"/>
              <w:rPr>
                <w:lang w:val="sk-SK"/>
              </w:rPr>
            </w:pPr>
            <w:r w:rsidRPr="00CA25CB">
              <w:rPr>
                <w:vertAlign w:val="superscript"/>
                <w:lang w:val="sk-SK"/>
              </w:rPr>
              <w:t>5</w:t>
            </w:r>
            <w:r w:rsidRPr="00CA25CB">
              <w:rPr>
                <w:lang w:val="sk-SK"/>
              </w:rPr>
              <w:t xml:space="preserve"> Nariadenie Európskeho parlamentu a Rady (EÚ) 2021/1057 z 24. júna 2021, ktorým sa zriaďuje Európsky sociálny fond plus (ESF+) a zrušuje nariadenie (EÚ) č. 1296/2013 (Ú. v. EÚ L 231, 30.6.2021, s. 21, ELI: http://data.europa.eu/eli/reg/2021/1057/oj).</w:t>
            </w:r>
          </w:p>
        </w:tc>
      </w:tr>
    </w:tbl>
    <w:p w14:paraId="301CD3DF"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C3D28CF" w14:textId="5CF8EDB9" w:rsidR="00B81A9B" w:rsidRPr="00CA25CB" w:rsidRDefault="004A4077" w:rsidP="004A4077">
      <w:r w:rsidRPr="00CA25CB">
        <w:rPr>
          <w:rStyle w:val="HideTWBExt"/>
        </w:rPr>
        <w:t>&lt;/Amend&gt;</w:t>
      </w:r>
    </w:p>
    <w:p w14:paraId="751C8767"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16</w:t>
      </w:r>
      <w:r w:rsidRPr="00CA25CB">
        <w:rPr>
          <w:rStyle w:val="HideTWBExt"/>
          <w:lang w:val="sk-SK"/>
        </w:rPr>
        <w:t>&lt;/NumAm&gt;</w:t>
      </w:r>
    </w:p>
    <w:p w14:paraId="62837EAA"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699F3086"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1B156CAF" w14:textId="77777777" w:rsidR="004A4077" w:rsidRPr="00CA25CB" w:rsidRDefault="004A4077" w:rsidP="004A4077">
      <w:r w:rsidRPr="00CA25CB">
        <w:rPr>
          <w:rStyle w:val="HideTWBExt"/>
        </w:rPr>
        <w:t>&lt;/RepeatBlock-By&gt;</w:t>
      </w:r>
    </w:p>
    <w:p w14:paraId="1FF72D8C"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89B21A2" w14:textId="77777777" w:rsidR="004A4077" w:rsidRPr="00CA25CB" w:rsidRDefault="004A4077" w:rsidP="004A4077">
      <w:pPr>
        <w:pStyle w:val="NormalBold"/>
      </w:pPr>
      <w:r w:rsidRPr="00CA25CB">
        <w:rPr>
          <w:rStyle w:val="HideTWBExt"/>
        </w:rPr>
        <w:t>&lt;Article&gt;</w:t>
      </w:r>
      <w:r w:rsidRPr="00CA25CB">
        <w:t>Odôvodnenie 2</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5ACFD05" w14:textId="77777777" w:rsidTr="0009426D">
        <w:trPr>
          <w:jc w:val="center"/>
        </w:trPr>
        <w:tc>
          <w:tcPr>
            <w:tcW w:w="9752" w:type="dxa"/>
            <w:gridSpan w:val="2"/>
          </w:tcPr>
          <w:p w14:paraId="22663286" w14:textId="77777777" w:rsidR="004A4077" w:rsidRPr="00CA25CB" w:rsidRDefault="004A4077" w:rsidP="0009426D">
            <w:pPr>
              <w:keepNext/>
            </w:pPr>
          </w:p>
        </w:tc>
      </w:tr>
      <w:tr w:rsidR="00625B1A" w:rsidRPr="00CA25CB" w14:paraId="24EEA3C9" w14:textId="77777777" w:rsidTr="0009426D">
        <w:trPr>
          <w:jc w:val="center"/>
        </w:trPr>
        <w:tc>
          <w:tcPr>
            <w:tcW w:w="4876" w:type="dxa"/>
            <w:hideMark/>
          </w:tcPr>
          <w:p w14:paraId="18738774"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320306E"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400049F" w14:textId="77777777" w:rsidTr="0009426D">
        <w:trPr>
          <w:jc w:val="center"/>
        </w:trPr>
        <w:tc>
          <w:tcPr>
            <w:tcW w:w="4876" w:type="dxa"/>
            <w:hideMark/>
          </w:tcPr>
          <w:p w14:paraId="720E15DB" w14:textId="77777777" w:rsidR="004A4077" w:rsidRPr="00CA25CB" w:rsidRDefault="004A4077" w:rsidP="0009426D">
            <w:pPr>
              <w:pStyle w:val="Normal6"/>
              <w:rPr>
                <w:lang w:val="sk-SK"/>
              </w:rPr>
            </w:pPr>
            <w:r w:rsidRPr="00CA25CB">
              <w:rPr>
                <w:lang w:val="sk-SK"/>
              </w:rPr>
              <w:t>(2)</w:t>
            </w:r>
            <w:r w:rsidRPr="00CA25CB">
              <w:rPr>
                <w:lang w:val="sk-SK"/>
              </w:rPr>
              <w:tab/>
              <w:t>Biela kniha o európskej obrannej pripravenosti 2030</w:t>
            </w:r>
            <w:r w:rsidRPr="00CA25CB">
              <w:rPr>
                <w:vertAlign w:val="superscript"/>
                <w:lang w:val="sk-SK"/>
              </w:rPr>
              <w:t>3</w:t>
            </w:r>
            <w:r w:rsidRPr="00CA25CB">
              <w:rPr>
                <w:lang w:val="sk-SK"/>
              </w:rPr>
              <w:t xml:space="preserve"> pripravuje pôdu pre skutočnú európsku obrannú úniu, a to aj tým, že sa v nej členským štátom navrhuje, aby výrazne investovali do obrany a obranného priemyslu. V tejto súvislosti sa v oznámení Komisie z 5. marca 2025 o únii zručností</w:t>
            </w:r>
            <w:r w:rsidRPr="00CA25CB">
              <w:rPr>
                <w:vertAlign w:val="superscript"/>
                <w:lang w:val="sk-SK"/>
              </w:rPr>
              <w:t>4</w:t>
            </w:r>
            <w:r w:rsidRPr="00CA25CB">
              <w:rPr>
                <w:lang w:val="sk-SK"/>
              </w:rPr>
              <w:t xml:space="preserve"> (ďalej len „oznámenie o únii zručností“) stanovujú opatrenia na riešenie chýbajúcich a nedostatkových zručností v Únii, a to aj prostredníctvom iniciatívy Pakt o zručnostiach uvedenej v danom oznámení a jej rozsiahlych partnerstiev vrátane partnerstva v oblasti obranného ekosystému. Je </w:t>
            </w:r>
            <w:r w:rsidRPr="00CA25CB">
              <w:rPr>
                <w:b/>
                <w:bCs/>
                <w:i/>
                <w:iCs/>
                <w:lang w:val="sk-SK"/>
              </w:rPr>
              <w:t>preto vhodné zahrnúť stimuly pre</w:t>
            </w:r>
            <w:r w:rsidRPr="00CA25CB">
              <w:rPr>
                <w:lang w:val="sk-SK"/>
              </w:rPr>
              <w:t xml:space="preserve"> ESF+ </w:t>
            </w:r>
            <w:r w:rsidRPr="00CA25CB">
              <w:rPr>
                <w:b/>
                <w:bCs/>
                <w:i/>
                <w:iCs/>
                <w:lang w:val="sk-SK"/>
              </w:rPr>
              <w:t>zriadené</w:t>
            </w:r>
            <w:r w:rsidRPr="00CA25CB">
              <w:rPr>
                <w:lang w:val="sk-SK"/>
              </w:rPr>
              <w:t xml:space="preserve"> nariadením Európskeho parlamentu a Rady (EÚ) 2021/1057</w:t>
            </w:r>
            <w:r w:rsidRPr="00CA25CB">
              <w:rPr>
                <w:vertAlign w:val="superscript"/>
                <w:lang w:val="sk-SK"/>
              </w:rPr>
              <w:t>5</w:t>
            </w:r>
            <w:r w:rsidRPr="00CA25CB">
              <w:rPr>
                <w:lang w:val="sk-SK"/>
              </w:rPr>
              <w:t>, aby sa uľahčil rozvoj zručností v obrannom priemysle.</w:t>
            </w:r>
          </w:p>
        </w:tc>
        <w:tc>
          <w:tcPr>
            <w:tcW w:w="4876" w:type="dxa"/>
            <w:hideMark/>
          </w:tcPr>
          <w:p w14:paraId="21696979" w14:textId="77777777" w:rsidR="004A4077" w:rsidRPr="00CA25CB" w:rsidRDefault="004A4077" w:rsidP="0009426D">
            <w:pPr>
              <w:pStyle w:val="Normal6"/>
              <w:rPr>
                <w:lang w:val="sk-SK"/>
              </w:rPr>
            </w:pPr>
            <w:r w:rsidRPr="00CA25CB">
              <w:rPr>
                <w:lang w:val="sk-SK"/>
              </w:rPr>
              <w:t>(2)</w:t>
            </w:r>
            <w:r w:rsidRPr="00CA25CB">
              <w:rPr>
                <w:lang w:val="sk-SK"/>
              </w:rPr>
              <w:tab/>
              <w:t>Biela kniha o európskej obrannej pripravenosti 2030</w:t>
            </w:r>
            <w:r w:rsidRPr="00CA25CB">
              <w:rPr>
                <w:vertAlign w:val="superscript"/>
                <w:lang w:val="sk-SK"/>
              </w:rPr>
              <w:t>3</w:t>
            </w:r>
            <w:r w:rsidRPr="00CA25CB">
              <w:rPr>
                <w:lang w:val="sk-SK"/>
              </w:rPr>
              <w:t xml:space="preserve"> pripravuje pôdu pre skutočnú európsku obrannú úniu, a to aj tým, že sa v nej členským štátom navrhuje, aby výrazne investovali do obrany a obranného priemyslu. V tejto súvislosti sa v oznámení Komisie z 5. marca 2025 o únii zručností</w:t>
            </w:r>
            <w:r w:rsidRPr="00CA25CB">
              <w:rPr>
                <w:vertAlign w:val="superscript"/>
                <w:lang w:val="sk-SK"/>
              </w:rPr>
              <w:t>4</w:t>
            </w:r>
            <w:r w:rsidRPr="00CA25CB">
              <w:rPr>
                <w:lang w:val="sk-SK"/>
              </w:rPr>
              <w:t xml:space="preserve"> (ďalej len „oznámenie o únii zručností“) stanovujú opatrenia na riešenie chýbajúcich a nedostatkových zručností v Únii, a to aj prostredníctvom iniciatívy Pakt o zručnostiach uvedenej v danom oznámení a jej rozsiahlych partnerstiev vrátane partnerstva v oblasti obranného ekosystému. </w:t>
            </w:r>
            <w:r w:rsidRPr="00CA25CB">
              <w:rPr>
                <w:b/>
                <w:i/>
                <w:lang w:val="sk-SK"/>
              </w:rPr>
              <w:t xml:space="preserve">Európska únia a jej členské štáty reagujú na geopolitické udalosti a sú ochotné využiť potrebné finančné zdroje na posilnenie nášho obranného priemyslu prostredníctvom </w:t>
            </w:r>
            <w:r w:rsidRPr="00CA25CB">
              <w:rPr>
                <w:b/>
                <w:i/>
                <w:lang w:val="sk-SK"/>
              </w:rPr>
              <w:lastRenderedPageBreak/>
              <w:t>rôznych európskych a národných programov.</w:t>
            </w:r>
            <w:r w:rsidRPr="00CA25CB">
              <w:rPr>
                <w:lang w:val="sk-SK"/>
              </w:rPr>
              <w:t xml:space="preserve"> Je </w:t>
            </w:r>
            <w:r w:rsidRPr="00CA25CB">
              <w:rPr>
                <w:b/>
                <w:i/>
                <w:lang w:val="sk-SK"/>
              </w:rPr>
              <w:t>dôležité posilniť náš obranný sektor a zároveň pokračovať v investovaní do sociálneho začlenenia a súdržnosti našej Únie prostredníctvom ESF+ a členské štáty už teraz môžu využívať</w:t>
            </w:r>
            <w:r w:rsidRPr="00CA25CB">
              <w:rPr>
                <w:lang w:val="sk-SK"/>
              </w:rPr>
              <w:t xml:space="preserve"> ESF+ </w:t>
            </w:r>
            <w:r w:rsidRPr="00CA25CB">
              <w:rPr>
                <w:b/>
                <w:bCs/>
                <w:i/>
                <w:iCs/>
                <w:lang w:val="sk-SK"/>
              </w:rPr>
              <w:t>zriadený</w:t>
            </w:r>
            <w:r w:rsidRPr="00CA25CB">
              <w:rPr>
                <w:lang w:val="sk-SK"/>
              </w:rPr>
              <w:t xml:space="preserve"> nariadením Európskeho parlamentu a Rady (EÚ) 2021/1057</w:t>
            </w:r>
            <w:r w:rsidRPr="00CA25CB">
              <w:rPr>
                <w:vertAlign w:val="superscript"/>
                <w:lang w:val="sk-SK"/>
              </w:rPr>
              <w:t>5</w:t>
            </w:r>
            <w:r w:rsidRPr="00CA25CB">
              <w:rPr>
                <w:lang w:val="sk-SK"/>
              </w:rPr>
              <w:t>, aby sa uľahčil rozvoj zručností v obrannom priemysle.</w:t>
            </w:r>
          </w:p>
        </w:tc>
      </w:tr>
      <w:tr w:rsidR="00625B1A" w:rsidRPr="00CA25CB" w14:paraId="23DB736C" w14:textId="77777777" w:rsidTr="0009426D">
        <w:trPr>
          <w:jc w:val="center"/>
        </w:trPr>
        <w:tc>
          <w:tcPr>
            <w:tcW w:w="4876" w:type="dxa"/>
            <w:hideMark/>
          </w:tcPr>
          <w:p w14:paraId="6FBE3468" w14:textId="77777777" w:rsidR="004A4077" w:rsidRPr="00CA25CB" w:rsidRDefault="004A4077" w:rsidP="0009426D">
            <w:pPr>
              <w:pStyle w:val="Normal6"/>
              <w:rPr>
                <w:lang w:val="sk-SK"/>
              </w:rPr>
            </w:pPr>
            <w:r w:rsidRPr="00CA25CB">
              <w:rPr>
                <w:lang w:val="sk-SK"/>
              </w:rPr>
              <w:lastRenderedPageBreak/>
              <w:t>__________________</w:t>
            </w:r>
          </w:p>
        </w:tc>
        <w:tc>
          <w:tcPr>
            <w:tcW w:w="4876" w:type="dxa"/>
            <w:hideMark/>
          </w:tcPr>
          <w:p w14:paraId="6EED6227" w14:textId="77777777" w:rsidR="004A4077" w:rsidRPr="00CA25CB" w:rsidRDefault="004A4077" w:rsidP="0009426D">
            <w:pPr>
              <w:pStyle w:val="Normal6"/>
              <w:rPr>
                <w:lang w:val="sk-SK"/>
              </w:rPr>
            </w:pPr>
            <w:r w:rsidRPr="00CA25CB">
              <w:rPr>
                <w:lang w:val="sk-SK"/>
              </w:rPr>
              <w:t>__________________</w:t>
            </w:r>
          </w:p>
        </w:tc>
      </w:tr>
      <w:tr w:rsidR="00625B1A" w:rsidRPr="00CA25CB" w14:paraId="4F907C2F" w14:textId="77777777" w:rsidTr="0009426D">
        <w:trPr>
          <w:jc w:val="center"/>
        </w:trPr>
        <w:tc>
          <w:tcPr>
            <w:tcW w:w="4876" w:type="dxa"/>
            <w:hideMark/>
          </w:tcPr>
          <w:p w14:paraId="34E7B673" w14:textId="77777777" w:rsidR="004A4077" w:rsidRPr="00CA25CB" w:rsidRDefault="004A4077" w:rsidP="0009426D">
            <w:pPr>
              <w:pStyle w:val="Normal6"/>
              <w:rPr>
                <w:lang w:val="sk-SK"/>
              </w:rPr>
            </w:pPr>
            <w:r w:rsidRPr="00CA25CB">
              <w:rPr>
                <w:vertAlign w:val="superscript"/>
                <w:lang w:val="sk-SK"/>
              </w:rPr>
              <w:t>3</w:t>
            </w:r>
            <w:r w:rsidRPr="00CA25CB">
              <w:rPr>
                <w:lang w:val="sk-SK"/>
              </w:rPr>
              <w:t xml:space="preserve"> Spoločná biela kniha o európskej obrannej pripravenosti 2030 [JOIN(2025) 120 final, 19.3.2025].</w:t>
            </w:r>
          </w:p>
        </w:tc>
        <w:tc>
          <w:tcPr>
            <w:tcW w:w="4876" w:type="dxa"/>
            <w:hideMark/>
          </w:tcPr>
          <w:p w14:paraId="384F26CE" w14:textId="77777777" w:rsidR="004A4077" w:rsidRPr="00CA25CB" w:rsidRDefault="004A4077" w:rsidP="0009426D">
            <w:pPr>
              <w:pStyle w:val="Normal6"/>
              <w:rPr>
                <w:lang w:val="sk-SK"/>
              </w:rPr>
            </w:pPr>
            <w:r w:rsidRPr="00CA25CB">
              <w:rPr>
                <w:vertAlign w:val="superscript"/>
                <w:lang w:val="sk-SK"/>
              </w:rPr>
              <w:t>3</w:t>
            </w:r>
            <w:r w:rsidRPr="00CA25CB">
              <w:rPr>
                <w:lang w:val="sk-SK"/>
              </w:rPr>
              <w:t xml:space="preserve"> Spoločná biela kniha o európskej obrannej pripravenosti 2030 [JOIN(2025) 120 final, 19.3.2025].</w:t>
            </w:r>
          </w:p>
        </w:tc>
      </w:tr>
      <w:tr w:rsidR="00625B1A" w:rsidRPr="00CA25CB" w14:paraId="1C1228AB" w14:textId="77777777" w:rsidTr="0009426D">
        <w:trPr>
          <w:jc w:val="center"/>
        </w:trPr>
        <w:tc>
          <w:tcPr>
            <w:tcW w:w="4876" w:type="dxa"/>
            <w:hideMark/>
          </w:tcPr>
          <w:p w14:paraId="74F8FE9F" w14:textId="77777777" w:rsidR="004A4077" w:rsidRPr="00CA25CB" w:rsidRDefault="004A4077" w:rsidP="0009426D">
            <w:pPr>
              <w:pStyle w:val="Normal6"/>
              <w:rPr>
                <w:lang w:val="sk-SK"/>
              </w:rPr>
            </w:pPr>
            <w:r w:rsidRPr="00CA25CB">
              <w:rPr>
                <w:vertAlign w:val="superscript"/>
                <w:lang w:val="sk-SK"/>
              </w:rPr>
              <w:t>4</w:t>
            </w:r>
            <w:r w:rsidRPr="00CA25CB">
              <w:rPr>
                <w:lang w:val="sk-SK"/>
              </w:rPr>
              <w:t xml:space="preserve"> COM(2025) 90 final.</w:t>
            </w:r>
          </w:p>
        </w:tc>
        <w:tc>
          <w:tcPr>
            <w:tcW w:w="4876" w:type="dxa"/>
            <w:hideMark/>
          </w:tcPr>
          <w:p w14:paraId="0F4D1B04" w14:textId="77777777" w:rsidR="004A4077" w:rsidRPr="00CA25CB" w:rsidRDefault="004A4077" w:rsidP="0009426D">
            <w:pPr>
              <w:pStyle w:val="Normal6"/>
              <w:rPr>
                <w:lang w:val="sk-SK"/>
              </w:rPr>
            </w:pPr>
            <w:r w:rsidRPr="00CA25CB">
              <w:rPr>
                <w:vertAlign w:val="superscript"/>
                <w:lang w:val="sk-SK"/>
              </w:rPr>
              <w:t>4</w:t>
            </w:r>
            <w:r w:rsidRPr="00CA25CB">
              <w:rPr>
                <w:lang w:val="sk-SK"/>
              </w:rPr>
              <w:t xml:space="preserve"> COM(2025) 90 final.</w:t>
            </w:r>
          </w:p>
        </w:tc>
      </w:tr>
      <w:tr w:rsidR="00625B1A" w:rsidRPr="00CA25CB" w14:paraId="6630F9CB" w14:textId="77777777" w:rsidTr="0009426D">
        <w:trPr>
          <w:jc w:val="center"/>
        </w:trPr>
        <w:tc>
          <w:tcPr>
            <w:tcW w:w="4876" w:type="dxa"/>
            <w:hideMark/>
          </w:tcPr>
          <w:p w14:paraId="7FAEF525" w14:textId="77777777" w:rsidR="004A4077" w:rsidRPr="00CA25CB" w:rsidRDefault="004A4077" w:rsidP="0009426D">
            <w:pPr>
              <w:pStyle w:val="Normal6"/>
              <w:rPr>
                <w:lang w:val="sk-SK"/>
              </w:rPr>
            </w:pPr>
            <w:r w:rsidRPr="00CA25CB">
              <w:rPr>
                <w:vertAlign w:val="superscript"/>
                <w:lang w:val="sk-SK"/>
              </w:rPr>
              <w:t>5</w:t>
            </w:r>
            <w:r w:rsidRPr="00CA25CB">
              <w:rPr>
                <w:lang w:val="sk-SK"/>
              </w:rPr>
              <w:t xml:space="preserve"> Nariadenie Európskeho parlamentu a Rady (EÚ) 2021/1057 z 24. júna 2021, ktorým sa zriaďuje Európsky sociálny fond plus (ESF+) a zrušuje nariadenie (EÚ) č. 1296/2013 (Ú. v. EÚ L 231, 30.6.2021, s. 21, ELI: http://data.europa.eu/eli/reg/2021/1057/oj).</w:t>
            </w:r>
          </w:p>
        </w:tc>
        <w:tc>
          <w:tcPr>
            <w:tcW w:w="4876" w:type="dxa"/>
            <w:hideMark/>
          </w:tcPr>
          <w:p w14:paraId="75FF8227" w14:textId="77777777" w:rsidR="004A4077" w:rsidRPr="00CA25CB" w:rsidRDefault="004A4077" w:rsidP="0009426D">
            <w:pPr>
              <w:pStyle w:val="Normal6"/>
              <w:rPr>
                <w:lang w:val="sk-SK"/>
              </w:rPr>
            </w:pPr>
            <w:r w:rsidRPr="00CA25CB">
              <w:rPr>
                <w:vertAlign w:val="superscript"/>
                <w:lang w:val="sk-SK"/>
              </w:rPr>
              <w:t>5</w:t>
            </w:r>
            <w:r w:rsidRPr="00CA25CB">
              <w:rPr>
                <w:lang w:val="sk-SK"/>
              </w:rPr>
              <w:t xml:space="preserve"> Nariadenie Európskeho parlamentu a Rady (EÚ) 2021/1057 z 24. júna 2021, ktorým sa zriaďuje Európsky sociálny fond plus (ESF+) a zrušuje nariadenie (EÚ) č. 1296/2013 (Ú. v. EÚ L 231, 30.6.2021, s. 21, ELI: http://data.europa.eu/eli/reg/2021/1057/oj).</w:t>
            </w:r>
          </w:p>
        </w:tc>
      </w:tr>
    </w:tbl>
    <w:p w14:paraId="7FEBC2AC"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FCEAE19" w14:textId="12985033" w:rsidR="00B81A9B" w:rsidRPr="00CA25CB" w:rsidRDefault="004A4077" w:rsidP="004A4077">
      <w:r w:rsidRPr="00CA25CB">
        <w:rPr>
          <w:rStyle w:val="HideTWBExt"/>
        </w:rPr>
        <w:t>&lt;/Amend&gt;</w:t>
      </w:r>
    </w:p>
    <w:p w14:paraId="2006F98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17</w:t>
      </w:r>
      <w:r w:rsidRPr="00CA25CB">
        <w:rPr>
          <w:rStyle w:val="HideTWBExt"/>
          <w:lang w:val="sk-SK"/>
        </w:rPr>
        <w:t>&lt;/NumAm&gt;</w:t>
      </w:r>
    </w:p>
    <w:p w14:paraId="469EC678" w14:textId="77777777" w:rsidR="004A4077" w:rsidRPr="00CA25CB" w:rsidRDefault="004A4077" w:rsidP="004A4077">
      <w:pPr>
        <w:pStyle w:val="NormalBold"/>
      </w:pPr>
      <w:r w:rsidRPr="00CA25CB">
        <w:rPr>
          <w:rStyle w:val="HideTWBExt"/>
        </w:rPr>
        <w:t>&lt;RepeatBlock-By&gt;&lt;Members&gt;</w:t>
      </w:r>
      <w:r w:rsidRPr="00CA25CB">
        <w:t>Marie Dauchy, Nikola Bartůšek</w:t>
      </w:r>
      <w:r w:rsidRPr="00CA25CB">
        <w:rPr>
          <w:rStyle w:val="HideTWBExt"/>
        </w:rPr>
        <w:t>&lt;/Members&gt;</w:t>
      </w:r>
    </w:p>
    <w:p w14:paraId="5430C60E" w14:textId="77777777" w:rsidR="004A4077" w:rsidRPr="00CA25CB" w:rsidRDefault="004A4077" w:rsidP="004A4077">
      <w:r w:rsidRPr="00CA25CB">
        <w:rPr>
          <w:rStyle w:val="HideTWBExt"/>
        </w:rPr>
        <w:t>&lt;AuNomDe&gt;</w:t>
      </w:r>
      <w:r w:rsidRPr="00CA25CB">
        <w:rPr>
          <w:rStyle w:val="HideTWBInt"/>
        </w:rPr>
        <w:t>{EMPL}</w:t>
      </w:r>
      <w:r w:rsidRPr="00CA25CB">
        <w:t>v mene Výboru pre zamestnanosť a sociálne veci</w:t>
      </w:r>
      <w:r w:rsidRPr="00CA25CB">
        <w:rPr>
          <w:rStyle w:val="HideTWBExt"/>
        </w:rPr>
        <w:t>&lt;/AuNomDe&gt;</w:t>
      </w:r>
    </w:p>
    <w:p w14:paraId="6E2AE678" w14:textId="77777777" w:rsidR="004A4077" w:rsidRPr="00CA25CB" w:rsidRDefault="004A4077" w:rsidP="004A4077">
      <w:pPr>
        <w:pStyle w:val="NormalBold"/>
      </w:pPr>
      <w:r w:rsidRPr="00CA25CB">
        <w:rPr>
          <w:rStyle w:val="HideTWBExt"/>
        </w:rPr>
        <w:t>&lt;Members&gt;</w:t>
      </w:r>
      <w:r w:rsidRPr="00CA25CB">
        <w:t>Séverine Werbrouck, Rachel Blom</w:t>
      </w:r>
      <w:r w:rsidRPr="00CA25CB">
        <w:rPr>
          <w:rStyle w:val="HideTWBExt"/>
        </w:rPr>
        <w:t>&lt;/Members&gt;</w:t>
      </w:r>
    </w:p>
    <w:p w14:paraId="7ED86C32" w14:textId="77777777" w:rsidR="004A4077" w:rsidRPr="00CA25CB" w:rsidRDefault="004A4077" w:rsidP="004A4077">
      <w:r w:rsidRPr="00CA25CB">
        <w:rPr>
          <w:rStyle w:val="HideTWBExt"/>
        </w:rPr>
        <w:t>&lt;/RepeatBlock-By&gt;</w:t>
      </w:r>
    </w:p>
    <w:p w14:paraId="4FBBBBDD"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022F74E" w14:textId="77777777" w:rsidR="004A4077" w:rsidRPr="00CA25CB" w:rsidRDefault="004A4077" w:rsidP="004A4077">
      <w:pPr>
        <w:pStyle w:val="NormalBold"/>
      </w:pPr>
      <w:r w:rsidRPr="00CA25CB">
        <w:rPr>
          <w:rStyle w:val="HideTWBExt"/>
        </w:rPr>
        <w:t>&lt;Article&gt;</w:t>
      </w:r>
      <w:r w:rsidRPr="00CA25CB">
        <w:t>Odôvodnenie 2</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227FD88" w14:textId="77777777" w:rsidTr="0009426D">
        <w:trPr>
          <w:jc w:val="center"/>
        </w:trPr>
        <w:tc>
          <w:tcPr>
            <w:tcW w:w="9752" w:type="dxa"/>
            <w:gridSpan w:val="2"/>
          </w:tcPr>
          <w:p w14:paraId="08766C5E" w14:textId="77777777" w:rsidR="004A4077" w:rsidRPr="00CA25CB" w:rsidRDefault="004A4077" w:rsidP="0009426D">
            <w:pPr>
              <w:keepNext/>
            </w:pPr>
          </w:p>
        </w:tc>
      </w:tr>
      <w:tr w:rsidR="00625B1A" w:rsidRPr="00CA25CB" w14:paraId="240881D4" w14:textId="77777777" w:rsidTr="0009426D">
        <w:trPr>
          <w:jc w:val="center"/>
        </w:trPr>
        <w:tc>
          <w:tcPr>
            <w:tcW w:w="4876" w:type="dxa"/>
            <w:hideMark/>
          </w:tcPr>
          <w:p w14:paraId="13362AC4"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0136B4F"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5AC8457" w14:textId="77777777" w:rsidTr="0009426D">
        <w:trPr>
          <w:jc w:val="center"/>
        </w:trPr>
        <w:tc>
          <w:tcPr>
            <w:tcW w:w="4876" w:type="dxa"/>
            <w:hideMark/>
          </w:tcPr>
          <w:p w14:paraId="75696A78" w14:textId="77777777" w:rsidR="004A4077" w:rsidRPr="00CA25CB" w:rsidRDefault="004A4077" w:rsidP="0009426D">
            <w:pPr>
              <w:pStyle w:val="Normal6"/>
              <w:rPr>
                <w:lang w:val="sk-SK"/>
              </w:rPr>
            </w:pPr>
            <w:r w:rsidRPr="00CA25CB">
              <w:rPr>
                <w:lang w:val="sk-SK"/>
              </w:rPr>
              <w:t>(2)</w:t>
            </w:r>
            <w:r w:rsidRPr="00CA25CB">
              <w:rPr>
                <w:lang w:val="sk-SK"/>
              </w:rPr>
              <w:tab/>
            </w:r>
            <w:r w:rsidRPr="00CA25CB">
              <w:rPr>
                <w:b/>
                <w:bCs/>
                <w:i/>
                <w:iCs/>
                <w:lang w:val="sk-SK"/>
              </w:rPr>
              <w:t>Biela kniha o európskej obrannej pripravenosti 2030</w:t>
            </w:r>
            <w:r w:rsidRPr="00CA25CB">
              <w:rPr>
                <w:b/>
                <w:bCs/>
                <w:i/>
                <w:iCs/>
                <w:vertAlign w:val="superscript"/>
                <w:lang w:val="sk-SK"/>
              </w:rPr>
              <w:t>3</w:t>
            </w:r>
            <w:r w:rsidRPr="00CA25CB">
              <w:rPr>
                <w:b/>
                <w:bCs/>
                <w:i/>
                <w:iCs/>
                <w:lang w:val="sk-SK"/>
              </w:rPr>
              <w:t xml:space="preserve"> pripravuje pôdu pre skutočnú európsku obrannú úniu, a to aj tým, že sa v nej</w:t>
            </w:r>
            <w:r w:rsidRPr="00CA25CB">
              <w:rPr>
                <w:lang w:val="sk-SK"/>
              </w:rPr>
              <w:t xml:space="preserve"> členským štátom </w:t>
            </w:r>
            <w:r w:rsidRPr="00CA25CB">
              <w:rPr>
                <w:b/>
                <w:bCs/>
                <w:i/>
                <w:iCs/>
                <w:lang w:val="sk-SK"/>
              </w:rPr>
              <w:t>navrhuje, aby</w:t>
            </w:r>
            <w:r w:rsidRPr="00CA25CB">
              <w:rPr>
                <w:lang w:val="sk-SK"/>
              </w:rPr>
              <w:t xml:space="preserve"> výrazne </w:t>
            </w:r>
            <w:r w:rsidRPr="00CA25CB">
              <w:rPr>
                <w:b/>
                <w:bCs/>
                <w:i/>
                <w:iCs/>
                <w:lang w:val="sk-SK"/>
              </w:rPr>
              <w:t>investovali</w:t>
            </w:r>
            <w:r w:rsidRPr="00CA25CB">
              <w:rPr>
                <w:lang w:val="sk-SK"/>
              </w:rPr>
              <w:t xml:space="preserve"> do obrany a obranného priemyslu. </w:t>
            </w:r>
            <w:r w:rsidRPr="00CA25CB">
              <w:rPr>
                <w:b/>
                <w:bCs/>
                <w:i/>
                <w:iCs/>
                <w:lang w:val="sk-SK"/>
              </w:rPr>
              <w:t>V tejto súvislosti sa v oznámení Komisie z 5. marca 2025 o únii zručností</w:t>
            </w:r>
            <w:r w:rsidRPr="00CA25CB">
              <w:rPr>
                <w:b/>
                <w:bCs/>
                <w:i/>
                <w:iCs/>
                <w:vertAlign w:val="superscript"/>
                <w:lang w:val="sk-SK"/>
              </w:rPr>
              <w:t>4</w:t>
            </w:r>
            <w:r w:rsidRPr="00CA25CB">
              <w:rPr>
                <w:b/>
                <w:bCs/>
                <w:i/>
                <w:iCs/>
                <w:lang w:val="sk-SK"/>
              </w:rPr>
              <w:t xml:space="preserve"> (ďalej len „oznámenie o únii zručností“) stanovujú opatrenia na </w:t>
            </w:r>
            <w:r w:rsidRPr="00CA25CB">
              <w:rPr>
                <w:b/>
                <w:bCs/>
                <w:i/>
                <w:iCs/>
                <w:lang w:val="sk-SK"/>
              </w:rPr>
              <w:lastRenderedPageBreak/>
              <w:t>riešenie chýbajúcich a nedostatkových zručností v Únii, a to aj prostredníctvom iniciatívy Pakt o zručnostiach uvedenej v danom oznámení a jej rozsiahlych partnerstiev vrátane partnerstva v oblasti obranného ekosystému</w:t>
            </w:r>
            <w:r w:rsidRPr="00CA25CB">
              <w:rPr>
                <w:lang w:val="sk-SK"/>
              </w:rPr>
              <w:t>. Je preto vhodné zahrnúť stimuly pre ESF+ zriadené nariadením Európskeho parlamentu a Rady (EÚ) 2021/1057</w:t>
            </w:r>
            <w:r w:rsidRPr="00CA25CB">
              <w:rPr>
                <w:vertAlign w:val="superscript"/>
                <w:lang w:val="sk-SK"/>
              </w:rPr>
              <w:t>5</w:t>
            </w:r>
            <w:r w:rsidRPr="00CA25CB">
              <w:rPr>
                <w:lang w:val="sk-SK"/>
              </w:rPr>
              <w:t>, aby sa uľahčil rozvoj zručností v obrannom priemysle.</w:t>
            </w:r>
          </w:p>
        </w:tc>
        <w:tc>
          <w:tcPr>
            <w:tcW w:w="4876" w:type="dxa"/>
            <w:hideMark/>
          </w:tcPr>
          <w:p w14:paraId="6826703B" w14:textId="77777777" w:rsidR="004A4077" w:rsidRPr="00CA25CB" w:rsidRDefault="004A4077" w:rsidP="0009426D">
            <w:pPr>
              <w:pStyle w:val="Normal6"/>
              <w:rPr>
                <w:lang w:val="sk-SK"/>
              </w:rPr>
            </w:pPr>
            <w:r w:rsidRPr="00CA25CB">
              <w:rPr>
                <w:lang w:val="sk-SK"/>
              </w:rPr>
              <w:lastRenderedPageBreak/>
              <w:t>(2)</w:t>
            </w:r>
            <w:r w:rsidRPr="00CA25CB">
              <w:rPr>
                <w:lang w:val="sk-SK"/>
              </w:rPr>
              <w:tab/>
            </w:r>
            <w:r w:rsidRPr="00CA25CB">
              <w:rPr>
                <w:b/>
                <w:i/>
                <w:lang w:val="sk-SK"/>
              </w:rPr>
              <w:t>Nedávne geopolitické otrasy pripomenuli</w:t>
            </w:r>
            <w:r w:rsidRPr="00CA25CB">
              <w:rPr>
                <w:lang w:val="sk-SK"/>
              </w:rPr>
              <w:t xml:space="preserve"> členským štátom </w:t>
            </w:r>
            <w:r w:rsidRPr="00CA25CB">
              <w:rPr>
                <w:b/>
                <w:i/>
                <w:lang w:val="sk-SK"/>
              </w:rPr>
              <w:t>potrebu</w:t>
            </w:r>
            <w:r w:rsidRPr="00CA25CB">
              <w:rPr>
                <w:lang w:val="sk-SK"/>
              </w:rPr>
              <w:t xml:space="preserve"> výrazne </w:t>
            </w:r>
            <w:r w:rsidRPr="00CA25CB">
              <w:rPr>
                <w:b/>
                <w:i/>
                <w:lang w:val="sk-SK"/>
              </w:rPr>
              <w:t xml:space="preserve">a </w:t>
            </w:r>
            <w:r w:rsidRPr="00CA25CB">
              <w:rPr>
                <w:b/>
                <w:bCs/>
                <w:i/>
                <w:iCs/>
                <w:lang w:val="sk-SK"/>
              </w:rPr>
              <w:t>rýchlo investovať</w:t>
            </w:r>
            <w:r w:rsidRPr="00CA25CB">
              <w:rPr>
                <w:lang w:val="sk-SK"/>
              </w:rPr>
              <w:t xml:space="preserve"> do obrany a obranného priemyslu. </w:t>
            </w:r>
            <w:r w:rsidRPr="00CA25CB">
              <w:rPr>
                <w:b/>
                <w:bCs/>
                <w:i/>
                <w:iCs/>
                <w:lang w:val="sk-SK"/>
              </w:rPr>
              <w:t xml:space="preserve">Táto oblasť, ktorá je pre Európanov ekonomicky výhodná a poskytuje mnoho kvalifikovaných pracovných miest, si vyžaduje odbornú prípravu veľkého počtu pracovníkov, najmä v oblasti najmodernejších </w:t>
            </w:r>
            <w:r w:rsidRPr="00CA25CB">
              <w:rPr>
                <w:b/>
                <w:bCs/>
                <w:i/>
                <w:iCs/>
                <w:lang w:val="sk-SK"/>
              </w:rPr>
              <w:lastRenderedPageBreak/>
              <w:t>technológií.</w:t>
            </w:r>
            <w:r w:rsidRPr="00CA25CB">
              <w:rPr>
                <w:b/>
                <w:i/>
                <w:lang w:val="sk-SK"/>
              </w:rPr>
              <w:t xml:space="preserve"> </w:t>
            </w:r>
            <w:r w:rsidRPr="00CA25CB">
              <w:rPr>
                <w:b/>
                <w:bCs/>
                <w:i/>
                <w:iCs/>
                <w:lang w:val="sk-SK"/>
              </w:rPr>
              <w:t>Programy, akcie a partnerstvá musia uprednostňovať rozvoj týchto zručností u obyvateľov členských štátov, aby mohli využívať tieto stabilné pracovné miesta a odbornú kvalifikáciu</w:t>
            </w:r>
            <w:r w:rsidRPr="00CA25CB">
              <w:rPr>
                <w:lang w:val="sk-SK"/>
              </w:rPr>
              <w:t>. Je preto vhodné zahrnúť stimuly pre ESF+ zriadené nariadením Európskeho parlamentu a Rady (EÚ) 2021/1057</w:t>
            </w:r>
            <w:r w:rsidRPr="00CA25CB">
              <w:rPr>
                <w:vertAlign w:val="superscript"/>
                <w:lang w:val="sk-SK"/>
              </w:rPr>
              <w:t>5</w:t>
            </w:r>
            <w:r w:rsidRPr="00CA25CB">
              <w:rPr>
                <w:lang w:val="sk-SK"/>
              </w:rPr>
              <w:t>, aby sa uľahčil rozvoj zručností v obrannom priemysle.</w:t>
            </w:r>
          </w:p>
        </w:tc>
      </w:tr>
      <w:tr w:rsidR="00625B1A" w:rsidRPr="00CA25CB" w14:paraId="3ABE70DD" w14:textId="77777777" w:rsidTr="0009426D">
        <w:trPr>
          <w:jc w:val="center"/>
        </w:trPr>
        <w:tc>
          <w:tcPr>
            <w:tcW w:w="4876" w:type="dxa"/>
            <w:hideMark/>
          </w:tcPr>
          <w:p w14:paraId="665DCF93" w14:textId="77777777" w:rsidR="004A4077" w:rsidRPr="00CA25CB" w:rsidRDefault="004A4077" w:rsidP="0009426D">
            <w:pPr>
              <w:pStyle w:val="Normal6"/>
              <w:rPr>
                <w:lang w:val="sk-SK"/>
              </w:rPr>
            </w:pPr>
            <w:r w:rsidRPr="00CA25CB">
              <w:rPr>
                <w:lang w:val="sk-SK"/>
              </w:rPr>
              <w:lastRenderedPageBreak/>
              <w:t>__________________</w:t>
            </w:r>
          </w:p>
        </w:tc>
        <w:tc>
          <w:tcPr>
            <w:tcW w:w="4876" w:type="dxa"/>
          </w:tcPr>
          <w:p w14:paraId="37F12FAA" w14:textId="77777777" w:rsidR="004A4077" w:rsidRPr="00CA25CB" w:rsidRDefault="004A4077" w:rsidP="0009426D">
            <w:pPr>
              <w:pStyle w:val="Normal6"/>
              <w:rPr>
                <w:lang w:val="sk-SK"/>
              </w:rPr>
            </w:pPr>
          </w:p>
        </w:tc>
      </w:tr>
      <w:tr w:rsidR="00625B1A" w:rsidRPr="00CA25CB" w14:paraId="3BFEB05E" w14:textId="77777777" w:rsidTr="0009426D">
        <w:trPr>
          <w:jc w:val="center"/>
        </w:trPr>
        <w:tc>
          <w:tcPr>
            <w:tcW w:w="4876" w:type="dxa"/>
            <w:hideMark/>
          </w:tcPr>
          <w:p w14:paraId="36FC9B89" w14:textId="77777777" w:rsidR="004A4077" w:rsidRPr="00CA25CB" w:rsidRDefault="004A4077" w:rsidP="0009426D">
            <w:pPr>
              <w:pStyle w:val="Normal6"/>
              <w:rPr>
                <w:lang w:val="sk-SK"/>
              </w:rPr>
            </w:pPr>
            <w:r w:rsidRPr="00CA25CB">
              <w:rPr>
                <w:b/>
                <w:i/>
                <w:vertAlign w:val="superscript"/>
                <w:lang w:val="sk-SK"/>
              </w:rPr>
              <w:t>3</w:t>
            </w:r>
            <w:r w:rsidRPr="00CA25CB">
              <w:rPr>
                <w:lang w:val="sk-SK"/>
              </w:rPr>
              <w:t xml:space="preserve"> </w:t>
            </w:r>
            <w:r w:rsidRPr="00CA25CB">
              <w:rPr>
                <w:b/>
                <w:bCs/>
                <w:i/>
                <w:iCs/>
                <w:lang w:val="sk-SK"/>
              </w:rPr>
              <w:t>Spoločná biela kniha o európskej obrannej pripravenosti 2030 [JOIN(2025) 120 final, 19.3.2025].</w:t>
            </w:r>
          </w:p>
        </w:tc>
        <w:tc>
          <w:tcPr>
            <w:tcW w:w="4876" w:type="dxa"/>
          </w:tcPr>
          <w:p w14:paraId="13E7BB07" w14:textId="77777777" w:rsidR="004A4077" w:rsidRPr="00CA25CB" w:rsidRDefault="004A4077" w:rsidP="0009426D">
            <w:pPr>
              <w:pStyle w:val="Normal6"/>
              <w:rPr>
                <w:lang w:val="sk-SK"/>
              </w:rPr>
            </w:pPr>
          </w:p>
        </w:tc>
      </w:tr>
      <w:tr w:rsidR="00625B1A" w:rsidRPr="00CA25CB" w14:paraId="335F3259" w14:textId="77777777" w:rsidTr="0009426D">
        <w:trPr>
          <w:jc w:val="center"/>
        </w:trPr>
        <w:tc>
          <w:tcPr>
            <w:tcW w:w="4876" w:type="dxa"/>
            <w:hideMark/>
          </w:tcPr>
          <w:p w14:paraId="34C0E229" w14:textId="77777777" w:rsidR="004A4077" w:rsidRPr="00CA25CB" w:rsidRDefault="004A4077" w:rsidP="0009426D">
            <w:pPr>
              <w:pStyle w:val="Normal6"/>
              <w:rPr>
                <w:lang w:val="sk-SK"/>
              </w:rPr>
            </w:pPr>
            <w:r w:rsidRPr="00CA25CB">
              <w:rPr>
                <w:b/>
                <w:i/>
                <w:vertAlign w:val="superscript"/>
                <w:lang w:val="sk-SK"/>
              </w:rPr>
              <w:t>4</w:t>
            </w:r>
            <w:r w:rsidRPr="00CA25CB">
              <w:rPr>
                <w:lang w:val="sk-SK"/>
              </w:rPr>
              <w:t xml:space="preserve"> </w:t>
            </w:r>
            <w:r w:rsidRPr="00CA25CB">
              <w:rPr>
                <w:b/>
                <w:i/>
                <w:lang w:val="sk-SK"/>
              </w:rPr>
              <w:t>COM(2025) 90 final.</w:t>
            </w:r>
          </w:p>
        </w:tc>
        <w:tc>
          <w:tcPr>
            <w:tcW w:w="4876" w:type="dxa"/>
          </w:tcPr>
          <w:p w14:paraId="66B11AD4" w14:textId="77777777" w:rsidR="004A4077" w:rsidRPr="00CA25CB" w:rsidRDefault="004A4077" w:rsidP="0009426D">
            <w:pPr>
              <w:pStyle w:val="Normal6"/>
              <w:rPr>
                <w:lang w:val="sk-SK"/>
              </w:rPr>
            </w:pPr>
          </w:p>
        </w:tc>
      </w:tr>
      <w:tr w:rsidR="00625B1A" w:rsidRPr="00CA25CB" w14:paraId="06F4B285" w14:textId="77777777" w:rsidTr="0009426D">
        <w:trPr>
          <w:jc w:val="center"/>
        </w:trPr>
        <w:tc>
          <w:tcPr>
            <w:tcW w:w="4876" w:type="dxa"/>
            <w:hideMark/>
          </w:tcPr>
          <w:p w14:paraId="661B596B" w14:textId="77777777" w:rsidR="004A4077" w:rsidRPr="00CA25CB" w:rsidRDefault="004A4077" w:rsidP="0009426D">
            <w:pPr>
              <w:pStyle w:val="Normal6"/>
              <w:rPr>
                <w:lang w:val="sk-SK"/>
              </w:rPr>
            </w:pPr>
            <w:r w:rsidRPr="00CA25CB">
              <w:rPr>
                <w:b/>
                <w:bCs/>
                <w:i/>
                <w:vertAlign w:val="superscript"/>
                <w:lang w:val="sk-SK"/>
              </w:rPr>
              <w:t>5</w:t>
            </w:r>
            <w:r w:rsidRPr="00CA25CB">
              <w:rPr>
                <w:b/>
                <w:bCs/>
                <w:lang w:val="sk-SK"/>
              </w:rPr>
              <w:t xml:space="preserve"> </w:t>
            </w:r>
            <w:r w:rsidRPr="00CA25CB">
              <w:rPr>
                <w:b/>
                <w:bCs/>
                <w:i/>
                <w:iCs/>
                <w:lang w:val="sk-SK"/>
              </w:rPr>
              <w:t>Nariadenie Európskeho parlamentu a Rady (EÚ) 2021/1057 z 24. júna 2021, ktorým sa zriaďuje Európsky sociálny fond plus (ESF+) a zrušuje nariadenie (EÚ) č. 1296/2013 (Ú. v. EÚ L 231, 30.6.2021, s. 21, ELI: https://data.europa.eu/eli/reg/2021/1057/oj).</w:t>
            </w:r>
          </w:p>
        </w:tc>
        <w:tc>
          <w:tcPr>
            <w:tcW w:w="4876" w:type="dxa"/>
          </w:tcPr>
          <w:p w14:paraId="42425CF3" w14:textId="77777777" w:rsidR="004A4077" w:rsidRPr="00CA25CB" w:rsidRDefault="004A4077" w:rsidP="0009426D">
            <w:pPr>
              <w:pStyle w:val="Normal6"/>
              <w:rPr>
                <w:lang w:val="sk-SK"/>
              </w:rPr>
            </w:pPr>
          </w:p>
        </w:tc>
      </w:tr>
    </w:tbl>
    <w:p w14:paraId="74713C6E"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{FR}</w:t>
      </w:r>
      <w:r w:rsidRPr="00CA25CB">
        <w:rPr>
          <w:lang w:val="sk-SK"/>
        </w:rPr>
        <w:t>fr</w:t>
      </w:r>
      <w:r w:rsidRPr="00CA25CB">
        <w:rPr>
          <w:rStyle w:val="HideTWBExt"/>
          <w:rFonts w:eastAsiaTheme="majorEastAsia"/>
          <w:lang w:val="sk-SK"/>
        </w:rPr>
        <w:t>&lt;/Original&gt;</w:t>
      </w:r>
    </w:p>
    <w:p w14:paraId="672FCA43" w14:textId="372836EE" w:rsidR="00B81A9B" w:rsidRPr="00CA25CB" w:rsidRDefault="004A4077" w:rsidP="004A4077">
      <w:r w:rsidRPr="00CA25CB">
        <w:rPr>
          <w:rStyle w:val="HideTWBExt"/>
        </w:rPr>
        <w:t>&lt;/Amend&gt;</w:t>
      </w:r>
    </w:p>
    <w:p w14:paraId="5EBF3581"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18</w:t>
      </w:r>
      <w:r w:rsidRPr="00CA25CB">
        <w:rPr>
          <w:rStyle w:val="HideTWBExt"/>
          <w:lang w:val="sk-SK"/>
        </w:rPr>
        <w:t>&lt;/NumAm&gt;</w:t>
      </w:r>
    </w:p>
    <w:p w14:paraId="6874777E"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Marc Angel, Idoia Mendia, Vilija Blinkevičiūtė, Aodhán Ó Ríordáin</w:t>
      </w:r>
      <w:r w:rsidRPr="00CA25CB">
        <w:rPr>
          <w:rStyle w:val="HideTWBExt"/>
        </w:rPr>
        <w:t>&lt;/Members&gt;</w:t>
      </w:r>
    </w:p>
    <w:p w14:paraId="5719109D" w14:textId="77777777" w:rsidR="004A4077" w:rsidRPr="00CA25CB" w:rsidRDefault="004A4077" w:rsidP="004A4077">
      <w:r w:rsidRPr="00CA25CB">
        <w:rPr>
          <w:rStyle w:val="HideTWBExt"/>
        </w:rPr>
        <w:t>&lt;/RepeatBlock-By&gt;</w:t>
      </w:r>
    </w:p>
    <w:p w14:paraId="779F29D4"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0149F34" w14:textId="77777777" w:rsidR="004A4077" w:rsidRPr="00CA25CB" w:rsidRDefault="004A4077" w:rsidP="004A4077">
      <w:pPr>
        <w:pStyle w:val="NormalBold"/>
      </w:pPr>
      <w:r w:rsidRPr="00CA25CB">
        <w:rPr>
          <w:rStyle w:val="HideTWBExt"/>
        </w:rPr>
        <w:t>&lt;Article&gt;</w:t>
      </w:r>
      <w:r w:rsidRPr="00CA25CB">
        <w:t>Odôvodnenie 2</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D12BCEB" w14:textId="77777777" w:rsidTr="0009426D">
        <w:trPr>
          <w:jc w:val="center"/>
        </w:trPr>
        <w:tc>
          <w:tcPr>
            <w:tcW w:w="9752" w:type="dxa"/>
            <w:gridSpan w:val="2"/>
          </w:tcPr>
          <w:p w14:paraId="222C6B07" w14:textId="77777777" w:rsidR="004A4077" w:rsidRPr="00CA25CB" w:rsidRDefault="004A4077" w:rsidP="0009426D">
            <w:pPr>
              <w:keepNext/>
            </w:pPr>
          </w:p>
        </w:tc>
      </w:tr>
      <w:tr w:rsidR="00625B1A" w:rsidRPr="00CA25CB" w14:paraId="64D63F9A" w14:textId="77777777" w:rsidTr="0009426D">
        <w:trPr>
          <w:jc w:val="center"/>
        </w:trPr>
        <w:tc>
          <w:tcPr>
            <w:tcW w:w="4876" w:type="dxa"/>
            <w:hideMark/>
          </w:tcPr>
          <w:p w14:paraId="72E640E2"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654232E"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2C91D5E" w14:textId="77777777" w:rsidTr="0009426D">
        <w:trPr>
          <w:jc w:val="center"/>
        </w:trPr>
        <w:tc>
          <w:tcPr>
            <w:tcW w:w="4876" w:type="dxa"/>
            <w:hideMark/>
          </w:tcPr>
          <w:p w14:paraId="0A52D103" w14:textId="77777777" w:rsidR="004A4077" w:rsidRPr="00CA25CB" w:rsidRDefault="004A4077" w:rsidP="0009426D">
            <w:pPr>
              <w:pStyle w:val="Normal6"/>
              <w:rPr>
                <w:lang w:val="sk-SK"/>
              </w:rPr>
            </w:pPr>
            <w:r w:rsidRPr="00CA25CB">
              <w:rPr>
                <w:lang w:val="sk-SK"/>
              </w:rPr>
              <w:t>(2)</w:t>
            </w:r>
            <w:r w:rsidRPr="00CA25CB">
              <w:rPr>
                <w:lang w:val="sk-SK"/>
              </w:rPr>
              <w:tab/>
              <w:t>Biela kniha o európskej obrannej pripravenosti 2030</w:t>
            </w:r>
            <w:r w:rsidRPr="00CA25CB">
              <w:rPr>
                <w:vertAlign w:val="superscript"/>
                <w:lang w:val="sk-SK"/>
              </w:rPr>
              <w:t>3</w:t>
            </w:r>
            <w:r w:rsidRPr="00CA25CB">
              <w:rPr>
                <w:lang w:val="sk-SK"/>
              </w:rPr>
              <w:t xml:space="preserve"> pripravuje pôdu pre skutočnú európsku obrannú úniu, a to aj tým, že sa v nej členským štátom navrhuje, aby výrazne investovali do obrany a obranného priemyslu. V tejto súvislosti sa v oznámení Komisie z 5. marca 2025 o únii zručností</w:t>
            </w:r>
            <w:r w:rsidRPr="00CA25CB">
              <w:rPr>
                <w:vertAlign w:val="superscript"/>
                <w:lang w:val="sk-SK"/>
              </w:rPr>
              <w:t>4</w:t>
            </w:r>
            <w:r w:rsidRPr="00CA25CB">
              <w:rPr>
                <w:lang w:val="sk-SK"/>
              </w:rPr>
              <w:t xml:space="preserve"> (ďalej len „oznámenie </w:t>
            </w:r>
            <w:r w:rsidRPr="00CA25CB">
              <w:rPr>
                <w:lang w:val="sk-SK"/>
              </w:rPr>
              <w:lastRenderedPageBreak/>
              <w:t xml:space="preserve">o únii zručností“) stanovujú opatrenia na riešenie chýbajúcich a nedostatkových zručností v Únii, a to aj prostredníctvom iniciatívy Pakt o zručnostiach uvedenej v danom oznámení a jej rozsiahlych partnerstiev vrátane partnerstva v oblasti obranného ekosystému. </w:t>
            </w:r>
            <w:r w:rsidRPr="00CA25CB">
              <w:rPr>
                <w:b/>
                <w:bCs/>
                <w:i/>
                <w:iCs/>
                <w:lang w:val="sk-SK"/>
              </w:rPr>
              <w:t>Je preto vhodné zahrnúť stimuly pre ESF+ zriadené nariadením Európskeho parlamentu a Rady (EÚ) 2021/1057</w:t>
            </w:r>
            <w:r w:rsidRPr="00CA25CB">
              <w:rPr>
                <w:b/>
                <w:bCs/>
                <w:i/>
                <w:iCs/>
                <w:vertAlign w:val="superscript"/>
                <w:lang w:val="sk-SK"/>
              </w:rPr>
              <w:t>5</w:t>
            </w:r>
            <w:r w:rsidRPr="00CA25CB">
              <w:rPr>
                <w:b/>
                <w:bCs/>
                <w:i/>
                <w:iCs/>
                <w:lang w:val="sk-SK"/>
              </w:rPr>
              <w:t>, aby sa uľahčil rozvoj zručností v obrannom priemysle.</w:t>
            </w:r>
          </w:p>
        </w:tc>
        <w:tc>
          <w:tcPr>
            <w:tcW w:w="4876" w:type="dxa"/>
            <w:hideMark/>
          </w:tcPr>
          <w:p w14:paraId="2629204E" w14:textId="77777777" w:rsidR="004A4077" w:rsidRPr="00CA25CB" w:rsidRDefault="004A4077" w:rsidP="0009426D">
            <w:pPr>
              <w:pStyle w:val="Normal6"/>
              <w:rPr>
                <w:lang w:val="sk-SK"/>
              </w:rPr>
            </w:pPr>
            <w:r w:rsidRPr="00CA25CB">
              <w:rPr>
                <w:lang w:val="sk-SK"/>
              </w:rPr>
              <w:lastRenderedPageBreak/>
              <w:t>(2)</w:t>
            </w:r>
            <w:r w:rsidRPr="00CA25CB">
              <w:rPr>
                <w:lang w:val="sk-SK"/>
              </w:rPr>
              <w:tab/>
            </w:r>
            <w:r w:rsidRPr="00CA25CB">
              <w:rPr>
                <w:b/>
                <w:i/>
                <w:lang w:val="sk-SK"/>
              </w:rPr>
              <w:t>Rozvoj zručností v obrannom priemysle je už možné podporovať v rámci ESF+ zriadeného nariadením Európskeho parlamentu a Rady (EÚ) 2021/1057.</w:t>
            </w:r>
            <w:r w:rsidRPr="00CA25CB">
              <w:rPr>
                <w:lang w:val="sk-SK"/>
              </w:rPr>
              <w:t xml:space="preserve"> Biela kniha o európskej obrannej pripravenosti 2030</w:t>
            </w:r>
            <w:r w:rsidRPr="00CA25CB">
              <w:rPr>
                <w:vertAlign w:val="superscript"/>
                <w:lang w:val="sk-SK"/>
              </w:rPr>
              <w:t>3</w:t>
            </w:r>
            <w:r w:rsidRPr="00CA25CB">
              <w:rPr>
                <w:lang w:val="sk-SK"/>
              </w:rPr>
              <w:t xml:space="preserve"> pripravuje pôdu pre skutočnú európsku obrannú úniu, a to aj tým, že sa v nej členským štátom </w:t>
            </w:r>
            <w:r w:rsidRPr="00CA25CB">
              <w:rPr>
                <w:lang w:val="sk-SK"/>
              </w:rPr>
              <w:lastRenderedPageBreak/>
              <w:t>navrhuje, aby výrazne investovali do obrany a obranného priemyslu. V tejto súvislosti sa v oznámení Komisie z 5. marca 2025 o únii zručností</w:t>
            </w:r>
            <w:r w:rsidRPr="00CA25CB">
              <w:rPr>
                <w:vertAlign w:val="superscript"/>
                <w:lang w:val="sk-SK"/>
              </w:rPr>
              <w:t>4</w:t>
            </w:r>
            <w:r w:rsidRPr="00CA25CB">
              <w:rPr>
                <w:lang w:val="sk-SK"/>
              </w:rPr>
              <w:t xml:space="preserve"> (ďalej len „oznámenie o únii zručností“) stanovujú opatrenia na riešenie chýbajúcich a nedostatkových zručností v Únii, a to aj prostredníctvom iniciatívy Pakt o zručnostiach uvedenej v danom oznámení a jej rozsiahlych partnerstiev vrátane partnerstva v oblasti obranného ekosystému.</w:t>
            </w:r>
          </w:p>
        </w:tc>
      </w:tr>
      <w:tr w:rsidR="00625B1A" w:rsidRPr="00CA25CB" w14:paraId="082BA3CF" w14:textId="77777777" w:rsidTr="0009426D">
        <w:trPr>
          <w:jc w:val="center"/>
        </w:trPr>
        <w:tc>
          <w:tcPr>
            <w:tcW w:w="4876" w:type="dxa"/>
            <w:hideMark/>
          </w:tcPr>
          <w:p w14:paraId="48784822" w14:textId="77777777" w:rsidR="004A4077" w:rsidRPr="00CA25CB" w:rsidRDefault="004A4077" w:rsidP="0009426D">
            <w:pPr>
              <w:pStyle w:val="Normal6"/>
              <w:rPr>
                <w:lang w:val="sk-SK"/>
              </w:rPr>
            </w:pPr>
            <w:r w:rsidRPr="00CA25CB">
              <w:rPr>
                <w:lang w:val="sk-SK"/>
              </w:rPr>
              <w:lastRenderedPageBreak/>
              <w:t>__________________</w:t>
            </w:r>
          </w:p>
        </w:tc>
        <w:tc>
          <w:tcPr>
            <w:tcW w:w="4876" w:type="dxa"/>
            <w:hideMark/>
          </w:tcPr>
          <w:p w14:paraId="497427E7" w14:textId="77777777" w:rsidR="004A4077" w:rsidRPr="00CA25CB" w:rsidRDefault="004A4077" w:rsidP="0009426D">
            <w:pPr>
              <w:pStyle w:val="Normal6"/>
              <w:rPr>
                <w:lang w:val="sk-SK"/>
              </w:rPr>
            </w:pPr>
            <w:r w:rsidRPr="00CA25CB">
              <w:rPr>
                <w:lang w:val="sk-SK"/>
              </w:rPr>
              <w:t>__________________</w:t>
            </w:r>
          </w:p>
        </w:tc>
      </w:tr>
      <w:tr w:rsidR="00625B1A" w:rsidRPr="00CA25CB" w14:paraId="02415C3B" w14:textId="77777777" w:rsidTr="0009426D">
        <w:trPr>
          <w:jc w:val="center"/>
        </w:trPr>
        <w:tc>
          <w:tcPr>
            <w:tcW w:w="4876" w:type="dxa"/>
            <w:hideMark/>
          </w:tcPr>
          <w:p w14:paraId="0D37FC57" w14:textId="77777777" w:rsidR="004A4077" w:rsidRPr="00CA25CB" w:rsidRDefault="004A4077" w:rsidP="0009426D">
            <w:pPr>
              <w:pStyle w:val="Normal6"/>
              <w:rPr>
                <w:lang w:val="sk-SK"/>
              </w:rPr>
            </w:pPr>
            <w:r w:rsidRPr="00CA25CB">
              <w:rPr>
                <w:vertAlign w:val="superscript"/>
                <w:lang w:val="sk-SK"/>
              </w:rPr>
              <w:t>3</w:t>
            </w:r>
            <w:r w:rsidRPr="00CA25CB">
              <w:rPr>
                <w:lang w:val="sk-SK"/>
              </w:rPr>
              <w:t xml:space="preserve"> Spoločná biela kniha o európskej obrannej pripravenosti 2030 [JOIN(2025) 120 final, 19.3.2025].</w:t>
            </w:r>
          </w:p>
        </w:tc>
        <w:tc>
          <w:tcPr>
            <w:tcW w:w="4876" w:type="dxa"/>
            <w:hideMark/>
          </w:tcPr>
          <w:p w14:paraId="37D85BAA" w14:textId="77777777" w:rsidR="004A4077" w:rsidRPr="00CA25CB" w:rsidRDefault="004A4077" w:rsidP="0009426D">
            <w:pPr>
              <w:pStyle w:val="Normal6"/>
              <w:rPr>
                <w:lang w:val="sk-SK"/>
              </w:rPr>
            </w:pPr>
            <w:r w:rsidRPr="00CA25CB">
              <w:rPr>
                <w:vertAlign w:val="superscript"/>
                <w:lang w:val="sk-SK"/>
              </w:rPr>
              <w:t>3</w:t>
            </w:r>
            <w:r w:rsidRPr="00CA25CB">
              <w:rPr>
                <w:lang w:val="sk-SK"/>
              </w:rPr>
              <w:t xml:space="preserve"> Spoločná biela kniha o európskej obrannej pripravenosti 2030 [JOIN(2025) 120 final, 19.3.2025].</w:t>
            </w:r>
          </w:p>
        </w:tc>
      </w:tr>
      <w:tr w:rsidR="00625B1A" w:rsidRPr="00CA25CB" w14:paraId="4E40265B" w14:textId="77777777" w:rsidTr="0009426D">
        <w:trPr>
          <w:jc w:val="center"/>
        </w:trPr>
        <w:tc>
          <w:tcPr>
            <w:tcW w:w="4876" w:type="dxa"/>
            <w:hideMark/>
          </w:tcPr>
          <w:p w14:paraId="207C0440" w14:textId="77777777" w:rsidR="004A4077" w:rsidRPr="00CA25CB" w:rsidRDefault="004A4077" w:rsidP="0009426D">
            <w:pPr>
              <w:pStyle w:val="Normal6"/>
              <w:rPr>
                <w:lang w:val="sk-SK"/>
              </w:rPr>
            </w:pPr>
            <w:r w:rsidRPr="00CA25CB">
              <w:rPr>
                <w:vertAlign w:val="superscript"/>
                <w:lang w:val="sk-SK"/>
              </w:rPr>
              <w:t>4</w:t>
            </w:r>
            <w:r w:rsidRPr="00CA25CB">
              <w:rPr>
                <w:lang w:val="sk-SK"/>
              </w:rPr>
              <w:t xml:space="preserve"> COM(2025) 90 final.</w:t>
            </w:r>
          </w:p>
        </w:tc>
        <w:tc>
          <w:tcPr>
            <w:tcW w:w="4876" w:type="dxa"/>
            <w:hideMark/>
          </w:tcPr>
          <w:p w14:paraId="50BBC34C" w14:textId="77777777" w:rsidR="004A4077" w:rsidRPr="00CA25CB" w:rsidRDefault="004A4077" w:rsidP="0009426D">
            <w:pPr>
              <w:pStyle w:val="Normal6"/>
              <w:rPr>
                <w:lang w:val="sk-SK"/>
              </w:rPr>
            </w:pPr>
            <w:r w:rsidRPr="00CA25CB">
              <w:rPr>
                <w:vertAlign w:val="superscript"/>
                <w:lang w:val="sk-SK"/>
              </w:rPr>
              <w:t>4</w:t>
            </w:r>
            <w:r w:rsidRPr="00CA25CB">
              <w:rPr>
                <w:lang w:val="sk-SK"/>
              </w:rPr>
              <w:t xml:space="preserve"> COM(2025) 90 final.</w:t>
            </w:r>
          </w:p>
        </w:tc>
      </w:tr>
      <w:tr w:rsidR="00625B1A" w:rsidRPr="00CA25CB" w14:paraId="406F5A4F" w14:textId="77777777" w:rsidTr="0009426D">
        <w:trPr>
          <w:jc w:val="center"/>
        </w:trPr>
        <w:tc>
          <w:tcPr>
            <w:tcW w:w="4876" w:type="dxa"/>
            <w:hideMark/>
          </w:tcPr>
          <w:p w14:paraId="0E0C528B" w14:textId="77777777" w:rsidR="004A4077" w:rsidRPr="00CA25CB" w:rsidRDefault="004A4077" w:rsidP="0009426D">
            <w:pPr>
              <w:pStyle w:val="Normal6"/>
              <w:rPr>
                <w:lang w:val="sk-SK"/>
              </w:rPr>
            </w:pPr>
            <w:r w:rsidRPr="00CA25CB">
              <w:rPr>
                <w:vertAlign w:val="superscript"/>
                <w:lang w:val="sk-SK"/>
              </w:rPr>
              <w:t>5</w:t>
            </w:r>
            <w:r w:rsidRPr="00CA25CB">
              <w:rPr>
                <w:lang w:val="sk-SK"/>
              </w:rPr>
              <w:t xml:space="preserve"> Nariadenie Európskeho parlamentu a Rady (EÚ) 2021/1057 z 24. júna 2021, ktorým sa zriaďuje Európsky sociálny fond plus (ESF+) a zrušuje nariadenie (EÚ) č. 1296/2013 (Ú. v. EÚ L 231, 30.6.2021, s. 21, ELI: http://data.europa.eu/eli/reg/2021/1057/oj).</w:t>
            </w:r>
          </w:p>
        </w:tc>
        <w:tc>
          <w:tcPr>
            <w:tcW w:w="4876" w:type="dxa"/>
            <w:hideMark/>
          </w:tcPr>
          <w:p w14:paraId="09C75E0A" w14:textId="77777777" w:rsidR="004A4077" w:rsidRPr="00CA25CB" w:rsidRDefault="004A4077" w:rsidP="0009426D">
            <w:pPr>
              <w:pStyle w:val="Normal6"/>
              <w:rPr>
                <w:lang w:val="sk-SK"/>
              </w:rPr>
            </w:pPr>
            <w:r w:rsidRPr="00CA25CB">
              <w:rPr>
                <w:vertAlign w:val="superscript"/>
                <w:lang w:val="sk-SK"/>
              </w:rPr>
              <w:t>5</w:t>
            </w:r>
            <w:r w:rsidRPr="00CA25CB">
              <w:rPr>
                <w:lang w:val="sk-SK"/>
              </w:rPr>
              <w:t xml:space="preserve"> Nariadenie Európskeho parlamentu a Rady (EÚ) 2021/1057 z 24. júna 2021, ktorým sa zriaďuje Európsky sociálny fond plus (ESF+) a zrušuje nariadenie (EÚ) č. 1296/2013 (Ú. v. EÚ L 231, 30.6.2021, s. 21, ELI: http://data.europa.eu/eli/reg/2021/1057/oj).</w:t>
            </w:r>
          </w:p>
        </w:tc>
      </w:tr>
    </w:tbl>
    <w:p w14:paraId="0AE856C7"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6FD316B" w14:textId="0E55CE1D" w:rsidR="00B81A9B" w:rsidRPr="00CA25CB" w:rsidRDefault="004A4077" w:rsidP="004A4077">
      <w:r w:rsidRPr="00CA25CB">
        <w:rPr>
          <w:rStyle w:val="HideTWBExt"/>
        </w:rPr>
        <w:t>&lt;/Amend&gt;</w:t>
      </w:r>
    </w:p>
    <w:p w14:paraId="4DA85F0C"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19</w:t>
      </w:r>
      <w:r w:rsidRPr="00CA25CB">
        <w:rPr>
          <w:rStyle w:val="HideTWBExt"/>
          <w:lang w:val="sk-SK"/>
        </w:rPr>
        <w:t>&lt;/NumAm&gt;</w:t>
      </w:r>
    </w:p>
    <w:p w14:paraId="4F532620" w14:textId="77777777" w:rsidR="004A4077" w:rsidRPr="00CA25CB" w:rsidRDefault="004A4077" w:rsidP="004A4077">
      <w:pPr>
        <w:pStyle w:val="NormalBold"/>
      </w:pPr>
      <w:r w:rsidRPr="00CA25CB">
        <w:rPr>
          <w:rStyle w:val="HideTWBExt"/>
        </w:rPr>
        <w:t>&lt;RepeatBlock-By&gt;&lt;Members&gt;</w:t>
      </w:r>
      <w:r w:rsidRPr="00CA25CB">
        <w:t>Maria Zacharia</w:t>
      </w:r>
      <w:r w:rsidRPr="00CA25CB">
        <w:rPr>
          <w:rStyle w:val="HideTWBExt"/>
        </w:rPr>
        <w:t>&lt;/Members&gt;</w:t>
      </w:r>
    </w:p>
    <w:p w14:paraId="43EA8080" w14:textId="77777777" w:rsidR="004A4077" w:rsidRPr="00CA25CB" w:rsidRDefault="004A4077" w:rsidP="004A4077">
      <w:r w:rsidRPr="00CA25CB">
        <w:rPr>
          <w:rStyle w:val="HideTWBExt"/>
        </w:rPr>
        <w:t>&lt;/RepeatBlock-By&gt;</w:t>
      </w:r>
    </w:p>
    <w:p w14:paraId="16509767"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CCD0949" w14:textId="77777777" w:rsidR="004A4077" w:rsidRPr="00CA25CB" w:rsidRDefault="004A4077" w:rsidP="004A4077">
      <w:pPr>
        <w:pStyle w:val="NormalBold"/>
      </w:pPr>
      <w:r w:rsidRPr="00CA25CB">
        <w:rPr>
          <w:rStyle w:val="HideTWBExt"/>
        </w:rPr>
        <w:t>&lt;Article&gt;</w:t>
      </w:r>
      <w:r w:rsidRPr="00CA25CB">
        <w:t>Odôvodnenie 2</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AE3D60E" w14:textId="77777777" w:rsidTr="0009426D">
        <w:trPr>
          <w:jc w:val="center"/>
        </w:trPr>
        <w:tc>
          <w:tcPr>
            <w:tcW w:w="9752" w:type="dxa"/>
            <w:gridSpan w:val="2"/>
          </w:tcPr>
          <w:p w14:paraId="50E9F834" w14:textId="77777777" w:rsidR="004A4077" w:rsidRPr="00CA25CB" w:rsidRDefault="004A4077" w:rsidP="0009426D">
            <w:pPr>
              <w:keepNext/>
            </w:pPr>
          </w:p>
        </w:tc>
      </w:tr>
      <w:tr w:rsidR="00625B1A" w:rsidRPr="00CA25CB" w14:paraId="14F4E7CA" w14:textId="77777777" w:rsidTr="0009426D">
        <w:trPr>
          <w:jc w:val="center"/>
        </w:trPr>
        <w:tc>
          <w:tcPr>
            <w:tcW w:w="4876" w:type="dxa"/>
            <w:hideMark/>
          </w:tcPr>
          <w:p w14:paraId="5197B7E4"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47699BE"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07F51AB8" w14:textId="77777777" w:rsidTr="0009426D">
        <w:trPr>
          <w:jc w:val="center"/>
        </w:trPr>
        <w:tc>
          <w:tcPr>
            <w:tcW w:w="4876" w:type="dxa"/>
            <w:hideMark/>
          </w:tcPr>
          <w:p w14:paraId="126CFB17" w14:textId="77777777" w:rsidR="004A4077" w:rsidRPr="00CA25CB" w:rsidRDefault="004A4077" w:rsidP="0009426D">
            <w:pPr>
              <w:pStyle w:val="Normal6"/>
              <w:rPr>
                <w:lang w:val="sk-SK"/>
              </w:rPr>
            </w:pPr>
            <w:r w:rsidRPr="00CA25CB">
              <w:rPr>
                <w:lang w:val="sk-SK"/>
              </w:rPr>
              <w:t>(2)</w:t>
            </w:r>
            <w:r w:rsidRPr="00CA25CB">
              <w:rPr>
                <w:lang w:val="sk-SK"/>
              </w:rPr>
              <w:tab/>
            </w:r>
            <w:r w:rsidRPr="00CA25CB">
              <w:rPr>
                <w:b/>
                <w:bCs/>
                <w:i/>
                <w:iCs/>
                <w:lang w:val="sk-SK"/>
              </w:rPr>
              <w:t>Biela kniha o európskej obrannej pripravenosti 2030</w:t>
            </w:r>
            <w:r w:rsidRPr="00CA25CB">
              <w:rPr>
                <w:b/>
                <w:bCs/>
                <w:i/>
                <w:iCs/>
                <w:vertAlign w:val="superscript"/>
                <w:lang w:val="sk-SK"/>
              </w:rPr>
              <w:t>3</w:t>
            </w:r>
            <w:r w:rsidRPr="00CA25CB">
              <w:rPr>
                <w:b/>
                <w:bCs/>
                <w:i/>
                <w:iCs/>
                <w:lang w:val="sk-SK"/>
              </w:rPr>
              <w:t xml:space="preserve"> pripravuje pôdu pre skutočnú európsku obrannú úniu, a to aj tým, že sa v nej členským štátom navrhuje, aby výrazne investovali do obrany a obranného priemyslu.</w:t>
            </w:r>
            <w:r w:rsidRPr="00CA25CB">
              <w:rPr>
                <w:b/>
                <w:i/>
                <w:lang w:val="sk-SK"/>
              </w:rPr>
              <w:t xml:space="preserve"> </w:t>
            </w:r>
            <w:r w:rsidRPr="00CA25CB">
              <w:rPr>
                <w:b/>
                <w:bCs/>
                <w:i/>
                <w:iCs/>
                <w:lang w:val="sk-SK"/>
              </w:rPr>
              <w:t>V tejto súvislosti sa v oznámení Komisie z 5. marca 2025 o únii zručností</w:t>
            </w:r>
            <w:r w:rsidRPr="00CA25CB">
              <w:rPr>
                <w:b/>
                <w:bCs/>
                <w:i/>
                <w:iCs/>
                <w:vertAlign w:val="superscript"/>
                <w:lang w:val="sk-SK"/>
              </w:rPr>
              <w:t>4</w:t>
            </w:r>
            <w:r w:rsidRPr="00CA25CB">
              <w:rPr>
                <w:b/>
                <w:bCs/>
                <w:i/>
                <w:iCs/>
                <w:lang w:val="sk-SK"/>
              </w:rPr>
              <w:t xml:space="preserve"> (ďalej len „oznámenie o únii zručností“) stanovujú opatrenia na </w:t>
            </w:r>
            <w:r w:rsidRPr="00CA25CB">
              <w:rPr>
                <w:b/>
                <w:bCs/>
                <w:i/>
                <w:iCs/>
                <w:lang w:val="sk-SK"/>
              </w:rPr>
              <w:lastRenderedPageBreak/>
              <w:t>riešenie chýbajúcich a nedostatkových zručností v Únii, a to aj prostredníctvom iniciatívy Pakt o zručnostiach uvedenej v danom oznámení a jej rozsiahlych partnerstiev vrátane partnerstva v oblasti obranného ekosystému.</w:t>
            </w:r>
            <w:r w:rsidRPr="00CA25CB">
              <w:rPr>
                <w:b/>
                <w:i/>
                <w:lang w:val="sk-SK"/>
              </w:rPr>
              <w:t xml:space="preserve"> </w:t>
            </w:r>
            <w:r w:rsidRPr="00CA25CB">
              <w:rPr>
                <w:b/>
                <w:bCs/>
                <w:i/>
                <w:iCs/>
                <w:lang w:val="sk-SK"/>
              </w:rPr>
              <w:t>Je preto vhodné zahrnúť stimuly pre ESF+ zriadené nariadením Európskeho parlamentu a Rady (EÚ) 2021/1057</w:t>
            </w:r>
            <w:r w:rsidRPr="00CA25CB">
              <w:rPr>
                <w:b/>
                <w:bCs/>
                <w:i/>
                <w:iCs/>
                <w:vertAlign w:val="superscript"/>
                <w:lang w:val="sk-SK"/>
              </w:rPr>
              <w:t>5</w:t>
            </w:r>
            <w:r w:rsidRPr="00CA25CB">
              <w:rPr>
                <w:b/>
                <w:bCs/>
                <w:i/>
                <w:iCs/>
                <w:lang w:val="sk-SK"/>
              </w:rPr>
              <w:t>, aby sa uľahčil rozvoj zručností v obrannom priemysle.</w:t>
            </w:r>
          </w:p>
        </w:tc>
        <w:tc>
          <w:tcPr>
            <w:tcW w:w="4876" w:type="dxa"/>
            <w:hideMark/>
          </w:tcPr>
          <w:p w14:paraId="79E95880" w14:textId="77777777" w:rsidR="004A4077" w:rsidRPr="00CA25CB" w:rsidRDefault="004A4077" w:rsidP="0009426D">
            <w:pPr>
              <w:pStyle w:val="Normal6"/>
              <w:rPr>
                <w:lang w:val="sk-SK"/>
              </w:rPr>
            </w:pPr>
            <w:r w:rsidRPr="00CA25CB">
              <w:rPr>
                <w:lang w:val="sk-SK"/>
              </w:rPr>
              <w:lastRenderedPageBreak/>
              <w:t>(2)</w:t>
            </w:r>
            <w:r w:rsidRPr="00CA25CB">
              <w:rPr>
                <w:lang w:val="sk-SK"/>
              </w:rPr>
              <w:tab/>
            </w:r>
            <w:r w:rsidRPr="00CA25CB">
              <w:rPr>
                <w:b/>
                <w:bCs/>
                <w:i/>
                <w:iCs/>
                <w:lang w:val="sk-SK"/>
              </w:rPr>
              <w:t xml:space="preserve">V súlade so záväzkom Únie k mieru, sociálnemu začleneniu a udržateľnému rozvoju a v súlade s cieľmi Európskeho sociálneho fondu plus sa z finančných prostriedkov Únie podľa tohto nariadenia nepodporí obranný priemysel, žiadne činnosti súvisiace s vývojom, výrobou, obstarávaním alebo používaním vojenských spôsobilostí vrátane zbraní, </w:t>
            </w:r>
            <w:r w:rsidRPr="00CA25CB">
              <w:rPr>
                <w:b/>
                <w:bCs/>
                <w:i/>
                <w:iCs/>
                <w:lang w:val="sk-SK"/>
              </w:rPr>
              <w:lastRenderedPageBreak/>
              <w:t>munície a obranných systémov.</w:t>
            </w:r>
            <w:r w:rsidRPr="00CA25CB">
              <w:rPr>
                <w:lang w:val="sk-SK"/>
              </w:rPr>
              <w:t xml:space="preserve"> </w:t>
            </w:r>
            <w:r w:rsidRPr="00CA25CB">
              <w:rPr>
                <w:b/>
                <w:i/>
                <w:lang w:val="sk-SK"/>
              </w:rPr>
              <w:t>Financovanie z ESF+ je prísne obmedzené na podporu sociálnej súdržnosti, zamestnanosti a vzdelávania,</w:t>
            </w:r>
            <w:r w:rsidRPr="00CA25CB">
              <w:rPr>
                <w:lang w:val="sk-SK"/>
              </w:rPr>
              <w:t xml:space="preserve"> </w:t>
            </w:r>
            <w:r w:rsidRPr="00CA25CB">
              <w:rPr>
                <w:b/>
                <w:i/>
                <w:lang w:val="sk-SK"/>
              </w:rPr>
              <w:t>zručností</w:t>
            </w:r>
            <w:r w:rsidRPr="00CA25CB">
              <w:rPr>
                <w:lang w:val="sk-SK"/>
              </w:rPr>
              <w:t xml:space="preserve"> </w:t>
            </w:r>
            <w:r w:rsidRPr="00CA25CB">
              <w:rPr>
                <w:b/>
                <w:i/>
                <w:lang w:val="sk-SK"/>
              </w:rPr>
              <w:t>rozvoja, sociálnych inovácií a boja proti chudobe a sociálnemu vylúčeniu.</w:t>
            </w:r>
          </w:p>
        </w:tc>
      </w:tr>
      <w:tr w:rsidR="00625B1A" w:rsidRPr="00CA25CB" w14:paraId="3923E691" w14:textId="77777777" w:rsidTr="0009426D">
        <w:trPr>
          <w:jc w:val="center"/>
        </w:trPr>
        <w:tc>
          <w:tcPr>
            <w:tcW w:w="4876" w:type="dxa"/>
            <w:hideMark/>
          </w:tcPr>
          <w:p w14:paraId="610EADD4" w14:textId="77777777" w:rsidR="004A4077" w:rsidRPr="00CA25CB" w:rsidRDefault="004A4077" w:rsidP="0009426D">
            <w:pPr>
              <w:pStyle w:val="Normal6"/>
              <w:rPr>
                <w:lang w:val="sk-SK"/>
              </w:rPr>
            </w:pPr>
            <w:r w:rsidRPr="00CA25CB">
              <w:rPr>
                <w:lang w:val="sk-SK"/>
              </w:rPr>
              <w:lastRenderedPageBreak/>
              <w:t>__________________</w:t>
            </w:r>
          </w:p>
        </w:tc>
        <w:tc>
          <w:tcPr>
            <w:tcW w:w="4876" w:type="dxa"/>
          </w:tcPr>
          <w:p w14:paraId="0B2F8592" w14:textId="77777777" w:rsidR="004A4077" w:rsidRPr="00CA25CB" w:rsidRDefault="004A4077" w:rsidP="0009426D">
            <w:pPr>
              <w:pStyle w:val="Normal6"/>
              <w:rPr>
                <w:lang w:val="sk-SK"/>
              </w:rPr>
            </w:pPr>
          </w:p>
        </w:tc>
      </w:tr>
      <w:tr w:rsidR="00625B1A" w:rsidRPr="00CA25CB" w14:paraId="09283A05" w14:textId="77777777" w:rsidTr="0009426D">
        <w:trPr>
          <w:jc w:val="center"/>
        </w:trPr>
        <w:tc>
          <w:tcPr>
            <w:tcW w:w="4876" w:type="dxa"/>
            <w:hideMark/>
          </w:tcPr>
          <w:p w14:paraId="315108D1" w14:textId="77777777" w:rsidR="004A4077" w:rsidRPr="00CA25CB" w:rsidRDefault="004A4077" w:rsidP="0009426D">
            <w:pPr>
              <w:pStyle w:val="Normal6"/>
              <w:rPr>
                <w:lang w:val="sk-SK"/>
              </w:rPr>
            </w:pPr>
            <w:r w:rsidRPr="00CA25CB">
              <w:rPr>
                <w:b/>
                <w:i/>
                <w:vertAlign w:val="superscript"/>
                <w:lang w:val="sk-SK"/>
              </w:rPr>
              <w:t>3</w:t>
            </w:r>
            <w:r w:rsidRPr="00CA25CB">
              <w:rPr>
                <w:lang w:val="sk-SK"/>
              </w:rPr>
              <w:t xml:space="preserve"> </w:t>
            </w:r>
            <w:r w:rsidRPr="00CA25CB">
              <w:rPr>
                <w:b/>
                <w:bCs/>
                <w:i/>
                <w:iCs/>
                <w:lang w:val="sk-SK"/>
              </w:rPr>
              <w:t>Spoločná biela kniha o európskej obrannej pripravenosti 2030 [JOIN(2025) 120 final, 19.3.2025].</w:t>
            </w:r>
          </w:p>
        </w:tc>
        <w:tc>
          <w:tcPr>
            <w:tcW w:w="4876" w:type="dxa"/>
          </w:tcPr>
          <w:p w14:paraId="0CCBFFFD" w14:textId="77777777" w:rsidR="004A4077" w:rsidRPr="00CA25CB" w:rsidRDefault="004A4077" w:rsidP="0009426D">
            <w:pPr>
              <w:pStyle w:val="Normal6"/>
              <w:rPr>
                <w:lang w:val="sk-SK"/>
              </w:rPr>
            </w:pPr>
          </w:p>
        </w:tc>
      </w:tr>
      <w:tr w:rsidR="00625B1A" w:rsidRPr="00CA25CB" w14:paraId="1386344D" w14:textId="77777777" w:rsidTr="0009426D">
        <w:trPr>
          <w:jc w:val="center"/>
        </w:trPr>
        <w:tc>
          <w:tcPr>
            <w:tcW w:w="4876" w:type="dxa"/>
            <w:hideMark/>
          </w:tcPr>
          <w:p w14:paraId="674692A1" w14:textId="77777777" w:rsidR="004A4077" w:rsidRPr="00CA25CB" w:rsidRDefault="004A4077" w:rsidP="0009426D">
            <w:pPr>
              <w:pStyle w:val="Normal6"/>
              <w:rPr>
                <w:lang w:val="sk-SK"/>
              </w:rPr>
            </w:pPr>
            <w:r w:rsidRPr="00CA25CB">
              <w:rPr>
                <w:b/>
                <w:bCs/>
                <w:i/>
                <w:vertAlign w:val="superscript"/>
                <w:lang w:val="sk-SK"/>
              </w:rPr>
              <w:t>4</w:t>
            </w:r>
            <w:r w:rsidRPr="00CA25CB">
              <w:rPr>
                <w:b/>
                <w:bCs/>
                <w:lang w:val="sk-SK"/>
              </w:rPr>
              <w:t xml:space="preserve"> </w:t>
            </w:r>
            <w:r w:rsidRPr="00CA25CB">
              <w:rPr>
                <w:b/>
                <w:bCs/>
                <w:i/>
                <w:iCs/>
                <w:lang w:val="sk-SK"/>
              </w:rPr>
              <w:t>COM(2025) 90 final.</w:t>
            </w:r>
          </w:p>
        </w:tc>
        <w:tc>
          <w:tcPr>
            <w:tcW w:w="4876" w:type="dxa"/>
          </w:tcPr>
          <w:p w14:paraId="197408E7" w14:textId="77777777" w:rsidR="004A4077" w:rsidRPr="00CA25CB" w:rsidRDefault="004A4077" w:rsidP="0009426D">
            <w:pPr>
              <w:pStyle w:val="Normal6"/>
              <w:rPr>
                <w:lang w:val="sk-SK"/>
              </w:rPr>
            </w:pPr>
          </w:p>
        </w:tc>
      </w:tr>
      <w:tr w:rsidR="00625B1A" w:rsidRPr="00CA25CB" w14:paraId="3E9CF4C9" w14:textId="77777777" w:rsidTr="0009426D">
        <w:trPr>
          <w:jc w:val="center"/>
        </w:trPr>
        <w:tc>
          <w:tcPr>
            <w:tcW w:w="4876" w:type="dxa"/>
            <w:hideMark/>
          </w:tcPr>
          <w:p w14:paraId="1E913229" w14:textId="77777777" w:rsidR="004A4077" w:rsidRPr="00CA25CB" w:rsidRDefault="004A4077" w:rsidP="0009426D">
            <w:pPr>
              <w:pStyle w:val="Normal6"/>
              <w:rPr>
                <w:lang w:val="sk-SK"/>
              </w:rPr>
            </w:pPr>
            <w:r w:rsidRPr="00CA25CB">
              <w:rPr>
                <w:b/>
                <w:i/>
                <w:vertAlign w:val="superscript"/>
                <w:lang w:val="sk-SK"/>
              </w:rPr>
              <w:t>5</w:t>
            </w:r>
            <w:r w:rsidRPr="00CA25CB">
              <w:rPr>
                <w:lang w:val="sk-SK"/>
              </w:rPr>
              <w:t xml:space="preserve"> </w:t>
            </w:r>
            <w:r w:rsidRPr="00CA25CB">
              <w:rPr>
                <w:b/>
                <w:bCs/>
                <w:i/>
                <w:iCs/>
                <w:lang w:val="sk-SK"/>
              </w:rPr>
              <w:t>Nariadenie Európskeho parlamentu a Rady (EÚ) 2021/1057 z 24. júna 2021, ktorým sa zriaďuje Európsky sociálny fond plus (ESF+) a zrušuje nariadenie (EÚ) č. 1296/2013 (Ú. v. EÚ L 231, 30.6.2021, s. 21, ELI:</w:t>
            </w:r>
            <w:r w:rsidRPr="00CA25CB">
              <w:rPr>
                <w:b/>
                <w:i/>
                <w:lang w:val="sk-SK"/>
              </w:rPr>
              <w:t xml:space="preserve"> http://data.europa.eu/eli/reg/2021/1057/oj).</w:t>
            </w:r>
          </w:p>
        </w:tc>
        <w:tc>
          <w:tcPr>
            <w:tcW w:w="4876" w:type="dxa"/>
          </w:tcPr>
          <w:p w14:paraId="433E0D9C" w14:textId="77777777" w:rsidR="004A4077" w:rsidRPr="00CA25CB" w:rsidRDefault="004A4077" w:rsidP="0009426D">
            <w:pPr>
              <w:pStyle w:val="Normal6"/>
              <w:rPr>
                <w:lang w:val="sk-SK"/>
              </w:rPr>
            </w:pPr>
          </w:p>
        </w:tc>
      </w:tr>
    </w:tbl>
    <w:p w14:paraId="26679811"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F0895E0" w14:textId="6F417DDE" w:rsidR="00B81A9B" w:rsidRPr="00CA25CB" w:rsidRDefault="004A4077" w:rsidP="004A4077">
      <w:r w:rsidRPr="00CA25CB">
        <w:rPr>
          <w:rStyle w:val="HideTWBExt"/>
        </w:rPr>
        <w:t>&lt;/Amend&gt;</w:t>
      </w:r>
    </w:p>
    <w:p w14:paraId="213D64AC"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20</w:t>
      </w:r>
      <w:r w:rsidRPr="00CA25CB">
        <w:rPr>
          <w:rStyle w:val="HideTWBExt"/>
          <w:lang w:val="sk-SK"/>
        </w:rPr>
        <w:t>&lt;/NumAm&gt;</w:t>
      </w:r>
    </w:p>
    <w:p w14:paraId="4B4BD66D"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376DF96D" w14:textId="77777777" w:rsidR="004A4077" w:rsidRPr="00CA25CB" w:rsidRDefault="004A4077" w:rsidP="004A4077">
      <w:r w:rsidRPr="00CA25CB">
        <w:rPr>
          <w:rStyle w:val="HideTWBExt"/>
        </w:rPr>
        <w:t>&lt;/RepeatBlock-By&gt;</w:t>
      </w:r>
    </w:p>
    <w:p w14:paraId="11069EAC"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601D851" w14:textId="77777777" w:rsidR="004A4077" w:rsidRPr="00CA25CB" w:rsidRDefault="004A4077" w:rsidP="004A4077">
      <w:pPr>
        <w:pStyle w:val="NormalBold"/>
      </w:pPr>
      <w:r w:rsidRPr="00CA25CB">
        <w:rPr>
          <w:rStyle w:val="HideTWBExt"/>
        </w:rPr>
        <w:t>&lt;Article&gt;</w:t>
      </w:r>
      <w:r w:rsidRPr="00CA25CB">
        <w:t>Odôvodnenie 2 a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621D22D" w14:textId="77777777" w:rsidTr="0009426D">
        <w:trPr>
          <w:jc w:val="center"/>
        </w:trPr>
        <w:tc>
          <w:tcPr>
            <w:tcW w:w="9752" w:type="dxa"/>
            <w:gridSpan w:val="2"/>
          </w:tcPr>
          <w:p w14:paraId="4FD47F3B" w14:textId="77777777" w:rsidR="004A4077" w:rsidRPr="00CA25CB" w:rsidRDefault="004A4077" w:rsidP="0009426D">
            <w:pPr>
              <w:keepNext/>
            </w:pPr>
          </w:p>
        </w:tc>
      </w:tr>
      <w:tr w:rsidR="00625B1A" w:rsidRPr="00CA25CB" w14:paraId="64064B5D" w14:textId="77777777" w:rsidTr="0009426D">
        <w:trPr>
          <w:jc w:val="center"/>
        </w:trPr>
        <w:tc>
          <w:tcPr>
            <w:tcW w:w="4876" w:type="dxa"/>
            <w:hideMark/>
          </w:tcPr>
          <w:p w14:paraId="7A88D6B8"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EA250E5"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D4558D9" w14:textId="77777777" w:rsidTr="0009426D">
        <w:trPr>
          <w:jc w:val="center"/>
        </w:trPr>
        <w:tc>
          <w:tcPr>
            <w:tcW w:w="4876" w:type="dxa"/>
          </w:tcPr>
          <w:p w14:paraId="60861775" w14:textId="77777777" w:rsidR="004A4077" w:rsidRPr="00CA25CB" w:rsidRDefault="004A4077" w:rsidP="0009426D">
            <w:pPr>
              <w:pStyle w:val="Normal6"/>
              <w:rPr>
                <w:lang w:val="sk-SK"/>
              </w:rPr>
            </w:pPr>
          </w:p>
        </w:tc>
        <w:tc>
          <w:tcPr>
            <w:tcW w:w="4876" w:type="dxa"/>
            <w:hideMark/>
          </w:tcPr>
          <w:p w14:paraId="133EDA32" w14:textId="77777777" w:rsidR="004A4077" w:rsidRPr="00CA25CB" w:rsidRDefault="004A4077" w:rsidP="0009426D">
            <w:pPr>
              <w:pStyle w:val="Normal6"/>
              <w:rPr>
                <w:lang w:val="sk-SK"/>
              </w:rPr>
            </w:pPr>
            <w:r w:rsidRPr="00CA25CB">
              <w:rPr>
                <w:b/>
                <w:i/>
                <w:lang w:val="sk-SK"/>
              </w:rPr>
              <w:t>(2a)</w:t>
            </w:r>
            <w:r w:rsidRPr="00CA25CB">
              <w:rPr>
                <w:b/>
                <w:i/>
                <w:lang w:val="sk-SK"/>
              </w:rPr>
              <w:tab/>
              <w:t>Je nevyhnutné zabezpečiť, aby všetky opatrenia prijaté v súvislosti s núdzovými situáciami boli riadne diferencované a nenarušovali dosahovanie štrukturálnych a strategických cieľov politiky súdržnosti. Naliehavo sa žiada, aby regulačný rámec zahŕňal záruky, ktoré zabránia odstráneniu hlavného poslania politiky súdržnosti.</w:t>
            </w:r>
          </w:p>
        </w:tc>
      </w:tr>
    </w:tbl>
    <w:p w14:paraId="186E6EE0"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C309A86" w14:textId="5FA04C88" w:rsidR="00B81A9B" w:rsidRPr="00CA25CB" w:rsidRDefault="004A4077" w:rsidP="004A4077">
      <w:r w:rsidRPr="00CA25CB">
        <w:rPr>
          <w:rStyle w:val="HideTWBExt"/>
        </w:rPr>
        <w:t>&lt;/Amend&gt;</w:t>
      </w:r>
    </w:p>
    <w:p w14:paraId="0FB1C113"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21</w:t>
      </w:r>
      <w:r w:rsidRPr="00CA25CB">
        <w:rPr>
          <w:rStyle w:val="HideTWBExt"/>
          <w:lang w:val="sk-SK"/>
        </w:rPr>
        <w:t>&lt;/NumAm&gt;</w:t>
      </w:r>
    </w:p>
    <w:p w14:paraId="31489F0A"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4A0A11C2" w14:textId="77777777" w:rsidR="004A4077" w:rsidRPr="00CA25CB" w:rsidRDefault="004A4077" w:rsidP="004A4077">
      <w:r w:rsidRPr="00CA25CB">
        <w:rPr>
          <w:rStyle w:val="HideTWBExt"/>
        </w:rPr>
        <w:t>&lt;/RepeatBlock-By&gt;</w:t>
      </w:r>
    </w:p>
    <w:p w14:paraId="7F58121E"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0BC1683" w14:textId="77777777" w:rsidR="004A4077" w:rsidRPr="00CA25CB" w:rsidRDefault="004A4077" w:rsidP="004A4077">
      <w:pPr>
        <w:pStyle w:val="NormalBold"/>
      </w:pPr>
      <w:r w:rsidRPr="00CA25CB">
        <w:rPr>
          <w:rStyle w:val="HideTWBExt"/>
        </w:rPr>
        <w:t>&lt;Article&gt;</w:t>
      </w:r>
      <w:r w:rsidRPr="00CA25CB">
        <w:t>Odôvodnenie 2 a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3D7AE89" w14:textId="77777777" w:rsidTr="0009426D">
        <w:trPr>
          <w:jc w:val="center"/>
        </w:trPr>
        <w:tc>
          <w:tcPr>
            <w:tcW w:w="9752" w:type="dxa"/>
            <w:gridSpan w:val="2"/>
          </w:tcPr>
          <w:p w14:paraId="7AB8851D" w14:textId="77777777" w:rsidR="004A4077" w:rsidRPr="00CA25CB" w:rsidRDefault="004A4077" w:rsidP="0009426D">
            <w:pPr>
              <w:keepNext/>
            </w:pPr>
          </w:p>
        </w:tc>
      </w:tr>
      <w:tr w:rsidR="00625B1A" w:rsidRPr="00CA25CB" w14:paraId="3A20AB29" w14:textId="77777777" w:rsidTr="0009426D">
        <w:trPr>
          <w:jc w:val="center"/>
        </w:trPr>
        <w:tc>
          <w:tcPr>
            <w:tcW w:w="4876" w:type="dxa"/>
            <w:hideMark/>
          </w:tcPr>
          <w:p w14:paraId="544F8121"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919B425"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E93787F" w14:textId="77777777" w:rsidTr="0009426D">
        <w:trPr>
          <w:jc w:val="center"/>
        </w:trPr>
        <w:tc>
          <w:tcPr>
            <w:tcW w:w="4876" w:type="dxa"/>
          </w:tcPr>
          <w:p w14:paraId="125314D2" w14:textId="77777777" w:rsidR="004A4077" w:rsidRPr="00CA25CB" w:rsidRDefault="004A4077" w:rsidP="0009426D">
            <w:pPr>
              <w:pStyle w:val="Normal6"/>
              <w:rPr>
                <w:lang w:val="sk-SK"/>
              </w:rPr>
            </w:pPr>
          </w:p>
        </w:tc>
        <w:tc>
          <w:tcPr>
            <w:tcW w:w="4876" w:type="dxa"/>
            <w:hideMark/>
          </w:tcPr>
          <w:p w14:paraId="1852765C" w14:textId="77777777" w:rsidR="004A4077" w:rsidRPr="00CA25CB" w:rsidRDefault="004A4077" w:rsidP="0009426D">
            <w:pPr>
              <w:pStyle w:val="Normal6"/>
              <w:rPr>
                <w:lang w:val="sk-SK"/>
              </w:rPr>
            </w:pPr>
            <w:r w:rsidRPr="00CA25CB">
              <w:rPr>
                <w:b/>
                <w:i/>
                <w:lang w:val="sk-SK"/>
              </w:rPr>
              <w:t>(2a)</w:t>
            </w:r>
            <w:r w:rsidRPr="00CA25CB">
              <w:rPr>
                <w:b/>
                <w:i/>
                <w:lang w:val="sk-SK"/>
              </w:rPr>
              <w:tab/>
              <w:t>Regióny NUTS2 susediace s Ruskom, Bieloruskom alebo Ukrajinou sú neprimerane silnejšie zasiahnuté ruskou útočnou vojnou, pociťujú stratu pracovných miest, menšiu hospodársku aktivitu a sociálne vylúčenie z dôvodu menšieho počtu kontaktov medzi ľuďmi.</w:t>
            </w:r>
          </w:p>
        </w:tc>
      </w:tr>
    </w:tbl>
    <w:p w14:paraId="6A826824"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4F0CE6D" w14:textId="27E21C46" w:rsidR="00B81A9B" w:rsidRPr="00CA25CB" w:rsidRDefault="004A4077" w:rsidP="004A4077">
      <w:r w:rsidRPr="00CA25CB">
        <w:rPr>
          <w:rStyle w:val="HideTWBExt"/>
        </w:rPr>
        <w:t>&lt;/Amend&gt;</w:t>
      </w:r>
    </w:p>
    <w:p w14:paraId="00D881BE"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22</w:t>
      </w:r>
      <w:r w:rsidRPr="00CA25CB">
        <w:rPr>
          <w:rStyle w:val="HideTWBExt"/>
          <w:lang w:val="sk-SK"/>
        </w:rPr>
        <w:t>&lt;/NumAm&gt;</w:t>
      </w:r>
    </w:p>
    <w:p w14:paraId="0CF6139E"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575B53B7" w14:textId="77777777" w:rsidR="004A4077" w:rsidRPr="00CA25CB" w:rsidRDefault="004A4077" w:rsidP="004A4077">
      <w:r w:rsidRPr="00CA25CB">
        <w:rPr>
          <w:rStyle w:val="HideTWBExt"/>
        </w:rPr>
        <w:t>&lt;/RepeatBlock-By&gt;</w:t>
      </w:r>
    </w:p>
    <w:p w14:paraId="65A7651D"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1DEF295" w14:textId="77777777" w:rsidR="004A4077" w:rsidRPr="00CA25CB" w:rsidRDefault="004A4077" w:rsidP="004A4077">
      <w:pPr>
        <w:pStyle w:val="NormalBold"/>
      </w:pPr>
      <w:r w:rsidRPr="00CA25CB">
        <w:rPr>
          <w:rStyle w:val="HideTWBExt"/>
        </w:rPr>
        <w:t>&lt;Article&gt;</w:t>
      </w:r>
      <w:r w:rsidRPr="00CA25CB">
        <w:t>Odôvodnenie 2 b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228EB0E" w14:textId="77777777" w:rsidTr="0009426D">
        <w:trPr>
          <w:jc w:val="center"/>
        </w:trPr>
        <w:tc>
          <w:tcPr>
            <w:tcW w:w="9752" w:type="dxa"/>
            <w:gridSpan w:val="2"/>
          </w:tcPr>
          <w:p w14:paraId="410D314B" w14:textId="77777777" w:rsidR="004A4077" w:rsidRPr="00CA25CB" w:rsidRDefault="004A4077" w:rsidP="0009426D">
            <w:pPr>
              <w:keepNext/>
            </w:pPr>
          </w:p>
        </w:tc>
      </w:tr>
      <w:tr w:rsidR="00625B1A" w:rsidRPr="00CA25CB" w14:paraId="7C0602E2" w14:textId="77777777" w:rsidTr="0009426D">
        <w:trPr>
          <w:jc w:val="center"/>
        </w:trPr>
        <w:tc>
          <w:tcPr>
            <w:tcW w:w="4876" w:type="dxa"/>
            <w:hideMark/>
          </w:tcPr>
          <w:p w14:paraId="66CE45A2"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25257FB"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091AFCC3" w14:textId="77777777" w:rsidTr="0009426D">
        <w:trPr>
          <w:jc w:val="center"/>
        </w:trPr>
        <w:tc>
          <w:tcPr>
            <w:tcW w:w="4876" w:type="dxa"/>
          </w:tcPr>
          <w:p w14:paraId="0DA99BFB" w14:textId="77777777" w:rsidR="004A4077" w:rsidRPr="00CA25CB" w:rsidRDefault="004A4077" w:rsidP="0009426D">
            <w:pPr>
              <w:pStyle w:val="Normal6"/>
              <w:rPr>
                <w:lang w:val="sk-SK"/>
              </w:rPr>
            </w:pPr>
          </w:p>
        </w:tc>
        <w:tc>
          <w:tcPr>
            <w:tcW w:w="4876" w:type="dxa"/>
            <w:hideMark/>
          </w:tcPr>
          <w:p w14:paraId="3ED193AC" w14:textId="77777777" w:rsidR="004A4077" w:rsidRPr="00CA25CB" w:rsidRDefault="004A4077" w:rsidP="0009426D">
            <w:pPr>
              <w:pStyle w:val="Normal6"/>
              <w:rPr>
                <w:lang w:val="sk-SK"/>
              </w:rPr>
            </w:pPr>
            <w:r w:rsidRPr="00CA25CB">
              <w:rPr>
                <w:b/>
                <w:i/>
                <w:lang w:val="sk-SK"/>
              </w:rPr>
              <w:t>(2b)</w:t>
            </w:r>
            <w:r w:rsidRPr="00CA25CB">
              <w:rPr>
                <w:b/>
                <w:i/>
                <w:lang w:val="sk-SK"/>
              </w:rPr>
              <w:tab/>
              <w:t>Opakované využívanie štrukturálnych zdrojov na reakciu na núdzové situácie by mohlo narušiť dlhodobú udržateľnosť a účinnosť politiky súdržnosti tým, že by vytlačilo investície, ktoré by za normálnych podmienok boli zamerané na podporu vyváženého rozvoja medzi regiónmi.</w:t>
            </w:r>
          </w:p>
        </w:tc>
      </w:tr>
    </w:tbl>
    <w:p w14:paraId="6B5F7F0F"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857488C" w14:textId="499A4175" w:rsidR="00B81A9B" w:rsidRPr="00CA25CB" w:rsidRDefault="004A4077" w:rsidP="004A4077">
      <w:r w:rsidRPr="00CA25CB">
        <w:rPr>
          <w:rStyle w:val="HideTWBExt"/>
        </w:rPr>
        <w:t>&lt;/Amend&gt;</w:t>
      </w:r>
    </w:p>
    <w:p w14:paraId="312A484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23</w:t>
      </w:r>
      <w:r w:rsidRPr="00CA25CB">
        <w:rPr>
          <w:rStyle w:val="HideTWBExt"/>
          <w:lang w:val="sk-SK"/>
        </w:rPr>
        <w:t>&lt;/NumAm&gt;</w:t>
      </w:r>
    </w:p>
    <w:p w14:paraId="3E23C8A0" w14:textId="77777777" w:rsidR="004A4077" w:rsidRPr="00CA25CB" w:rsidRDefault="004A4077" w:rsidP="004A4077">
      <w:pPr>
        <w:pStyle w:val="NormalBold"/>
      </w:pPr>
      <w:r w:rsidRPr="00CA25CB">
        <w:rPr>
          <w:rStyle w:val="HideTWBExt"/>
        </w:rPr>
        <w:t>&lt;RepeatBlock-By&gt;&lt;Members&gt;</w:t>
      </w:r>
      <w:r w:rsidRPr="00CA25CB">
        <w:t xml:space="preserve">Elena Donazzan, Francesco Torselli, Mariateresa Vivaldini, </w:t>
      </w:r>
      <w:r w:rsidRPr="00CA25CB">
        <w:lastRenderedPageBreak/>
        <w:t>Chiara Gemma</w:t>
      </w:r>
      <w:r w:rsidRPr="00CA25CB">
        <w:rPr>
          <w:rStyle w:val="HideTWBExt"/>
        </w:rPr>
        <w:t>&lt;/Members&gt;</w:t>
      </w:r>
    </w:p>
    <w:p w14:paraId="7DD46D20" w14:textId="77777777" w:rsidR="004A4077" w:rsidRPr="00CA25CB" w:rsidRDefault="004A4077" w:rsidP="004A4077">
      <w:r w:rsidRPr="00CA25CB">
        <w:rPr>
          <w:rStyle w:val="HideTWBExt"/>
        </w:rPr>
        <w:t>&lt;/RepeatBlock-By&gt;</w:t>
      </w:r>
    </w:p>
    <w:p w14:paraId="596B5E02"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7025676" w14:textId="77777777" w:rsidR="004A4077" w:rsidRPr="00CA25CB" w:rsidRDefault="004A4077" w:rsidP="004A4077">
      <w:pPr>
        <w:pStyle w:val="NormalBold"/>
      </w:pPr>
      <w:r w:rsidRPr="00CA25CB">
        <w:rPr>
          <w:rStyle w:val="HideTWBExt"/>
        </w:rPr>
        <w:t>&lt;Article&gt;</w:t>
      </w:r>
      <w:r w:rsidRPr="00CA25CB">
        <w:t>Odôvodnenie 3</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AA7514A" w14:textId="77777777" w:rsidTr="0009426D">
        <w:trPr>
          <w:jc w:val="center"/>
        </w:trPr>
        <w:tc>
          <w:tcPr>
            <w:tcW w:w="9752" w:type="dxa"/>
            <w:gridSpan w:val="2"/>
          </w:tcPr>
          <w:p w14:paraId="7FBB9746" w14:textId="77777777" w:rsidR="004A4077" w:rsidRPr="00CA25CB" w:rsidRDefault="004A4077" w:rsidP="0009426D">
            <w:pPr>
              <w:keepNext/>
            </w:pPr>
          </w:p>
        </w:tc>
      </w:tr>
      <w:tr w:rsidR="00625B1A" w:rsidRPr="00CA25CB" w14:paraId="29463CC9" w14:textId="77777777" w:rsidTr="0009426D">
        <w:trPr>
          <w:jc w:val="center"/>
        </w:trPr>
        <w:tc>
          <w:tcPr>
            <w:tcW w:w="4876" w:type="dxa"/>
            <w:hideMark/>
          </w:tcPr>
          <w:p w14:paraId="5FE65D45"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39514A8"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CCD03D6" w14:textId="77777777" w:rsidTr="0009426D">
        <w:trPr>
          <w:jc w:val="center"/>
        </w:trPr>
        <w:tc>
          <w:tcPr>
            <w:tcW w:w="4876" w:type="dxa"/>
            <w:hideMark/>
          </w:tcPr>
          <w:p w14:paraId="0696B700" w14:textId="77777777" w:rsidR="004A4077" w:rsidRPr="00CA25CB" w:rsidRDefault="004A4077" w:rsidP="0009426D">
            <w:pPr>
              <w:pStyle w:val="Normal6"/>
              <w:rPr>
                <w:lang w:val="sk-SK"/>
              </w:rPr>
            </w:pPr>
            <w:r w:rsidRPr="00CA25CB">
              <w:rPr>
                <w:b/>
                <w:i/>
                <w:lang w:val="sk-SK"/>
              </w:rPr>
              <w:t>(3)</w:t>
            </w:r>
            <w:r w:rsidRPr="00CA25CB">
              <w:rPr>
                <w:b/>
                <w:i/>
                <w:lang w:val="sk-SK"/>
              </w:rPr>
              <w:tab/>
              <w:t xml:space="preserve">V rámci ESF+ je už možné podporovať prispôsobenie pracovníkov, podnikateľov a podnikov zmenám. V súlade s dekarbonizačnými opatreniami navrhovanými v oznámení Komisie – Dohoda o čistom priemysle: </w:t>
            </w:r>
            <w:r w:rsidRPr="00CA25CB">
              <w:rPr>
                <w:b/>
                <w:bCs/>
                <w:i/>
                <w:iCs/>
                <w:lang w:val="sk-SK"/>
              </w:rPr>
              <w:t>spoločný plán konkurencieschopnosti a dekarbonizácie – z 26. februára 2025</w:t>
            </w:r>
            <w:r w:rsidRPr="00CA25CB">
              <w:rPr>
                <w:b/>
                <w:bCs/>
                <w:i/>
                <w:iCs/>
                <w:vertAlign w:val="superscript"/>
                <w:lang w:val="sk-SK"/>
              </w:rPr>
              <w:t>6</w:t>
            </w:r>
            <w:r w:rsidRPr="00CA25CB">
              <w:rPr>
                <w:b/>
                <w:bCs/>
                <w:i/>
                <w:iCs/>
                <w:lang w:val="sk-SK"/>
              </w:rPr>
              <w:t xml:space="preserve"> a s cieľom ďalej uľahčiť prispôsobenie priemyslu v súvislosti s dekarbonizáciou výrobných procesov a výrobkov v kontexte cieľa poskytovať celoživotné príležitosti na pravidelné zvyšovanie úrovne zručností a rekvalifikáciu osôb, ako sa stanovuje v oznámení o únii zručností, a to aj prostredníctvom novonavrhovanej záruky získania zručností, by mal ESF+ uľahčiť získavanie zručností, zachovanie pracovných miest a vytváranie pracovných miest počas celého procesu dekarbonizácie poskytovaním možností flexibility pri vykonávaní.</w:t>
            </w:r>
          </w:p>
        </w:tc>
        <w:tc>
          <w:tcPr>
            <w:tcW w:w="4876" w:type="dxa"/>
            <w:hideMark/>
          </w:tcPr>
          <w:p w14:paraId="5EF73584" w14:textId="77777777" w:rsidR="004A4077" w:rsidRPr="00CA25CB" w:rsidRDefault="004A4077" w:rsidP="0009426D">
            <w:pPr>
              <w:pStyle w:val="Normal6"/>
              <w:rPr>
                <w:lang w:val="sk-SK"/>
              </w:rPr>
            </w:pPr>
            <w:r w:rsidRPr="00CA25CB">
              <w:rPr>
                <w:b/>
                <w:i/>
                <w:lang w:val="sk-SK"/>
              </w:rPr>
              <w:t>vypúšťa sa</w:t>
            </w:r>
          </w:p>
        </w:tc>
      </w:tr>
      <w:tr w:rsidR="00625B1A" w:rsidRPr="00CA25CB" w14:paraId="07236B23" w14:textId="77777777" w:rsidTr="0009426D">
        <w:trPr>
          <w:jc w:val="center"/>
        </w:trPr>
        <w:tc>
          <w:tcPr>
            <w:tcW w:w="4876" w:type="dxa"/>
            <w:hideMark/>
          </w:tcPr>
          <w:p w14:paraId="7018FE62" w14:textId="77777777" w:rsidR="004A4077" w:rsidRPr="00CA25CB" w:rsidRDefault="004A4077" w:rsidP="0009426D">
            <w:pPr>
              <w:pStyle w:val="Normal6"/>
              <w:rPr>
                <w:lang w:val="sk-SK"/>
              </w:rPr>
            </w:pPr>
            <w:r w:rsidRPr="00CA25CB">
              <w:rPr>
                <w:b/>
                <w:i/>
                <w:lang w:val="sk-SK"/>
              </w:rPr>
              <w:t>__________________</w:t>
            </w:r>
          </w:p>
        </w:tc>
        <w:tc>
          <w:tcPr>
            <w:tcW w:w="4876" w:type="dxa"/>
          </w:tcPr>
          <w:p w14:paraId="09E3E70C" w14:textId="77777777" w:rsidR="004A4077" w:rsidRPr="00CA25CB" w:rsidRDefault="004A4077" w:rsidP="0009426D">
            <w:pPr>
              <w:pStyle w:val="Normal6"/>
              <w:rPr>
                <w:lang w:val="sk-SK"/>
              </w:rPr>
            </w:pPr>
          </w:p>
        </w:tc>
      </w:tr>
      <w:tr w:rsidR="00625B1A" w:rsidRPr="00CA25CB" w14:paraId="48E8C2AA" w14:textId="77777777" w:rsidTr="0009426D">
        <w:trPr>
          <w:jc w:val="center"/>
        </w:trPr>
        <w:tc>
          <w:tcPr>
            <w:tcW w:w="4876" w:type="dxa"/>
            <w:hideMark/>
          </w:tcPr>
          <w:p w14:paraId="74D1E4E5" w14:textId="77777777" w:rsidR="004A4077" w:rsidRPr="00CA25CB" w:rsidRDefault="004A4077" w:rsidP="0009426D">
            <w:pPr>
              <w:pStyle w:val="Normal6"/>
              <w:rPr>
                <w:lang w:val="sk-SK"/>
              </w:rPr>
            </w:pPr>
            <w:r w:rsidRPr="00CA25CB">
              <w:rPr>
                <w:b/>
                <w:bCs/>
                <w:i/>
                <w:iCs/>
                <w:vertAlign w:val="superscript"/>
                <w:lang w:val="sk-SK"/>
              </w:rPr>
              <w:t>6</w:t>
            </w:r>
            <w:r w:rsidRPr="00CA25CB">
              <w:rPr>
                <w:b/>
                <w:bCs/>
                <w:i/>
                <w:iCs/>
                <w:lang w:val="sk-SK"/>
              </w:rPr>
              <w:t xml:space="preserve"> COM(2025) 85 final.</w:t>
            </w:r>
          </w:p>
        </w:tc>
        <w:tc>
          <w:tcPr>
            <w:tcW w:w="4876" w:type="dxa"/>
          </w:tcPr>
          <w:p w14:paraId="33471476" w14:textId="77777777" w:rsidR="004A4077" w:rsidRPr="00CA25CB" w:rsidRDefault="004A4077" w:rsidP="0009426D">
            <w:pPr>
              <w:pStyle w:val="Normal6"/>
              <w:rPr>
                <w:lang w:val="sk-SK"/>
              </w:rPr>
            </w:pPr>
          </w:p>
        </w:tc>
      </w:tr>
    </w:tbl>
    <w:p w14:paraId="2480DEC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3D034B3D" w14:textId="7EEE7AA2" w:rsidR="00B81A9B" w:rsidRPr="00CA25CB" w:rsidRDefault="004A4077" w:rsidP="004A4077">
      <w:r w:rsidRPr="00CA25CB">
        <w:rPr>
          <w:rStyle w:val="HideTWBExt"/>
        </w:rPr>
        <w:t>&lt;/Amend&gt;</w:t>
      </w:r>
    </w:p>
    <w:p w14:paraId="3661E86B"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24</w:t>
      </w:r>
      <w:r w:rsidRPr="00CA25CB">
        <w:rPr>
          <w:rStyle w:val="HideTWBExt"/>
          <w:lang w:val="sk-SK"/>
        </w:rPr>
        <w:t>&lt;/NumAm&gt;</w:t>
      </w:r>
    </w:p>
    <w:p w14:paraId="651E13EE" w14:textId="77777777" w:rsidR="004A4077" w:rsidRPr="00CA25CB" w:rsidRDefault="004A4077" w:rsidP="004A4077">
      <w:pPr>
        <w:pStyle w:val="NormalBold"/>
      </w:pPr>
      <w:r w:rsidRPr="00CA25CB">
        <w:rPr>
          <w:rStyle w:val="HideTWBExt"/>
        </w:rPr>
        <w:t>&lt;RepeatBlock-By&gt;&lt;Members&gt;</w:t>
      </w:r>
      <w:r w:rsidRPr="00CA25CB">
        <w:t>Brigitte van den Berg, Jana Toom, Hristo Petrov, Grégory Allione, Eugen Tomac</w:t>
      </w:r>
      <w:r w:rsidRPr="00CA25CB">
        <w:rPr>
          <w:rStyle w:val="HideTWBExt"/>
        </w:rPr>
        <w:t>&lt;/Members&gt;</w:t>
      </w:r>
    </w:p>
    <w:p w14:paraId="4DEF811B" w14:textId="77777777" w:rsidR="004A4077" w:rsidRPr="00CA25CB" w:rsidRDefault="004A4077" w:rsidP="004A4077">
      <w:r w:rsidRPr="00CA25CB">
        <w:rPr>
          <w:rStyle w:val="HideTWBExt"/>
        </w:rPr>
        <w:t>&lt;/RepeatBlock-By&gt;</w:t>
      </w:r>
    </w:p>
    <w:p w14:paraId="7838B502"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2850384" w14:textId="77777777" w:rsidR="004A4077" w:rsidRPr="00CA25CB" w:rsidRDefault="004A4077" w:rsidP="004A4077">
      <w:pPr>
        <w:pStyle w:val="NormalBold"/>
      </w:pPr>
      <w:r w:rsidRPr="00CA25CB">
        <w:rPr>
          <w:rStyle w:val="HideTWBExt"/>
        </w:rPr>
        <w:t>&lt;Article&gt;</w:t>
      </w:r>
      <w:r w:rsidRPr="00CA25CB">
        <w:t>Odôvodnenie 3</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5EBB3F0" w14:textId="77777777" w:rsidTr="0009426D">
        <w:trPr>
          <w:jc w:val="center"/>
        </w:trPr>
        <w:tc>
          <w:tcPr>
            <w:tcW w:w="9752" w:type="dxa"/>
            <w:gridSpan w:val="2"/>
          </w:tcPr>
          <w:p w14:paraId="33E4A71C" w14:textId="77777777" w:rsidR="004A4077" w:rsidRPr="00CA25CB" w:rsidRDefault="004A4077" w:rsidP="0009426D">
            <w:pPr>
              <w:keepNext/>
            </w:pPr>
          </w:p>
        </w:tc>
      </w:tr>
      <w:tr w:rsidR="00625B1A" w:rsidRPr="00CA25CB" w14:paraId="6F024E58" w14:textId="77777777" w:rsidTr="0009426D">
        <w:trPr>
          <w:jc w:val="center"/>
        </w:trPr>
        <w:tc>
          <w:tcPr>
            <w:tcW w:w="4876" w:type="dxa"/>
            <w:hideMark/>
          </w:tcPr>
          <w:p w14:paraId="1E62E511"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2FA7FB6"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6CC50F2" w14:textId="77777777" w:rsidTr="0009426D">
        <w:trPr>
          <w:jc w:val="center"/>
        </w:trPr>
        <w:tc>
          <w:tcPr>
            <w:tcW w:w="4876" w:type="dxa"/>
            <w:hideMark/>
          </w:tcPr>
          <w:p w14:paraId="46846F05" w14:textId="77777777" w:rsidR="004A4077" w:rsidRPr="00CA25CB" w:rsidRDefault="004A4077" w:rsidP="0009426D">
            <w:pPr>
              <w:pStyle w:val="Normal6"/>
              <w:rPr>
                <w:lang w:val="sk-SK"/>
              </w:rPr>
            </w:pPr>
            <w:r w:rsidRPr="00CA25CB">
              <w:rPr>
                <w:lang w:val="sk-SK"/>
              </w:rPr>
              <w:t>(3)</w:t>
            </w:r>
            <w:r w:rsidRPr="00CA25CB">
              <w:rPr>
                <w:lang w:val="sk-SK"/>
              </w:rPr>
              <w:tab/>
              <w:t xml:space="preserve">V rámci ESF+ je už možné podporovať prispôsobenie pracovníkov, podnikateľov a podnikov zmenám. </w:t>
            </w:r>
            <w:r w:rsidRPr="00CA25CB">
              <w:rPr>
                <w:lang w:val="sk-SK"/>
              </w:rPr>
              <w:lastRenderedPageBreak/>
              <w:t>V súlade s dekarbonizačnými opatreniami navrhovanými v oznámení Komisie – Dohoda o čistom priemysle: spoločný plán konkurencieschopnosti a dekarbonizácie – z 26. februára 2025</w:t>
            </w:r>
            <w:r w:rsidRPr="00CA25CB">
              <w:rPr>
                <w:vertAlign w:val="superscript"/>
                <w:lang w:val="sk-SK"/>
              </w:rPr>
              <w:t>6</w:t>
            </w:r>
            <w:r w:rsidRPr="00CA25CB">
              <w:rPr>
                <w:lang w:val="sk-SK"/>
              </w:rPr>
              <w:t xml:space="preserve"> a s cieľom ďalej uľahčiť prispôsobenie priemyslu v súvislosti s dekarbonizáciou výrobných procesov a výrobkov v kontexte cieľa poskytovať celoživotné príležitosti na pravidelné zvyšovanie úrovne zručností a rekvalifikáciu osôb, ako sa stanovuje v oznámení o únii zručností, a to aj prostredníctvom novonavrhovanej záruky získania zručností, by mal ESF+ uľahčiť získavanie zručností, zachovanie pracovných miest a vytváranie pracovných miest počas celého procesu dekarbonizácie poskytovaním možností flexibility pri vykonávaní.</w:t>
            </w:r>
          </w:p>
        </w:tc>
        <w:tc>
          <w:tcPr>
            <w:tcW w:w="4876" w:type="dxa"/>
            <w:hideMark/>
          </w:tcPr>
          <w:p w14:paraId="61A3DFC4" w14:textId="77777777" w:rsidR="004A4077" w:rsidRPr="00CA25CB" w:rsidRDefault="004A4077" w:rsidP="0009426D">
            <w:pPr>
              <w:pStyle w:val="Normal6"/>
              <w:rPr>
                <w:lang w:val="sk-SK"/>
              </w:rPr>
            </w:pPr>
            <w:r w:rsidRPr="00CA25CB">
              <w:rPr>
                <w:lang w:val="sk-SK"/>
              </w:rPr>
              <w:lastRenderedPageBreak/>
              <w:t>(3)</w:t>
            </w:r>
            <w:r w:rsidRPr="00CA25CB">
              <w:rPr>
                <w:lang w:val="sk-SK"/>
              </w:rPr>
              <w:tab/>
              <w:t xml:space="preserve">V rámci ESF+ je už možné podporovať prispôsobenie pracovníkov, podnikateľov a podnikov zmenám. </w:t>
            </w:r>
            <w:r w:rsidRPr="00CA25CB">
              <w:rPr>
                <w:lang w:val="sk-SK"/>
              </w:rPr>
              <w:lastRenderedPageBreak/>
              <w:t>V súlade s dekarbonizačnými opatreniami navrhovanými v oznámení Komisie – Dohoda o čistom priemysle: spoločný plán konkurencieschopnosti a dekarbonizácie – z 26. februára 2025</w:t>
            </w:r>
            <w:r w:rsidRPr="00CA25CB">
              <w:rPr>
                <w:vertAlign w:val="superscript"/>
                <w:lang w:val="sk-SK"/>
              </w:rPr>
              <w:t>6</w:t>
            </w:r>
            <w:r w:rsidRPr="00CA25CB">
              <w:rPr>
                <w:lang w:val="sk-SK"/>
              </w:rPr>
              <w:t xml:space="preserve"> a s cieľom ďalej uľahčiť prispôsobenie priemyslu v súvislosti s dekarbonizáciou výrobných procesov a výrobkov v kontexte cieľa poskytovať celoživotné príležitosti na pravidelné zvyšovanie úrovne zručností a rekvalifikáciu osôb, ako sa stanovuje v oznámení o únii zručností, a to aj prostredníctvom novonavrhovanej záruky získania zručností, by mal ESF+ uľahčiť získavanie zručností, zachovanie pracovných miest a vytváranie pracovných miest počas celého procesu dekarbonizácie poskytovaním možností flexibility pri vykonávaní. </w:t>
            </w:r>
            <w:r w:rsidRPr="00CA25CB">
              <w:rPr>
                <w:b/>
                <w:i/>
                <w:lang w:val="sk-SK"/>
              </w:rPr>
              <w:t>Na zabezpečenie transformácie, ktorá je nielen nevyhnutná vzhľadom na digitálne a ekologické ciele Únie, ale aj sociálne spravodlivá, je nevyhnutné, aby bol tento proces spravodlivý a inkluzívny. Osobitná pozornosť by sa mala venovať špecifickým potrebám a podmienkam menej rozvinutých regiónov. Tieto regióny a ich obyvateľstvo by sa mali aktívne podieľať na transformácii a mať z nej prospech, čím sa zabezpečí ich plná integrácia do širšej hospodárskej, sociálnej a environmentálnej transformácie Únie.</w:t>
            </w:r>
          </w:p>
        </w:tc>
      </w:tr>
      <w:tr w:rsidR="00625B1A" w:rsidRPr="00CA25CB" w14:paraId="004F6864" w14:textId="77777777" w:rsidTr="0009426D">
        <w:trPr>
          <w:jc w:val="center"/>
        </w:trPr>
        <w:tc>
          <w:tcPr>
            <w:tcW w:w="4876" w:type="dxa"/>
            <w:hideMark/>
          </w:tcPr>
          <w:p w14:paraId="474A3F96" w14:textId="77777777" w:rsidR="004A4077" w:rsidRPr="00CA25CB" w:rsidRDefault="004A4077" w:rsidP="0009426D">
            <w:pPr>
              <w:pStyle w:val="Normal6"/>
              <w:rPr>
                <w:lang w:val="sk-SK"/>
              </w:rPr>
            </w:pPr>
            <w:r w:rsidRPr="00CA25CB">
              <w:rPr>
                <w:lang w:val="sk-SK"/>
              </w:rPr>
              <w:lastRenderedPageBreak/>
              <w:t>__________________</w:t>
            </w:r>
          </w:p>
        </w:tc>
        <w:tc>
          <w:tcPr>
            <w:tcW w:w="4876" w:type="dxa"/>
            <w:hideMark/>
          </w:tcPr>
          <w:p w14:paraId="06763802" w14:textId="77777777" w:rsidR="004A4077" w:rsidRPr="00CA25CB" w:rsidRDefault="004A4077" w:rsidP="0009426D">
            <w:pPr>
              <w:pStyle w:val="Normal6"/>
              <w:rPr>
                <w:lang w:val="sk-SK"/>
              </w:rPr>
            </w:pPr>
            <w:r w:rsidRPr="00CA25CB">
              <w:rPr>
                <w:lang w:val="sk-SK"/>
              </w:rPr>
              <w:t>__________________</w:t>
            </w:r>
          </w:p>
        </w:tc>
      </w:tr>
      <w:tr w:rsidR="00625B1A" w:rsidRPr="00CA25CB" w14:paraId="3FE24EC9" w14:textId="77777777" w:rsidTr="0009426D">
        <w:trPr>
          <w:jc w:val="center"/>
        </w:trPr>
        <w:tc>
          <w:tcPr>
            <w:tcW w:w="4876" w:type="dxa"/>
            <w:hideMark/>
          </w:tcPr>
          <w:p w14:paraId="016478A2" w14:textId="77777777" w:rsidR="004A4077" w:rsidRPr="00CA25CB" w:rsidRDefault="004A4077" w:rsidP="0009426D">
            <w:pPr>
              <w:pStyle w:val="Normal6"/>
              <w:rPr>
                <w:lang w:val="sk-SK"/>
              </w:rPr>
            </w:pPr>
            <w:r w:rsidRPr="00CA25CB">
              <w:rPr>
                <w:vertAlign w:val="superscript"/>
                <w:lang w:val="sk-SK"/>
              </w:rPr>
              <w:t>6</w:t>
            </w:r>
            <w:r w:rsidRPr="00CA25CB">
              <w:rPr>
                <w:lang w:val="sk-SK"/>
              </w:rPr>
              <w:t xml:space="preserve"> COM (2025) final.</w:t>
            </w:r>
          </w:p>
        </w:tc>
        <w:tc>
          <w:tcPr>
            <w:tcW w:w="4876" w:type="dxa"/>
            <w:hideMark/>
          </w:tcPr>
          <w:p w14:paraId="06748A17" w14:textId="77777777" w:rsidR="004A4077" w:rsidRPr="00CA25CB" w:rsidRDefault="004A4077" w:rsidP="0009426D">
            <w:pPr>
              <w:pStyle w:val="Normal6"/>
              <w:rPr>
                <w:lang w:val="sk-SK"/>
              </w:rPr>
            </w:pPr>
            <w:r w:rsidRPr="00CA25CB">
              <w:rPr>
                <w:vertAlign w:val="superscript"/>
                <w:lang w:val="sk-SK"/>
              </w:rPr>
              <w:t>6</w:t>
            </w:r>
            <w:r w:rsidRPr="00CA25CB">
              <w:rPr>
                <w:lang w:val="sk-SK"/>
              </w:rPr>
              <w:t xml:space="preserve"> COM (2025) final.</w:t>
            </w:r>
          </w:p>
        </w:tc>
      </w:tr>
    </w:tbl>
    <w:p w14:paraId="67F55D8B"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228171A" w14:textId="4B12863F" w:rsidR="00B81A9B" w:rsidRPr="00CA25CB" w:rsidRDefault="004A4077" w:rsidP="004A4077">
      <w:r w:rsidRPr="00CA25CB">
        <w:rPr>
          <w:rStyle w:val="HideTWBExt"/>
        </w:rPr>
        <w:t>&lt;/Amend&gt;</w:t>
      </w:r>
    </w:p>
    <w:p w14:paraId="6F4FC429"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25</w:t>
      </w:r>
      <w:r w:rsidRPr="00CA25CB">
        <w:rPr>
          <w:rStyle w:val="HideTWBExt"/>
          <w:lang w:val="sk-SK"/>
        </w:rPr>
        <w:t>&lt;/NumAm&gt;</w:t>
      </w:r>
    </w:p>
    <w:p w14:paraId="62253A3A" w14:textId="77777777" w:rsidR="004A4077" w:rsidRPr="00CA25CB" w:rsidRDefault="004A4077" w:rsidP="004A4077">
      <w:pPr>
        <w:pStyle w:val="NormalBold"/>
      </w:pPr>
      <w:r w:rsidRPr="00CA25CB">
        <w:rPr>
          <w:rStyle w:val="HideTWBExt"/>
        </w:rPr>
        <w:t>&lt;RepeatBlock-By&gt;&lt;Members&gt;</w:t>
      </w:r>
      <w:r w:rsidRPr="00CA25CB">
        <w:t>Marie Dauchy, Nikola Bartůšek</w:t>
      </w:r>
      <w:r w:rsidRPr="00CA25CB">
        <w:rPr>
          <w:rStyle w:val="HideTWBExt"/>
        </w:rPr>
        <w:t>&lt;/Members&gt;</w:t>
      </w:r>
    </w:p>
    <w:p w14:paraId="49379B1C" w14:textId="77777777" w:rsidR="004A4077" w:rsidRPr="00CA25CB" w:rsidRDefault="004A4077" w:rsidP="004A4077">
      <w:r w:rsidRPr="00CA25CB">
        <w:rPr>
          <w:rStyle w:val="HideTWBExt"/>
        </w:rPr>
        <w:t>&lt;AuNomDe&gt;</w:t>
      </w:r>
      <w:r w:rsidRPr="00CA25CB">
        <w:rPr>
          <w:rStyle w:val="HideTWBInt"/>
        </w:rPr>
        <w:t>{EMPL}</w:t>
      </w:r>
      <w:r w:rsidRPr="00CA25CB">
        <w:t>v mene Výboru pre zamestnanosť a sociálne veci</w:t>
      </w:r>
      <w:r w:rsidRPr="00CA25CB">
        <w:rPr>
          <w:rStyle w:val="HideTWBExt"/>
        </w:rPr>
        <w:t>&lt;/AuNomDe&gt;</w:t>
      </w:r>
    </w:p>
    <w:p w14:paraId="75466B6B" w14:textId="77777777" w:rsidR="004A4077" w:rsidRPr="00CA25CB" w:rsidRDefault="004A4077" w:rsidP="004A4077">
      <w:pPr>
        <w:pStyle w:val="NormalBold"/>
      </w:pPr>
      <w:r w:rsidRPr="00CA25CB">
        <w:rPr>
          <w:rStyle w:val="HideTWBExt"/>
        </w:rPr>
        <w:t>&lt;Members&gt;</w:t>
      </w:r>
      <w:r w:rsidRPr="00CA25CB">
        <w:t>Séverine Werbrouck, Rachel Blom</w:t>
      </w:r>
      <w:r w:rsidRPr="00CA25CB">
        <w:rPr>
          <w:rStyle w:val="HideTWBExt"/>
        </w:rPr>
        <w:t>&lt;/Members&gt;</w:t>
      </w:r>
    </w:p>
    <w:p w14:paraId="2993D771" w14:textId="77777777" w:rsidR="004A4077" w:rsidRPr="00CA25CB" w:rsidRDefault="004A4077" w:rsidP="004A4077">
      <w:r w:rsidRPr="00CA25CB">
        <w:rPr>
          <w:rStyle w:val="HideTWBExt"/>
        </w:rPr>
        <w:t>&lt;/RepeatBlock-By&gt;</w:t>
      </w:r>
    </w:p>
    <w:p w14:paraId="27BCCF5C"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16BD6F0" w14:textId="77777777" w:rsidR="004A4077" w:rsidRPr="00CA25CB" w:rsidRDefault="004A4077" w:rsidP="004A4077">
      <w:pPr>
        <w:pStyle w:val="NormalBold"/>
      </w:pPr>
      <w:r w:rsidRPr="00CA25CB">
        <w:rPr>
          <w:rStyle w:val="HideTWBExt"/>
        </w:rPr>
        <w:t>&lt;Article&gt;</w:t>
      </w:r>
      <w:r w:rsidRPr="00CA25CB">
        <w:t>Odôvodnenie 3</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C25F77F" w14:textId="77777777" w:rsidTr="0009426D">
        <w:trPr>
          <w:jc w:val="center"/>
        </w:trPr>
        <w:tc>
          <w:tcPr>
            <w:tcW w:w="9752" w:type="dxa"/>
            <w:gridSpan w:val="2"/>
          </w:tcPr>
          <w:p w14:paraId="712178D8" w14:textId="77777777" w:rsidR="004A4077" w:rsidRPr="00CA25CB" w:rsidRDefault="004A4077" w:rsidP="0009426D">
            <w:pPr>
              <w:keepNext/>
            </w:pPr>
          </w:p>
        </w:tc>
      </w:tr>
      <w:tr w:rsidR="00625B1A" w:rsidRPr="00CA25CB" w14:paraId="3C39B2F9" w14:textId="77777777" w:rsidTr="0009426D">
        <w:trPr>
          <w:jc w:val="center"/>
        </w:trPr>
        <w:tc>
          <w:tcPr>
            <w:tcW w:w="4876" w:type="dxa"/>
            <w:hideMark/>
          </w:tcPr>
          <w:p w14:paraId="479494E2"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A208276"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600A68D" w14:textId="77777777" w:rsidTr="0009426D">
        <w:trPr>
          <w:jc w:val="center"/>
        </w:trPr>
        <w:tc>
          <w:tcPr>
            <w:tcW w:w="4876" w:type="dxa"/>
            <w:hideMark/>
          </w:tcPr>
          <w:p w14:paraId="0C93C696" w14:textId="77777777" w:rsidR="004A4077" w:rsidRPr="00CA25CB" w:rsidRDefault="004A4077" w:rsidP="0009426D">
            <w:pPr>
              <w:pStyle w:val="Normal6"/>
              <w:rPr>
                <w:lang w:val="sk-SK"/>
              </w:rPr>
            </w:pPr>
            <w:r w:rsidRPr="00CA25CB">
              <w:rPr>
                <w:lang w:val="sk-SK"/>
              </w:rPr>
              <w:t>(3)</w:t>
            </w:r>
            <w:r w:rsidRPr="00CA25CB">
              <w:rPr>
                <w:lang w:val="sk-SK"/>
              </w:rPr>
              <w:tab/>
              <w:t xml:space="preserve">V rámci ESF+ je už možné podporovať prispôsobenie pracovníkov, podnikateľov a podnikov zmenám. </w:t>
            </w:r>
            <w:r w:rsidRPr="00CA25CB">
              <w:rPr>
                <w:b/>
                <w:bCs/>
                <w:i/>
                <w:iCs/>
                <w:lang w:val="sk-SK"/>
              </w:rPr>
              <w:t>V súlade s dekarbonizačnými opatreniami navrhovanými v oznámení</w:t>
            </w:r>
            <w:r w:rsidRPr="00CA25CB">
              <w:rPr>
                <w:lang w:val="sk-SK"/>
              </w:rPr>
              <w:t xml:space="preserve"> Komisie </w:t>
            </w:r>
            <w:r w:rsidRPr="00CA25CB">
              <w:rPr>
                <w:b/>
                <w:bCs/>
                <w:i/>
                <w:iCs/>
                <w:lang w:val="sk-SK"/>
              </w:rPr>
              <w:t>– Dohoda o čistom priemysle: spoločný plán konkurencieschopnosti a dekarbonizácie – z 26. februára 2025 a s cieľom ďalej uľahčiť prispôsobenie</w:t>
            </w:r>
            <w:r w:rsidRPr="00CA25CB">
              <w:rPr>
                <w:lang w:val="sk-SK"/>
              </w:rPr>
              <w:t xml:space="preserve"> priemyslu v súvislosti s dekarbonizáciou výrobných procesov a výrobkov v kontexte cieľa poskytovať celoživotné príležitosti na pravidelné zvyšovanie úrovne zručností a rekvalifikáciu osôb, ako sa stanovuje v oznámení o únii zručností, a to aj prostredníctvom novonavrhovanej záruky získania zručností, by mal ESF+ uľahčiť získavanie zručností, zachovanie pracovných miest a vytváranie pracovných miest </w:t>
            </w:r>
            <w:r w:rsidRPr="00CA25CB">
              <w:rPr>
                <w:b/>
                <w:bCs/>
                <w:i/>
                <w:iCs/>
                <w:lang w:val="sk-SK"/>
              </w:rPr>
              <w:t>počas celého procesu dekarbonizácie</w:t>
            </w:r>
            <w:r w:rsidRPr="00CA25CB">
              <w:rPr>
                <w:lang w:val="sk-SK"/>
              </w:rPr>
              <w:t xml:space="preserve"> poskytovaním možností flexibility pri vykonávaní.</w:t>
            </w:r>
          </w:p>
        </w:tc>
        <w:tc>
          <w:tcPr>
            <w:tcW w:w="4876" w:type="dxa"/>
            <w:hideMark/>
          </w:tcPr>
          <w:p w14:paraId="1C3630F3" w14:textId="77777777" w:rsidR="004A4077" w:rsidRPr="00CA25CB" w:rsidRDefault="004A4077" w:rsidP="0009426D">
            <w:pPr>
              <w:pStyle w:val="Normal6"/>
              <w:rPr>
                <w:lang w:val="sk-SK"/>
              </w:rPr>
            </w:pPr>
            <w:r w:rsidRPr="00CA25CB">
              <w:rPr>
                <w:lang w:val="sk-SK"/>
              </w:rPr>
              <w:t>(3)</w:t>
            </w:r>
            <w:r w:rsidRPr="00CA25CB">
              <w:rPr>
                <w:lang w:val="sk-SK"/>
              </w:rPr>
              <w:tab/>
              <w:t xml:space="preserve">V rámci ESF+ je už možné podporovať prispôsobenie pracovníkov, podnikateľov a podnikov zmenám. </w:t>
            </w:r>
            <w:r w:rsidRPr="00CA25CB">
              <w:rPr>
                <w:b/>
                <w:i/>
                <w:lang w:val="sk-SK"/>
              </w:rPr>
              <w:t>Vzhľadom na to, že ťažkosti, s ktorými sa stretávajú európske priemyselné odvetvia, možno do veľkej miery pripísať politickým rozhodnutiam</w:t>
            </w:r>
            <w:r w:rsidRPr="00CA25CB">
              <w:rPr>
                <w:lang w:val="sk-SK"/>
              </w:rPr>
              <w:t xml:space="preserve"> </w:t>
            </w:r>
            <w:r w:rsidRPr="00CA25CB">
              <w:rPr>
                <w:b/>
                <w:i/>
                <w:lang w:val="sk-SK"/>
              </w:rPr>
              <w:t>Európskej</w:t>
            </w:r>
            <w:r w:rsidRPr="00CA25CB">
              <w:rPr>
                <w:lang w:val="sk-SK"/>
              </w:rPr>
              <w:t xml:space="preserve"> komisie, </w:t>
            </w:r>
            <w:r w:rsidRPr="00CA25CB">
              <w:rPr>
                <w:b/>
                <w:i/>
                <w:lang w:val="sk-SK"/>
              </w:rPr>
              <w:t>a najmä Zelenej dohode, ktorá ukladá nášmu</w:t>
            </w:r>
            <w:r w:rsidRPr="00CA25CB">
              <w:rPr>
                <w:lang w:val="sk-SK"/>
              </w:rPr>
              <w:t xml:space="preserve"> priemyslu </w:t>
            </w:r>
            <w:r w:rsidRPr="00CA25CB">
              <w:rPr>
                <w:b/>
                <w:i/>
                <w:lang w:val="sk-SK"/>
              </w:rPr>
              <w:t>represívny regulačný rámec,</w:t>
            </w:r>
            <w:r w:rsidRPr="00CA25CB">
              <w:rPr>
                <w:lang w:val="sk-SK"/>
              </w:rPr>
              <w:t xml:space="preserve"> </w:t>
            </w:r>
            <w:r w:rsidRPr="00CA25CB">
              <w:rPr>
                <w:b/>
                <w:i/>
                <w:lang w:val="sk-SK"/>
              </w:rPr>
              <w:t>čo niekedy ohrozuje samotnú existenciu týchto spoločností v odvetví a s nimi spojené pracovné miesta a zručnosti.</w:t>
            </w:r>
            <w:r w:rsidRPr="00CA25CB">
              <w:rPr>
                <w:lang w:val="sk-SK"/>
              </w:rPr>
              <w:t xml:space="preserve"> V kontexte cieľa poskytovať celoživotné príležitosti na pravidelné zvyšovanie úrovne zručností a rekvalifikáciu osôb, ako sa stanovuje v oznámení o únii zručností, a to aj prostredníctvom novonavrhovanej záruky získania zručností, by mal ESF+ uľahčiť získavanie zručností, zachovanie pracovných miest a vytváranie pracovných miest </w:t>
            </w:r>
            <w:r w:rsidRPr="00CA25CB">
              <w:rPr>
                <w:b/>
                <w:i/>
                <w:lang w:val="sk-SK"/>
              </w:rPr>
              <w:t xml:space="preserve">v priemyselných odvetviach, najmä v súvislosti s výrobou energie v Európe, </w:t>
            </w:r>
            <w:r w:rsidRPr="00CA25CB">
              <w:rPr>
                <w:b/>
                <w:bCs/>
                <w:i/>
                <w:iCs/>
                <w:lang w:val="sk-SK"/>
              </w:rPr>
              <w:t>a to</w:t>
            </w:r>
            <w:r w:rsidRPr="00CA25CB">
              <w:rPr>
                <w:lang w:val="sk-SK"/>
              </w:rPr>
              <w:t xml:space="preserve"> poskytovaním možností flexibility pri vykonávaní.</w:t>
            </w:r>
          </w:p>
        </w:tc>
      </w:tr>
      <w:tr w:rsidR="00625B1A" w:rsidRPr="00CA25CB" w14:paraId="68AD7B7C" w14:textId="77777777" w:rsidTr="0009426D">
        <w:trPr>
          <w:jc w:val="center"/>
        </w:trPr>
        <w:tc>
          <w:tcPr>
            <w:tcW w:w="4876" w:type="dxa"/>
            <w:hideMark/>
          </w:tcPr>
          <w:p w14:paraId="42026BFA" w14:textId="77777777" w:rsidR="004A4077" w:rsidRPr="00CA25CB" w:rsidRDefault="004A4077" w:rsidP="0009426D">
            <w:pPr>
              <w:pStyle w:val="Normal6"/>
              <w:rPr>
                <w:lang w:val="sk-SK"/>
              </w:rPr>
            </w:pPr>
            <w:r w:rsidRPr="00CA25CB">
              <w:rPr>
                <w:lang w:val="sk-SK"/>
              </w:rPr>
              <w:t>__________________</w:t>
            </w:r>
          </w:p>
        </w:tc>
        <w:tc>
          <w:tcPr>
            <w:tcW w:w="4876" w:type="dxa"/>
          </w:tcPr>
          <w:p w14:paraId="71F54037" w14:textId="77777777" w:rsidR="004A4077" w:rsidRPr="00CA25CB" w:rsidRDefault="004A4077" w:rsidP="0009426D">
            <w:pPr>
              <w:pStyle w:val="Normal6"/>
              <w:rPr>
                <w:lang w:val="sk-SK"/>
              </w:rPr>
            </w:pPr>
          </w:p>
        </w:tc>
      </w:tr>
      <w:tr w:rsidR="00625B1A" w:rsidRPr="00CA25CB" w14:paraId="186D8D1D" w14:textId="77777777" w:rsidTr="0009426D">
        <w:trPr>
          <w:jc w:val="center"/>
        </w:trPr>
        <w:tc>
          <w:tcPr>
            <w:tcW w:w="4876" w:type="dxa"/>
            <w:hideMark/>
          </w:tcPr>
          <w:p w14:paraId="6267277A" w14:textId="77777777" w:rsidR="004A4077" w:rsidRPr="00CA25CB" w:rsidRDefault="004A4077" w:rsidP="0009426D">
            <w:pPr>
              <w:pStyle w:val="Normal6"/>
              <w:rPr>
                <w:lang w:val="sk-SK"/>
              </w:rPr>
            </w:pPr>
            <w:r w:rsidRPr="00CA25CB">
              <w:rPr>
                <w:b/>
                <w:i/>
                <w:vertAlign w:val="superscript"/>
                <w:lang w:val="sk-SK"/>
              </w:rPr>
              <w:t>6</w:t>
            </w:r>
            <w:r w:rsidRPr="00CA25CB">
              <w:rPr>
                <w:lang w:val="sk-SK"/>
              </w:rPr>
              <w:t xml:space="preserve"> </w:t>
            </w:r>
            <w:r w:rsidRPr="00CA25CB">
              <w:rPr>
                <w:b/>
                <w:i/>
                <w:lang w:val="sk-SK"/>
              </w:rPr>
              <w:t>COM(2025) 85 final.</w:t>
            </w:r>
          </w:p>
        </w:tc>
        <w:tc>
          <w:tcPr>
            <w:tcW w:w="4876" w:type="dxa"/>
          </w:tcPr>
          <w:p w14:paraId="2A624E96" w14:textId="77777777" w:rsidR="004A4077" w:rsidRPr="00CA25CB" w:rsidRDefault="004A4077" w:rsidP="0009426D">
            <w:pPr>
              <w:pStyle w:val="Normal6"/>
              <w:rPr>
                <w:lang w:val="sk-SK"/>
              </w:rPr>
            </w:pPr>
          </w:p>
        </w:tc>
      </w:tr>
    </w:tbl>
    <w:p w14:paraId="3DCB42FD"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{FR}</w:t>
      </w:r>
      <w:r w:rsidRPr="00CA25CB">
        <w:rPr>
          <w:lang w:val="sk-SK"/>
        </w:rPr>
        <w:t>fr</w:t>
      </w:r>
      <w:r w:rsidRPr="00CA25CB">
        <w:rPr>
          <w:rStyle w:val="HideTWBExt"/>
          <w:rFonts w:eastAsiaTheme="majorEastAsia"/>
          <w:lang w:val="sk-SK"/>
        </w:rPr>
        <w:t>&lt;/Original&gt;</w:t>
      </w:r>
    </w:p>
    <w:p w14:paraId="752BB9BB" w14:textId="39D5B941" w:rsidR="00B81A9B" w:rsidRPr="00CA25CB" w:rsidRDefault="004A4077" w:rsidP="004A4077">
      <w:r w:rsidRPr="00CA25CB">
        <w:rPr>
          <w:rStyle w:val="HideTWBExt"/>
        </w:rPr>
        <w:t>&lt;/Amend&gt;</w:t>
      </w:r>
    </w:p>
    <w:p w14:paraId="0C7345DB"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26</w:t>
      </w:r>
      <w:r w:rsidRPr="00CA25CB">
        <w:rPr>
          <w:rStyle w:val="HideTWBExt"/>
          <w:lang w:val="sk-SK"/>
        </w:rPr>
        <w:t>&lt;/NumAm&gt;</w:t>
      </w:r>
    </w:p>
    <w:p w14:paraId="3D4B9BBB"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18A21F1E" w14:textId="77777777" w:rsidR="004A4077" w:rsidRPr="00CA25CB" w:rsidRDefault="004A4077" w:rsidP="004A4077">
      <w:r w:rsidRPr="00CA25CB">
        <w:rPr>
          <w:rStyle w:val="HideTWBExt"/>
        </w:rPr>
        <w:t>&lt;/RepeatBlock-By&gt;</w:t>
      </w:r>
    </w:p>
    <w:p w14:paraId="1E906EA2"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5F10130" w14:textId="77777777" w:rsidR="004A4077" w:rsidRPr="00CA25CB" w:rsidRDefault="004A4077" w:rsidP="004A4077">
      <w:pPr>
        <w:pStyle w:val="NormalBold"/>
      </w:pPr>
      <w:r w:rsidRPr="00CA25CB">
        <w:rPr>
          <w:rStyle w:val="HideTWBExt"/>
        </w:rPr>
        <w:t>&lt;Article&gt;</w:t>
      </w:r>
      <w:r w:rsidRPr="00CA25CB">
        <w:t>Odôvodnenie 3</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FFE5439" w14:textId="77777777" w:rsidTr="0009426D">
        <w:trPr>
          <w:jc w:val="center"/>
        </w:trPr>
        <w:tc>
          <w:tcPr>
            <w:tcW w:w="9752" w:type="dxa"/>
            <w:gridSpan w:val="2"/>
          </w:tcPr>
          <w:p w14:paraId="29C75B17" w14:textId="77777777" w:rsidR="004A4077" w:rsidRPr="00CA25CB" w:rsidRDefault="004A4077" w:rsidP="0009426D">
            <w:pPr>
              <w:keepNext/>
            </w:pPr>
          </w:p>
        </w:tc>
      </w:tr>
      <w:tr w:rsidR="00625B1A" w:rsidRPr="00CA25CB" w14:paraId="3CE0F0B8" w14:textId="77777777" w:rsidTr="0009426D">
        <w:trPr>
          <w:jc w:val="center"/>
        </w:trPr>
        <w:tc>
          <w:tcPr>
            <w:tcW w:w="4876" w:type="dxa"/>
            <w:hideMark/>
          </w:tcPr>
          <w:p w14:paraId="3AF20AD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7297994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6792BA8" w14:textId="77777777" w:rsidTr="0009426D">
        <w:trPr>
          <w:jc w:val="center"/>
        </w:trPr>
        <w:tc>
          <w:tcPr>
            <w:tcW w:w="4876" w:type="dxa"/>
            <w:hideMark/>
          </w:tcPr>
          <w:p w14:paraId="1C7FA347" w14:textId="77777777" w:rsidR="004A4077" w:rsidRPr="00CA25CB" w:rsidRDefault="004A4077" w:rsidP="0009426D">
            <w:pPr>
              <w:pStyle w:val="Normal6"/>
              <w:rPr>
                <w:lang w:val="sk-SK"/>
              </w:rPr>
            </w:pPr>
            <w:r w:rsidRPr="00CA25CB">
              <w:rPr>
                <w:lang w:val="sk-SK"/>
              </w:rPr>
              <w:t>(3)</w:t>
            </w:r>
            <w:r w:rsidRPr="00CA25CB">
              <w:rPr>
                <w:lang w:val="sk-SK"/>
              </w:rPr>
              <w:tab/>
              <w:t xml:space="preserve">V rámci ESF+ je už možné podporovať prispôsobenie pracovníkov, </w:t>
            </w:r>
            <w:r w:rsidRPr="00CA25CB">
              <w:rPr>
                <w:lang w:val="sk-SK"/>
              </w:rPr>
              <w:lastRenderedPageBreak/>
              <w:t>podnikateľov a podnikov zmenám. V súlade s dekarbonizačnými opatreniami navrhovanými v oznámení Komisie – Dohoda o čistom priemysle: spoločný plán konkurencieschopnosti a dekarbonizácie – z 26. februára 2025</w:t>
            </w:r>
            <w:r w:rsidRPr="00CA25CB">
              <w:rPr>
                <w:vertAlign w:val="superscript"/>
                <w:lang w:val="sk-SK"/>
              </w:rPr>
              <w:t>6</w:t>
            </w:r>
            <w:r w:rsidRPr="00CA25CB">
              <w:rPr>
                <w:lang w:val="sk-SK"/>
              </w:rPr>
              <w:t xml:space="preserve"> a s cieľom ďalej uľahčiť prispôsobenie priemyslu v súvislosti s dekarbonizáciou výrobných procesov a výrobkov v kontexte cieľa poskytovať celoživotné príležitosti na pravidelné zvyšovanie úrovne zručností a rekvalifikáciu osôb, ako sa stanovuje v oznámení o únii zručností, a to aj prostredníctvom novonavrhovanej záruky získania zručností, by mal ESF+ uľahčiť získavanie zručností, zachovanie pracovných miest a vytváranie pracovných miest počas celého procesu dekarbonizácie poskytovaním možností flexibility pri vykonávaní.</w:t>
            </w:r>
          </w:p>
        </w:tc>
        <w:tc>
          <w:tcPr>
            <w:tcW w:w="4876" w:type="dxa"/>
            <w:hideMark/>
          </w:tcPr>
          <w:p w14:paraId="67A7ABDD" w14:textId="77777777" w:rsidR="004A4077" w:rsidRPr="00CA25CB" w:rsidRDefault="004A4077" w:rsidP="0009426D">
            <w:pPr>
              <w:pStyle w:val="Normal6"/>
              <w:rPr>
                <w:lang w:val="sk-SK"/>
              </w:rPr>
            </w:pPr>
            <w:r w:rsidRPr="00CA25CB">
              <w:rPr>
                <w:lang w:val="sk-SK"/>
              </w:rPr>
              <w:lastRenderedPageBreak/>
              <w:t>(3)</w:t>
            </w:r>
            <w:r w:rsidRPr="00CA25CB">
              <w:rPr>
                <w:lang w:val="sk-SK"/>
              </w:rPr>
              <w:tab/>
              <w:t xml:space="preserve">V rámci ESF+ je už možné podporovať prispôsobenie pracovníkov, </w:t>
            </w:r>
            <w:r w:rsidRPr="00CA25CB">
              <w:rPr>
                <w:lang w:val="sk-SK"/>
              </w:rPr>
              <w:lastRenderedPageBreak/>
              <w:t>podnikateľov a podnikov zmenám. V súlade s dekarbonizačnými opatreniami navrhovanými v oznámení Komisie – Dohoda o čistom priemysle: spoločný plán konkurencieschopnosti a dekarbonizácie – z 26. februára 2025</w:t>
            </w:r>
            <w:r w:rsidRPr="00CA25CB">
              <w:rPr>
                <w:vertAlign w:val="superscript"/>
                <w:lang w:val="sk-SK"/>
              </w:rPr>
              <w:t>6</w:t>
            </w:r>
            <w:r w:rsidRPr="00CA25CB">
              <w:rPr>
                <w:lang w:val="sk-SK"/>
              </w:rPr>
              <w:t xml:space="preserve"> a s cieľom ďalej uľahčiť prispôsobenie priemyslu v súvislosti s dekarbonizáciou výrobných procesov a výrobkov v kontexte cieľa poskytovať celoživotné príležitosti na pravidelné zvyšovanie úrovne zručností a rekvalifikáciu osôb, ako sa stanovuje v oznámení o únii zručností, a to aj prostredníctvom novonavrhovanej záruky získania zručností, by mal ESF+ uľahčiť získavanie zručností, zachovanie pracovných miest a vytváranie </w:t>
            </w:r>
            <w:r w:rsidRPr="00CA25CB">
              <w:rPr>
                <w:b/>
                <w:bCs/>
                <w:i/>
                <w:iCs/>
                <w:lang w:val="sk-SK"/>
              </w:rPr>
              <w:t>kvalitných</w:t>
            </w:r>
            <w:r w:rsidRPr="00CA25CB">
              <w:rPr>
                <w:lang w:val="sk-SK"/>
              </w:rPr>
              <w:t xml:space="preserve"> pracovných miest počas celého procesu dekarbonizácie poskytovaním možností flexibility pri vykonávaní.</w:t>
            </w:r>
          </w:p>
        </w:tc>
      </w:tr>
      <w:tr w:rsidR="00625B1A" w:rsidRPr="00CA25CB" w14:paraId="47A986C8" w14:textId="77777777" w:rsidTr="0009426D">
        <w:trPr>
          <w:jc w:val="center"/>
        </w:trPr>
        <w:tc>
          <w:tcPr>
            <w:tcW w:w="4876" w:type="dxa"/>
            <w:hideMark/>
          </w:tcPr>
          <w:p w14:paraId="118C94DD" w14:textId="77777777" w:rsidR="004A4077" w:rsidRPr="00CA25CB" w:rsidRDefault="004A4077" w:rsidP="0009426D">
            <w:pPr>
              <w:pStyle w:val="Normal6"/>
              <w:rPr>
                <w:lang w:val="sk-SK"/>
              </w:rPr>
            </w:pPr>
            <w:r w:rsidRPr="00CA25CB">
              <w:rPr>
                <w:lang w:val="sk-SK"/>
              </w:rPr>
              <w:lastRenderedPageBreak/>
              <w:t>__________________</w:t>
            </w:r>
          </w:p>
        </w:tc>
        <w:tc>
          <w:tcPr>
            <w:tcW w:w="4876" w:type="dxa"/>
            <w:hideMark/>
          </w:tcPr>
          <w:p w14:paraId="5937AB0A" w14:textId="77777777" w:rsidR="004A4077" w:rsidRPr="00CA25CB" w:rsidRDefault="004A4077" w:rsidP="0009426D">
            <w:pPr>
              <w:pStyle w:val="Normal6"/>
              <w:rPr>
                <w:lang w:val="sk-SK"/>
              </w:rPr>
            </w:pPr>
            <w:r w:rsidRPr="00CA25CB">
              <w:rPr>
                <w:lang w:val="sk-SK"/>
              </w:rPr>
              <w:t>__________________</w:t>
            </w:r>
          </w:p>
        </w:tc>
      </w:tr>
      <w:tr w:rsidR="00625B1A" w:rsidRPr="00CA25CB" w14:paraId="1045F4B2" w14:textId="77777777" w:rsidTr="0009426D">
        <w:trPr>
          <w:jc w:val="center"/>
        </w:trPr>
        <w:tc>
          <w:tcPr>
            <w:tcW w:w="4876" w:type="dxa"/>
            <w:hideMark/>
          </w:tcPr>
          <w:p w14:paraId="4DA492ED" w14:textId="77777777" w:rsidR="004A4077" w:rsidRPr="00CA25CB" w:rsidRDefault="004A4077" w:rsidP="0009426D">
            <w:pPr>
              <w:pStyle w:val="Normal6"/>
              <w:rPr>
                <w:lang w:val="sk-SK"/>
              </w:rPr>
            </w:pPr>
            <w:r w:rsidRPr="00CA25CB">
              <w:rPr>
                <w:vertAlign w:val="superscript"/>
                <w:lang w:val="sk-SK"/>
              </w:rPr>
              <w:t>6</w:t>
            </w:r>
            <w:r w:rsidRPr="00CA25CB">
              <w:rPr>
                <w:lang w:val="sk-SK"/>
              </w:rPr>
              <w:t xml:space="preserve"> COM (2025) final.</w:t>
            </w:r>
          </w:p>
        </w:tc>
        <w:tc>
          <w:tcPr>
            <w:tcW w:w="4876" w:type="dxa"/>
            <w:hideMark/>
          </w:tcPr>
          <w:p w14:paraId="3DA579FF" w14:textId="77777777" w:rsidR="004A4077" w:rsidRPr="00CA25CB" w:rsidRDefault="004A4077" w:rsidP="0009426D">
            <w:pPr>
              <w:pStyle w:val="Normal6"/>
              <w:rPr>
                <w:lang w:val="sk-SK"/>
              </w:rPr>
            </w:pPr>
            <w:r w:rsidRPr="00CA25CB">
              <w:rPr>
                <w:vertAlign w:val="superscript"/>
                <w:lang w:val="sk-SK"/>
              </w:rPr>
              <w:t>6</w:t>
            </w:r>
            <w:r w:rsidRPr="00CA25CB">
              <w:rPr>
                <w:lang w:val="sk-SK"/>
              </w:rPr>
              <w:t xml:space="preserve"> COM (2025) final.</w:t>
            </w:r>
          </w:p>
        </w:tc>
      </w:tr>
    </w:tbl>
    <w:p w14:paraId="66C907F6"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4527A44" w14:textId="49434427" w:rsidR="00B81A9B" w:rsidRPr="00CA25CB" w:rsidRDefault="004A4077" w:rsidP="004A4077">
      <w:r w:rsidRPr="00CA25CB">
        <w:rPr>
          <w:rStyle w:val="HideTWBExt"/>
        </w:rPr>
        <w:t>&lt;/Amend&gt;</w:t>
      </w:r>
    </w:p>
    <w:p w14:paraId="25FE0DB3"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27</w:t>
      </w:r>
      <w:r w:rsidRPr="00CA25CB">
        <w:rPr>
          <w:rStyle w:val="HideTWBExt"/>
          <w:lang w:val="sk-SK"/>
        </w:rPr>
        <w:t>&lt;/NumAm&gt;</w:t>
      </w:r>
    </w:p>
    <w:p w14:paraId="1E6061BF"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7292AE6E" w14:textId="77777777" w:rsidR="004A4077" w:rsidRPr="00CA25CB" w:rsidRDefault="004A4077" w:rsidP="004A4077">
      <w:r w:rsidRPr="00CA25CB">
        <w:rPr>
          <w:rStyle w:val="HideTWBExt"/>
        </w:rPr>
        <w:t>&lt;/RepeatBlock-By&gt;</w:t>
      </w:r>
    </w:p>
    <w:p w14:paraId="003AAE32"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6396DEF" w14:textId="77777777" w:rsidR="004A4077" w:rsidRPr="00CA25CB" w:rsidRDefault="004A4077" w:rsidP="004A4077">
      <w:pPr>
        <w:pStyle w:val="NormalBold"/>
      </w:pPr>
      <w:r w:rsidRPr="00CA25CB">
        <w:rPr>
          <w:rStyle w:val="HideTWBExt"/>
        </w:rPr>
        <w:t>&lt;Article&gt;</w:t>
      </w:r>
      <w:r w:rsidRPr="00CA25CB">
        <w:t>Odôvodnenie 3 a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0E1CDD8" w14:textId="77777777" w:rsidTr="0009426D">
        <w:trPr>
          <w:jc w:val="center"/>
        </w:trPr>
        <w:tc>
          <w:tcPr>
            <w:tcW w:w="9752" w:type="dxa"/>
            <w:gridSpan w:val="2"/>
          </w:tcPr>
          <w:p w14:paraId="443B4563" w14:textId="77777777" w:rsidR="004A4077" w:rsidRPr="00CA25CB" w:rsidRDefault="004A4077" w:rsidP="0009426D">
            <w:pPr>
              <w:keepNext/>
            </w:pPr>
          </w:p>
        </w:tc>
      </w:tr>
      <w:tr w:rsidR="00625B1A" w:rsidRPr="00CA25CB" w14:paraId="78DF72E7" w14:textId="77777777" w:rsidTr="0009426D">
        <w:trPr>
          <w:jc w:val="center"/>
        </w:trPr>
        <w:tc>
          <w:tcPr>
            <w:tcW w:w="4876" w:type="dxa"/>
            <w:hideMark/>
          </w:tcPr>
          <w:p w14:paraId="61A29A01"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5FAFD98"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9A9B71C" w14:textId="77777777" w:rsidTr="0009426D">
        <w:trPr>
          <w:jc w:val="center"/>
        </w:trPr>
        <w:tc>
          <w:tcPr>
            <w:tcW w:w="4876" w:type="dxa"/>
          </w:tcPr>
          <w:p w14:paraId="2F47FB16" w14:textId="77777777" w:rsidR="004A4077" w:rsidRPr="00CA25CB" w:rsidRDefault="004A4077" w:rsidP="0009426D">
            <w:pPr>
              <w:pStyle w:val="Normal6"/>
              <w:rPr>
                <w:lang w:val="sk-SK"/>
              </w:rPr>
            </w:pPr>
          </w:p>
        </w:tc>
        <w:tc>
          <w:tcPr>
            <w:tcW w:w="4876" w:type="dxa"/>
            <w:hideMark/>
          </w:tcPr>
          <w:p w14:paraId="77783582" w14:textId="77777777" w:rsidR="004A4077" w:rsidRPr="00CA25CB" w:rsidRDefault="004A4077" w:rsidP="0009426D">
            <w:pPr>
              <w:pStyle w:val="Normal6"/>
              <w:rPr>
                <w:lang w:val="sk-SK"/>
              </w:rPr>
            </w:pPr>
            <w:r w:rsidRPr="00CA25CB">
              <w:rPr>
                <w:b/>
                <w:i/>
                <w:lang w:val="sk-SK"/>
              </w:rPr>
              <w:t>(3a)</w:t>
            </w:r>
            <w:r w:rsidRPr="00CA25CB">
              <w:rPr>
                <w:b/>
                <w:i/>
                <w:lang w:val="sk-SK"/>
              </w:rPr>
              <w:tab/>
              <w:t>Európsky sociálny fond plus (ESF+) je základným pilierom politiky súdržnosti, ktorého hlavným cieľom je podpora sociálneho začlenenia, rovnosti v zamestnanosti a znižovanie územných rozdielov.</w:t>
            </w:r>
          </w:p>
        </w:tc>
      </w:tr>
    </w:tbl>
    <w:p w14:paraId="5EE282D0"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D178847" w14:textId="32C15701" w:rsidR="00B81A9B" w:rsidRPr="00CA25CB" w:rsidRDefault="004A4077" w:rsidP="004A4077">
      <w:r w:rsidRPr="00CA25CB">
        <w:rPr>
          <w:rStyle w:val="HideTWBExt"/>
        </w:rPr>
        <w:t>&lt;/Amend&gt;</w:t>
      </w:r>
    </w:p>
    <w:p w14:paraId="6601D037" w14:textId="77777777" w:rsidR="004A4077" w:rsidRPr="00CA25CB" w:rsidRDefault="004A4077" w:rsidP="004A4077">
      <w:pPr>
        <w:pStyle w:val="AMNumberTabs0"/>
        <w:keepNext/>
        <w:rPr>
          <w:lang w:val="sk-SK"/>
        </w:rPr>
      </w:pPr>
      <w:r w:rsidRPr="00CA25CB">
        <w:rPr>
          <w:rStyle w:val="HideTWBExt"/>
          <w:lang w:val="sk-SK"/>
        </w:rPr>
        <w:lastRenderedPageBreak/>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28</w:t>
      </w:r>
      <w:r w:rsidRPr="00CA25CB">
        <w:rPr>
          <w:rStyle w:val="HideTWBExt"/>
          <w:lang w:val="sk-SK"/>
        </w:rPr>
        <w:t>&lt;/NumAm&gt;</w:t>
      </w:r>
    </w:p>
    <w:p w14:paraId="6E9DCE08"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36F5F301" w14:textId="77777777" w:rsidR="004A4077" w:rsidRPr="00CA25CB" w:rsidRDefault="004A4077" w:rsidP="004A4077">
      <w:r w:rsidRPr="00CA25CB">
        <w:rPr>
          <w:rStyle w:val="HideTWBExt"/>
        </w:rPr>
        <w:t>&lt;/RepeatBlock-By&gt;</w:t>
      </w:r>
    </w:p>
    <w:p w14:paraId="14784EFF"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67B5A1C" w14:textId="77777777" w:rsidR="004A4077" w:rsidRPr="00CA25CB" w:rsidRDefault="004A4077" w:rsidP="004A4077">
      <w:pPr>
        <w:pStyle w:val="NormalBold"/>
      </w:pPr>
      <w:r w:rsidRPr="00CA25CB">
        <w:rPr>
          <w:rStyle w:val="HideTWBExt"/>
        </w:rPr>
        <w:t>&lt;Article&gt;</w:t>
      </w:r>
      <w:r w:rsidRPr="00CA25CB">
        <w:t>Odôvodnenie 3 b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B03D4B4" w14:textId="77777777" w:rsidTr="0009426D">
        <w:trPr>
          <w:jc w:val="center"/>
        </w:trPr>
        <w:tc>
          <w:tcPr>
            <w:tcW w:w="9752" w:type="dxa"/>
            <w:gridSpan w:val="2"/>
          </w:tcPr>
          <w:p w14:paraId="253CDD55" w14:textId="77777777" w:rsidR="004A4077" w:rsidRPr="00CA25CB" w:rsidRDefault="004A4077" w:rsidP="0009426D">
            <w:pPr>
              <w:keepNext/>
            </w:pPr>
          </w:p>
        </w:tc>
      </w:tr>
      <w:tr w:rsidR="00625B1A" w:rsidRPr="00CA25CB" w14:paraId="53DE4C63" w14:textId="77777777" w:rsidTr="0009426D">
        <w:trPr>
          <w:jc w:val="center"/>
        </w:trPr>
        <w:tc>
          <w:tcPr>
            <w:tcW w:w="4876" w:type="dxa"/>
            <w:hideMark/>
          </w:tcPr>
          <w:p w14:paraId="4D03DA87"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7E33E6B"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2A70A83" w14:textId="77777777" w:rsidTr="0009426D">
        <w:trPr>
          <w:jc w:val="center"/>
        </w:trPr>
        <w:tc>
          <w:tcPr>
            <w:tcW w:w="4876" w:type="dxa"/>
          </w:tcPr>
          <w:p w14:paraId="122550AD" w14:textId="77777777" w:rsidR="004A4077" w:rsidRPr="00CA25CB" w:rsidRDefault="004A4077" w:rsidP="0009426D">
            <w:pPr>
              <w:pStyle w:val="Normal6"/>
              <w:rPr>
                <w:lang w:val="sk-SK"/>
              </w:rPr>
            </w:pPr>
          </w:p>
        </w:tc>
        <w:tc>
          <w:tcPr>
            <w:tcW w:w="4876" w:type="dxa"/>
            <w:hideMark/>
          </w:tcPr>
          <w:p w14:paraId="3C94C71A" w14:textId="77777777" w:rsidR="004A4077" w:rsidRPr="00CA25CB" w:rsidRDefault="004A4077" w:rsidP="0009426D">
            <w:pPr>
              <w:pStyle w:val="Normal6"/>
              <w:rPr>
                <w:lang w:val="sk-SK"/>
              </w:rPr>
            </w:pPr>
            <w:r w:rsidRPr="00CA25CB">
              <w:rPr>
                <w:b/>
                <w:i/>
                <w:lang w:val="sk-SK"/>
              </w:rPr>
              <w:t>(3b)</w:t>
            </w:r>
            <w:r w:rsidRPr="00CA25CB">
              <w:rPr>
                <w:b/>
                <w:i/>
                <w:lang w:val="sk-SK"/>
              </w:rPr>
              <w:tab/>
              <w:t>Napriek začleneniu nových strategických priorít na úrovni EÚ je nevyhnutné, aby sa ESF+ neodklonil od svojho sociálneho poslania, ktoré by malo zostať základnou orientáciou na riešenie špecifických potrieb území a ich komunít.</w:t>
            </w:r>
          </w:p>
        </w:tc>
      </w:tr>
    </w:tbl>
    <w:p w14:paraId="4D4B03CE"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B6D867B" w14:textId="51DDC2DD" w:rsidR="00B81A9B" w:rsidRPr="00CA25CB" w:rsidRDefault="004A4077" w:rsidP="004A4077">
      <w:r w:rsidRPr="00CA25CB">
        <w:rPr>
          <w:rStyle w:val="HideTWBExt"/>
        </w:rPr>
        <w:t>&lt;/Amend&gt;</w:t>
      </w:r>
    </w:p>
    <w:p w14:paraId="27C1697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29</w:t>
      </w:r>
      <w:r w:rsidRPr="00CA25CB">
        <w:rPr>
          <w:rStyle w:val="HideTWBExt"/>
          <w:lang w:val="sk-SK"/>
        </w:rPr>
        <w:t>&lt;/NumAm&gt;</w:t>
      </w:r>
    </w:p>
    <w:p w14:paraId="41F7F902"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6118A874" w14:textId="77777777" w:rsidR="004A4077" w:rsidRPr="00CA25CB" w:rsidRDefault="004A4077" w:rsidP="004A4077">
      <w:r w:rsidRPr="00CA25CB">
        <w:rPr>
          <w:rStyle w:val="HideTWBExt"/>
        </w:rPr>
        <w:t>&lt;/RepeatBlock-By&gt;</w:t>
      </w:r>
    </w:p>
    <w:p w14:paraId="0A03451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A7EE3EB" w14:textId="77777777" w:rsidR="004A4077" w:rsidRPr="00CA25CB" w:rsidRDefault="004A4077" w:rsidP="004A4077">
      <w:pPr>
        <w:pStyle w:val="NormalBold"/>
      </w:pPr>
      <w:r w:rsidRPr="00CA25CB">
        <w:rPr>
          <w:rStyle w:val="HideTWBExt"/>
        </w:rPr>
        <w:t>&lt;Article&gt;</w:t>
      </w:r>
      <w:r w:rsidRPr="00CA25CB">
        <w:t>Odôvodnenie 3 c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2B35A8C" w14:textId="77777777" w:rsidTr="0009426D">
        <w:trPr>
          <w:jc w:val="center"/>
        </w:trPr>
        <w:tc>
          <w:tcPr>
            <w:tcW w:w="9752" w:type="dxa"/>
            <w:gridSpan w:val="2"/>
          </w:tcPr>
          <w:p w14:paraId="30FA704F" w14:textId="77777777" w:rsidR="004A4077" w:rsidRPr="00CA25CB" w:rsidRDefault="004A4077" w:rsidP="0009426D">
            <w:pPr>
              <w:keepNext/>
            </w:pPr>
          </w:p>
        </w:tc>
      </w:tr>
      <w:tr w:rsidR="00625B1A" w:rsidRPr="00CA25CB" w14:paraId="58FEDE13" w14:textId="77777777" w:rsidTr="0009426D">
        <w:trPr>
          <w:jc w:val="center"/>
        </w:trPr>
        <w:tc>
          <w:tcPr>
            <w:tcW w:w="4876" w:type="dxa"/>
            <w:hideMark/>
          </w:tcPr>
          <w:p w14:paraId="05A56A28"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5E623F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6FD895D" w14:textId="77777777" w:rsidTr="0009426D">
        <w:trPr>
          <w:jc w:val="center"/>
        </w:trPr>
        <w:tc>
          <w:tcPr>
            <w:tcW w:w="4876" w:type="dxa"/>
          </w:tcPr>
          <w:p w14:paraId="449A57D8" w14:textId="77777777" w:rsidR="004A4077" w:rsidRPr="00CA25CB" w:rsidRDefault="004A4077" w:rsidP="0009426D">
            <w:pPr>
              <w:pStyle w:val="Normal6"/>
              <w:rPr>
                <w:lang w:val="sk-SK"/>
              </w:rPr>
            </w:pPr>
          </w:p>
        </w:tc>
        <w:tc>
          <w:tcPr>
            <w:tcW w:w="4876" w:type="dxa"/>
            <w:hideMark/>
          </w:tcPr>
          <w:p w14:paraId="7028C43F" w14:textId="77777777" w:rsidR="004A4077" w:rsidRPr="00CA25CB" w:rsidRDefault="004A4077" w:rsidP="0009426D">
            <w:pPr>
              <w:pStyle w:val="Normal6"/>
              <w:rPr>
                <w:lang w:val="sk-SK"/>
              </w:rPr>
            </w:pPr>
            <w:r w:rsidRPr="00CA25CB">
              <w:rPr>
                <w:b/>
                <w:i/>
                <w:lang w:val="sk-SK"/>
              </w:rPr>
              <w:t>(3c)</w:t>
            </w:r>
            <w:r w:rsidRPr="00CA25CB">
              <w:rPr>
                <w:b/>
                <w:i/>
                <w:lang w:val="sk-SK"/>
              </w:rPr>
              <w:tab/>
              <w:t>Preprogramovanie zdrojov v rámci ESF+ by malo zabezpečiť, aby adaptačné opatrenia v reakcii na strategické výzvy neoslabili jeho územný a sociálny prístup, ale naopak posilnili jeho schopnosť bojovať proti nerovnostiam a podporovať vyvážený rozvoj.</w:t>
            </w:r>
          </w:p>
        </w:tc>
      </w:tr>
    </w:tbl>
    <w:p w14:paraId="278BA4F4"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5F48F4DE" w14:textId="3343FB42" w:rsidR="00B81A9B" w:rsidRPr="00CA25CB" w:rsidRDefault="004A4077" w:rsidP="004A4077">
      <w:r w:rsidRPr="00CA25CB">
        <w:rPr>
          <w:rStyle w:val="HideTWBExt"/>
        </w:rPr>
        <w:t>&lt;/Amend&gt;</w:t>
      </w:r>
    </w:p>
    <w:p w14:paraId="14F7BBFB"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30</w:t>
      </w:r>
      <w:r w:rsidRPr="00CA25CB">
        <w:rPr>
          <w:rStyle w:val="HideTWBExt"/>
          <w:lang w:val="sk-SK"/>
        </w:rPr>
        <w:t>&lt;/NumAm&gt;</w:t>
      </w:r>
    </w:p>
    <w:p w14:paraId="7EF35BAE"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591117B3" w14:textId="77777777" w:rsidR="004A4077" w:rsidRPr="00CA25CB" w:rsidRDefault="004A4077" w:rsidP="004A4077">
      <w:r w:rsidRPr="00CA25CB">
        <w:rPr>
          <w:rStyle w:val="HideTWBExt"/>
        </w:rPr>
        <w:t>&lt;/RepeatBlock-By&gt;</w:t>
      </w:r>
    </w:p>
    <w:p w14:paraId="7FC700A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071ADBD" w14:textId="77777777" w:rsidR="004A4077" w:rsidRPr="00CA25CB" w:rsidRDefault="004A4077" w:rsidP="004A4077">
      <w:pPr>
        <w:pStyle w:val="NormalBold"/>
      </w:pPr>
      <w:r w:rsidRPr="00CA25CB">
        <w:rPr>
          <w:rStyle w:val="HideTWBExt"/>
        </w:rPr>
        <w:t>&lt;Article&gt;</w:t>
      </w:r>
      <w:r w:rsidRPr="00CA25CB">
        <w:t>Odôvodnenie 3 d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A977F35" w14:textId="77777777" w:rsidTr="0009426D">
        <w:trPr>
          <w:jc w:val="center"/>
        </w:trPr>
        <w:tc>
          <w:tcPr>
            <w:tcW w:w="9752" w:type="dxa"/>
            <w:gridSpan w:val="2"/>
          </w:tcPr>
          <w:p w14:paraId="7422EAD2" w14:textId="77777777" w:rsidR="004A4077" w:rsidRPr="00CA25CB" w:rsidRDefault="004A4077" w:rsidP="0009426D">
            <w:pPr>
              <w:keepNext/>
            </w:pPr>
          </w:p>
        </w:tc>
      </w:tr>
      <w:tr w:rsidR="00625B1A" w:rsidRPr="00CA25CB" w14:paraId="1D06807D" w14:textId="77777777" w:rsidTr="0009426D">
        <w:trPr>
          <w:jc w:val="center"/>
        </w:trPr>
        <w:tc>
          <w:tcPr>
            <w:tcW w:w="4876" w:type="dxa"/>
            <w:hideMark/>
          </w:tcPr>
          <w:p w14:paraId="20F81D73"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98E8EBB"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5230577" w14:textId="77777777" w:rsidTr="0009426D">
        <w:trPr>
          <w:jc w:val="center"/>
        </w:trPr>
        <w:tc>
          <w:tcPr>
            <w:tcW w:w="4876" w:type="dxa"/>
          </w:tcPr>
          <w:p w14:paraId="1D7C0C1C" w14:textId="77777777" w:rsidR="004A4077" w:rsidRPr="00CA25CB" w:rsidRDefault="004A4077" w:rsidP="0009426D">
            <w:pPr>
              <w:pStyle w:val="Normal6"/>
              <w:rPr>
                <w:lang w:val="sk-SK"/>
              </w:rPr>
            </w:pPr>
          </w:p>
        </w:tc>
        <w:tc>
          <w:tcPr>
            <w:tcW w:w="4876" w:type="dxa"/>
            <w:hideMark/>
          </w:tcPr>
          <w:p w14:paraId="3AE959B3" w14:textId="77777777" w:rsidR="004A4077" w:rsidRPr="00CA25CB" w:rsidRDefault="004A4077" w:rsidP="0009426D">
            <w:pPr>
              <w:pStyle w:val="Normal6"/>
              <w:rPr>
                <w:lang w:val="sk-SK"/>
              </w:rPr>
            </w:pPr>
            <w:r w:rsidRPr="00CA25CB">
              <w:rPr>
                <w:b/>
                <w:i/>
                <w:lang w:val="sk-SK"/>
              </w:rPr>
              <w:t>(3d)</w:t>
            </w:r>
            <w:r w:rsidRPr="00CA25CB">
              <w:rPr>
                <w:b/>
                <w:i/>
                <w:lang w:val="sk-SK"/>
              </w:rPr>
              <w:tab/>
              <w:t xml:space="preserve">Správne začlenenie dodatočných opatrení alebo finančnej flexibility je </w:t>
            </w:r>
            <w:r w:rsidRPr="00CA25CB">
              <w:rPr>
                <w:b/>
                <w:i/>
                <w:lang w:val="sk-SK"/>
              </w:rPr>
              <w:lastRenderedPageBreak/>
              <w:t>nevyhnutné na zachovanie sociálnej podstaty ESF+, pričom sa zabezpečí, aby investície do nových priorít neviedli k narušeniu súdržnej úlohy politiky a aby nedošlo k presunu zdrojov na čisto strategické záujmy.</w:t>
            </w:r>
          </w:p>
        </w:tc>
      </w:tr>
    </w:tbl>
    <w:p w14:paraId="4B956D1D"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369083C" w14:textId="3E87C4EE" w:rsidR="00B81A9B" w:rsidRPr="00CA25CB" w:rsidRDefault="004A4077" w:rsidP="004A4077">
      <w:r w:rsidRPr="00CA25CB">
        <w:rPr>
          <w:rStyle w:val="HideTWBExt"/>
        </w:rPr>
        <w:t>&lt;/Amend&gt;</w:t>
      </w:r>
    </w:p>
    <w:p w14:paraId="24AEBBF7"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31</w:t>
      </w:r>
      <w:r w:rsidRPr="00CA25CB">
        <w:rPr>
          <w:rStyle w:val="HideTWBExt"/>
          <w:lang w:val="sk-SK"/>
        </w:rPr>
        <w:t>&lt;/NumAm&gt;</w:t>
      </w:r>
    </w:p>
    <w:p w14:paraId="5E6DAE99" w14:textId="77777777" w:rsidR="004A4077" w:rsidRPr="00CA25CB" w:rsidRDefault="004A4077" w:rsidP="004A4077">
      <w:pPr>
        <w:pStyle w:val="NormalBold"/>
      </w:pPr>
      <w:r w:rsidRPr="00CA25CB">
        <w:rPr>
          <w:rStyle w:val="HideTWBExt"/>
        </w:rPr>
        <w:t>&lt;RepeatBlock-By&gt;&lt;Members&gt;</w:t>
      </w:r>
      <w:r w:rsidRPr="00CA25CB">
        <w:t>Brigitte van den Berg, Jana Toom, Hristo Petrov, Grégory Allione, Eugen Tomac</w:t>
      </w:r>
      <w:r w:rsidRPr="00CA25CB">
        <w:rPr>
          <w:rStyle w:val="HideTWBExt"/>
        </w:rPr>
        <w:t>&lt;/Members&gt;</w:t>
      </w:r>
    </w:p>
    <w:p w14:paraId="30D00271" w14:textId="77777777" w:rsidR="004A4077" w:rsidRPr="00CA25CB" w:rsidRDefault="004A4077" w:rsidP="004A4077">
      <w:r w:rsidRPr="00CA25CB">
        <w:rPr>
          <w:rStyle w:val="HideTWBExt"/>
        </w:rPr>
        <w:t>&lt;/RepeatBlock-By&gt;</w:t>
      </w:r>
    </w:p>
    <w:p w14:paraId="36FA813E"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33CF958" w14:textId="77777777" w:rsidR="004A4077" w:rsidRPr="00CA25CB" w:rsidRDefault="004A4077" w:rsidP="004A4077">
      <w:pPr>
        <w:pStyle w:val="NormalBold"/>
      </w:pPr>
      <w:r w:rsidRPr="00CA25CB">
        <w:rPr>
          <w:rStyle w:val="HideTWBExt"/>
        </w:rPr>
        <w:t>&lt;Article&gt;</w:t>
      </w:r>
      <w:r w:rsidRPr="00CA25CB">
        <w:t>Odôvodnenie 4</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8B10597" w14:textId="77777777" w:rsidTr="0009426D">
        <w:trPr>
          <w:jc w:val="center"/>
        </w:trPr>
        <w:tc>
          <w:tcPr>
            <w:tcW w:w="9752" w:type="dxa"/>
            <w:gridSpan w:val="2"/>
          </w:tcPr>
          <w:p w14:paraId="15368C4C" w14:textId="77777777" w:rsidR="004A4077" w:rsidRPr="00CA25CB" w:rsidRDefault="004A4077" w:rsidP="0009426D">
            <w:pPr>
              <w:keepNext/>
            </w:pPr>
          </w:p>
        </w:tc>
      </w:tr>
      <w:tr w:rsidR="00625B1A" w:rsidRPr="00CA25CB" w14:paraId="314E8D1D" w14:textId="77777777" w:rsidTr="0009426D">
        <w:trPr>
          <w:jc w:val="center"/>
        </w:trPr>
        <w:tc>
          <w:tcPr>
            <w:tcW w:w="4876" w:type="dxa"/>
            <w:hideMark/>
          </w:tcPr>
          <w:p w14:paraId="6A3064B8"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D94D224"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E100B8C" w14:textId="77777777" w:rsidTr="0009426D">
        <w:trPr>
          <w:jc w:val="center"/>
        </w:trPr>
        <w:tc>
          <w:tcPr>
            <w:tcW w:w="4876" w:type="dxa"/>
            <w:hideMark/>
          </w:tcPr>
          <w:p w14:paraId="2D8869CD" w14:textId="77777777" w:rsidR="004A4077" w:rsidRPr="00CA25CB" w:rsidRDefault="004A4077" w:rsidP="0009426D">
            <w:pPr>
              <w:pStyle w:val="Normal6"/>
              <w:rPr>
                <w:lang w:val="sk-SK"/>
              </w:rPr>
            </w:pPr>
            <w:r w:rsidRPr="00CA25CB">
              <w:rPr>
                <w:lang w:val="sk-SK"/>
              </w:rPr>
              <w:t>(4)</w:t>
            </w:r>
            <w:r w:rsidRPr="00CA25CB">
              <w:rPr>
                <w:lang w:val="sk-SK"/>
              </w:rPr>
              <w:tab/>
              <w:t>V rámci ESF+ je už možné podporovať investície, ktoré prispievajú k cieľom Platformy strategických technológií pre Európu (STEP) zriadenej nariadením Európskeho parlamentu a Rady (EÚ) 2024/795</w:t>
            </w:r>
            <w:r w:rsidRPr="00CA25CB">
              <w:rPr>
                <w:vertAlign w:val="superscript"/>
                <w:lang w:val="sk-SK"/>
              </w:rPr>
              <w:t>7</w:t>
            </w:r>
            <w:r w:rsidRPr="00CA25CB">
              <w:rPr>
                <w:lang w:val="sk-SK"/>
              </w:rPr>
              <w:t>, ktorej cieľom je posilniť vedúce postavenie Únie v oblasti technológií. S cieľom ďalej stimulovať investície z ESF+ do uvedených kritických oblastí by sa mala rozšíriť možnosť členských štátov získať vyššiu zálohovú platbu na súvisiace zmeny programu.</w:t>
            </w:r>
          </w:p>
        </w:tc>
        <w:tc>
          <w:tcPr>
            <w:tcW w:w="4876" w:type="dxa"/>
            <w:hideMark/>
          </w:tcPr>
          <w:p w14:paraId="654FB643" w14:textId="77777777" w:rsidR="004A4077" w:rsidRPr="00CA25CB" w:rsidRDefault="004A4077" w:rsidP="0009426D">
            <w:pPr>
              <w:pStyle w:val="Normal6"/>
              <w:rPr>
                <w:lang w:val="sk-SK"/>
              </w:rPr>
            </w:pPr>
            <w:r w:rsidRPr="00CA25CB">
              <w:rPr>
                <w:lang w:val="sk-SK"/>
              </w:rPr>
              <w:t>(4)</w:t>
            </w:r>
            <w:r w:rsidRPr="00CA25CB">
              <w:rPr>
                <w:lang w:val="sk-SK"/>
              </w:rPr>
              <w:tab/>
              <w:t>V rámci ESF+ je už možné podporovať investície, ktoré prispievajú k cieľom Platformy strategických technológií pre Európu (STEP) zriadenej nariadením Európskeho parlamentu a Rady (EÚ) 2024/795</w:t>
            </w:r>
            <w:r w:rsidRPr="00CA25CB">
              <w:rPr>
                <w:vertAlign w:val="superscript"/>
                <w:lang w:val="sk-SK"/>
              </w:rPr>
              <w:t>7</w:t>
            </w:r>
            <w:r w:rsidRPr="00CA25CB">
              <w:rPr>
                <w:lang w:val="sk-SK"/>
              </w:rPr>
              <w:t xml:space="preserve">, ktorej cieľom je posilniť vedúce postavenie Únie v oblasti technológií </w:t>
            </w:r>
            <w:r w:rsidRPr="00CA25CB">
              <w:rPr>
                <w:b/>
                <w:bCs/>
                <w:i/>
                <w:iCs/>
                <w:lang w:val="sk-SK"/>
              </w:rPr>
              <w:t>a rozvoj zručností</w:t>
            </w:r>
            <w:r w:rsidRPr="00CA25CB">
              <w:rPr>
                <w:lang w:val="sk-SK"/>
              </w:rPr>
              <w:t>. S cieľom ďalej stimulovať investície z ESF+ do uvedených kritických oblastí by sa mala rozšíriť možnosť členských štátov získať vyššiu zálohovú platbu na súvisiace zmeny programu.</w:t>
            </w:r>
          </w:p>
        </w:tc>
      </w:tr>
      <w:tr w:rsidR="00625B1A" w:rsidRPr="00CA25CB" w14:paraId="1E5E5FD9" w14:textId="77777777" w:rsidTr="0009426D">
        <w:trPr>
          <w:jc w:val="center"/>
        </w:trPr>
        <w:tc>
          <w:tcPr>
            <w:tcW w:w="4876" w:type="dxa"/>
            <w:hideMark/>
          </w:tcPr>
          <w:p w14:paraId="0897C039" w14:textId="77777777" w:rsidR="004A4077" w:rsidRPr="00CA25CB" w:rsidRDefault="004A4077" w:rsidP="0009426D">
            <w:pPr>
              <w:pStyle w:val="Normal6"/>
              <w:rPr>
                <w:lang w:val="sk-SK"/>
              </w:rPr>
            </w:pPr>
            <w:r w:rsidRPr="00CA25CB">
              <w:rPr>
                <w:lang w:val="sk-SK"/>
              </w:rPr>
              <w:t>__________________</w:t>
            </w:r>
          </w:p>
        </w:tc>
        <w:tc>
          <w:tcPr>
            <w:tcW w:w="4876" w:type="dxa"/>
            <w:hideMark/>
          </w:tcPr>
          <w:p w14:paraId="40B5ED53" w14:textId="77777777" w:rsidR="004A4077" w:rsidRPr="00CA25CB" w:rsidRDefault="004A4077" w:rsidP="0009426D">
            <w:pPr>
              <w:pStyle w:val="Normal6"/>
              <w:rPr>
                <w:lang w:val="sk-SK"/>
              </w:rPr>
            </w:pPr>
            <w:r w:rsidRPr="00CA25CB">
              <w:rPr>
                <w:lang w:val="sk-SK"/>
              </w:rPr>
              <w:t>__________________</w:t>
            </w:r>
          </w:p>
        </w:tc>
      </w:tr>
      <w:tr w:rsidR="00625B1A" w:rsidRPr="00CA25CB" w14:paraId="2030720C" w14:textId="77777777" w:rsidTr="0009426D">
        <w:trPr>
          <w:jc w:val="center"/>
        </w:trPr>
        <w:tc>
          <w:tcPr>
            <w:tcW w:w="4876" w:type="dxa"/>
            <w:hideMark/>
          </w:tcPr>
          <w:p w14:paraId="258FC161" w14:textId="77777777" w:rsidR="004A4077" w:rsidRPr="00CA25CB" w:rsidRDefault="004A4077" w:rsidP="0009426D">
            <w:pPr>
              <w:pStyle w:val="Normal6"/>
              <w:rPr>
                <w:lang w:val="sk-SK"/>
              </w:rPr>
            </w:pPr>
            <w:r w:rsidRPr="00CA25CB">
              <w:rPr>
                <w:vertAlign w:val="superscript"/>
                <w:lang w:val="sk-SK"/>
              </w:rPr>
              <w:t>7</w:t>
            </w:r>
            <w:r w:rsidRPr="00CA25CB">
              <w:rPr>
                <w:lang w:val="sk-SK"/>
              </w:rPr>
              <w:t xml:space="preserve"> Nariadenie Európskeho parlamentu a Rady (EÚ) 2024/795 z 29. februára 2024, ktorým sa zriaďuje Platforma strategických technológií pre Európu (platforma STEP) a mení sa smernica 2003/87/ES a nariadenia (EÚ) 2021/1058, (EÚ) 2021/1056, (EÚ) 2021/1057, (EÚ) č. 1303/2013, (EÚ) č. 223/2014, (EÚ) 2021/1060, (EÚ) 2021/523, (EÚ) 2021/695, (EÚ) 2021/697 a (EÚ) 2021/241 (Ú. v. EÚ L, 2024/795, 29.2.2024, ELI: http://data.europa.eu/eli/reg/2024/795/oj)</w:t>
            </w:r>
          </w:p>
        </w:tc>
        <w:tc>
          <w:tcPr>
            <w:tcW w:w="4876" w:type="dxa"/>
            <w:hideMark/>
          </w:tcPr>
          <w:p w14:paraId="16FA6CE6" w14:textId="77777777" w:rsidR="004A4077" w:rsidRPr="00CA25CB" w:rsidRDefault="004A4077" w:rsidP="0009426D">
            <w:pPr>
              <w:pStyle w:val="Normal6"/>
              <w:rPr>
                <w:lang w:val="sk-SK"/>
              </w:rPr>
            </w:pPr>
            <w:r w:rsidRPr="00CA25CB">
              <w:rPr>
                <w:vertAlign w:val="superscript"/>
                <w:lang w:val="sk-SK"/>
              </w:rPr>
              <w:t>7</w:t>
            </w:r>
            <w:r w:rsidRPr="00CA25CB">
              <w:rPr>
                <w:lang w:val="sk-SK"/>
              </w:rPr>
              <w:t xml:space="preserve"> Nariadenie Európskeho parlamentu a Rady (EÚ) 2024/795 z 29. februára 2024, ktorým sa zriaďuje Platforma strategických technológií pre Európu (platforma STEP) a mení sa smernica 2003/87/ES a nariadenia (EÚ) 2021/1058, (EÚ) 2021/1056, (EÚ) 2021/1057, (EÚ) č. 1303/2013, (EÚ) č. 223/2014, (EÚ) 2021/1060, (EÚ) 2021/523, (EÚ) 2021/695, (EÚ) 2021/697 a (EÚ) 2021/241 (Ú. v. EÚ L, 2024/795, 29.2.2024, ELI: http://data.europa.eu/eli/reg/2024/795/oj)</w:t>
            </w:r>
          </w:p>
        </w:tc>
      </w:tr>
    </w:tbl>
    <w:p w14:paraId="7D93FC90"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70035F0" w14:textId="314D2815" w:rsidR="00B81A9B" w:rsidRPr="00CA25CB" w:rsidRDefault="004A4077" w:rsidP="004A4077">
      <w:r w:rsidRPr="00CA25CB">
        <w:rPr>
          <w:rStyle w:val="HideTWBExt"/>
        </w:rPr>
        <w:t>&lt;/Amend&gt;</w:t>
      </w:r>
    </w:p>
    <w:p w14:paraId="6E9AB816"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32</w:t>
      </w:r>
      <w:r w:rsidRPr="00CA25CB">
        <w:rPr>
          <w:rStyle w:val="HideTWBExt"/>
          <w:lang w:val="sk-SK"/>
        </w:rPr>
        <w:t>&lt;/NumAm&gt;</w:t>
      </w:r>
    </w:p>
    <w:p w14:paraId="40951E80" w14:textId="77777777" w:rsidR="004A4077" w:rsidRPr="00CA25CB" w:rsidRDefault="004A4077" w:rsidP="004A4077">
      <w:pPr>
        <w:pStyle w:val="NormalBold"/>
      </w:pPr>
      <w:r w:rsidRPr="00CA25CB">
        <w:rPr>
          <w:rStyle w:val="HideTWBExt"/>
        </w:rPr>
        <w:t>&lt;RepeatBlock-By&gt;&lt;Members&gt;</w:t>
      </w:r>
      <w:r w:rsidRPr="00CA25CB">
        <w:t>Brigitte van den Berg, Jana Toom, Hristo Petrov, Grégory Allione, Eugen Tomac</w:t>
      </w:r>
      <w:r w:rsidRPr="00CA25CB">
        <w:rPr>
          <w:rStyle w:val="HideTWBExt"/>
        </w:rPr>
        <w:t>&lt;/Members&gt;</w:t>
      </w:r>
    </w:p>
    <w:p w14:paraId="33BFEDBE" w14:textId="77777777" w:rsidR="004A4077" w:rsidRPr="00CA25CB" w:rsidRDefault="004A4077" w:rsidP="004A4077">
      <w:r w:rsidRPr="00CA25CB">
        <w:rPr>
          <w:rStyle w:val="HideTWBExt"/>
        </w:rPr>
        <w:t>&lt;/RepeatBlock-By&gt;</w:t>
      </w:r>
    </w:p>
    <w:p w14:paraId="6510524F"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E329B0F" w14:textId="77777777" w:rsidR="004A4077" w:rsidRPr="00CA25CB" w:rsidRDefault="004A4077" w:rsidP="004A4077">
      <w:pPr>
        <w:pStyle w:val="NormalBold"/>
      </w:pPr>
      <w:r w:rsidRPr="00CA25CB">
        <w:rPr>
          <w:rStyle w:val="HideTWBExt"/>
        </w:rPr>
        <w:t>&lt;Article&gt;</w:t>
      </w:r>
      <w:r w:rsidRPr="00CA25CB">
        <w:t>Odôvodnenie 4 a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024429C7" w14:textId="77777777" w:rsidTr="0009426D">
        <w:trPr>
          <w:jc w:val="center"/>
        </w:trPr>
        <w:tc>
          <w:tcPr>
            <w:tcW w:w="9752" w:type="dxa"/>
            <w:gridSpan w:val="2"/>
          </w:tcPr>
          <w:p w14:paraId="367359AE" w14:textId="77777777" w:rsidR="004A4077" w:rsidRPr="00CA25CB" w:rsidRDefault="004A4077" w:rsidP="0009426D">
            <w:pPr>
              <w:keepNext/>
            </w:pPr>
          </w:p>
        </w:tc>
      </w:tr>
      <w:tr w:rsidR="00625B1A" w:rsidRPr="00CA25CB" w14:paraId="153E4327" w14:textId="77777777" w:rsidTr="0009426D">
        <w:trPr>
          <w:jc w:val="center"/>
        </w:trPr>
        <w:tc>
          <w:tcPr>
            <w:tcW w:w="4876" w:type="dxa"/>
            <w:hideMark/>
          </w:tcPr>
          <w:p w14:paraId="0C03684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79C4FD81"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9AC7FE1" w14:textId="77777777" w:rsidTr="0009426D">
        <w:trPr>
          <w:jc w:val="center"/>
        </w:trPr>
        <w:tc>
          <w:tcPr>
            <w:tcW w:w="4876" w:type="dxa"/>
          </w:tcPr>
          <w:p w14:paraId="10A2FF1F" w14:textId="77777777" w:rsidR="004A4077" w:rsidRPr="00CA25CB" w:rsidRDefault="004A4077" w:rsidP="0009426D">
            <w:pPr>
              <w:pStyle w:val="Normal6"/>
              <w:rPr>
                <w:lang w:val="sk-SK"/>
              </w:rPr>
            </w:pPr>
          </w:p>
        </w:tc>
        <w:tc>
          <w:tcPr>
            <w:tcW w:w="4876" w:type="dxa"/>
            <w:hideMark/>
          </w:tcPr>
          <w:p w14:paraId="5821F478" w14:textId="77777777" w:rsidR="004A4077" w:rsidRPr="00CA25CB" w:rsidRDefault="004A4077" w:rsidP="0009426D">
            <w:pPr>
              <w:pStyle w:val="Normal6"/>
              <w:rPr>
                <w:lang w:val="sk-SK"/>
              </w:rPr>
            </w:pPr>
            <w:r w:rsidRPr="00CA25CB">
              <w:rPr>
                <w:b/>
                <w:i/>
                <w:lang w:val="sk-SK"/>
              </w:rPr>
              <w:t>(4a)</w:t>
            </w:r>
            <w:r w:rsidRPr="00CA25CB">
              <w:rPr>
                <w:b/>
                <w:i/>
                <w:lang w:val="sk-SK"/>
              </w:rPr>
              <w:tab/>
              <w:t>S cieľom riešiť kritické výzvy v oblasti podpory inovácií a ochrany znalostí s cieľom zvýšiť konkurencieschopnosť a odolnosť Európskej únie by členské štáty mali podporovať spoluprácu medzi organizáciami, ktoré sa zaoberajú vytváraním a využívaním zručností, ako sú odborné, akademické a výskumné inštitúcie a priemyselné odvetvia. Takáto spolupráca je nevyhnutná pre vývoj nových technológií a ochranu duševného vlastníctva, čím sa zabezpečí, že EÚ zostane na poprednom mieste v oblasti svetových inovácií.</w:t>
            </w:r>
          </w:p>
        </w:tc>
      </w:tr>
    </w:tbl>
    <w:p w14:paraId="59B29DDF"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82738CD" w14:textId="345F6AA0" w:rsidR="00B81A9B" w:rsidRPr="00CA25CB" w:rsidRDefault="004A4077" w:rsidP="004A4077">
      <w:r w:rsidRPr="00CA25CB">
        <w:rPr>
          <w:rStyle w:val="HideTWBExt"/>
        </w:rPr>
        <w:t>&lt;/Amend&gt;</w:t>
      </w:r>
    </w:p>
    <w:p w14:paraId="62ECA604"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33</w:t>
      </w:r>
      <w:r w:rsidRPr="00CA25CB">
        <w:rPr>
          <w:rStyle w:val="HideTWBExt"/>
          <w:lang w:val="sk-SK"/>
        </w:rPr>
        <w:t>&lt;/NumAm&gt;</w:t>
      </w:r>
    </w:p>
    <w:p w14:paraId="2BA9CB2F"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2BE49AD9" w14:textId="77777777" w:rsidR="004A4077" w:rsidRPr="00CA25CB" w:rsidRDefault="004A4077" w:rsidP="004A4077">
      <w:r w:rsidRPr="00CA25CB">
        <w:rPr>
          <w:rStyle w:val="HideTWBExt"/>
        </w:rPr>
        <w:t>&lt;/RepeatBlock-By&gt;</w:t>
      </w:r>
    </w:p>
    <w:p w14:paraId="7C154953"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7AAF4D4" w14:textId="77777777" w:rsidR="004A4077" w:rsidRPr="00CA25CB" w:rsidRDefault="004A4077" w:rsidP="004A4077">
      <w:pPr>
        <w:pStyle w:val="NormalBold"/>
      </w:pPr>
      <w:r w:rsidRPr="00CA25CB">
        <w:rPr>
          <w:rStyle w:val="HideTWBExt"/>
        </w:rPr>
        <w:t>&lt;Article&gt;</w:t>
      </w:r>
      <w:r w:rsidRPr="00CA25CB">
        <w:t>Odôvodnenie 4 a (nové)</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42B7B17" w14:textId="77777777" w:rsidTr="0009426D">
        <w:trPr>
          <w:jc w:val="center"/>
        </w:trPr>
        <w:tc>
          <w:tcPr>
            <w:tcW w:w="9752" w:type="dxa"/>
            <w:gridSpan w:val="2"/>
          </w:tcPr>
          <w:p w14:paraId="547F56A3" w14:textId="77777777" w:rsidR="004A4077" w:rsidRPr="00CA25CB" w:rsidRDefault="004A4077" w:rsidP="0009426D">
            <w:pPr>
              <w:keepNext/>
            </w:pPr>
          </w:p>
        </w:tc>
      </w:tr>
      <w:tr w:rsidR="00625B1A" w:rsidRPr="00CA25CB" w14:paraId="76DE19E8" w14:textId="77777777" w:rsidTr="0009426D">
        <w:trPr>
          <w:jc w:val="center"/>
        </w:trPr>
        <w:tc>
          <w:tcPr>
            <w:tcW w:w="4876" w:type="dxa"/>
            <w:hideMark/>
          </w:tcPr>
          <w:p w14:paraId="031DECF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E18576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5206E60" w14:textId="77777777" w:rsidTr="0009426D">
        <w:trPr>
          <w:jc w:val="center"/>
        </w:trPr>
        <w:tc>
          <w:tcPr>
            <w:tcW w:w="4876" w:type="dxa"/>
          </w:tcPr>
          <w:p w14:paraId="4194C40E" w14:textId="77777777" w:rsidR="004A4077" w:rsidRPr="00CA25CB" w:rsidRDefault="004A4077" w:rsidP="0009426D">
            <w:pPr>
              <w:pStyle w:val="Normal6"/>
              <w:rPr>
                <w:lang w:val="sk-SK"/>
              </w:rPr>
            </w:pPr>
          </w:p>
        </w:tc>
        <w:tc>
          <w:tcPr>
            <w:tcW w:w="4876" w:type="dxa"/>
            <w:hideMark/>
          </w:tcPr>
          <w:p w14:paraId="033220C9" w14:textId="77777777" w:rsidR="004A4077" w:rsidRPr="00CA25CB" w:rsidRDefault="004A4077" w:rsidP="0009426D">
            <w:pPr>
              <w:pStyle w:val="Normal6"/>
              <w:rPr>
                <w:lang w:val="sk-SK"/>
              </w:rPr>
            </w:pPr>
            <w:r w:rsidRPr="00CA25CB">
              <w:rPr>
                <w:b/>
                <w:i/>
                <w:lang w:val="sk-SK"/>
              </w:rPr>
              <w:t>(4a)</w:t>
            </w:r>
            <w:r w:rsidRPr="00CA25CB">
              <w:rPr>
                <w:b/>
                <w:i/>
                <w:lang w:val="sk-SK"/>
              </w:rPr>
              <w:tab/>
              <w:t xml:space="preserve">V súlade s článkom 5 ods. 1 druhým pododsekom nariadenia (EÚ) 2021/1060 ESF+ prispieva k špecifickému cieľu, a to umožniť regiónom a ľuďom riešiť dôsledky v sociálnej, hospodárskej a environmentálnej oblasti, ako aj </w:t>
            </w:r>
            <w:r w:rsidRPr="00CA25CB">
              <w:rPr>
                <w:b/>
                <w:i/>
                <w:lang w:val="sk-SK"/>
              </w:rPr>
              <w:lastRenderedPageBreak/>
              <w:t>v oblasti zamestnanosti spôsobené transformáciou smerom k energetickým a klimatickým cieľom Únie na rok 2030 a k dosiahnutiu cieľa klimaticky neutrálneho hospodárstva Únie do roku 2050 na základe Parížskej dohody.</w:t>
            </w:r>
          </w:p>
        </w:tc>
      </w:tr>
    </w:tbl>
    <w:p w14:paraId="38372AED"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314828A0" w14:textId="37768C9B" w:rsidR="00B81A9B" w:rsidRPr="00CA25CB" w:rsidRDefault="004A4077" w:rsidP="004A4077">
      <w:r w:rsidRPr="00CA25CB">
        <w:rPr>
          <w:rStyle w:val="HideTWBExt"/>
        </w:rPr>
        <w:t>&lt;/Amend&gt;</w:t>
      </w:r>
    </w:p>
    <w:p w14:paraId="339B7063"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34</w:t>
      </w:r>
      <w:r w:rsidRPr="00CA25CB">
        <w:rPr>
          <w:rStyle w:val="HideTWBExt"/>
          <w:lang w:val="sk-SK"/>
        </w:rPr>
        <w:t>&lt;/NumAm&gt;</w:t>
      </w:r>
    </w:p>
    <w:p w14:paraId="6D3343A1"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62B66422" w14:textId="77777777" w:rsidR="004A4077" w:rsidRPr="00CA25CB" w:rsidRDefault="004A4077" w:rsidP="004A4077">
      <w:r w:rsidRPr="00CA25CB">
        <w:rPr>
          <w:rStyle w:val="HideTWBExt"/>
        </w:rPr>
        <w:t>&lt;/RepeatBlock-By&gt;</w:t>
      </w:r>
    </w:p>
    <w:p w14:paraId="0A2C54E1"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1C0FE1F" w14:textId="77777777" w:rsidR="004A4077" w:rsidRPr="00CA25CB" w:rsidRDefault="004A4077" w:rsidP="004A4077">
      <w:pPr>
        <w:pStyle w:val="NormalBold"/>
      </w:pPr>
      <w:r w:rsidRPr="00CA25CB">
        <w:rPr>
          <w:rStyle w:val="HideTWBExt"/>
        </w:rPr>
        <w:t>&lt;Article&gt;</w:t>
      </w:r>
      <w:r w:rsidRPr="00CA25CB">
        <w:t>Odôvodnenie 5</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CB14A4D" w14:textId="77777777" w:rsidTr="0009426D">
        <w:trPr>
          <w:jc w:val="center"/>
        </w:trPr>
        <w:tc>
          <w:tcPr>
            <w:tcW w:w="9752" w:type="dxa"/>
            <w:gridSpan w:val="2"/>
          </w:tcPr>
          <w:p w14:paraId="43E1E8EB" w14:textId="77777777" w:rsidR="004A4077" w:rsidRPr="00CA25CB" w:rsidRDefault="004A4077" w:rsidP="0009426D">
            <w:pPr>
              <w:keepNext/>
            </w:pPr>
          </w:p>
        </w:tc>
      </w:tr>
      <w:tr w:rsidR="00625B1A" w:rsidRPr="00CA25CB" w14:paraId="6285D14D" w14:textId="77777777" w:rsidTr="0009426D">
        <w:trPr>
          <w:jc w:val="center"/>
        </w:trPr>
        <w:tc>
          <w:tcPr>
            <w:tcW w:w="4876" w:type="dxa"/>
            <w:hideMark/>
          </w:tcPr>
          <w:p w14:paraId="487C380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07E2607"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58D3FC7" w14:textId="77777777" w:rsidTr="0009426D">
        <w:trPr>
          <w:jc w:val="center"/>
        </w:trPr>
        <w:tc>
          <w:tcPr>
            <w:tcW w:w="4876" w:type="dxa"/>
            <w:hideMark/>
          </w:tcPr>
          <w:p w14:paraId="42BB735B" w14:textId="77777777" w:rsidR="004A4077" w:rsidRPr="00CA25CB" w:rsidRDefault="004A4077" w:rsidP="0009426D">
            <w:pPr>
              <w:pStyle w:val="Normal6"/>
              <w:rPr>
                <w:lang w:val="sk-SK"/>
              </w:rPr>
            </w:pPr>
            <w:r w:rsidRPr="00CA25CB">
              <w:rPr>
                <w:lang w:val="sk-SK"/>
              </w:rPr>
              <w:t>(5)</w:t>
            </w:r>
            <w:r w:rsidRPr="00CA25CB">
              <w:rPr>
                <w:lang w:val="sk-SK"/>
              </w:rPr>
              <w:tab/>
              <w:t xml:space="preserve">S cieľom umožniť členským štátom vykonať </w:t>
            </w:r>
            <w:r w:rsidRPr="00CA25CB">
              <w:rPr>
                <w:b/>
                <w:bCs/>
                <w:i/>
                <w:iCs/>
                <w:lang w:val="sk-SK"/>
              </w:rPr>
              <w:t>zmysluplné</w:t>
            </w:r>
            <w:r w:rsidRPr="00CA25CB">
              <w:rPr>
                <w:lang w:val="sk-SK"/>
              </w:rPr>
              <w:t xml:space="preserve"> preprogramovanie a sústrediť zdroje na strategické priority Únie stanovené v odôvodneniach 2, 3 a 4 bez toho, aby došlo k ďalším oneskoreniam pri vykonávaní, je </w:t>
            </w:r>
            <w:r w:rsidRPr="00CA25CB">
              <w:rPr>
                <w:b/>
                <w:bCs/>
                <w:i/>
                <w:iCs/>
                <w:lang w:val="sk-SK"/>
              </w:rPr>
              <w:t>vhodné stanoviť ďalšie možnosti flexibility</w:t>
            </w:r>
            <w:r w:rsidRPr="00CA25CB">
              <w:rPr>
                <w:lang w:val="sk-SK"/>
              </w:rPr>
              <w:t xml:space="preserve">. Strednodobé preskúmanie </w:t>
            </w:r>
            <w:r w:rsidRPr="00CA25CB">
              <w:rPr>
                <w:b/>
                <w:bCs/>
                <w:i/>
                <w:iCs/>
                <w:lang w:val="sk-SK"/>
              </w:rPr>
              <w:t>by malo slúžiť</w:t>
            </w:r>
            <w:r w:rsidRPr="00CA25CB">
              <w:rPr>
                <w:lang w:val="sk-SK"/>
              </w:rPr>
              <w:t xml:space="preserve"> ako príležitosť na riešenie vznikajúcich strategických výziev a nových priorít, </w:t>
            </w:r>
            <w:r w:rsidRPr="00CA25CB">
              <w:rPr>
                <w:b/>
                <w:bCs/>
                <w:i/>
                <w:iCs/>
                <w:lang w:val="sk-SK"/>
              </w:rPr>
              <w:t>preto by členské štáty mali využiť</w:t>
            </w:r>
            <w:r w:rsidRPr="00CA25CB">
              <w:rPr>
                <w:lang w:val="sk-SK"/>
              </w:rPr>
              <w:t xml:space="preserve"> dodatočný čas na dokončenie posúdenia výsledkov strednodobého preskúmania a predloženie súvisiacich zmien programu.</w:t>
            </w:r>
          </w:p>
        </w:tc>
        <w:tc>
          <w:tcPr>
            <w:tcW w:w="4876" w:type="dxa"/>
            <w:hideMark/>
          </w:tcPr>
          <w:p w14:paraId="2C45319E" w14:textId="77777777" w:rsidR="004A4077" w:rsidRPr="00CA25CB" w:rsidRDefault="004A4077" w:rsidP="0009426D">
            <w:pPr>
              <w:pStyle w:val="Normal6"/>
              <w:rPr>
                <w:lang w:val="sk-SK"/>
              </w:rPr>
            </w:pPr>
            <w:r w:rsidRPr="00CA25CB">
              <w:rPr>
                <w:lang w:val="sk-SK"/>
              </w:rPr>
              <w:t>(5)</w:t>
            </w:r>
            <w:r w:rsidRPr="00CA25CB">
              <w:rPr>
                <w:lang w:val="sk-SK"/>
              </w:rPr>
              <w:tab/>
              <w:t xml:space="preserve">S cieľom umožniť členským štátom vykonať </w:t>
            </w:r>
            <w:r w:rsidRPr="00CA25CB">
              <w:rPr>
                <w:b/>
                <w:bCs/>
                <w:i/>
                <w:iCs/>
                <w:lang w:val="sk-SK"/>
              </w:rPr>
              <w:t>výrazné</w:t>
            </w:r>
            <w:r w:rsidRPr="00CA25CB">
              <w:rPr>
                <w:lang w:val="sk-SK"/>
              </w:rPr>
              <w:t xml:space="preserve"> preprogramovanie a sústrediť zdroje na strategické priority Únie stanovené v odôvodneniach 2, 3 a 4 bez toho, aby došlo k ďalším oneskoreniam pri vykonávaní, je </w:t>
            </w:r>
            <w:r w:rsidRPr="00CA25CB">
              <w:rPr>
                <w:b/>
                <w:bCs/>
                <w:i/>
                <w:iCs/>
                <w:lang w:val="sk-SK"/>
              </w:rPr>
              <w:t>potrebná väčšia flexibilita</w:t>
            </w:r>
            <w:r w:rsidRPr="00CA25CB">
              <w:rPr>
                <w:lang w:val="sk-SK"/>
              </w:rPr>
              <w:t xml:space="preserve">. Strednodobé preskúmanie </w:t>
            </w:r>
            <w:r w:rsidRPr="00CA25CB">
              <w:rPr>
                <w:b/>
                <w:bCs/>
                <w:i/>
                <w:iCs/>
                <w:lang w:val="sk-SK"/>
              </w:rPr>
              <w:t>sa predstavuje</w:t>
            </w:r>
            <w:r w:rsidRPr="00CA25CB">
              <w:rPr>
                <w:lang w:val="sk-SK"/>
              </w:rPr>
              <w:t xml:space="preserve"> ako príležitosť na riešenie vznikajúcich strategických výziev a nových priorít, </w:t>
            </w:r>
            <w:r w:rsidRPr="00CA25CB">
              <w:rPr>
                <w:b/>
                <w:bCs/>
                <w:i/>
                <w:iCs/>
                <w:lang w:val="sk-SK"/>
              </w:rPr>
              <w:t>čo členským štátom poskytuje</w:t>
            </w:r>
            <w:r w:rsidRPr="00CA25CB">
              <w:rPr>
                <w:lang w:val="sk-SK"/>
              </w:rPr>
              <w:t xml:space="preserve"> dodatočný čas na dokončenie posúdenia </w:t>
            </w:r>
            <w:r w:rsidRPr="00CA25CB">
              <w:rPr>
                <w:b/>
                <w:bCs/>
                <w:i/>
                <w:iCs/>
                <w:lang w:val="sk-SK"/>
              </w:rPr>
              <w:t>ich výkonnosti</w:t>
            </w:r>
            <w:r w:rsidRPr="00CA25CB">
              <w:rPr>
                <w:lang w:val="sk-SK"/>
              </w:rPr>
              <w:t xml:space="preserve"> a </w:t>
            </w:r>
            <w:r w:rsidRPr="00CA25CB">
              <w:rPr>
                <w:b/>
                <w:bCs/>
                <w:i/>
                <w:iCs/>
                <w:lang w:val="sk-SK"/>
              </w:rPr>
              <w:t>na</w:t>
            </w:r>
            <w:r w:rsidRPr="00CA25CB">
              <w:rPr>
                <w:lang w:val="sk-SK"/>
              </w:rPr>
              <w:t xml:space="preserve"> predloženie </w:t>
            </w:r>
            <w:r w:rsidRPr="00CA25CB">
              <w:rPr>
                <w:b/>
                <w:bCs/>
                <w:i/>
                <w:iCs/>
                <w:lang w:val="sk-SK"/>
              </w:rPr>
              <w:t>vhodných programových zmien</w:t>
            </w:r>
            <w:r w:rsidRPr="00CA25CB">
              <w:rPr>
                <w:lang w:val="sk-SK"/>
              </w:rPr>
              <w:t>.</w:t>
            </w:r>
            <w:r w:rsidRPr="00CA25CB">
              <w:rPr>
                <w:b/>
                <w:i/>
                <w:lang w:val="sk-SK"/>
              </w:rPr>
              <w:t xml:space="preserve"> Je však nevyhnutné si položiť otázku, či sústredenie úsilia na nové definovanie priorít na úrovni EÚ neohrozuje samotnú podstatu politiky súdržnosti, ktorá je založená na riešení špecifických priorít a potrieb území. Presmerovanie pozornosti na globálne strategické výzvy môže odsunúť do úzadia hlavné poslanie – znižovanie regionálnych rozdielov a podporu vyváženého územného rozvoja – a viesť k strate územného prístupu, ktorý charakterizoval politiku súdržnosti.</w:t>
            </w:r>
          </w:p>
        </w:tc>
      </w:tr>
    </w:tbl>
    <w:p w14:paraId="46D4BD23"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8C5762E" w14:textId="6A68CDB1" w:rsidR="00B81A9B" w:rsidRPr="00CA25CB" w:rsidRDefault="004A4077" w:rsidP="004A4077">
      <w:r w:rsidRPr="00CA25CB">
        <w:rPr>
          <w:rStyle w:val="HideTWBExt"/>
        </w:rPr>
        <w:t>&lt;/Amend&gt;</w:t>
      </w:r>
    </w:p>
    <w:p w14:paraId="0D2AD0B4" w14:textId="77777777" w:rsidR="004A4077" w:rsidRPr="00CA25CB" w:rsidRDefault="004A4077" w:rsidP="004A4077">
      <w:pPr>
        <w:pStyle w:val="AMNumberTabs0"/>
        <w:keepNext/>
        <w:rPr>
          <w:lang w:val="sk-SK"/>
        </w:rPr>
      </w:pPr>
      <w:r w:rsidRPr="00CA25CB">
        <w:rPr>
          <w:rStyle w:val="HideTWBExt"/>
          <w:lang w:val="sk-SK"/>
        </w:rPr>
        <w:lastRenderedPageBreak/>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35</w:t>
      </w:r>
      <w:r w:rsidRPr="00CA25CB">
        <w:rPr>
          <w:rStyle w:val="HideTWBExt"/>
          <w:lang w:val="sk-SK"/>
        </w:rPr>
        <w:t>&lt;/NumAm&gt;</w:t>
      </w:r>
    </w:p>
    <w:p w14:paraId="3E953EF7"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7E9D5EB2" w14:textId="77777777" w:rsidR="004A4077" w:rsidRPr="00CA25CB" w:rsidRDefault="004A4077" w:rsidP="004A4077">
      <w:r w:rsidRPr="00CA25CB">
        <w:rPr>
          <w:rStyle w:val="HideTWBExt"/>
        </w:rPr>
        <w:t>&lt;/RepeatBlock-By&gt;</w:t>
      </w:r>
    </w:p>
    <w:p w14:paraId="7646D21D"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5F7A1B1" w14:textId="77777777" w:rsidR="004A4077" w:rsidRPr="00CA25CB" w:rsidRDefault="004A4077" w:rsidP="004A4077">
      <w:pPr>
        <w:pStyle w:val="NormalBold"/>
      </w:pPr>
      <w:r w:rsidRPr="00CA25CB">
        <w:rPr>
          <w:rStyle w:val="HideTWBExt"/>
        </w:rPr>
        <w:t>&lt;Article&gt;</w:t>
      </w:r>
      <w:r w:rsidRPr="00CA25CB">
        <w:t>Odôvodnenie 5</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C94F1AB" w14:textId="77777777" w:rsidTr="0009426D">
        <w:trPr>
          <w:jc w:val="center"/>
        </w:trPr>
        <w:tc>
          <w:tcPr>
            <w:tcW w:w="9752" w:type="dxa"/>
            <w:gridSpan w:val="2"/>
          </w:tcPr>
          <w:p w14:paraId="5802C037" w14:textId="77777777" w:rsidR="004A4077" w:rsidRPr="00CA25CB" w:rsidRDefault="004A4077" w:rsidP="0009426D">
            <w:pPr>
              <w:keepNext/>
            </w:pPr>
          </w:p>
        </w:tc>
      </w:tr>
      <w:tr w:rsidR="00625B1A" w:rsidRPr="00CA25CB" w14:paraId="39A2789A" w14:textId="77777777" w:rsidTr="0009426D">
        <w:trPr>
          <w:jc w:val="center"/>
        </w:trPr>
        <w:tc>
          <w:tcPr>
            <w:tcW w:w="4876" w:type="dxa"/>
            <w:hideMark/>
          </w:tcPr>
          <w:p w14:paraId="79081857"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69ABF1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6B4D89D" w14:textId="77777777" w:rsidTr="0009426D">
        <w:trPr>
          <w:jc w:val="center"/>
        </w:trPr>
        <w:tc>
          <w:tcPr>
            <w:tcW w:w="4876" w:type="dxa"/>
            <w:hideMark/>
          </w:tcPr>
          <w:p w14:paraId="28F98736" w14:textId="77777777" w:rsidR="004A4077" w:rsidRPr="00CA25CB" w:rsidRDefault="004A4077" w:rsidP="0009426D">
            <w:pPr>
              <w:pStyle w:val="Normal6"/>
              <w:rPr>
                <w:lang w:val="sk-SK"/>
              </w:rPr>
            </w:pPr>
            <w:r w:rsidRPr="00CA25CB">
              <w:rPr>
                <w:lang w:val="sk-SK"/>
              </w:rPr>
              <w:t>(5)</w:t>
            </w:r>
            <w:r w:rsidRPr="00CA25CB">
              <w:rPr>
                <w:lang w:val="sk-SK"/>
              </w:rPr>
              <w:tab/>
              <w:t>S cieľom umožniť členským štátom vykonať zmysluplné preprogramovanie a sústrediť zdroje na strategické priority Únie stanovené v odôvodneniach 2, 3 a 4 bez toho, aby došlo k ďalším oneskoreniam pri vykonávaní, je vhodné stanoviť ďalšie možnosti flexibility. Strednodobé preskúmanie by malo slúžiť ako príležitosť na riešenie vznikajúcich strategických výziev a nových priorít, preto by členské štáty mali využiť dodatočný čas na dokončenie posúdenia výsledkov strednodobého preskúmania a predloženie súvisiacich zmien programu.</w:t>
            </w:r>
          </w:p>
        </w:tc>
        <w:tc>
          <w:tcPr>
            <w:tcW w:w="4876" w:type="dxa"/>
            <w:hideMark/>
          </w:tcPr>
          <w:p w14:paraId="07C4DF3D" w14:textId="77777777" w:rsidR="004A4077" w:rsidRPr="00CA25CB" w:rsidRDefault="004A4077" w:rsidP="0009426D">
            <w:pPr>
              <w:pStyle w:val="Normal6"/>
              <w:rPr>
                <w:lang w:val="sk-SK"/>
              </w:rPr>
            </w:pPr>
            <w:r w:rsidRPr="00CA25CB">
              <w:rPr>
                <w:lang w:val="sk-SK"/>
              </w:rPr>
              <w:t>(5)</w:t>
            </w:r>
            <w:r w:rsidRPr="00CA25CB">
              <w:rPr>
                <w:lang w:val="sk-SK"/>
              </w:rPr>
              <w:tab/>
              <w:t xml:space="preserve">S cieľom umožniť členským štátom vykonať zmysluplné preprogramovanie </w:t>
            </w:r>
            <w:r w:rsidRPr="00CA25CB">
              <w:rPr>
                <w:b/>
                <w:bCs/>
                <w:i/>
                <w:iCs/>
                <w:lang w:val="sk-SK"/>
              </w:rPr>
              <w:t>bez toho, aby stratili zameranie na hlavné ciele fondu,</w:t>
            </w:r>
            <w:r w:rsidRPr="00CA25CB">
              <w:rPr>
                <w:lang w:val="sk-SK"/>
              </w:rPr>
              <w:t xml:space="preserve"> a sústrediť zdroje na strategické priority Únie stanovené v odôvodneniach 2, 3 a 4 bez toho, aby došlo k ďalším oneskoreniam pri vykonávaní, je vhodné stanoviť ďalšie možnosti flexibility. Strednodobé preskúmanie by malo slúžiť ako príležitosť na riešenie vznikajúcich strategických výziev a nových priorít, preto by členské štáty mali využiť dodatočný čas na dokončenie posúdenia výsledkov strednodobého preskúmania a predloženie súvisiacich zmien programu.</w:t>
            </w:r>
          </w:p>
        </w:tc>
      </w:tr>
    </w:tbl>
    <w:p w14:paraId="02E6D46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FFBFABD" w14:textId="6C6E62CE" w:rsidR="00B81A9B" w:rsidRPr="00CA25CB" w:rsidRDefault="004A4077" w:rsidP="004A4077">
      <w:r w:rsidRPr="00CA25CB">
        <w:rPr>
          <w:rStyle w:val="HideTWBExt"/>
        </w:rPr>
        <w:t>&lt;/Amend&gt;</w:t>
      </w:r>
    </w:p>
    <w:p w14:paraId="416B9291"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36</w:t>
      </w:r>
      <w:r w:rsidRPr="00CA25CB">
        <w:rPr>
          <w:rStyle w:val="HideTWBExt"/>
          <w:lang w:val="sk-SK"/>
        </w:rPr>
        <w:t>&lt;/NumAm&gt;</w:t>
      </w:r>
    </w:p>
    <w:p w14:paraId="56E2923A"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4D1094D5" w14:textId="77777777" w:rsidR="004A4077" w:rsidRPr="00CA25CB" w:rsidRDefault="004A4077" w:rsidP="004A4077">
      <w:r w:rsidRPr="00CA25CB">
        <w:rPr>
          <w:rStyle w:val="HideTWBExt"/>
        </w:rPr>
        <w:t>&lt;/RepeatBlock-By&gt;</w:t>
      </w:r>
    </w:p>
    <w:p w14:paraId="102AA073"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E5A12ED" w14:textId="77777777" w:rsidR="004A4077" w:rsidRPr="00CA25CB" w:rsidRDefault="004A4077" w:rsidP="004A4077">
      <w:pPr>
        <w:pStyle w:val="NormalBold"/>
      </w:pPr>
      <w:r w:rsidRPr="00CA25CB">
        <w:rPr>
          <w:rStyle w:val="HideTWBExt"/>
        </w:rPr>
        <w:t>&lt;Article&gt;</w:t>
      </w:r>
      <w:r w:rsidRPr="00CA25CB">
        <w:t>Odôvodnenie 5</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9C6C88E" w14:textId="77777777" w:rsidTr="0009426D">
        <w:trPr>
          <w:jc w:val="center"/>
        </w:trPr>
        <w:tc>
          <w:tcPr>
            <w:tcW w:w="9752" w:type="dxa"/>
            <w:gridSpan w:val="2"/>
          </w:tcPr>
          <w:p w14:paraId="7094DBF2" w14:textId="77777777" w:rsidR="004A4077" w:rsidRPr="00CA25CB" w:rsidRDefault="004A4077" w:rsidP="0009426D">
            <w:pPr>
              <w:keepNext/>
            </w:pPr>
          </w:p>
        </w:tc>
      </w:tr>
      <w:tr w:rsidR="00625B1A" w:rsidRPr="00CA25CB" w14:paraId="213D7288" w14:textId="77777777" w:rsidTr="0009426D">
        <w:trPr>
          <w:jc w:val="center"/>
        </w:trPr>
        <w:tc>
          <w:tcPr>
            <w:tcW w:w="4876" w:type="dxa"/>
            <w:hideMark/>
          </w:tcPr>
          <w:p w14:paraId="7A08A9F4"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96CE296"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F53569E" w14:textId="77777777" w:rsidTr="0009426D">
        <w:trPr>
          <w:jc w:val="center"/>
        </w:trPr>
        <w:tc>
          <w:tcPr>
            <w:tcW w:w="4876" w:type="dxa"/>
            <w:hideMark/>
          </w:tcPr>
          <w:p w14:paraId="4D5F7D4F" w14:textId="77777777" w:rsidR="004A4077" w:rsidRPr="00CA25CB" w:rsidRDefault="004A4077" w:rsidP="0009426D">
            <w:pPr>
              <w:pStyle w:val="Normal6"/>
              <w:rPr>
                <w:lang w:val="sk-SK"/>
              </w:rPr>
            </w:pPr>
            <w:r w:rsidRPr="00CA25CB">
              <w:rPr>
                <w:lang w:val="sk-SK"/>
              </w:rPr>
              <w:t>(5)</w:t>
            </w:r>
            <w:r w:rsidRPr="00CA25CB">
              <w:rPr>
                <w:lang w:val="sk-SK"/>
              </w:rPr>
              <w:tab/>
              <w:t xml:space="preserve">S cieľom umožniť členským štátom vykonať zmysluplné preprogramovanie a sústrediť zdroje na strategické priority Únie stanovené v odôvodneniach </w:t>
            </w:r>
            <w:r w:rsidRPr="00CA25CB">
              <w:rPr>
                <w:b/>
                <w:bCs/>
                <w:i/>
                <w:iCs/>
                <w:lang w:val="sk-SK"/>
              </w:rPr>
              <w:t>2,</w:t>
            </w:r>
            <w:r w:rsidRPr="00CA25CB">
              <w:rPr>
                <w:lang w:val="sk-SK"/>
              </w:rPr>
              <w:t xml:space="preserve"> 3 a 4 bez toho, aby došlo k ďalším oneskoreniam pri vykonávaní, je vhodné stanoviť ďalšie možnosti flexibility. Strednodobé preskúmanie by malo slúžiť ako príležitosť na riešenie vznikajúcich strategických </w:t>
            </w:r>
            <w:r w:rsidRPr="00CA25CB">
              <w:rPr>
                <w:lang w:val="sk-SK"/>
              </w:rPr>
              <w:lastRenderedPageBreak/>
              <w:t>výziev a nových priorít, preto by členské štáty mali využiť dodatočný čas na dokončenie posúdenia výsledkov strednodobého preskúmania a predloženie súvisiacich zmien programu.</w:t>
            </w:r>
          </w:p>
        </w:tc>
        <w:tc>
          <w:tcPr>
            <w:tcW w:w="4876" w:type="dxa"/>
            <w:hideMark/>
          </w:tcPr>
          <w:p w14:paraId="6357187D" w14:textId="77777777" w:rsidR="004A4077" w:rsidRPr="00CA25CB" w:rsidRDefault="004A4077" w:rsidP="0009426D">
            <w:pPr>
              <w:pStyle w:val="Normal6"/>
              <w:rPr>
                <w:lang w:val="sk-SK"/>
              </w:rPr>
            </w:pPr>
            <w:r w:rsidRPr="00CA25CB">
              <w:rPr>
                <w:lang w:val="sk-SK"/>
              </w:rPr>
              <w:lastRenderedPageBreak/>
              <w:t>(5)</w:t>
            </w:r>
            <w:r w:rsidRPr="00CA25CB">
              <w:rPr>
                <w:lang w:val="sk-SK"/>
              </w:rPr>
              <w:tab/>
              <w:t xml:space="preserve">S cieľom umožniť členským štátom vykonať zmysluplné preprogramovanie a sústrediť zdroje na strategické priority Únie stanovené v odôvodneniach 3 a 4 bez toho, aby došlo k ďalším oneskoreniam pri vykonávaní, je vhodné stanoviť ďalšie možnosti flexibility. Strednodobé preskúmanie by malo slúžiť ako príležitosť na riešenie vznikajúcich strategických </w:t>
            </w:r>
            <w:r w:rsidRPr="00CA25CB">
              <w:rPr>
                <w:b/>
                <w:bCs/>
                <w:i/>
                <w:iCs/>
                <w:lang w:val="sk-SK"/>
              </w:rPr>
              <w:lastRenderedPageBreak/>
              <w:t>a sociálnych</w:t>
            </w:r>
            <w:r w:rsidRPr="00CA25CB">
              <w:rPr>
                <w:lang w:val="sk-SK"/>
              </w:rPr>
              <w:t xml:space="preserve"> výziev a nových priorít, preto by členské štáty mali využiť dodatočný čas na dokončenie posúdenia výsledkov strednodobého preskúmania a predloženie súvisiacich zmien programu.</w:t>
            </w:r>
          </w:p>
        </w:tc>
      </w:tr>
    </w:tbl>
    <w:p w14:paraId="5B2EB1C1"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8273FD3" w14:textId="29662875" w:rsidR="00B81A9B" w:rsidRPr="00CA25CB" w:rsidRDefault="004A4077" w:rsidP="004A4077">
      <w:r w:rsidRPr="00CA25CB">
        <w:rPr>
          <w:rStyle w:val="HideTWBExt"/>
        </w:rPr>
        <w:t>&lt;/Amend&gt;</w:t>
      </w:r>
    </w:p>
    <w:p w14:paraId="492FD21E"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37</w:t>
      </w:r>
      <w:r w:rsidRPr="00CA25CB">
        <w:rPr>
          <w:rStyle w:val="HideTWBExt"/>
          <w:lang w:val="sk-SK"/>
        </w:rPr>
        <w:t>&lt;/NumAm&gt;</w:t>
      </w:r>
    </w:p>
    <w:p w14:paraId="4A9CA309" w14:textId="77777777" w:rsidR="004A4077" w:rsidRPr="00CA25CB" w:rsidRDefault="004A4077" w:rsidP="004A4077">
      <w:pPr>
        <w:pStyle w:val="NormalBold"/>
      </w:pPr>
      <w:r w:rsidRPr="00CA25CB">
        <w:rPr>
          <w:rStyle w:val="HideTWBExt"/>
        </w:rPr>
        <w:t>&lt;RepeatBlock-By&gt;&lt;Members&gt;</w:t>
      </w:r>
      <w:r w:rsidRPr="00CA25CB">
        <w:t>Brigitte van den Berg, Jana Toom, Hristo Petrov, Grégory Allione, Eugen Tomac</w:t>
      </w:r>
      <w:r w:rsidRPr="00CA25CB">
        <w:rPr>
          <w:rStyle w:val="HideTWBExt"/>
        </w:rPr>
        <w:t>&lt;/Members&gt;</w:t>
      </w:r>
    </w:p>
    <w:p w14:paraId="76277DD0" w14:textId="77777777" w:rsidR="004A4077" w:rsidRPr="00CA25CB" w:rsidRDefault="004A4077" w:rsidP="004A4077">
      <w:r w:rsidRPr="00CA25CB">
        <w:rPr>
          <w:rStyle w:val="HideTWBExt"/>
        </w:rPr>
        <w:t>&lt;/RepeatBlock-By&gt;</w:t>
      </w:r>
    </w:p>
    <w:p w14:paraId="641283D4"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558522E" w14:textId="77777777" w:rsidR="004A4077" w:rsidRPr="00CA25CB" w:rsidRDefault="004A4077" w:rsidP="004A4077">
      <w:pPr>
        <w:pStyle w:val="NormalBold"/>
      </w:pPr>
      <w:r w:rsidRPr="00CA25CB">
        <w:rPr>
          <w:rStyle w:val="HideTWBExt"/>
        </w:rPr>
        <w:t>&lt;Article&gt;</w:t>
      </w:r>
      <w:r w:rsidRPr="00CA25CB">
        <w:t>Odôvodnenie 5</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136DF7F" w14:textId="77777777" w:rsidTr="0009426D">
        <w:trPr>
          <w:jc w:val="center"/>
        </w:trPr>
        <w:tc>
          <w:tcPr>
            <w:tcW w:w="9752" w:type="dxa"/>
            <w:gridSpan w:val="2"/>
          </w:tcPr>
          <w:p w14:paraId="18557359" w14:textId="77777777" w:rsidR="004A4077" w:rsidRPr="00CA25CB" w:rsidRDefault="004A4077" w:rsidP="0009426D">
            <w:pPr>
              <w:keepNext/>
            </w:pPr>
          </w:p>
        </w:tc>
      </w:tr>
      <w:tr w:rsidR="00625B1A" w:rsidRPr="00CA25CB" w14:paraId="246B6F63" w14:textId="77777777" w:rsidTr="0009426D">
        <w:trPr>
          <w:jc w:val="center"/>
        </w:trPr>
        <w:tc>
          <w:tcPr>
            <w:tcW w:w="4876" w:type="dxa"/>
            <w:hideMark/>
          </w:tcPr>
          <w:p w14:paraId="5128CD8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56164F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F43BABC" w14:textId="77777777" w:rsidTr="0009426D">
        <w:trPr>
          <w:jc w:val="center"/>
        </w:trPr>
        <w:tc>
          <w:tcPr>
            <w:tcW w:w="4876" w:type="dxa"/>
            <w:hideMark/>
          </w:tcPr>
          <w:p w14:paraId="489CF504" w14:textId="77777777" w:rsidR="004A4077" w:rsidRPr="00CA25CB" w:rsidRDefault="004A4077" w:rsidP="0009426D">
            <w:pPr>
              <w:pStyle w:val="Normal6"/>
              <w:rPr>
                <w:lang w:val="sk-SK"/>
              </w:rPr>
            </w:pPr>
            <w:r w:rsidRPr="00CA25CB">
              <w:rPr>
                <w:lang w:val="sk-SK"/>
              </w:rPr>
              <w:t>(5)</w:t>
            </w:r>
            <w:r w:rsidRPr="00CA25CB">
              <w:rPr>
                <w:lang w:val="sk-SK"/>
              </w:rPr>
              <w:tab/>
              <w:t>S cieľom umožniť členským štátom vykonať zmysluplné preprogramovanie a sústrediť zdroje na strategické priority Únie stanovené v odôvodneniach 2, 3 a 4 bez toho, aby došlo k ďalším oneskoreniam pri vykonávaní, je vhodné stanoviť ďalšie možnosti flexibility. Strednodobé preskúmanie by malo slúžiť ako príležitosť na riešenie vznikajúcich strategických výziev a nových priorít, preto by členské štáty mali využiť dodatočný čas na dokončenie posúdenia výsledkov strednodobého preskúmania a predloženie súvisiacich zmien programu.</w:t>
            </w:r>
          </w:p>
        </w:tc>
        <w:tc>
          <w:tcPr>
            <w:tcW w:w="4876" w:type="dxa"/>
            <w:hideMark/>
          </w:tcPr>
          <w:p w14:paraId="4870824E" w14:textId="77777777" w:rsidR="004A4077" w:rsidRPr="00CA25CB" w:rsidRDefault="004A4077" w:rsidP="0009426D">
            <w:pPr>
              <w:pStyle w:val="Normal6"/>
              <w:rPr>
                <w:lang w:val="sk-SK"/>
              </w:rPr>
            </w:pPr>
            <w:r w:rsidRPr="00CA25CB">
              <w:rPr>
                <w:lang w:val="sk-SK"/>
              </w:rPr>
              <w:t>(5)</w:t>
            </w:r>
            <w:r w:rsidRPr="00CA25CB">
              <w:rPr>
                <w:lang w:val="sk-SK"/>
              </w:rPr>
              <w:tab/>
              <w:t xml:space="preserve">S cieľom umožniť členským štátom vykonať zmysluplné </w:t>
            </w:r>
            <w:r w:rsidRPr="00CA25CB">
              <w:rPr>
                <w:b/>
                <w:bCs/>
                <w:i/>
                <w:iCs/>
                <w:lang w:val="sk-SK"/>
              </w:rPr>
              <w:t>a spravodlivé</w:t>
            </w:r>
            <w:r w:rsidRPr="00CA25CB">
              <w:rPr>
                <w:lang w:val="sk-SK"/>
              </w:rPr>
              <w:t xml:space="preserve"> preprogramovanie a sústrediť zdroje na strategické priority Únie stanovené v odôvodneniach 2, 3 a 4 bez toho, aby došlo k ďalším oneskoreniam pri vykonávaní, je vhodné stanoviť ďalšie možnosti flexibility. Strednodobé preskúmanie by malo slúžiť ako príležitosť na riešenie vznikajúcich strategických výziev a nových priorít, preto by členské štáty mali využiť dodatočný čas na dokončenie posúdenia výsledkov strednodobého preskúmania a predloženie súvisiacich zmien programu.</w:t>
            </w:r>
          </w:p>
        </w:tc>
      </w:tr>
    </w:tbl>
    <w:p w14:paraId="045F945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A7CA71B" w14:textId="61C9AEFB" w:rsidR="00B81A9B" w:rsidRPr="00CA25CB" w:rsidRDefault="004A4077" w:rsidP="004A4077">
      <w:r w:rsidRPr="00CA25CB">
        <w:rPr>
          <w:rStyle w:val="HideTWBExt"/>
        </w:rPr>
        <w:t>&lt;/Amend&gt;</w:t>
      </w:r>
    </w:p>
    <w:p w14:paraId="326BAFEA"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38</w:t>
      </w:r>
      <w:r w:rsidRPr="00CA25CB">
        <w:rPr>
          <w:rStyle w:val="HideTWBExt"/>
          <w:lang w:val="sk-SK"/>
        </w:rPr>
        <w:t>&lt;/NumAm&gt;</w:t>
      </w:r>
    </w:p>
    <w:p w14:paraId="6848777A" w14:textId="77777777" w:rsidR="004A4077" w:rsidRPr="00CA25CB" w:rsidRDefault="004A4077" w:rsidP="004A4077">
      <w:pPr>
        <w:pStyle w:val="NormalBold"/>
      </w:pPr>
      <w:r w:rsidRPr="00CA25CB">
        <w:rPr>
          <w:rStyle w:val="HideTWBExt"/>
        </w:rPr>
        <w:t>&lt;RepeatBlock-By&gt;&lt;Members&gt;</w:t>
      </w:r>
      <w:r w:rsidRPr="00CA25CB">
        <w:t>Marie Dauchy, Nikola Bartůšek</w:t>
      </w:r>
      <w:r w:rsidRPr="00CA25CB">
        <w:rPr>
          <w:rStyle w:val="HideTWBExt"/>
        </w:rPr>
        <w:t>&lt;/Members&gt;</w:t>
      </w:r>
    </w:p>
    <w:p w14:paraId="3F1C6A7F" w14:textId="77777777" w:rsidR="004A4077" w:rsidRPr="00CA25CB" w:rsidRDefault="004A4077" w:rsidP="004A4077">
      <w:r w:rsidRPr="00CA25CB">
        <w:rPr>
          <w:rStyle w:val="HideTWBExt"/>
        </w:rPr>
        <w:t>&lt;AuNomDe&gt;</w:t>
      </w:r>
      <w:r w:rsidRPr="00CA25CB">
        <w:rPr>
          <w:rStyle w:val="HideTWBInt"/>
        </w:rPr>
        <w:t>{EMPL}</w:t>
      </w:r>
      <w:r w:rsidRPr="00CA25CB">
        <w:t>v mene Výboru pre zamestnanosť a sociálne veci</w:t>
      </w:r>
      <w:r w:rsidRPr="00CA25CB">
        <w:rPr>
          <w:rStyle w:val="HideTWBExt"/>
        </w:rPr>
        <w:t>&lt;/AuNomDe&gt;</w:t>
      </w:r>
    </w:p>
    <w:p w14:paraId="402E688C" w14:textId="77777777" w:rsidR="004A4077" w:rsidRPr="00CA25CB" w:rsidRDefault="004A4077" w:rsidP="004A4077">
      <w:pPr>
        <w:pStyle w:val="NormalBold"/>
      </w:pPr>
      <w:r w:rsidRPr="00CA25CB">
        <w:rPr>
          <w:rStyle w:val="HideTWBExt"/>
        </w:rPr>
        <w:t>&lt;Members&gt;</w:t>
      </w:r>
      <w:r w:rsidRPr="00CA25CB">
        <w:t>Séverine Werbrouck</w:t>
      </w:r>
      <w:r w:rsidRPr="00CA25CB">
        <w:rPr>
          <w:rStyle w:val="HideTWBExt"/>
        </w:rPr>
        <w:t>&lt;/Members&gt;</w:t>
      </w:r>
    </w:p>
    <w:p w14:paraId="4F6D979A" w14:textId="77777777" w:rsidR="004A4077" w:rsidRPr="00CA25CB" w:rsidRDefault="004A4077" w:rsidP="004A4077">
      <w:r w:rsidRPr="00CA25CB">
        <w:rPr>
          <w:rStyle w:val="HideTWBExt"/>
        </w:rPr>
        <w:t>&lt;/RepeatBlock-By&gt;</w:t>
      </w:r>
    </w:p>
    <w:p w14:paraId="3A5DD97E"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D6D9BDA" w14:textId="77777777" w:rsidR="004A4077" w:rsidRPr="00CA25CB" w:rsidRDefault="004A4077" w:rsidP="004A4077">
      <w:pPr>
        <w:pStyle w:val="NormalBold"/>
      </w:pPr>
      <w:r w:rsidRPr="00CA25CB">
        <w:rPr>
          <w:rStyle w:val="HideTWBExt"/>
        </w:rPr>
        <w:t>&lt;Article&gt;</w:t>
      </w:r>
      <w:r w:rsidRPr="00CA25CB">
        <w:t>Odôvodnenie 6</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08040CBF" w14:textId="77777777" w:rsidTr="0009426D">
        <w:trPr>
          <w:jc w:val="center"/>
        </w:trPr>
        <w:tc>
          <w:tcPr>
            <w:tcW w:w="9752" w:type="dxa"/>
            <w:gridSpan w:val="2"/>
          </w:tcPr>
          <w:p w14:paraId="3100D54F" w14:textId="77777777" w:rsidR="004A4077" w:rsidRPr="00CA25CB" w:rsidRDefault="004A4077" w:rsidP="0009426D">
            <w:pPr>
              <w:keepNext/>
            </w:pPr>
          </w:p>
        </w:tc>
      </w:tr>
      <w:tr w:rsidR="00625B1A" w:rsidRPr="00CA25CB" w14:paraId="459F5652" w14:textId="77777777" w:rsidTr="0009426D">
        <w:trPr>
          <w:jc w:val="center"/>
        </w:trPr>
        <w:tc>
          <w:tcPr>
            <w:tcW w:w="4876" w:type="dxa"/>
            <w:hideMark/>
          </w:tcPr>
          <w:p w14:paraId="1E69B515"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854BB3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1FAD4D7" w14:textId="77777777" w:rsidTr="0009426D">
        <w:trPr>
          <w:jc w:val="center"/>
        </w:trPr>
        <w:tc>
          <w:tcPr>
            <w:tcW w:w="4876" w:type="dxa"/>
            <w:hideMark/>
          </w:tcPr>
          <w:p w14:paraId="0CBF4EC0" w14:textId="77777777" w:rsidR="004A4077" w:rsidRPr="00CA25CB" w:rsidRDefault="004A4077" w:rsidP="0009426D">
            <w:pPr>
              <w:pStyle w:val="Normal6"/>
              <w:rPr>
                <w:lang w:val="sk-SK"/>
              </w:rPr>
            </w:pPr>
            <w:r w:rsidRPr="00CA25CB">
              <w:rPr>
                <w:lang w:val="sk-SK"/>
              </w:rPr>
              <w:t>(6)</w:t>
            </w:r>
            <w:r w:rsidRPr="00CA25CB">
              <w:rPr>
                <w:lang w:val="sk-SK"/>
              </w:rPr>
              <w:tab/>
              <w:t>Aby sa urýchlila realizácia programov politiky súdržnosti, zmiernil tlak na vnútroštátne rozpočty a zabezpečila potrebná likvidita na realizáciu kľúčových investícií, mala by sa na programy vyplatiť dodatočná jednorazová zálohová platba z ESF+. Vzhľadom na nepriaznivý vplyv ruskej agresie na Ukrajine by sa mal percentuálny podiel zálohovej platby v prípade určitých programov, ktoré sa týkajú jedného alebo viacerých z regiónov úrovne NUTS 2 hraničiacich s Ruskom, Bieloruskom alebo Ukrajinou, ďalej zvýšiť. S cieľom motivovať k preprogramovaniu na kľúčové priority v rámci strednodobého preskúmania by dodatočná zálohová platba mala byť k dispozícii len vtedy, ak sa dosiahne určitá hranica pre prerozdelenie finančných zdrojov na konkrétne kľúčové priority.</w:t>
            </w:r>
          </w:p>
        </w:tc>
        <w:tc>
          <w:tcPr>
            <w:tcW w:w="4876" w:type="dxa"/>
            <w:hideMark/>
          </w:tcPr>
          <w:p w14:paraId="223CCFC1" w14:textId="77777777" w:rsidR="004A4077" w:rsidRPr="00CA25CB" w:rsidRDefault="004A4077" w:rsidP="0009426D">
            <w:pPr>
              <w:pStyle w:val="Normal6"/>
              <w:rPr>
                <w:lang w:val="sk-SK"/>
              </w:rPr>
            </w:pPr>
            <w:r w:rsidRPr="00CA25CB">
              <w:rPr>
                <w:lang w:val="sk-SK"/>
              </w:rPr>
              <w:t>(6)</w:t>
            </w:r>
            <w:r w:rsidRPr="00CA25CB">
              <w:rPr>
                <w:lang w:val="sk-SK"/>
              </w:rPr>
              <w:tab/>
              <w:t xml:space="preserve">Aby sa urýchlila realizácia programov politiky súdržnosti, zmiernil tlak na vnútroštátne rozpočty a zabezpečila potrebná likvidita na realizáciu kľúčových investícií, mala by sa na programy vyplatiť dodatočná jednorazová zálohová platba z ESF+. Vzhľadom na nepriaznivý vplyv ruskej agresie na Ukrajine </w:t>
            </w:r>
            <w:r w:rsidRPr="00CA25CB">
              <w:rPr>
                <w:b/>
                <w:bCs/>
                <w:i/>
                <w:iCs/>
                <w:lang w:val="sk-SK"/>
              </w:rPr>
              <w:t>vrátane zvýšeného migračného tlaku</w:t>
            </w:r>
            <w:r w:rsidRPr="00CA25CB">
              <w:rPr>
                <w:lang w:val="sk-SK"/>
              </w:rPr>
              <w:t xml:space="preserve"> by sa mal percentuálny podiel zálohovej platby v prípade určitých programov, ktoré sa týkajú jedného alebo viacerých z regiónov úrovne NUTS 2 hraničiacich s Ruskom, Bieloruskom alebo Ukrajinou, ďalej zvýšiť.</w:t>
            </w:r>
            <w:r w:rsidRPr="00CA25CB">
              <w:rPr>
                <w:b/>
                <w:i/>
                <w:lang w:val="sk-SK"/>
              </w:rPr>
              <w:t xml:space="preserve"> Vzhľadom na svoju polohu na hraniciach Európskej únie sú tieto regióny už dlho vstupnou bránou pre masové nelegálne prisťahovalectvo a táto situácia má aj negatívne dôsledky, ktoré sa ešte zhoršujú</w:t>
            </w:r>
            <w:r w:rsidRPr="00CA25CB">
              <w:rPr>
                <w:b/>
                <w:bCs/>
                <w:i/>
                <w:iCs/>
                <w:lang w:val="sk-SK"/>
              </w:rPr>
              <w:t>.</w:t>
            </w:r>
            <w:r w:rsidRPr="00CA25CB">
              <w:rPr>
                <w:lang w:val="sk-SK"/>
              </w:rPr>
              <w:t xml:space="preserve"> S cieľom motivovať k preprogramovaniu na kľúčové priority v rámci strednodobého preskúmania by dodatočná zálohová platba mala byť k dispozícii len vtedy, ak sa dosiahne určitá hranica pre prerozdelenie finančných zdrojov na konkrétne kľúčové priority.</w:t>
            </w:r>
          </w:p>
        </w:tc>
      </w:tr>
    </w:tbl>
    <w:p w14:paraId="5EC3F8A5"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{FR}</w:t>
      </w:r>
      <w:r w:rsidRPr="00CA25CB">
        <w:rPr>
          <w:lang w:val="sk-SK"/>
        </w:rPr>
        <w:t>fr</w:t>
      </w:r>
      <w:r w:rsidRPr="00CA25CB">
        <w:rPr>
          <w:rStyle w:val="HideTWBExt"/>
          <w:rFonts w:eastAsiaTheme="majorEastAsia"/>
          <w:lang w:val="sk-SK"/>
        </w:rPr>
        <w:t>&lt;/Original&gt;</w:t>
      </w:r>
    </w:p>
    <w:p w14:paraId="22CAE908" w14:textId="1F26C928" w:rsidR="00B81A9B" w:rsidRPr="00CA25CB" w:rsidRDefault="004A4077" w:rsidP="004A4077">
      <w:r w:rsidRPr="00CA25CB">
        <w:rPr>
          <w:rStyle w:val="HideTWBExt"/>
        </w:rPr>
        <w:t>&lt;/Amend&gt;</w:t>
      </w:r>
    </w:p>
    <w:p w14:paraId="269FB36D"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39</w:t>
      </w:r>
      <w:r w:rsidRPr="00CA25CB">
        <w:rPr>
          <w:rStyle w:val="HideTWBExt"/>
          <w:lang w:val="sk-SK"/>
        </w:rPr>
        <w:t>&lt;/NumAm&gt;</w:t>
      </w:r>
    </w:p>
    <w:p w14:paraId="57B31B89"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0D3446CA" w14:textId="77777777" w:rsidR="004A4077" w:rsidRPr="00CA25CB" w:rsidRDefault="004A4077" w:rsidP="004A4077">
      <w:r w:rsidRPr="00CA25CB">
        <w:rPr>
          <w:rStyle w:val="HideTWBExt"/>
        </w:rPr>
        <w:t>&lt;/RepeatBlock-By&gt;</w:t>
      </w:r>
    </w:p>
    <w:p w14:paraId="298C7C11"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D8052FF" w14:textId="77777777" w:rsidR="004A4077" w:rsidRPr="00CA25CB" w:rsidRDefault="004A4077" w:rsidP="004A4077">
      <w:pPr>
        <w:pStyle w:val="NormalBold"/>
      </w:pPr>
      <w:r w:rsidRPr="00CA25CB">
        <w:rPr>
          <w:rStyle w:val="HideTWBExt"/>
        </w:rPr>
        <w:t>&lt;Article&gt;</w:t>
      </w:r>
      <w:r w:rsidRPr="00CA25CB">
        <w:t>Odôvodnenie 6</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2F7C748" w14:textId="77777777" w:rsidTr="0009426D">
        <w:trPr>
          <w:jc w:val="center"/>
        </w:trPr>
        <w:tc>
          <w:tcPr>
            <w:tcW w:w="9752" w:type="dxa"/>
            <w:gridSpan w:val="2"/>
          </w:tcPr>
          <w:p w14:paraId="0EFCCAAB" w14:textId="77777777" w:rsidR="004A4077" w:rsidRPr="00CA25CB" w:rsidRDefault="004A4077" w:rsidP="0009426D">
            <w:pPr>
              <w:keepNext/>
            </w:pPr>
          </w:p>
        </w:tc>
      </w:tr>
      <w:tr w:rsidR="00625B1A" w:rsidRPr="00CA25CB" w14:paraId="1E583F72" w14:textId="77777777" w:rsidTr="0009426D">
        <w:trPr>
          <w:jc w:val="center"/>
        </w:trPr>
        <w:tc>
          <w:tcPr>
            <w:tcW w:w="4876" w:type="dxa"/>
            <w:hideMark/>
          </w:tcPr>
          <w:p w14:paraId="46A4E1BC"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E74B533"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052E38A5" w14:textId="77777777" w:rsidTr="0009426D">
        <w:trPr>
          <w:jc w:val="center"/>
        </w:trPr>
        <w:tc>
          <w:tcPr>
            <w:tcW w:w="4876" w:type="dxa"/>
            <w:hideMark/>
          </w:tcPr>
          <w:p w14:paraId="3A86AAB1" w14:textId="77777777" w:rsidR="004A4077" w:rsidRPr="00CA25CB" w:rsidRDefault="004A4077" w:rsidP="0009426D">
            <w:pPr>
              <w:pStyle w:val="Normal6"/>
              <w:rPr>
                <w:lang w:val="sk-SK"/>
              </w:rPr>
            </w:pPr>
            <w:r w:rsidRPr="00CA25CB">
              <w:rPr>
                <w:lang w:val="sk-SK"/>
              </w:rPr>
              <w:t>(6)</w:t>
            </w:r>
            <w:r w:rsidRPr="00CA25CB">
              <w:rPr>
                <w:lang w:val="sk-SK"/>
              </w:rPr>
              <w:tab/>
              <w:t xml:space="preserve">Aby sa urýchlila realizácia programov politiky súdržnosti, zmiernil tlak na vnútroštátne rozpočty a zabezpečila potrebná likvidita na realizáciu kľúčových investícií, mala by sa na programy vyplatiť dodatočná jednorazová zálohová platba </w:t>
            </w:r>
            <w:r w:rsidRPr="00CA25CB">
              <w:rPr>
                <w:lang w:val="sk-SK"/>
              </w:rPr>
              <w:lastRenderedPageBreak/>
              <w:t xml:space="preserve">z ESF+. Vzhľadom na nepriaznivý vplyv ruskej agresie na Ukrajine by sa mal percentuálny podiel zálohovej platby v prípade určitých programov, ktoré sa týkajú jedného alebo viacerých z regiónov úrovne NUTS 2 hraničiacich s Ruskom, Bieloruskom </w:t>
            </w:r>
            <w:r w:rsidRPr="00CA25CB">
              <w:rPr>
                <w:b/>
                <w:bCs/>
                <w:i/>
                <w:iCs/>
                <w:lang w:val="sk-SK"/>
              </w:rPr>
              <w:t>alebo</w:t>
            </w:r>
            <w:r w:rsidRPr="00CA25CB">
              <w:rPr>
                <w:lang w:val="sk-SK"/>
              </w:rPr>
              <w:t xml:space="preserve"> Ukrajinou, ďalej zvýšiť. S cieľom motivovať k preprogramovaniu na kľúčové priority v rámci strednodobého preskúmania by dodatočná zálohová platba mala byť k dispozícii len vtedy, ak sa dosiahne určitá hranica pre prerozdelenie finančných zdrojov na konkrétne kľúčové priority.</w:t>
            </w:r>
          </w:p>
        </w:tc>
        <w:tc>
          <w:tcPr>
            <w:tcW w:w="4876" w:type="dxa"/>
            <w:hideMark/>
          </w:tcPr>
          <w:p w14:paraId="5B4F1D91" w14:textId="77777777" w:rsidR="004A4077" w:rsidRPr="00CA25CB" w:rsidRDefault="004A4077" w:rsidP="0009426D">
            <w:pPr>
              <w:pStyle w:val="Normal6"/>
              <w:rPr>
                <w:lang w:val="sk-SK"/>
              </w:rPr>
            </w:pPr>
            <w:r w:rsidRPr="00CA25CB">
              <w:rPr>
                <w:lang w:val="sk-SK"/>
              </w:rPr>
              <w:lastRenderedPageBreak/>
              <w:t>(6)</w:t>
            </w:r>
            <w:r w:rsidRPr="00CA25CB">
              <w:rPr>
                <w:lang w:val="sk-SK"/>
              </w:rPr>
              <w:tab/>
              <w:t xml:space="preserve">Aby sa urýchlila realizácia programov politiky súdržnosti, zmiernil tlak na vnútroštátne rozpočty a zabezpečila potrebná likvidita na realizáciu kľúčových investícií, mala by sa na programy vyplatiť dodatočná jednorazová zálohová platba </w:t>
            </w:r>
            <w:r w:rsidRPr="00CA25CB">
              <w:rPr>
                <w:lang w:val="sk-SK"/>
              </w:rPr>
              <w:lastRenderedPageBreak/>
              <w:t>z ESF+. Vzhľadom na nepriaznivý vplyv ruskej agresie na Ukrajine by sa mal percentuálny podiel zálohovej platby v prípade určitých programov, ktoré sa týkajú jedného alebo viacerých z regiónov úrovne NUTS 2 hraničiacich s Ruskom, Bieloruskom</w:t>
            </w:r>
            <w:r w:rsidRPr="00CA25CB">
              <w:rPr>
                <w:b/>
                <w:bCs/>
                <w:i/>
                <w:iCs/>
                <w:lang w:val="sk-SK"/>
              </w:rPr>
              <w:t>,</w:t>
            </w:r>
            <w:r w:rsidRPr="00CA25CB">
              <w:rPr>
                <w:lang w:val="sk-SK"/>
              </w:rPr>
              <w:t xml:space="preserve"> Ukrajinou, </w:t>
            </w:r>
            <w:r w:rsidRPr="00CA25CB">
              <w:rPr>
                <w:b/>
                <w:bCs/>
                <w:i/>
                <w:iCs/>
                <w:lang w:val="sk-SK"/>
              </w:rPr>
              <w:t>a regiónmi výrazne postihnutými nekonvenčnými alebo hybridnými rizikami</w:t>
            </w:r>
            <w:r w:rsidRPr="00CA25CB">
              <w:rPr>
                <w:lang w:val="sk-SK"/>
              </w:rPr>
              <w:t>. S cieľom motivovať k preprogramovaniu na kľúčové priority v rámci strednodobého preskúmania by dodatočná zálohová platba mala byť k dispozícii len vtedy, ak sa dosiahne určitá hranica pre prerozdelenie finančných zdrojov na konkrétne kľúčové priority.</w:t>
            </w:r>
          </w:p>
        </w:tc>
      </w:tr>
    </w:tbl>
    <w:p w14:paraId="593FB3CF"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089E925" w14:textId="7BE1E9EE" w:rsidR="00B81A9B" w:rsidRPr="00CA25CB" w:rsidRDefault="004A4077" w:rsidP="004A4077">
      <w:r w:rsidRPr="00CA25CB">
        <w:rPr>
          <w:rStyle w:val="HideTWBExt"/>
        </w:rPr>
        <w:t>&lt;/Amend&gt;</w:t>
      </w:r>
    </w:p>
    <w:p w14:paraId="65FD78BB"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40</w:t>
      </w:r>
      <w:r w:rsidRPr="00CA25CB">
        <w:rPr>
          <w:rStyle w:val="HideTWBExt"/>
          <w:lang w:val="sk-SK"/>
        </w:rPr>
        <w:t>&lt;/NumAm&gt;</w:t>
      </w:r>
    </w:p>
    <w:p w14:paraId="480D8842"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4A311C26" w14:textId="77777777" w:rsidR="004A4077" w:rsidRPr="00CA25CB" w:rsidRDefault="004A4077" w:rsidP="004A4077">
      <w:r w:rsidRPr="00CA25CB">
        <w:rPr>
          <w:rStyle w:val="HideTWBExt"/>
        </w:rPr>
        <w:t>&lt;/RepeatBlock-By&gt;</w:t>
      </w:r>
    </w:p>
    <w:p w14:paraId="5911C54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9CA2F14" w14:textId="77777777" w:rsidR="004A4077" w:rsidRPr="00CA25CB" w:rsidRDefault="004A4077" w:rsidP="004A4077">
      <w:pPr>
        <w:pStyle w:val="NormalBold"/>
      </w:pPr>
      <w:r w:rsidRPr="00CA25CB">
        <w:rPr>
          <w:rStyle w:val="HideTWBExt"/>
        </w:rPr>
        <w:t>&lt;Article&gt;</w:t>
      </w:r>
      <w:r w:rsidRPr="00CA25CB">
        <w:t>Odôvodnenie 6</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C3EBEBA" w14:textId="77777777" w:rsidTr="0009426D">
        <w:trPr>
          <w:jc w:val="center"/>
        </w:trPr>
        <w:tc>
          <w:tcPr>
            <w:tcW w:w="9752" w:type="dxa"/>
            <w:gridSpan w:val="2"/>
          </w:tcPr>
          <w:p w14:paraId="7C7CD686" w14:textId="77777777" w:rsidR="004A4077" w:rsidRPr="00CA25CB" w:rsidRDefault="004A4077" w:rsidP="0009426D">
            <w:pPr>
              <w:keepNext/>
            </w:pPr>
          </w:p>
        </w:tc>
      </w:tr>
      <w:tr w:rsidR="00625B1A" w:rsidRPr="00CA25CB" w14:paraId="05CA7768" w14:textId="77777777" w:rsidTr="0009426D">
        <w:trPr>
          <w:jc w:val="center"/>
        </w:trPr>
        <w:tc>
          <w:tcPr>
            <w:tcW w:w="4876" w:type="dxa"/>
            <w:hideMark/>
          </w:tcPr>
          <w:p w14:paraId="6E27BCB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57F757A"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34E7CFD" w14:textId="77777777" w:rsidTr="0009426D">
        <w:trPr>
          <w:jc w:val="center"/>
        </w:trPr>
        <w:tc>
          <w:tcPr>
            <w:tcW w:w="4876" w:type="dxa"/>
            <w:hideMark/>
          </w:tcPr>
          <w:p w14:paraId="43537918" w14:textId="77777777" w:rsidR="004A4077" w:rsidRPr="00CA25CB" w:rsidRDefault="004A4077" w:rsidP="0009426D">
            <w:pPr>
              <w:pStyle w:val="Normal6"/>
              <w:rPr>
                <w:lang w:val="sk-SK"/>
              </w:rPr>
            </w:pPr>
            <w:r w:rsidRPr="00CA25CB">
              <w:rPr>
                <w:lang w:val="sk-SK"/>
              </w:rPr>
              <w:t>(6)</w:t>
            </w:r>
            <w:r w:rsidRPr="00CA25CB">
              <w:rPr>
                <w:lang w:val="sk-SK"/>
              </w:rPr>
              <w:tab/>
              <w:t xml:space="preserve">Aby sa urýchlila realizácia programov politiky súdržnosti, zmiernil tlak na vnútroštátne rozpočty a zabezpečila potrebná likvidita na realizáciu kľúčových investícií, mala by sa na programy vyplatiť dodatočná jednorazová zálohová platba z ESF+. </w:t>
            </w:r>
            <w:r w:rsidRPr="00CA25CB">
              <w:rPr>
                <w:b/>
                <w:i/>
                <w:lang w:val="sk-SK"/>
              </w:rPr>
              <w:t>Vzhľadom na nepriaznivý vplyv ruskej agresie na Ukrajine by sa mal percentuálny podiel zálohovej platby v prípade určitých programov, ktoré sa týkajú jedného alebo viacerých z regiónov úrovne NUTS 2 hraničiacich s Ruskom, Bieloruskom alebo Ukrajinou, ďalej zvýšiť.</w:t>
            </w:r>
            <w:r w:rsidRPr="00CA25CB">
              <w:rPr>
                <w:lang w:val="sk-SK"/>
              </w:rPr>
              <w:t xml:space="preserve"> S cieľom motivovať k preprogramovaniu na kľúčové priority v rámci strednodobého preskúmania by dodatočná zálohová platba mala byť </w:t>
            </w:r>
            <w:r w:rsidRPr="00CA25CB">
              <w:rPr>
                <w:lang w:val="sk-SK"/>
              </w:rPr>
              <w:lastRenderedPageBreak/>
              <w:t>k dispozícii len vtedy, ak sa dosiahne určitá hranica pre prerozdelenie finančných zdrojov na konkrétne kľúčové priority.</w:t>
            </w:r>
          </w:p>
        </w:tc>
        <w:tc>
          <w:tcPr>
            <w:tcW w:w="4876" w:type="dxa"/>
            <w:hideMark/>
          </w:tcPr>
          <w:p w14:paraId="74595CEA" w14:textId="77777777" w:rsidR="004A4077" w:rsidRPr="00CA25CB" w:rsidRDefault="004A4077" w:rsidP="0009426D">
            <w:pPr>
              <w:pStyle w:val="Normal6"/>
              <w:rPr>
                <w:lang w:val="sk-SK"/>
              </w:rPr>
            </w:pPr>
            <w:r w:rsidRPr="00CA25CB">
              <w:rPr>
                <w:lang w:val="sk-SK"/>
              </w:rPr>
              <w:lastRenderedPageBreak/>
              <w:t>(6)</w:t>
            </w:r>
            <w:r w:rsidRPr="00CA25CB">
              <w:rPr>
                <w:lang w:val="sk-SK"/>
              </w:rPr>
              <w:tab/>
              <w:t xml:space="preserve">Aby sa urýchlila realizácia programov politiky súdržnosti, zmiernil tlak na vnútroštátne rozpočty a zabezpečila potrebná likvidita na realizáciu kľúčových investícií, mala by sa na programy vyplatiť dodatočná jednorazová zálohová platba z ESF+. S cieľom motivovať k preprogramovaniu na kľúčové priority v rámci strednodobého preskúmania by dodatočná zálohová platba mala byť k dispozícii len vtedy, ak sa dosiahne určitá hranica pre prerozdelenie finančných zdrojov na konkrétne kľúčové priority. </w:t>
            </w:r>
            <w:r w:rsidRPr="00CA25CB">
              <w:rPr>
                <w:b/>
                <w:i/>
                <w:lang w:val="sk-SK"/>
              </w:rPr>
              <w:t xml:space="preserve">Vzhľadom na nepriaznivý vplyv ruskej agresie na Ukrajine by sa mal percentuálny podiel zálohovej platby v prípade určitých programov, ktoré sa </w:t>
            </w:r>
            <w:r w:rsidRPr="00CA25CB">
              <w:rPr>
                <w:b/>
                <w:i/>
                <w:lang w:val="sk-SK"/>
              </w:rPr>
              <w:lastRenderedPageBreak/>
              <w:t>týkajú jedného alebo viacerých z regiónov úrovne NUTS 2 hraničiacich s Ruskom, Bieloruskom alebo Ukrajinou, bez osobitných podmienok na prerozdelenie finančných zdrojov programu na vyhradené priority.</w:t>
            </w:r>
          </w:p>
        </w:tc>
      </w:tr>
    </w:tbl>
    <w:p w14:paraId="151DB2AE"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A8CA0E0" w14:textId="2F5C7C9A" w:rsidR="00B81A9B" w:rsidRPr="00CA25CB" w:rsidRDefault="004A4077" w:rsidP="004A4077">
      <w:r w:rsidRPr="00CA25CB">
        <w:rPr>
          <w:rStyle w:val="HideTWBExt"/>
        </w:rPr>
        <w:t>&lt;/Amend&gt;</w:t>
      </w:r>
    </w:p>
    <w:p w14:paraId="01B86B3C"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41</w:t>
      </w:r>
      <w:r w:rsidRPr="00CA25CB">
        <w:rPr>
          <w:rStyle w:val="HideTWBExt"/>
          <w:lang w:val="sk-SK"/>
        </w:rPr>
        <w:t>&lt;/NumAm&gt;</w:t>
      </w:r>
    </w:p>
    <w:p w14:paraId="1AF67BF8"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7CFEA226" w14:textId="77777777" w:rsidR="004A4077" w:rsidRPr="00CA25CB" w:rsidRDefault="004A4077" w:rsidP="004A4077">
      <w:r w:rsidRPr="00CA25CB">
        <w:rPr>
          <w:rStyle w:val="HideTWBExt"/>
        </w:rPr>
        <w:t>&lt;/RepeatBlock-By&gt;</w:t>
      </w:r>
    </w:p>
    <w:p w14:paraId="4F9F807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5104E64" w14:textId="77777777" w:rsidR="004A4077" w:rsidRPr="00CA25CB" w:rsidRDefault="004A4077" w:rsidP="004A4077">
      <w:pPr>
        <w:pStyle w:val="NormalBold"/>
      </w:pPr>
      <w:r w:rsidRPr="00CA25CB">
        <w:rPr>
          <w:rStyle w:val="HideTWBExt"/>
        </w:rPr>
        <w:t>&lt;Article&gt;</w:t>
      </w:r>
      <w:r w:rsidRPr="00CA25CB">
        <w:t>Odôvodnenie 7</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9B0B24D" w14:textId="77777777" w:rsidTr="0009426D">
        <w:trPr>
          <w:jc w:val="center"/>
        </w:trPr>
        <w:tc>
          <w:tcPr>
            <w:tcW w:w="9752" w:type="dxa"/>
            <w:gridSpan w:val="2"/>
          </w:tcPr>
          <w:p w14:paraId="4D9C2127" w14:textId="77777777" w:rsidR="004A4077" w:rsidRPr="00CA25CB" w:rsidRDefault="004A4077" w:rsidP="0009426D">
            <w:pPr>
              <w:keepNext/>
            </w:pPr>
          </w:p>
        </w:tc>
      </w:tr>
      <w:tr w:rsidR="00625B1A" w:rsidRPr="00CA25CB" w14:paraId="2723BF4E" w14:textId="77777777" w:rsidTr="0009426D">
        <w:trPr>
          <w:jc w:val="center"/>
        </w:trPr>
        <w:tc>
          <w:tcPr>
            <w:tcW w:w="4876" w:type="dxa"/>
            <w:hideMark/>
          </w:tcPr>
          <w:p w14:paraId="0AB52BB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35AA2C8"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52274F9" w14:textId="77777777" w:rsidTr="0009426D">
        <w:trPr>
          <w:jc w:val="center"/>
        </w:trPr>
        <w:tc>
          <w:tcPr>
            <w:tcW w:w="4876" w:type="dxa"/>
            <w:hideMark/>
          </w:tcPr>
          <w:p w14:paraId="216ED55A" w14:textId="77777777" w:rsidR="004A4077" w:rsidRPr="00CA25CB" w:rsidRDefault="004A4077" w:rsidP="0009426D">
            <w:pPr>
              <w:pStyle w:val="Normal6"/>
              <w:rPr>
                <w:lang w:val="sk-SK"/>
              </w:rPr>
            </w:pPr>
            <w:r w:rsidRPr="00CA25CB">
              <w:rPr>
                <w:lang w:val="sk-SK"/>
              </w:rPr>
              <w:t>(7)</w:t>
            </w:r>
            <w:r w:rsidRPr="00CA25CB">
              <w:rPr>
                <w:lang w:val="sk-SK"/>
              </w:rPr>
              <w:tab/>
            </w:r>
            <w:r w:rsidRPr="00CA25CB">
              <w:rPr>
                <w:b/>
                <w:bCs/>
                <w:i/>
                <w:iCs/>
                <w:lang w:val="sk-SK"/>
              </w:rPr>
              <w:t>Okrem toho,</w:t>
            </w:r>
            <w:r w:rsidRPr="00CA25CB">
              <w:rPr>
                <w:lang w:val="sk-SK"/>
              </w:rPr>
              <w:t xml:space="preserve"> aby </w:t>
            </w:r>
            <w:r w:rsidRPr="00CA25CB">
              <w:rPr>
                <w:b/>
                <w:bCs/>
                <w:i/>
                <w:iCs/>
                <w:lang w:val="sk-SK"/>
              </w:rPr>
              <w:t>sa zohľadnil čas potrebný na presmerovanie investícií a umožnilo sa čo najlepšie využitie dostupných zdrojov, mali by sa upraviť lehoty na oprávnenosť výdavkov a pravidlá zrušenia viazanosti pre programy,</w:t>
            </w:r>
            <w:r w:rsidRPr="00CA25CB">
              <w:rPr>
                <w:lang w:val="sk-SK"/>
              </w:rPr>
              <w:t xml:space="preserve"> v rámci </w:t>
            </w:r>
            <w:r w:rsidRPr="00CA25CB">
              <w:rPr>
                <w:b/>
                <w:bCs/>
                <w:i/>
                <w:iCs/>
                <w:lang w:val="sk-SK"/>
              </w:rPr>
              <w:t>ktorých sa vykonáva prerozdelenie zdrojov na strategické priority</w:t>
            </w:r>
            <w:r w:rsidRPr="00CA25CB">
              <w:rPr>
                <w:lang w:val="sk-SK"/>
              </w:rPr>
              <w:t>.</w:t>
            </w:r>
          </w:p>
        </w:tc>
        <w:tc>
          <w:tcPr>
            <w:tcW w:w="4876" w:type="dxa"/>
            <w:hideMark/>
          </w:tcPr>
          <w:p w14:paraId="33FB9225" w14:textId="77777777" w:rsidR="004A4077" w:rsidRPr="00CA25CB" w:rsidRDefault="004A4077" w:rsidP="0009426D">
            <w:pPr>
              <w:pStyle w:val="Normal6"/>
              <w:rPr>
                <w:lang w:val="sk-SK"/>
              </w:rPr>
            </w:pPr>
            <w:r w:rsidRPr="00CA25CB">
              <w:rPr>
                <w:lang w:val="sk-SK"/>
              </w:rPr>
              <w:t>(7)</w:t>
            </w:r>
            <w:r w:rsidRPr="00CA25CB">
              <w:rPr>
                <w:lang w:val="sk-SK"/>
              </w:rPr>
              <w:tab/>
              <w:t xml:space="preserve">Aby </w:t>
            </w:r>
            <w:r w:rsidRPr="00CA25CB">
              <w:rPr>
                <w:b/>
                <w:bCs/>
                <w:i/>
                <w:iCs/>
                <w:lang w:val="sk-SK"/>
              </w:rPr>
              <w:t>malo</w:t>
            </w:r>
            <w:r w:rsidRPr="00CA25CB">
              <w:rPr>
                <w:lang w:val="sk-SK"/>
              </w:rPr>
              <w:t xml:space="preserve"> </w:t>
            </w:r>
            <w:r w:rsidRPr="00CA25CB">
              <w:rPr>
                <w:b/>
                <w:i/>
                <w:lang w:val="sk-SK"/>
              </w:rPr>
              <w:t xml:space="preserve">strednodobé preskúmanie skutočný vplyv a slúžilo ako účinný stimul </w:t>
            </w:r>
            <w:r w:rsidRPr="00CA25CB">
              <w:rPr>
                <w:b/>
                <w:bCs/>
                <w:i/>
                <w:iCs/>
                <w:lang w:val="sk-SK"/>
              </w:rPr>
              <w:t>pre členské štáty na presmerovanie ich programov na</w:t>
            </w:r>
            <w:r w:rsidRPr="00CA25CB">
              <w:rPr>
                <w:b/>
                <w:i/>
                <w:lang w:val="sk-SK"/>
              </w:rPr>
              <w:t xml:space="preserve"> </w:t>
            </w:r>
            <w:r w:rsidRPr="00CA25CB">
              <w:rPr>
                <w:b/>
                <w:bCs/>
                <w:i/>
                <w:iCs/>
                <w:lang w:val="sk-SK"/>
              </w:rPr>
              <w:t>nové strategické priority, investície do týchto oblastí by sa mali</w:t>
            </w:r>
            <w:r w:rsidRPr="00CA25CB">
              <w:rPr>
                <w:b/>
                <w:i/>
                <w:lang w:val="sk-SK"/>
              </w:rPr>
              <w:t xml:space="preserve"> uprednostniť</w:t>
            </w:r>
            <w:r w:rsidRPr="00CA25CB">
              <w:rPr>
                <w:lang w:val="sk-SK"/>
              </w:rPr>
              <w:t xml:space="preserve"> v rámci </w:t>
            </w:r>
            <w:r w:rsidRPr="00CA25CB">
              <w:rPr>
                <w:b/>
                <w:i/>
                <w:lang w:val="sk-SK"/>
              </w:rPr>
              <w:t>existujúcich lehôt oprávnenosti a zrušenia záväzkov bez predĺženia súčasných lehôt</w:t>
            </w:r>
            <w:r w:rsidRPr="00CA25CB">
              <w:rPr>
                <w:lang w:val="sk-SK"/>
              </w:rPr>
              <w:t>.</w:t>
            </w:r>
          </w:p>
        </w:tc>
      </w:tr>
    </w:tbl>
    <w:p w14:paraId="25EE6500"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791ABDA" w14:textId="45A58418" w:rsidR="00B81A9B" w:rsidRPr="00CA25CB" w:rsidRDefault="004A4077" w:rsidP="004A4077">
      <w:r w:rsidRPr="00CA25CB">
        <w:rPr>
          <w:rStyle w:val="HideTWBExt"/>
        </w:rPr>
        <w:t>&lt;/Amend&gt;</w:t>
      </w:r>
    </w:p>
    <w:p w14:paraId="757951E3"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42</w:t>
      </w:r>
      <w:r w:rsidRPr="00CA25CB">
        <w:rPr>
          <w:rStyle w:val="HideTWBExt"/>
          <w:lang w:val="sk-SK"/>
        </w:rPr>
        <w:t>&lt;/NumAm&gt;</w:t>
      </w:r>
    </w:p>
    <w:p w14:paraId="4A476FA5"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3192E249" w14:textId="77777777" w:rsidR="004A4077" w:rsidRPr="00CA25CB" w:rsidRDefault="004A4077" w:rsidP="004A4077">
      <w:r w:rsidRPr="00CA25CB">
        <w:rPr>
          <w:rStyle w:val="HideTWBExt"/>
        </w:rPr>
        <w:t>&lt;/RepeatBlock-By&gt;</w:t>
      </w:r>
    </w:p>
    <w:p w14:paraId="6AFFE016"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5449676" w14:textId="77777777" w:rsidR="004A4077" w:rsidRPr="00CA25CB" w:rsidRDefault="004A4077" w:rsidP="004A4077">
      <w:pPr>
        <w:pStyle w:val="NormalBold"/>
      </w:pPr>
      <w:r w:rsidRPr="00CA25CB">
        <w:rPr>
          <w:rStyle w:val="HideTWBExt"/>
        </w:rPr>
        <w:t>&lt;Article&gt;</w:t>
      </w:r>
      <w:r w:rsidRPr="00CA25CB">
        <w:t>Odôvodnenie 8</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36D95C9" w14:textId="77777777" w:rsidTr="0009426D">
        <w:trPr>
          <w:jc w:val="center"/>
        </w:trPr>
        <w:tc>
          <w:tcPr>
            <w:tcW w:w="9752" w:type="dxa"/>
            <w:gridSpan w:val="2"/>
          </w:tcPr>
          <w:p w14:paraId="634D316A" w14:textId="77777777" w:rsidR="004A4077" w:rsidRPr="00CA25CB" w:rsidRDefault="004A4077" w:rsidP="0009426D">
            <w:pPr>
              <w:keepNext/>
            </w:pPr>
          </w:p>
        </w:tc>
      </w:tr>
      <w:tr w:rsidR="00625B1A" w:rsidRPr="00CA25CB" w14:paraId="1E757400" w14:textId="77777777" w:rsidTr="0009426D">
        <w:trPr>
          <w:jc w:val="center"/>
        </w:trPr>
        <w:tc>
          <w:tcPr>
            <w:tcW w:w="4876" w:type="dxa"/>
            <w:hideMark/>
          </w:tcPr>
          <w:p w14:paraId="3E181789"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D4BC29A"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7CF5B94" w14:textId="77777777" w:rsidTr="0009426D">
        <w:trPr>
          <w:jc w:val="center"/>
        </w:trPr>
        <w:tc>
          <w:tcPr>
            <w:tcW w:w="4876" w:type="dxa"/>
            <w:hideMark/>
          </w:tcPr>
          <w:p w14:paraId="1AEFE69D" w14:textId="77777777" w:rsidR="004A4077" w:rsidRPr="00CA25CB" w:rsidRDefault="004A4077" w:rsidP="0009426D">
            <w:pPr>
              <w:pStyle w:val="Normal6"/>
              <w:rPr>
                <w:lang w:val="sk-SK"/>
              </w:rPr>
            </w:pPr>
            <w:r w:rsidRPr="00CA25CB">
              <w:rPr>
                <w:lang w:val="sk-SK"/>
              </w:rPr>
              <w:t>(8)</w:t>
            </w:r>
            <w:r w:rsidRPr="00CA25CB">
              <w:rPr>
                <w:lang w:val="sk-SK"/>
              </w:rPr>
              <w:tab/>
              <w:t xml:space="preserve">Takisto by malo byť možné uplatniť maximálnu mieru spolufinancovania až do výšky </w:t>
            </w:r>
            <w:r w:rsidRPr="00CA25CB">
              <w:rPr>
                <w:b/>
                <w:bCs/>
                <w:i/>
                <w:iCs/>
                <w:lang w:val="sk-SK"/>
              </w:rPr>
              <w:t>100 %</w:t>
            </w:r>
            <w:r w:rsidRPr="00CA25CB">
              <w:rPr>
                <w:lang w:val="sk-SK"/>
              </w:rPr>
              <w:t xml:space="preserve"> na priority v programoch, ktoré sa týkajú jedného alebo viacerých z regiónov úrovne NUTS 2 hraničiacich s Ruskom, Bieloruskom </w:t>
            </w:r>
            <w:r w:rsidRPr="00CA25CB">
              <w:rPr>
                <w:b/>
                <w:bCs/>
                <w:i/>
                <w:iCs/>
                <w:lang w:val="sk-SK"/>
              </w:rPr>
              <w:t>alebo</w:t>
            </w:r>
            <w:r w:rsidRPr="00CA25CB">
              <w:rPr>
                <w:lang w:val="sk-SK"/>
              </w:rPr>
              <w:t xml:space="preserve"> Ukrajinou, a to vzhľadom na nepriaznivý vplyv ruskej </w:t>
            </w:r>
            <w:r w:rsidRPr="00CA25CB">
              <w:rPr>
                <w:lang w:val="sk-SK"/>
              </w:rPr>
              <w:lastRenderedPageBreak/>
              <w:t>agresie na dané regióny.</w:t>
            </w:r>
          </w:p>
        </w:tc>
        <w:tc>
          <w:tcPr>
            <w:tcW w:w="4876" w:type="dxa"/>
            <w:hideMark/>
          </w:tcPr>
          <w:p w14:paraId="006EDADF" w14:textId="77777777" w:rsidR="004A4077" w:rsidRPr="00CA25CB" w:rsidRDefault="004A4077" w:rsidP="0009426D">
            <w:pPr>
              <w:pStyle w:val="Normal6"/>
              <w:rPr>
                <w:lang w:val="sk-SK"/>
              </w:rPr>
            </w:pPr>
            <w:r w:rsidRPr="00CA25CB">
              <w:rPr>
                <w:lang w:val="sk-SK"/>
              </w:rPr>
              <w:lastRenderedPageBreak/>
              <w:t>(8)</w:t>
            </w:r>
            <w:r w:rsidRPr="00CA25CB">
              <w:rPr>
                <w:lang w:val="sk-SK"/>
              </w:rPr>
              <w:tab/>
              <w:t xml:space="preserve">Takisto by malo byť možné uplatniť maximálnu mieru spolufinancovania až do výšky </w:t>
            </w:r>
            <w:r w:rsidRPr="00CA25CB">
              <w:rPr>
                <w:b/>
                <w:bCs/>
                <w:i/>
                <w:iCs/>
                <w:lang w:val="sk-SK"/>
              </w:rPr>
              <w:t>95 %</w:t>
            </w:r>
            <w:r w:rsidRPr="00CA25CB">
              <w:rPr>
                <w:lang w:val="sk-SK"/>
              </w:rPr>
              <w:t xml:space="preserve"> na priority v programoch, ktoré sa týkajú jedného alebo viacerých z regiónov úrovne NUTS 2 hraničiacich s Ruskom, Bieloruskom</w:t>
            </w:r>
            <w:r w:rsidRPr="00CA25CB">
              <w:rPr>
                <w:b/>
                <w:bCs/>
                <w:i/>
                <w:iCs/>
                <w:lang w:val="sk-SK"/>
              </w:rPr>
              <w:t>,</w:t>
            </w:r>
            <w:r w:rsidRPr="00CA25CB">
              <w:rPr>
                <w:lang w:val="sk-SK"/>
              </w:rPr>
              <w:t xml:space="preserve"> Ukrajinou </w:t>
            </w:r>
            <w:r w:rsidRPr="00CA25CB">
              <w:rPr>
                <w:b/>
                <w:bCs/>
                <w:i/>
                <w:iCs/>
                <w:lang w:val="sk-SK"/>
              </w:rPr>
              <w:t xml:space="preserve">a regiónmi výrazne postihnutými nekonvenčnými </w:t>
            </w:r>
            <w:r w:rsidRPr="00CA25CB">
              <w:rPr>
                <w:b/>
                <w:bCs/>
                <w:i/>
                <w:iCs/>
                <w:lang w:val="sk-SK"/>
              </w:rPr>
              <w:lastRenderedPageBreak/>
              <w:t>alebo hybridnými rizikami</w:t>
            </w:r>
            <w:r w:rsidRPr="00CA25CB">
              <w:rPr>
                <w:lang w:val="sk-SK"/>
              </w:rPr>
              <w:t>,a to vzhľadom na nepriaznivý vplyv ruskej agresie na dané regióny.</w:t>
            </w:r>
          </w:p>
        </w:tc>
      </w:tr>
    </w:tbl>
    <w:p w14:paraId="28F909F2"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69FACC4" w14:textId="74FF4B4C" w:rsidR="00B81A9B" w:rsidRPr="00CA25CB" w:rsidRDefault="004A4077" w:rsidP="004A4077">
      <w:r w:rsidRPr="00CA25CB">
        <w:rPr>
          <w:rStyle w:val="HideTWBExt"/>
        </w:rPr>
        <w:t>&lt;/Amend&gt;</w:t>
      </w:r>
    </w:p>
    <w:p w14:paraId="7354211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43</w:t>
      </w:r>
      <w:r w:rsidRPr="00CA25CB">
        <w:rPr>
          <w:rStyle w:val="HideTWBExt"/>
          <w:lang w:val="sk-SK"/>
        </w:rPr>
        <w:t>&lt;/NumAm&gt;</w:t>
      </w:r>
    </w:p>
    <w:p w14:paraId="7D85B489"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0D6BD57F" w14:textId="77777777" w:rsidR="004A4077" w:rsidRPr="00CA25CB" w:rsidRDefault="004A4077" w:rsidP="004A4077">
      <w:r w:rsidRPr="00CA25CB">
        <w:rPr>
          <w:rStyle w:val="HideTWBExt"/>
        </w:rPr>
        <w:t>&lt;/RepeatBlock-By&gt;</w:t>
      </w:r>
    </w:p>
    <w:p w14:paraId="7CEA2800"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E0D710D" w14:textId="77777777" w:rsidR="004A4077" w:rsidRPr="00CA25CB" w:rsidRDefault="004A4077" w:rsidP="004A4077">
      <w:pPr>
        <w:pStyle w:val="NormalBold"/>
      </w:pPr>
      <w:r w:rsidRPr="00CA25CB">
        <w:rPr>
          <w:rStyle w:val="HideTWBExt"/>
        </w:rPr>
        <w:t>&lt;Article&gt;</w:t>
      </w:r>
      <w:r w:rsidRPr="00CA25CB">
        <w:t>Odôvodnenie 8</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3D6D13B" w14:textId="77777777" w:rsidTr="0009426D">
        <w:trPr>
          <w:jc w:val="center"/>
        </w:trPr>
        <w:tc>
          <w:tcPr>
            <w:tcW w:w="9752" w:type="dxa"/>
            <w:gridSpan w:val="2"/>
          </w:tcPr>
          <w:p w14:paraId="24B6CCAD" w14:textId="77777777" w:rsidR="004A4077" w:rsidRPr="00CA25CB" w:rsidRDefault="004A4077" w:rsidP="0009426D">
            <w:pPr>
              <w:keepNext/>
            </w:pPr>
          </w:p>
        </w:tc>
      </w:tr>
      <w:tr w:rsidR="00625B1A" w:rsidRPr="00CA25CB" w14:paraId="311429CB" w14:textId="77777777" w:rsidTr="0009426D">
        <w:trPr>
          <w:jc w:val="center"/>
        </w:trPr>
        <w:tc>
          <w:tcPr>
            <w:tcW w:w="4876" w:type="dxa"/>
            <w:hideMark/>
          </w:tcPr>
          <w:p w14:paraId="332589BE"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222188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38B4785" w14:textId="77777777" w:rsidTr="0009426D">
        <w:trPr>
          <w:jc w:val="center"/>
        </w:trPr>
        <w:tc>
          <w:tcPr>
            <w:tcW w:w="4876" w:type="dxa"/>
            <w:hideMark/>
          </w:tcPr>
          <w:p w14:paraId="6D942B68" w14:textId="77777777" w:rsidR="004A4077" w:rsidRPr="00CA25CB" w:rsidRDefault="004A4077" w:rsidP="0009426D">
            <w:pPr>
              <w:pStyle w:val="Normal6"/>
              <w:rPr>
                <w:lang w:val="sk-SK"/>
              </w:rPr>
            </w:pPr>
            <w:r w:rsidRPr="00CA25CB">
              <w:rPr>
                <w:lang w:val="sk-SK"/>
              </w:rPr>
              <w:t>(8)</w:t>
            </w:r>
            <w:r w:rsidRPr="00CA25CB">
              <w:rPr>
                <w:lang w:val="sk-SK"/>
              </w:rPr>
              <w:tab/>
              <w:t>Takisto by malo byť možné uplatniť maximálnu mieru spolufinancovania až do výšky 100 % na priority v programoch, ktoré sa týkajú jedného alebo viacerých z regiónov úrovne NUTS 2 hraničiacich s Ruskom, Bieloruskom alebo Ukrajinou, a to vzhľadom na nepriaznivý vplyv ruskej agresie na dané regióny.</w:t>
            </w:r>
          </w:p>
        </w:tc>
        <w:tc>
          <w:tcPr>
            <w:tcW w:w="4876" w:type="dxa"/>
            <w:hideMark/>
          </w:tcPr>
          <w:p w14:paraId="68522CBD" w14:textId="77777777" w:rsidR="004A4077" w:rsidRPr="00CA25CB" w:rsidRDefault="004A4077" w:rsidP="0009426D">
            <w:pPr>
              <w:pStyle w:val="Normal6"/>
              <w:rPr>
                <w:lang w:val="sk-SK"/>
              </w:rPr>
            </w:pPr>
            <w:r w:rsidRPr="00CA25CB">
              <w:rPr>
                <w:lang w:val="sk-SK"/>
              </w:rPr>
              <w:t>(8)</w:t>
            </w:r>
            <w:r w:rsidRPr="00CA25CB">
              <w:rPr>
                <w:lang w:val="sk-SK"/>
              </w:rPr>
              <w:tab/>
              <w:t>Takisto by malo byť možné</w:t>
            </w:r>
            <w:r w:rsidRPr="00CA25CB">
              <w:rPr>
                <w:b/>
                <w:bCs/>
                <w:i/>
                <w:iCs/>
                <w:lang w:val="sk-SK"/>
              </w:rPr>
              <w:t>, pri zachovaní súčasného rozlišovania medzi kategóriami regiónov,</w:t>
            </w:r>
            <w:r w:rsidRPr="00CA25CB">
              <w:rPr>
                <w:lang w:val="sk-SK"/>
              </w:rPr>
              <w:t xml:space="preserve"> uplatniť maximálnu mieru spolufinancovania až do výšky 100 % na priority v programoch, ktoré sa týkajú jedného alebo viacerých z regiónov úrovne NUTS 2 hraničiacich s Ruskom, Bieloruskom alebo Ukrajinou, a to vzhľadom na nepriaznivý vplyv ruskej agresie na dané regióny.</w:t>
            </w:r>
          </w:p>
        </w:tc>
      </w:tr>
    </w:tbl>
    <w:p w14:paraId="014392A3"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C2983E8" w14:textId="185D181C" w:rsidR="00B81A9B" w:rsidRPr="00CA25CB" w:rsidRDefault="004A4077" w:rsidP="004A4077">
      <w:r w:rsidRPr="00CA25CB">
        <w:rPr>
          <w:rStyle w:val="HideTWBExt"/>
        </w:rPr>
        <w:t>&lt;/Amend&gt;</w:t>
      </w:r>
    </w:p>
    <w:p w14:paraId="2A7FDF24"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44</w:t>
      </w:r>
      <w:r w:rsidRPr="00CA25CB">
        <w:rPr>
          <w:rStyle w:val="HideTWBExt"/>
          <w:lang w:val="sk-SK"/>
        </w:rPr>
        <w:t>&lt;/NumAm&gt;</w:t>
      </w:r>
    </w:p>
    <w:p w14:paraId="06A029F2"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4975CF6D" w14:textId="77777777" w:rsidR="004A4077" w:rsidRPr="00CA25CB" w:rsidRDefault="004A4077" w:rsidP="004A4077">
      <w:r w:rsidRPr="00CA25CB">
        <w:rPr>
          <w:rStyle w:val="HideTWBExt"/>
        </w:rPr>
        <w:t>&lt;/RepeatBlock-By&gt;</w:t>
      </w:r>
    </w:p>
    <w:p w14:paraId="47A37060"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41ADC4E" w14:textId="77777777" w:rsidR="004A4077" w:rsidRPr="00CA25CB" w:rsidRDefault="004A4077" w:rsidP="004A4077">
      <w:pPr>
        <w:pStyle w:val="NormalBold"/>
      </w:pPr>
      <w:r w:rsidRPr="00CA25CB">
        <w:rPr>
          <w:rStyle w:val="HideTWBExt"/>
        </w:rPr>
        <w:t>&lt;Article&gt;</w:t>
      </w:r>
      <w:r w:rsidRPr="00CA25CB">
        <w:t>Odôvodnenie 8</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907ED81" w14:textId="77777777" w:rsidTr="0009426D">
        <w:trPr>
          <w:jc w:val="center"/>
        </w:trPr>
        <w:tc>
          <w:tcPr>
            <w:tcW w:w="9752" w:type="dxa"/>
            <w:gridSpan w:val="2"/>
          </w:tcPr>
          <w:p w14:paraId="75827679" w14:textId="77777777" w:rsidR="004A4077" w:rsidRPr="00CA25CB" w:rsidRDefault="004A4077" w:rsidP="0009426D">
            <w:pPr>
              <w:keepNext/>
            </w:pPr>
          </w:p>
        </w:tc>
      </w:tr>
      <w:tr w:rsidR="00625B1A" w:rsidRPr="00CA25CB" w14:paraId="189315B2" w14:textId="77777777" w:rsidTr="0009426D">
        <w:trPr>
          <w:jc w:val="center"/>
        </w:trPr>
        <w:tc>
          <w:tcPr>
            <w:tcW w:w="4876" w:type="dxa"/>
            <w:hideMark/>
          </w:tcPr>
          <w:p w14:paraId="302F36EB"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E5AB30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8A6FB9A" w14:textId="77777777" w:rsidTr="0009426D">
        <w:trPr>
          <w:jc w:val="center"/>
        </w:trPr>
        <w:tc>
          <w:tcPr>
            <w:tcW w:w="4876" w:type="dxa"/>
            <w:hideMark/>
          </w:tcPr>
          <w:p w14:paraId="5DB414B2" w14:textId="77777777" w:rsidR="004A4077" w:rsidRPr="00CA25CB" w:rsidRDefault="004A4077" w:rsidP="0009426D">
            <w:pPr>
              <w:pStyle w:val="Normal6"/>
              <w:rPr>
                <w:lang w:val="sk-SK"/>
              </w:rPr>
            </w:pPr>
            <w:r w:rsidRPr="00CA25CB">
              <w:rPr>
                <w:lang w:val="sk-SK"/>
              </w:rPr>
              <w:t>(8)</w:t>
            </w:r>
            <w:r w:rsidRPr="00CA25CB">
              <w:rPr>
                <w:lang w:val="sk-SK"/>
              </w:rPr>
              <w:tab/>
              <w:t xml:space="preserve">Takisto by malo byť možné uplatniť maximálnu mieru spolufinancovania až do výšky 100 % na </w:t>
            </w:r>
            <w:r w:rsidRPr="00CA25CB">
              <w:rPr>
                <w:b/>
                <w:bCs/>
                <w:i/>
                <w:iCs/>
                <w:lang w:val="sk-SK"/>
              </w:rPr>
              <w:t>priority v programoch</w:t>
            </w:r>
            <w:r w:rsidRPr="00CA25CB">
              <w:rPr>
                <w:lang w:val="sk-SK"/>
              </w:rPr>
              <w:t xml:space="preserve">, ktoré sa týkajú jedného alebo viacerých z regiónov úrovne NUTS 2 hraničiacich s Ruskom, Bieloruskom alebo Ukrajinou, a to vzhľadom na nepriaznivý vplyv ruskej </w:t>
            </w:r>
            <w:r w:rsidRPr="00CA25CB">
              <w:rPr>
                <w:lang w:val="sk-SK"/>
              </w:rPr>
              <w:lastRenderedPageBreak/>
              <w:t>agresie na dané regióny.</w:t>
            </w:r>
          </w:p>
        </w:tc>
        <w:tc>
          <w:tcPr>
            <w:tcW w:w="4876" w:type="dxa"/>
            <w:hideMark/>
          </w:tcPr>
          <w:p w14:paraId="608AD1FF" w14:textId="77777777" w:rsidR="004A4077" w:rsidRPr="00CA25CB" w:rsidRDefault="004A4077" w:rsidP="0009426D">
            <w:pPr>
              <w:pStyle w:val="Normal6"/>
              <w:rPr>
                <w:lang w:val="sk-SK"/>
              </w:rPr>
            </w:pPr>
            <w:r w:rsidRPr="00CA25CB">
              <w:rPr>
                <w:lang w:val="sk-SK"/>
              </w:rPr>
              <w:lastRenderedPageBreak/>
              <w:t>(8)</w:t>
            </w:r>
            <w:r w:rsidRPr="00CA25CB">
              <w:rPr>
                <w:lang w:val="sk-SK"/>
              </w:rPr>
              <w:tab/>
              <w:t xml:space="preserve">Takisto by malo byť možné uplatniť maximálnu mieru spolufinancovania až do výšky 100 % na </w:t>
            </w:r>
            <w:r w:rsidRPr="00CA25CB">
              <w:rPr>
                <w:b/>
                <w:bCs/>
                <w:i/>
                <w:iCs/>
                <w:lang w:val="sk-SK"/>
              </w:rPr>
              <w:t>programy</w:t>
            </w:r>
            <w:r w:rsidRPr="00CA25CB">
              <w:rPr>
                <w:lang w:val="sk-SK"/>
              </w:rPr>
              <w:t xml:space="preserve">, ktoré sa týkajú jedného alebo viacerých z regiónov úrovne NUTS 2 hraničiacich s Ruskom, Bieloruskom alebo Ukrajinou, a to vzhľadom na nepriaznivý </w:t>
            </w:r>
            <w:r w:rsidRPr="00CA25CB">
              <w:rPr>
                <w:lang w:val="sk-SK"/>
              </w:rPr>
              <w:lastRenderedPageBreak/>
              <w:t>vplyv ruskej agresie na dané regióny.</w:t>
            </w:r>
          </w:p>
        </w:tc>
      </w:tr>
    </w:tbl>
    <w:p w14:paraId="490F263A"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2CF013C" w14:textId="653A4C65" w:rsidR="00B81A9B" w:rsidRPr="00CA25CB" w:rsidRDefault="004A4077" w:rsidP="004A4077">
      <w:r w:rsidRPr="00CA25CB">
        <w:rPr>
          <w:rStyle w:val="HideTWBExt"/>
        </w:rPr>
        <w:t>&lt;/Amend&gt;</w:t>
      </w:r>
    </w:p>
    <w:p w14:paraId="2F3B7BE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45</w:t>
      </w:r>
      <w:r w:rsidRPr="00CA25CB">
        <w:rPr>
          <w:rStyle w:val="HideTWBExt"/>
          <w:lang w:val="sk-SK"/>
        </w:rPr>
        <w:t>&lt;/NumAm&gt;</w:t>
      </w:r>
    </w:p>
    <w:p w14:paraId="180D4F98"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51B34BAA"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666AA39B" w14:textId="77777777" w:rsidR="004A4077" w:rsidRPr="00CA25CB" w:rsidRDefault="004A4077" w:rsidP="004A4077">
      <w:r w:rsidRPr="00CA25CB">
        <w:rPr>
          <w:rStyle w:val="HideTWBExt"/>
        </w:rPr>
        <w:t>&lt;/RepeatBlock-By&gt;</w:t>
      </w:r>
    </w:p>
    <w:p w14:paraId="24134BE6"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3538130" w14:textId="77777777" w:rsidR="004A4077" w:rsidRPr="00CA25CB" w:rsidRDefault="004A4077" w:rsidP="004A4077">
      <w:pPr>
        <w:pStyle w:val="NormalBold"/>
      </w:pPr>
      <w:r w:rsidRPr="00CA25CB">
        <w:rPr>
          <w:rStyle w:val="HideTWBExt"/>
        </w:rPr>
        <w:t>&lt;Article&gt;</w:t>
      </w:r>
      <w:r w:rsidRPr="00CA25CB">
        <w:t>Odôvodnenie 9</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690855E" w14:textId="77777777" w:rsidTr="0009426D">
        <w:trPr>
          <w:jc w:val="center"/>
        </w:trPr>
        <w:tc>
          <w:tcPr>
            <w:tcW w:w="9752" w:type="dxa"/>
            <w:gridSpan w:val="2"/>
          </w:tcPr>
          <w:p w14:paraId="058FBE9F" w14:textId="77777777" w:rsidR="004A4077" w:rsidRPr="00CA25CB" w:rsidRDefault="004A4077" w:rsidP="0009426D">
            <w:pPr>
              <w:keepNext/>
            </w:pPr>
          </w:p>
        </w:tc>
      </w:tr>
      <w:tr w:rsidR="00625B1A" w:rsidRPr="00CA25CB" w14:paraId="0054A060" w14:textId="77777777" w:rsidTr="0009426D">
        <w:trPr>
          <w:jc w:val="center"/>
        </w:trPr>
        <w:tc>
          <w:tcPr>
            <w:tcW w:w="4876" w:type="dxa"/>
            <w:hideMark/>
          </w:tcPr>
          <w:p w14:paraId="21595C6A"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7C3B0C52"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A8178BE" w14:textId="77777777" w:rsidTr="0009426D">
        <w:trPr>
          <w:jc w:val="center"/>
        </w:trPr>
        <w:tc>
          <w:tcPr>
            <w:tcW w:w="4876" w:type="dxa"/>
            <w:hideMark/>
          </w:tcPr>
          <w:p w14:paraId="49993CA5" w14:textId="77777777" w:rsidR="004A4077" w:rsidRPr="00CA25CB" w:rsidRDefault="004A4077" w:rsidP="0009426D">
            <w:pPr>
              <w:pStyle w:val="Normal6"/>
              <w:rPr>
                <w:lang w:val="sk-SK"/>
              </w:rPr>
            </w:pPr>
            <w:r w:rsidRPr="00CA25CB">
              <w:rPr>
                <w:lang w:val="sk-SK"/>
              </w:rPr>
              <w:t>(9)</w:t>
            </w:r>
            <w:r w:rsidRPr="00CA25CB">
              <w:rPr>
                <w:lang w:val="sk-SK"/>
              </w:rPr>
              <w:tab/>
              <w:t>Keďže ciele tohto nariadenia, ktorými sú riešenie strategických výziev, presmerovanie investícií na kritické nové priority a zjednodušenie a zrýchlenie realizácie politiky, nie je možné uspokojivo dosiahnuť na úrovni členských štátov, ale možno ich lepšie dosiahnuť na úrovni Únie, Únia môže prijať opatrenia v súlade so zásadou subsidiarity podľa článku 5 Zmluvy o Európskej únii. V súlade so zásadou proporcionality podľa uvedeného článku toto nariadenie neprekračuje rámec nevyhnutný na dosiahnutie tohto cieľa.</w:t>
            </w:r>
          </w:p>
        </w:tc>
        <w:tc>
          <w:tcPr>
            <w:tcW w:w="4876" w:type="dxa"/>
            <w:hideMark/>
          </w:tcPr>
          <w:p w14:paraId="16B86182" w14:textId="77777777" w:rsidR="004A4077" w:rsidRPr="00CA25CB" w:rsidRDefault="004A4077" w:rsidP="0009426D">
            <w:pPr>
              <w:pStyle w:val="Normal6"/>
              <w:rPr>
                <w:lang w:val="sk-SK"/>
              </w:rPr>
            </w:pPr>
            <w:r w:rsidRPr="00CA25CB">
              <w:rPr>
                <w:lang w:val="sk-SK"/>
              </w:rPr>
              <w:t>(9)</w:t>
            </w:r>
            <w:r w:rsidRPr="00CA25CB">
              <w:rPr>
                <w:lang w:val="sk-SK"/>
              </w:rPr>
              <w:tab/>
              <w:t xml:space="preserve">Keďže ciele tohto nariadenia, ktorými sú riešenie strategických </w:t>
            </w:r>
            <w:r w:rsidRPr="00CA25CB">
              <w:rPr>
                <w:b/>
                <w:bCs/>
                <w:i/>
                <w:iCs/>
                <w:lang w:val="sk-SK"/>
              </w:rPr>
              <w:t>a sociálnych</w:t>
            </w:r>
            <w:r w:rsidRPr="00CA25CB">
              <w:rPr>
                <w:lang w:val="sk-SK"/>
              </w:rPr>
              <w:t xml:space="preserve"> výziev, presmerovanie investícií na kritické nové priority a zjednodušenie a zrýchlenie realizácie politiky, nie je možné uspokojivo dosiahnuť na úrovni členských štátov, ale možno ich lepšie dosiahnuť na úrovni Únie, Únia môže prijať opatrenia v súlade so zásadou subsidiarity podľa článku 5 Zmluvy o Európskej únii. V súlade so zásadou proporcionality podľa uvedeného článku toto nariadenie neprekračuje rámec nevyhnutný na dosiahnutie tohto cieľa.</w:t>
            </w:r>
          </w:p>
        </w:tc>
      </w:tr>
    </w:tbl>
    <w:p w14:paraId="1401D390"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B3FEECF" w14:textId="251DFA2E" w:rsidR="00B81A9B" w:rsidRPr="00CA25CB" w:rsidRDefault="004A4077" w:rsidP="004A4077">
      <w:r w:rsidRPr="00CA25CB">
        <w:rPr>
          <w:rStyle w:val="HideTWBExt"/>
        </w:rPr>
        <w:t>&lt;/Amend&gt;</w:t>
      </w:r>
    </w:p>
    <w:p w14:paraId="258223DB"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46</w:t>
      </w:r>
      <w:r w:rsidRPr="00CA25CB">
        <w:rPr>
          <w:rStyle w:val="HideTWBExt"/>
          <w:lang w:val="sk-SK"/>
        </w:rPr>
        <w:t>&lt;/NumAm&gt;</w:t>
      </w:r>
    </w:p>
    <w:p w14:paraId="0CA63DB0"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60993418" w14:textId="77777777" w:rsidR="004A4077" w:rsidRPr="00CA25CB" w:rsidRDefault="004A4077" w:rsidP="004A4077">
      <w:r w:rsidRPr="00CA25CB">
        <w:rPr>
          <w:rStyle w:val="HideTWBExt"/>
        </w:rPr>
        <w:t>&lt;/RepeatBlock-By&gt;</w:t>
      </w:r>
    </w:p>
    <w:p w14:paraId="70706E8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44D543D" w14:textId="77777777" w:rsidR="004A4077" w:rsidRPr="00CA25CB" w:rsidRDefault="004A4077" w:rsidP="004A4077">
      <w:pPr>
        <w:pStyle w:val="NormalBold"/>
      </w:pPr>
      <w:r w:rsidRPr="00CA25CB">
        <w:rPr>
          <w:rStyle w:val="HideTWBExt"/>
        </w:rPr>
        <w:t>&lt;Article&gt;</w:t>
      </w:r>
      <w:r w:rsidRPr="00CA25CB">
        <w:t>Odôvodnenie 9</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745A504" w14:textId="77777777" w:rsidTr="0009426D">
        <w:trPr>
          <w:jc w:val="center"/>
        </w:trPr>
        <w:tc>
          <w:tcPr>
            <w:tcW w:w="9752" w:type="dxa"/>
            <w:gridSpan w:val="2"/>
          </w:tcPr>
          <w:p w14:paraId="45A57350" w14:textId="77777777" w:rsidR="004A4077" w:rsidRPr="00CA25CB" w:rsidRDefault="004A4077" w:rsidP="0009426D">
            <w:pPr>
              <w:keepNext/>
            </w:pPr>
          </w:p>
        </w:tc>
      </w:tr>
      <w:tr w:rsidR="00625B1A" w:rsidRPr="00CA25CB" w14:paraId="409F6C3F" w14:textId="77777777" w:rsidTr="0009426D">
        <w:trPr>
          <w:jc w:val="center"/>
        </w:trPr>
        <w:tc>
          <w:tcPr>
            <w:tcW w:w="4876" w:type="dxa"/>
            <w:hideMark/>
          </w:tcPr>
          <w:p w14:paraId="45D88C4E"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F8B5DEF"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24249D9" w14:textId="77777777" w:rsidTr="0009426D">
        <w:trPr>
          <w:jc w:val="center"/>
        </w:trPr>
        <w:tc>
          <w:tcPr>
            <w:tcW w:w="4876" w:type="dxa"/>
            <w:hideMark/>
          </w:tcPr>
          <w:p w14:paraId="3F087F3C" w14:textId="77777777" w:rsidR="004A4077" w:rsidRPr="00CA25CB" w:rsidRDefault="004A4077" w:rsidP="0009426D">
            <w:pPr>
              <w:pStyle w:val="Normal6"/>
              <w:rPr>
                <w:lang w:val="sk-SK"/>
              </w:rPr>
            </w:pPr>
            <w:r w:rsidRPr="00CA25CB">
              <w:rPr>
                <w:lang w:val="sk-SK"/>
              </w:rPr>
              <w:t>(9)</w:t>
            </w:r>
            <w:r w:rsidRPr="00CA25CB">
              <w:rPr>
                <w:lang w:val="sk-SK"/>
              </w:rPr>
              <w:tab/>
              <w:t xml:space="preserve">Keďže ciele tohto nariadenia, ktorými sú riešenie strategických výziev, presmerovanie investícií na kritické nové priority a zjednodušenie a zrýchlenie realizácie politiky, nie je možné </w:t>
            </w:r>
            <w:r w:rsidRPr="00CA25CB">
              <w:rPr>
                <w:lang w:val="sk-SK"/>
              </w:rPr>
              <w:lastRenderedPageBreak/>
              <w:t>uspokojivo dosiahnuť na úrovni členských štátov, ale možno ich lepšie dosiahnuť na úrovni Únie, Únia môže prijať opatrenia v súlade so zásadou subsidiarity podľa článku 5 Zmluvy o Európskej únii. V súlade so zásadou proporcionality podľa uvedeného článku toto nariadenie neprekračuje rámec nevyhnutný na dosiahnutie tohto cieľa.</w:t>
            </w:r>
          </w:p>
        </w:tc>
        <w:tc>
          <w:tcPr>
            <w:tcW w:w="4876" w:type="dxa"/>
            <w:hideMark/>
          </w:tcPr>
          <w:p w14:paraId="4405EC2D" w14:textId="77777777" w:rsidR="004A4077" w:rsidRPr="00CA25CB" w:rsidRDefault="004A4077" w:rsidP="0009426D">
            <w:pPr>
              <w:pStyle w:val="Normal6"/>
              <w:rPr>
                <w:lang w:val="sk-SK"/>
              </w:rPr>
            </w:pPr>
            <w:r w:rsidRPr="00CA25CB">
              <w:rPr>
                <w:lang w:val="sk-SK"/>
              </w:rPr>
              <w:lastRenderedPageBreak/>
              <w:t>(9)</w:t>
            </w:r>
            <w:r w:rsidRPr="00CA25CB">
              <w:rPr>
                <w:lang w:val="sk-SK"/>
              </w:rPr>
              <w:tab/>
              <w:t xml:space="preserve">Keďže ciele tohto nariadenia, ktorými sú riešenie strategických </w:t>
            </w:r>
            <w:r w:rsidRPr="00CA25CB">
              <w:rPr>
                <w:b/>
                <w:bCs/>
                <w:i/>
                <w:iCs/>
                <w:lang w:val="sk-SK"/>
              </w:rPr>
              <w:t>a sociálnych</w:t>
            </w:r>
            <w:r w:rsidRPr="00CA25CB">
              <w:rPr>
                <w:lang w:val="sk-SK"/>
              </w:rPr>
              <w:t xml:space="preserve"> výziev, presmerovanie investícií na kritické nové priority a zjednodušenie a zrýchlenie realizácie </w:t>
            </w:r>
            <w:r w:rsidRPr="00CA25CB">
              <w:rPr>
                <w:lang w:val="sk-SK"/>
              </w:rPr>
              <w:lastRenderedPageBreak/>
              <w:t>politiky, nie je možné uspokojivo dosiahnuť na úrovni členských štátov, ale možno ich lepšie dosiahnuť na úrovni Únie, Únia môže prijať opatrenia v súlade so zásadou subsidiarity podľa článku 5 Zmluvy o Európskej únii. V súlade so zásadou proporcionality podľa uvedeného článku toto nariadenie neprekračuje rámec nevyhnutný na dosiahnutie tohto cieľa.</w:t>
            </w:r>
          </w:p>
        </w:tc>
      </w:tr>
    </w:tbl>
    <w:p w14:paraId="3417D8F5"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8C12B30" w14:textId="11EB01A7" w:rsidR="00B81A9B" w:rsidRPr="00CA25CB" w:rsidRDefault="004A4077" w:rsidP="004A4077">
      <w:r w:rsidRPr="00CA25CB">
        <w:rPr>
          <w:rStyle w:val="HideTWBExt"/>
        </w:rPr>
        <w:t>&lt;/Amend&gt;</w:t>
      </w:r>
    </w:p>
    <w:p w14:paraId="5ECC080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47</w:t>
      </w:r>
      <w:r w:rsidRPr="00CA25CB">
        <w:rPr>
          <w:rStyle w:val="HideTWBExt"/>
          <w:lang w:val="sk-SK"/>
        </w:rPr>
        <w:t>&lt;/NumAm&gt;</w:t>
      </w:r>
    </w:p>
    <w:p w14:paraId="545C1DDA"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6CF207F6" w14:textId="77777777" w:rsidR="004A4077" w:rsidRPr="00CA25CB" w:rsidRDefault="004A4077" w:rsidP="004A4077">
      <w:r w:rsidRPr="00CA25CB">
        <w:rPr>
          <w:rStyle w:val="HideTWBExt"/>
        </w:rPr>
        <w:t>&lt;/RepeatBlock-By&gt;</w:t>
      </w:r>
    </w:p>
    <w:p w14:paraId="1C286B6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5ADB5DF" w14:textId="77777777" w:rsidR="004A4077" w:rsidRPr="00CA25CB" w:rsidRDefault="004A4077" w:rsidP="004A4077">
      <w:pPr>
        <w:pStyle w:val="NormalBold"/>
      </w:pPr>
      <w:r w:rsidRPr="00CA25CB">
        <w:rPr>
          <w:rStyle w:val="HideTWBExt"/>
        </w:rPr>
        <w:t>&lt;Article&gt;</w:t>
      </w:r>
      <w:r w:rsidRPr="00CA25CB">
        <w:t>Odôvodnenie 11</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899A80C" w14:textId="77777777" w:rsidTr="0009426D">
        <w:trPr>
          <w:jc w:val="center"/>
        </w:trPr>
        <w:tc>
          <w:tcPr>
            <w:tcW w:w="9752" w:type="dxa"/>
            <w:gridSpan w:val="2"/>
          </w:tcPr>
          <w:p w14:paraId="0427093A" w14:textId="77777777" w:rsidR="004A4077" w:rsidRPr="00CA25CB" w:rsidRDefault="004A4077" w:rsidP="0009426D">
            <w:pPr>
              <w:keepNext/>
            </w:pPr>
          </w:p>
        </w:tc>
      </w:tr>
      <w:tr w:rsidR="00625B1A" w:rsidRPr="00CA25CB" w14:paraId="7A10A747" w14:textId="77777777" w:rsidTr="0009426D">
        <w:trPr>
          <w:jc w:val="center"/>
        </w:trPr>
        <w:tc>
          <w:tcPr>
            <w:tcW w:w="4876" w:type="dxa"/>
            <w:hideMark/>
          </w:tcPr>
          <w:p w14:paraId="69D0B41E"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69AC1F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4B633C6" w14:textId="77777777" w:rsidTr="0009426D">
        <w:trPr>
          <w:jc w:val="center"/>
        </w:trPr>
        <w:tc>
          <w:tcPr>
            <w:tcW w:w="4876" w:type="dxa"/>
            <w:hideMark/>
          </w:tcPr>
          <w:p w14:paraId="6BEE3A9D" w14:textId="77777777" w:rsidR="004A4077" w:rsidRPr="00CA25CB" w:rsidRDefault="004A4077" w:rsidP="0009426D">
            <w:pPr>
              <w:pStyle w:val="Normal6"/>
              <w:rPr>
                <w:lang w:val="sk-SK"/>
              </w:rPr>
            </w:pPr>
            <w:r w:rsidRPr="00CA25CB">
              <w:rPr>
                <w:lang w:val="sk-SK"/>
              </w:rPr>
              <w:t>(11)</w:t>
            </w:r>
            <w:r w:rsidRPr="00CA25CB">
              <w:rPr>
                <w:lang w:val="sk-SK"/>
              </w:rPr>
              <w:tab/>
              <w:t xml:space="preserve">[Vzhľadom na </w:t>
            </w:r>
            <w:r w:rsidRPr="00CA25CB">
              <w:rPr>
                <w:b/>
                <w:bCs/>
                <w:i/>
                <w:iCs/>
                <w:lang w:val="sk-SK"/>
              </w:rPr>
              <w:t>naliehavú</w:t>
            </w:r>
            <w:r w:rsidRPr="00CA25CB">
              <w:rPr>
                <w:lang w:val="sk-SK"/>
              </w:rPr>
              <w:t xml:space="preserve"> potrebu umožniť kľúčové investície do zručností v </w:t>
            </w:r>
            <w:r w:rsidRPr="00CA25CB">
              <w:rPr>
                <w:b/>
                <w:bCs/>
                <w:i/>
                <w:iCs/>
                <w:lang w:val="sk-SK"/>
              </w:rPr>
              <w:t>obrannom priemysle</w:t>
            </w:r>
            <w:r w:rsidRPr="00CA25CB">
              <w:rPr>
                <w:lang w:val="sk-SK"/>
              </w:rPr>
              <w:t>, ako aj do prispôsobenia sa zmenám súvisiacim s dekarbonizáciou v kontexte neodkladných strategických geopolitických výziev by toto nariadenie malo nadobudnúť účinnosť dňom nasledujúcim po jeho uverejnení v Úradnom vestníku Európskej únie,]</w:t>
            </w:r>
          </w:p>
        </w:tc>
        <w:tc>
          <w:tcPr>
            <w:tcW w:w="4876" w:type="dxa"/>
            <w:hideMark/>
          </w:tcPr>
          <w:p w14:paraId="2D4B8190" w14:textId="77777777" w:rsidR="004A4077" w:rsidRPr="00CA25CB" w:rsidRDefault="004A4077" w:rsidP="0009426D">
            <w:pPr>
              <w:pStyle w:val="Normal6"/>
              <w:rPr>
                <w:lang w:val="sk-SK"/>
              </w:rPr>
            </w:pPr>
            <w:r w:rsidRPr="00CA25CB">
              <w:rPr>
                <w:lang w:val="sk-SK"/>
              </w:rPr>
              <w:t>(11)</w:t>
            </w:r>
            <w:r w:rsidRPr="00CA25CB">
              <w:rPr>
                <w:lang w:val="sk-SK"/>
              </w:rPr>
              <w:tab/>
              <w:t xml:space="preserve">[Vzhľadom na </w:t>
            </w:r>
            <w:r w:rsidRPr="00CA25CB">
              <w:rPr>
                <w:b/>
                <w:bCs/>
                <w:i/>
                <w:iCs/>
                <w:lang w:val="sk-SK"/>
              </w:rPr>
              <w:t>zvýšenú</w:t>
            </w:r>
            <w:r w:rsidRPr="00CA25CB">
              <w:rPr>
                <w:lang w:val="sk-SK"/>
              </w:rPr>
              <w:t xml:space="preserve"> potrebu umožniť kľúčové investície do </w:t>
            </w:r>
            <w:r w:rsidRPr="00CA25CB">
              <w:rPr>
                <w:b/>
                <w:bCs/>
                <w:i/>
                <w:iCs/>
                <w:lang w:val="sk-SK"/>
              </w:rPr>
              <w:t>špecifických</w:t>
            </w:r>
            <w:r w:rsidRPr="00CA25CB">
              <w:rPr>
                <w:lang w:val="sk-SK"/>
              </w:rPr>
              <w:t xml:space="preserve"> zručností v </w:t>
            </w:r>
            <w:r w:rsidRPr="00CA25CB">
              <w:rPr>
                <w:b/>
                <w:bCs/>
                <w:i/>
                <w:iCs/>
                <w:lang w:val="sk-SK"/>
              </w:rPr>
              <w:t>kritických priemyselných odvetviach</w:t>
            </w:r>
            <w:r w:rsidRPr="00CA25CB">
              <w:rPr>
                <w:lang w:val="sk-SK"/>
              </w:rPr>
              <w:t>, ako aj do prispôsobenia sa zmenám súvisiacim s dekarbonizáciou v kontexte neodkladných strategických geopolitických výziev by toto nariadenie malo nadobudnúť účinnosť dňom nasledujúcim po jeho uverejnení v Úradnom vestníku Európskej únie,]</w:t>
            </w:r>
          </w:p>
        </w:tc>
      </w:tr>
    </w:tbl>
    <w:p w14:paraId="1CED1131"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5D7D0095" w14:textId="4DB94B9C" w:rsidR="00B81A9B" w:rsidRPr="00CA25CB" w:rsidRDefault="004A4077" w:rsidP="004A4077">
      <w:r w:rsidRPr="00CA25CB">
        <w:rPr>
          <w:rStyle w:val="HideTWBExt"/>
        </w:rPr>
        <w:t>&lt;/Amend&gt;</w:t>
      </w:r>
    </w:p>
    <w:p w14:paraId="7B74315F"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48</w:t>
      </w:r>
      <w:r w:rsidRPr="00CA25CB">
        <w:rPr>
          <w:rStyle w:val="HideTWBExt"/>
          <w:lang w:val="sk-SK"/>
        </w:rPr>
        <w:t>&lt;/NumAm&gt;</w:t>
      </w:r>
    </w:p>
    <w:p w14:paraId="3396F1AA"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40C1CCD1"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65DB4165" w14:textId="77777777" w:rsidR="004A4077" w:rsidRPr="00CA25CB" w:rsidRDefault="004A4077" w:rsidP="004A4077">
      <w:r w:rsidRPr="00CA25CB">
        <w:rPr>
          <w:rStyle w:val="HideTWBExt"/>
        </w:rPr>
        <w:t>&lt;/RepeatBlock-By&gt;</w:t>
      </w:r>
    </w:p>
    <w:p w14:paraId="2768A6DF"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4D6710E" w14:textId="77777777" w:rsidR="004A4077" w:rsidRPr="00CA25CB" w:rsidRDefault="004A4077" w:rsidP="004A4077">
      <w:pPr>
        <w:pStyle w:val="NormalBold"/>
      </w:pPr>
      <w:r w:rsidRPr="00CA25CB">
        <w:rPr>
          <w:rStyle w:val="HideTWBExt"/>
        </w:rPr>
        <w:t>&lt;Article&gt;</w:t>
      </w:r>
      <w:r w:rsidRPr="00CA25CB">
        <w:t>Odôvodnenie 11</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09523F6D" w14:textId="77777777" w:rsidTr="0009426D">
        <w:trPr>
          <w:jc w:val="center"/>
        </w:trPr>
        <w:tc>
          <w:tcPr>
            <w:tcW w:w="9752" w:type="dxa"/>
            <w:gridSpan w:val="2"/>
          </w:tcPr>
          <w:p w14:paraId="61BC2131" w14:textId="77777777" w:rsidR="004A4077" w:rsidRPr="00CA25CB" w:rsidRDefault="004A4077" w:rsidP="0009426D">
            <w:pPr>
              <w:keepNext/>
            </w:pPr>
          </w:p>
        </w:tc>
      </w:tr>
      <w:tr w:rsidR="00625B1A" w:rsidRPr="00CA25CB" w14:paraId="3D2A7239" w14:textId="77777777" w:rsidTr="0009426D">
        <w:trPr>
          <w:jc w:val="center"/>
        </w:trPr>
        <w:tc>
          <w:tcPr>
            <w:tcW w:w="4876" w:type="dxa"/>
            <w:hideMark/>
          </w:tcPr>
          <w:p w14:paraId="3357FE48"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1C2E726"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81AF8DB" w14:textId="77777777" w:rsidTr="0009426D">
        <w:trPr>
          <w:jc w:val="center"/>
        </w:trPr>
        <w:tc>
          <w:tcPr>
            <w:tcW w:w="4876" w:type="dxa"/>
            <w:hideMark/>
          </w:tcPr>
          <w:p w14:paraId="206CD13F" w14:textId="77777777" w:rsidR="004A4077" w:rsidRPr="00CA25CB" w:rsidRDefault="004A4077" w:rsidP="0009426D">
            <w:pPr>
              <w:pStyle w:val="Normal6"/>
              <w:rPr>
                <w:lang w:val="sk-SK"/>
              </w:rPr>
            </w:pPr>
            <w:r w:rsidRPr="00CA25CB">
              <w:rPr>
                <w:lang w:val="sk-SK"/>
              </w:rPr>
              <w:t>(11)</w:t>
            </w:r>
            <w:r w:rsidRPr="00CA25CB">
              <w:rPr>
                <w:lang w:val="sk-SK"/>
              </w:rPr>
              <w:tab/>
              <w:t>[Vzhľadom na naliehavú potrebu umožniť kľúčové investície do zručností v </w:t>
            </w:r>
            <w:r w:rsidRPr="00CA25CB">
              <w:rPr>
                <w:b/>
                <w:bCs/>
                <w:i/>
                <w:iCs/>
                <w:lang w:val="sk-SK"/>
              </w:rPr>
              <w:t>obrannom</w:t>
            </w:r>
            <w:r w:rsidRPr="00CA25CB">
              <w:rPr>
                <w:lang w:val="sk-SK"/>
              </w:rPr>
              <w:t xml:space="preserve"> priemysle, ako aj do prispôsobenia sa zmenám súvisiacim s dekarbonizáciou v kontexte neodkladných strategických geopolitických výziev by toto nariadenie malo nadobudnúť účinnosť dňom nasledujúcim po jeho uverejnení v Úradnom vestníku Európskej únie,]</w:t>
            </w:r>
          </w:p>
        </w:tc>
        <w:tc>
          <w:tcPr>
            <w:tcW w:w="4876" w:type="dxa"/>
            <w:hideMark/>
          </w:tcPr>
          <w:p w14:paraId="09A41DE1" w14:textId="77777777" w:rsidR="004A4077" w:rsidRPr="00CA25CB" w:rsidRDefault="004A4077" w:rsidP="0009426D">
            <w:pPr>
              <w:pStyle w:val="Normal6"/>
              <w:rPr>
                <w:lang w:val="sk-SK"/>
              </w:rPr>
            </w:pPr>
            <w:r w:rsidRPr="00CA25CB">
              <w:rPr>
                <w:lang w:val="sk-SK"/>
              </w:rPr>
              <w:t>(11)</w:t>
            </w:r>
            <w:r w:rsidRPr="00CA25CB">
              <w:rPr>
                <w:lang w:val="sk-SK"/>
              </w:rPr>
              <w:tab/>
              <w:t>[Vzhľadom na naliehavú potrebu umožniť kľúčové investície do zručností v </w:t>
            </w:r>
            <w:r w:rsidRPr="00CA25CB">
              <w:rPr>
                <w:b/>
                <w:bCs/>
                <w:i/>
                <w:iCs/>
                <w:lang w:val="sk-SK"/>
              </w:rPr>
              <w:t>technickom</w:t>
            </w:r>
            <w:r w:rsidRPr="00CA25CB">
              <w:rPr>
                <w:lang w:val="sk-SK"/>
              </w:rPr>
              <w:t xml:space="preserve"> priemysle, ako aj do prispôsobenia sa zmenám súvisiacim s dekarbonizáciou v kontexte neodkladných strategických geopolitických výziev by toto nariadenie malo nadobudnúť účinnosť dňom nasledujúcim po jeho uverejnení v Úradnom vestníku Európskej únie,]</w:t>
            </w:r>
          </w:p>
        </w:tc>
      </w:tr>
    </w:tbl>
    <w:p w14:paraId="3DC9EBA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0ECB9BD" w14:textId="06618C48" w:rsidR="00B81A9B" w:rsidRPr="00CA25CB" w:rsidRDefault="004A4077" w:rsidP="004A4077">
      <w:r w:rsidRPr="00CA25CB">
        <w:rPr>
          <w:rStyle w:val="HideTWBExt"/>
        </w:rPr>
        <w:t>&lt;/Amend&gt;</w:t>
      </w:r>
    </w:p>
    <w:p w14:paraId="3833811F"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49</w:t>
      </w:r>
      <w:r w:rsidRPr="00CA25CB">
        <w:rPr>
          <w:rStyle w:val="HideTWBExt"/>
          <w:lang w:val="sk-SK"/>
        </w:rPr>
        <w:t>&lt;/NumAm&gt;</w:t>
      </w:r>
    </w:p>
    <w:p w14:paraId="2AED6099" w14:textId="77777777" w:rsidR="004A4077" w:rsidRPr="00CA25CB" w:rsidRDefault="004A4077" w:rsidP="004A4077">
      <w:pPr>
        <w:pStyle w:val="NormalBold"/>
      </w:pPr>
      <w:r w:rsidRPr="00CA25CB">
        <w:rPr>
          <w:rStyle w:val="HideTWBExt"/>
        </w:rPr>
        <w:t>&lt;RepeatBlock-By&gt;&lt;Members&gt;</w:t>
      </w:r>
      <w:r w:rsidRPr="00CA25CB">
        <w:t>Maravillas Abadía Jover</w:t>
      </w:r>
      <w:r w:rsidRPr="00CA25CB">
        <w:rPr>
          <w:rStyle w:val="HideTWBExt"/>
        </w:rPr>
        <w:t>&lt;/Members&gt;</w:t>
      </w:r>
    </w:p>
    <w:p w14:paraId="6F9F9B5B" w14:textId="77777777" w:rsidR="004A4077" w:rsidRPr="00CA25CB" w:rsidRDefault="004A4077" w:rsidP="004A4077">
      <w:r w:rsidRPr="00CA25CB">
        <w:rPr>
          <w:rStyle w:val="HideTWBExt"/>
        </w:rPr>
        <w:t>&lt;/RepeatBlock-By&gt;</w:t>
      </w:r>
    </w:p>
    <w:p w14:paraId="5917E0BA"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415245A"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3A204FEF"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04A7695B" w14:textId="77777777" w:rsidR="004A4077" w:rsidRPr="00CA25CB" w:rsidRDefault="004A4077" w:rsidP="004A4077">
      <w:r w:rsidRPr="00CA25CB">
        <w:rPr>
          <w:rStyle w:val="HideTWBExt"/>
        </w:rPr>
        <w:t>&lt;Article2&gt;</w:t>
      </w:r>
      <w:r w:rsidRPr="00CA25CB">
        <w:t>Článok 5 a – odsek 1 – prvý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422204A" w14:textId="77777777" w:rsidTr="0009426D">
        <w:trPr>
          <w:jc w:val="center"/>
        </w:trPr>
        <w:tc>
          <w:tcPr>
            <w:tcW w:w="9752" w:type="dxa"/>
            <w:gridSpan w:val="2"/>
          </w:tcPr>
          <w:p w14:paraId="25818042" w14:textId="77777777" w:rsidR="004A4077" w:rsidRPr="00CA25CB" w:rsidRDefault="004A4077" w:rsidP="0009426D">
            <w:pPr>
              <w:keepNext/>
            </w:pPr>
          </w:p>
        </w:tc>
      </w:tr>
      <w:tr w:rsidR="00625B1A" w:rsidRPr="00CA25CB" w14:paraId="06F348CC" w14:textId="77777777" w:rsidTr="0009426D">
        <w:trPr>
          <w:jc w:val="center"/>
        </w:trPr>
        <w:tc>
          <w:tcPr>
            <w:tcW w:w="4876" w:type="dxa"/>
            <w:hideMark/>
          </w:tcPr>
          <w:p w14:paraId="5C3DBF8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7EA6A0D"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10A24CE" w14:textId="77777777" w:rsidTr="0009426D">
        <w:trPr>
          <w:jc w:val="center"/>
        </w:trPr>
        <w:tc>
          <w:tcPr>
            <w:tcW w:w="4876" w:type="dxa"/>
            <w:hideMark/>
          </w:tcPr>
          <w:p w14:paraId="3E3C65F1" w14:textId="77777777" w:rsidR="004A4077" w:rsidRPr="00CA25CB" w:rsidRDefault="004A4077" w:rsidP="0009426D">
            <w:pPr>
              <w:pStyle w:val="Normal6"/>
              <w:rPr>
                <w:lang w:val="sk-SK"/>
              </w:rPr>
            </w:pPr>
            <w:r w:rsidRPr="00CA25CB">
              <w:rPr>
                <w:lang w:val="sk-SK"/>
              </w:rPr>
              <w:t xml:space="preserve">V roku 2026 Komisia vyplatí 4,5 % celkovej podpory z ESF+, ako sa stanovuje v rozhodnutí o schválení zmeny programu, ako dodatočnú jednorazovú zálohovú platbu. Percentuálny podiel jednorazovej zálohovej platby sa v roku 2026 zvýši na 9,5 % v prípade programov, ktoré sa vzťahujú na jeden alebo viacero z regiónov úrovne NUTS 2 hraničiacich s Ruskom, Bieloruskom </w:t>
            </w:r>
            <w:r w:rsidRPr="00CA25CB">
              <w:rPr>
                <w:b/>
                <w:bCs/>
                <w:i/>
                <w:iCs/>
                <w:lang w:val="sk-SK"/>
              </w:rPr>
              <w:t>alebo</w:t>
            </w:r>
            <w:r w:rsidRPr="00CA25CB">
              <w:rPr>
                <w:lang w:val="sk-SK"/>
              </w:rPr>
              <w:t xml:space="preserve"> Ukrajinou, a to za predpokladu, že sa program nevzťahuje na celé územie členského štátu. Ak sú v členskom štáte regióny úrovne NUTS 2 hraničiace s Ruskom, Bieloruskom </w:t>
            </w:r>
            <w:r w:rsidRPr="00CA25CB">
              <w:rPr>
                <w:b/>
                <w:bCs/>
                <w:i/>
                <w:iCs/>
                <w:lang w:val="sk-SK"/>
              </w:rPr>
              <w:t>alebo</w:t>
            </w:r>
            <w:r w:rsidRPr="00CA25CB">
              <w:rPr>
                <w:lang w:val="sk-SK"/>
              </w:rPr>
              <w:t xml:space="preserve"> Ukrajinou zahrnuté výlučne do programov týkajúcich sa celého územia daného členského štátu, na uvedené programy sa vzťahuje zvýšená zálohová platba stanovená v tomto odseku.</w:t>
            </w:r>
          </w:p>
        </w:tc>
        <w:tc>
          <w:tcPr>
            <w:tcW w:w="4876" w:type="dxa"/>
            <w:hideMark/>
          </w:tcPr>
          <w:p w14:paraId="2E1FB25B" w14:textId="77777777" w:rsidR="004A4077" w:rsidRPr="00CA25CB" w:rsidRDefault="004A4077" w:rsidP="0009426D">
            <w:pPr>
              <w:pStyle w:val="Normal6"/>
              <w:rPr>
                <w:lang w:val="sk-SK"/>
              </w:rPr>
            </w:pPr>
            <w:r w:rsidRPr="00CA25CB">
              <w:rPr>
                <w:lang w:val="sk-SK"/>
              </w:rPr>
              <w:t>V roku 2026 Komisia vyplatí 4,5 % celkovej podpory z ESF+, ako sa stanovuje v rozhodnutí o schválení zmeny programu, ako dodatočnú jednorazovú zálohovú platbu. Percentuálny podiel jednorazovej zálohovej platby sa v roku 2026 zvýši na 9,5 % v prípade programov, ktoré sa vzťahujú na jeden alebo viacero z regiónov úrovne NUTS 2 hraničiacich s Ruskom, Bieloruskom</w:t>
            </w:r>
            <w:r w:rsidRPr="00CA25CB">
              <w:rPr>
                <w:b/>
                <w:bCs/>
                <w:i/>
                <w:iCs/>
                <w:lang w:val="sk-SK"/>
              </w:rPr>
              <w:t>,</w:t>
            </w:r>
            <w:r w:rsidRPr="00CA25CB">
              <w:rPr>
                <w:lang w:val="sk-SK"/>
              </w:rPr>
              <w:t xml:space="preserve"> Ukrajinou </w:t>
            </w:r>
            <w:r w:rsidRPr="00CA25CB">
              <w:rPr>
                <w:b/>
                <w:bCs/>
                <w:i/>
                <w:iCs/>
                <w:lang w:val="sk-SK"/>
              </w:rPr>
              <w:t>a regiónmi výrazne postihnutými nekonvenčnými alebo hybridnými rizikami</w:t>
            </w:r>
            <w:r w:rsidRPr="00CA25CB">
              <w:rPr>
                <w:lang w:val="sk-SK"/>
              </w:rPr>
              <w:t>, a to za predpokladu, že sa program nevzťahuje na celé územie členského štátu. Ak sú v členskom štáte regióny úrovne NUTS 2 hraničiace s Ruskom, Bieloruskom</w:t>
            </w:r>
            <w:r w:rsidRPr="00CA25CB">
              <w:rPr>
                <w:b/>
                <w:bCs/>
                <w:i/>
                <w:iCs/>
                <w:lang w:val="sk-SK"/>
              </w:rPr>
              <w:t>,</w:t>
            </w:r>
            <w:r w:rsidRPr="00CA25CB">
              <w:rPr>
                <w:lang w:val="sk-SK"/>
              </w:rPr>
              <w:t xml:space="preserve"> Ukrajinou </w:t>
            </w:r>
            <w:r w:rsidRPr="00CA25CB">
              <w:rPr>
                <w:b/>
                <w:bCs/>
                <w:i/>
                <w:iCs/>
                <w:lang w:val="sk-SK"/>
              </w:rPr>
              <w:t>a regiónmi výrazne postihnutými nekonvenčnými alebo hybridnými rizikami</w:t>
            </w:r>
            <w:r w:rsidRPr="00CA25CB">
              <w:rPr>
                <w:lang w:val="sk-SK"/>
              </w:rPr>
              <w:t xml:space="preserve"> zahrnuté výlučne do programov týkajúcich sa celého územia </w:t>
            </w:r>
            <w:r w:rsidRPr="00CA25CB">
              <w:rPr>
                <w:lang w:val="sk-SK"/>
              </w:rPr>
              <w:lastRenderedPageBreak/>
              <w:t xml:space="preserve">daného členského štátu, na uvedené programy sa vzťahuje zvýšená zálohová platba stanovená v tomto odseku. </w:t>
            </w:r>
            <w:r w:rsidRPr="00CA25CB">
              <w:rPr>
                <w:b/>
                <w:i/>
                <w:lang w:val="sk-SK"/>
              </w:rPr>
              <w:t>Vykonávanie mimoriadnej zálohovej platby, najmä tej, ktorá sa prideľuje v rámci jednorazového vyplatenia 30 % pridelených prostriedkov, však podlieha predchádzajúcemu posúdeniu finančného vplyvu na ročné pridelené prostriedky z rozpočtu EÚ. Ak sa zistia výrazné tlaky, aktivuje sa kompenzačný mechanizmus, ktorý umožní dočasnú úpravu sadzby zálohovej platby.</w:t>
            </w:r>
          </w:p>
        </w:tc>
      </w:tr>
      <w:tr w:rsidR="00625B1A" w:rsidRPr="00CA25CB" w14:paraId="14FCE86B" w14:textId="77777777" w:rsidTr="0009426D">
        <w:trPr>
          <w:jc w:val="center"/>
        </w:trPr>
        <w:tc>
          <w:tcPr>
            <w:tcW w:w="4876" w:type="dxa"/>
          </w:tcPr>
          <w:p w14:paraId="4D329AD9" w14:textId="77777777" w:rsidR="004A4077" w:rsidRPr="00CA25CB" w:rsidRDefault="004A4077" w:rsidP="0009426D">
            <w:pPr>
              <w:pStyle w:val="Normal6"/>
              <w:rPr>
                <w:lang w:val="sk-SK"/>
              </w:rPr>
            </w:pPr>
          </w:p>
        </w:tc>
        <w:tc>
          <w:tcPr>
            <w:tcW w:w="4876" w:type="dxa"/>
            <w:hideMark/>
          </w:tcPr>
          <w:p w14:paraId="296B5086" w14:textId="77777777" w:rsidR="004A4077" w:rsidRPr="00CA25CB" w:rsidRDefault="004A4077" w:rsidP="0009426D">
            <w:pPr>
              <w:pStyle w:val="Normal6"/>
              <w:rPr>
                <w:lang w:val="sk-SK"/>
              </w:rPr>
            </w:pPr>
            <w:r w:rsidRPr="00CA25CB">
              <w:rPr>
                <w:i/>
                <w:lang w:val="sk-SK"/>
              </w:rPr>
              <w:t>(Tento pozmeňujúci návrh sa týka celého textu. Prijatie tohto pozmeňujúceho návrhu bude vyžadovať príslušné zmeny v celom texte.)</w:t>
            </w:r>
          </w:p>
        </w:tc>
      </w:tr>
    </w:tbl>
    <w:p w14:paraId="456D0C24"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3778E8F" w14:textId="77777777" w:rsidR="004A4077" w:rsidRPr="00CA25CB" w:rsidRDefault="004A4077" w:rsidP="004A4077">
      <w:pPr>
        <w:pStyle w:val="CrossRef"/>
        <w:rPr>
          <w:lang w:val="sk-SK"/>
        </w:rPr>
      </w:pPr>
      <w:r w:rsidRPr="00CA25CB">
        <w:rPr>
          <w:lang w:val="sk-SK"/>
        </w:rPr>
        <w:t>(Odsek 30-31 zo stanoviska Európskeho dvora audítorov č. 02/2025).</w:t>
      </w:r>
    </w:p>
    <w:p w14:paraId="1CA4B062" w14:textId="77777777" w:rsidR="004A4077" w:rsidRPr="00CA25CB" w:rsidRDefault="004A4077" w:rsidP="004A4077">
      <w:pPr>
        <w:pStyle w:val="JustificationTitle"/>
        <w:rPr>
          <w:lang w:val="sk-SK"/>
        </w:rPr>
      </w:pPr>
      <w:r w:rsidRPr="00CA25CB">
        <w:rPr>
          <w:rStyle w:val="HideTWBExt"/>
          <w:lang w:val="sk-SK"/>
        </w:rPr>
        <w:t>&lt;TitreJust&gt;</w:t>
      </w:r>
      <w:r w:rsidRPr="00CA25CB">
        <w:rPr>
          <w:lang w:val="sk-SK"/>
        </w:rPr>
        <w:t>Odôvodnenie</w:t>
      </w:r>
      <w:r w:rsidRPr="00CA25CB">
        <w:rPr>
          <w:rStyle w:val="HideTWBExt"/>
          <w:lang w:val="sk-SK"/>
        </w:rPr>
        <w:t>&lt;/TitreJust&gt;</w:t>
      </w:r>
    </w:p>
    <w:p w14:paraId="750F6E6C" w14:textId="77777777" w:rsidR="004A4077" w:rsidRPr="00CA25CB" w:rsidRDefault="004A4077" w:rsidP="004A4077">
      <w:pPr>
        <w:pStyle w:val="Normal12Italic"/>
        <w:rPr>
          <w:lang w:val="sk-SK"/>
        </w:rPr>
      </w:pPr>
      <w:r w:rsidRPr="00CA25CB">
        <w:rPr>
          <w:lang w:val="sk-SK"/>
        </w:rPr>
        <w:t>Vzhľadom na tlak, ktorý by táto mimoriadna zálohová platba – v niektorých prípadoch až do výšky 30 % – mohla vyvíjať na ročný rozpočet EÚ. Odporúča sa plne odôvodniť takéto opatrenie a zaviesť mechanizmy úpravy.</w:t>
      </w:r>
    </w:p>
    <w:p w14:paraId="751DA52E" w14:textId="6C0C28BB" w:rsidR="00B81A9B" w:rsidRPr="00CA25CB" w:rsidRDefault="004A4077" w:rsidP="004A4077">
      <w:r w:rsidRPr="00CA25CB">
        <w:rPr>
          <w:rStyle w:val="HideTWBExt"/>
        </w:rPr>
        <w:t>&lt;/Amend&gt;</w:t>
      </w:r>
    </w:p>
    <w:p w14:paraId="39B90867"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50</w:t>
      </w:r>
      <w:r w:rsidRPr="00CA25CB">
        <w:rPr>
          <w:rStyle w:val="HideTWBExt"/>
          <w:lang w:val="sk-SK"/>
        </w:rPr>
        <w:t>&lt;/NumAm&gt;</w:t>
      </w:r>
    </w:p>
    <w:p w14:paraId="0A8421FA"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0A181D09" w14:textId="77777777" w:rsidR="004A4077" w:rsidRPr="00CA25CB" w:rsidRDefault="004A4077" w:rsidP="004A4077">
      <w:r w:rsidRPr="00CA25CB">
        <w:rPr>
          <w:rStyle w:val="HideTWBExt"/>
        </w:rPr>
        <w:t>&lt;/RepeatBlock-By&gt;</w:t>
      </w:r>
    </w:p>
    <w:p w14:paraId="5A1E91FF"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1D3D886"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1726744F"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3948B631" w14:textId="77777777" w:rsidR="004A4077" w:rsidRPr="00CA25CB" w:rsidRDefault="004A4077" w:rsidP="004A4077">
      <w:r w:rsidRPr="00CA25CB">
        <w:rPr>
          <w:rStyle w:val="HideTWBExt"/>
        </w:rPr>
        <w:t>&lt;Article2&gt;</w:t>
      </w:r>
      <w:r w:rsidRPr="00CA25CB">
        <w:t>Článok 5 – odsek 1 – prvý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47DC981" w14:textId="77777777" w:rsidTr="0009426D">
        <w:trPr>
          <w:jc w:val="center"/>
        </w:trPr>
        <w:tc>
          <w:tcPr>
            <w:tcW w:w="9752" w:type="dxa"/>
            <w:gridSpan w:val="2"/>
          </w:tcPr>
          <w:p w14:paraId="3582582F" w14:textId="77777777" w:rsidR="004A4077" w:rsidRPr="00CA25CB" w:rsidRDefault="004A4077" w:rsidP="0009426D">
            <w:pPr>
              <w:keepNext/>
            </w:pPr>
          </w:p>
        </w:tc>
      </w:tr>
      <w:tr w:rsidR="00625B1A" w:rsidRPr="00CA25CB" w14:paraId="57E237A7" w14:textId="77777777" w:rsidTr="0009426D">
        <w:trPr>
          <w:jc w:val="center"/>
        </w:trPr>
        <w:tc>
          <w:tcPr>
            <w:tcW w:w="4876" w:type="dxa"/>
            <w:hideMark/>
          </w:tcPr>
          <w:p w14:paraId="48A8502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7C18A0EA"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575BCFB" w14:textId="77777777" w:rsidTr="0009426D">
        <w:trPr>
          <w:jc w:val="center"/>
        </w:trPr>
        <w:tc>
          <w:tcPr>
            <w:tcW w:w="4876" w:type="dxa"/>
            <w:hideMark/>
          </w:tcPr>
          <w:p w14:paraId="1C7DEB3F" w14:textId="77777777" w:rsidR="004A4077" w:rsidRPr="00CA25CB" w:rsidRDefault="004A4077" w:rsidP="0009426D">
            <w:pPr>
              <w:pStyle w:val="Normal6"/>
              <w:rPr>
                <w:lang w:val="sk-SK"/>
              </w:rPr>
            </w:pPr>
            <w:r w:rsidRPr="00CA25CB">
              <w:rPr>
                <w:lang w:val="sk-SK"/>
              </w:rPr>
              <w:t xml:space="preserve">V roku 2026 Komisia vyplatí 4,5 % celkovej podpory z ESF+, ako sa stanovuje v rozhodnutí o schválení zmeny programu, ako dodatočnú jednorazovú zálohovú platbu. Percentuálny podiel jednorazovej zálohovej platby sa v roku 2026 zvýši na </w:t>
            </w:r>
            <w:r w:rsidRPr="00CA25CB">
              <w:rPr>
                <w:lang w:val="sk-SK"/>
              </w:rPr>
              <w:lastRenderedPageBreak/>
              <w:t>9,5 % v prípade programov, ktoré sa vzťahujú na jeden alebo viacero z regiónov úrovne NUTS 2 hraničiacich s Ruskom, Bieloruskom alebo Ukrajinou, a to za predpokladu, že sa program nevzťahuje na celé územie členského štátu. Ak sú v členskom štáte regióny úrovne NUTS 2 hraničiace s Ruskom, Bieloruskom alebo Ukrajinou zahrnuté výlučne do programov týkajúcich sa celého územia daného členského štátu, na uvedené programy sa vzťahuje zvýšená zálohová platba stanovená v tomto odseku.</w:t>
            </w:r>
          </w:p>
        </w:tc>
        <w:tc>
          <w:tcPr>
            <w:tcW w:w="4876" w:type="dxa"/>
            <w:hideMark/>
          </w:tcPr>
          <w:p w14:paraId="25B680BE" w14:textId="77777777" w:rsidR="004A4077" w:rsidRPr="00CA25CB" w:rsidRDefault="004A4077" w:rsidP="0009426D">
            <w:pPr>
              <w:pStyle w:val="Normal6"/>
              <w:rPr>
                <w:lang w:val="sk-SK"/>
              </w:rPr>
            </w:pPr>
            <w:r w:rsidRPr="00CA25CB">
              <w:rPr>
                <w:lang w:val="sk-SK"/>
              </w:rPr>
              <w:lastRenderedPageBreak/>
              <w:t xml:space="preserve">V roku 2026 Komisia vyplatí 4,5 % celkovej podpory z ESF+, ako sa stanovuje v rozhodnutí o schválení zmeny programu, ako dodatočnú jednorazovú zálohovú platbu. </w:t>
            </w:r>
            <w:r w:rsidRPr="00CA25CB">
              <w:rPr>
                <w:b/>
                <w:bCs/>
                <w:i/>
                <w:iCs/>
                <w:lang w:val="sk-SK"/>
              </w:rPr>
              <w:t xml:space="preserve">Dodatočná zálohová platba sa uplatňuje len vtedy, ak sa v rámci </w:t>
            </w:r>
            <w:r w:rsidRPr="00CA25CB">
              <w:rPr>
                <w:b/>
                <w:bCs/>
                <w:i/>
                <w:iCs/>
                <w:lang w:val="sk-SK"/>
              </w:rPr>
              <w:lastRenderedPageBreak/>
              <w:t>strednodobého preskúmania schválilo prerozdelenie najmenej 5 % finančných zdrojov programu na jednu alebo viacero z vyhradených priorít stanovených v súlade s článkami 12a a 12d, a to za predpokladu, že žiadosť o zmenu programu sa predloží do 31. decembra 2025.</w:t>
            </w:r>
          </w:p>
        </w:tc>
      </w:tr>
      <w:tr w:rsidR="00625B1A" w:rsidRPr="00CA25CB" w14:paraId="435286C9" w14:textId="77777777" w:rsidTr="0009426D">
        <w:trPr>
          <w:jc w:val="center"/>
        </w:trPr>
        <w:tc>
          <w:tcPr>
            <w:tcW w:w="4876" w:type="dxa"/>
          </w:tcPr>
          <w:p w14:paraId="70DFDFB8" w14:textId="77777777" w:rsidR="004A4077" w:rsidRPr="00CA25CB" w:rsidRDefault="004A4077" w:rsidP="0009426D">
            <w:pPr>
              <w:pStyle w:val="Normal6"/>
              <w:rPr>
                <w:lang w:val="sk-SK"/>
              </w:rPr>
            </w:pPr>
          </w:p>
        </w:tc>
        <w:tc>
          <w:tcPr>
            <w:tcW w:w="4876" w:type="dxa"/>
            <w:hideMark/>
          </w:tcPr>
          <w:p w14:paraId="57967D52" w14:textId="77777777" w:rsidR="004A4077" w:rsidRPr="00CA25CB" w:rsidRDefault="004A4077" w:rsidP="0009426D">
            <w:pPr>
              <w:pStyle w:val="Normal6"/>
              <w:rPr>
                <w:lang w:val="sk-SK"/>
              </w:rPr>
            </w:pPr>
            <w:r w:rsidRPr="00CA25CB">
              <w:rPr>
                <w:lang w:val="sk-SK"/>
              </w:rPr>
              <w:t xml:space="preserve">Percentuálny podiel jednorazovej zálohovej platby sa v roku 2026 zvýši na 9,5 % v prípade </w:t>
            </w:r>
            <w:r w:rsidRPr="00CA25CB">
              <w:rPr>
                <w:b/>
                <w:bCs/>
                <w:i/>
                <w:iCs/>
                <w:lang w:val="sk-SK"/>
              </w:rPr>
              <w:t>všetkých</w:t>
            </w:r>
            <w:r w:rsidRPr="00CA25CB">
              <w:rPr>
                <w:lang w:val="sk-SK"/>
              </w:rPr>
              <w:t xml:space="preserve"> programov, ktoré sa vzťahujú na jeden alebo viacero z regiónov úrovne NUTS 2 hraničiacich s Ruskom, Bieloruskom alebo Ukrajinou, a to za predpokladu, že sa program nevzťahuje na celé územie členského štátu. Ak sú v členskom štáte regióny úrovne NUTS 2 hraničiace s Ruskom, Bieloruskom alebo Ukrajinou zahrnuté výlučne do programov týkajúcich sa celého územia daného členského štátu, na uvedené programy sa vzťahuje zvýšená zálohová platba stanovená v tomto odseku.</w:t>
            </w:r>
          </w:p>
        </w:tc>
      </w:tr>
    </w:tbl>
    <w:p w14:paraId="5009983F"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5C50F7F6" w14:textId="1B2290D1" w:rsidR="00B81A9B" w:rsidRPr="00CA25CB" w:rsidRDefault="004A4077" w:rsidP="004A4077">
      <w:r w:rsidRPr="00CA25CB">
        <w:rPr>
          <w:rStyle w:val="HideTWBExt"/>
        </w:rPr>
        <w:t>&lt;/Amend&gt;</w:t>
      </w:r>
    </w:p>
    <w:p w14:paraId="5182A299"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51</w:t>
      </w:r>
      <w:r w:rsidRPr="00CA25CB">
        <w:rPr>
          <w:rStyle w:val="HideTWBExt"/>
          <w:lang w:val="sk-SK"/>
        </w:rPr>
        <w:t>&lt;/NumAm&gt;</w:t>
      </w:r>
    </w:p>
    <w:p w14:paraId="1BA4B102"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18276302" w14:textId="77777777" w:rsidR="004A4077" w:rsidRPr="00CA25CB" w:rsidRDefault="004A4077" w:rsidP="004A4077">
      <w:r w:rsidRPr="00CA25CB">
        <w:rPr>
          <w:rStyle w:val="HideTWBExt"/>
        </w:rPr>
        <w:t>&lt;/RepeatBlock-By&gt;</w:t>
      </w:r>
    </w:p>
    <w:p w14:paraId="3A0E0FEE"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885ECE2"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54DD889F"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1CF1287" w14:textId="77777777" w:rsidR="004A4077" w:rsidRPr="00CA25CB" w:rsidRDefault="004A4077" w:rsidP="004A4077">
      <w:r w:rsidRPr="00CA25CB">
        <w:rPr>
          <w:rStyle w:val="HideTWBExt"/>
        </w:rPr>
        <w:t>&lt;Article2&gt;</w:t>
      </w:r>
      <w:r w:rsidRPr="00CA25CB">
        <w:t>Článok 5 a – odsek 1 – druhý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AFE3F45" w14:textId="77777777" w:rsidTr="0009426D">
        <w:trPr>
          <w:jc w:val="center"/>
        </w:trPr>
        <w:tc>
          <w:tcPr>
            <w:tcW w:w="9752" w:type="dxa"/>
            <w:gridSpan w:val="2"/>
          </w:tcPr>
          <w:p w14:paraId="1006ABEC" w14:textId="77777777" w:rsidR="004A4077" w:rsidRPr="00CA25CB" w:rsidRDefault="004A4077" w:rsidP="0009426D">
            <w:pPr>
              <w:keepNext/>
            </w:pPr>
          </w:p>
        </w:tc>
      </w:tr>
      <w:tr w:rsidR="00625B1A" w:rsidRPr="00CA25CB" w14:paraId="5E3E3548" w14:textId="77777777" w:rsidTr="0009426D">
        <w:trPr>
          <w:jc w:val="center"/>
        </w:trPr>
        <w:tc>
          <w:tcPr>
            <w:tcW w:w="4876" w:type="dxa"/>
            <w:hideMark/>
          </w:tcPr>
          <w:p w14:paraId="36CE1F4C"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C93695F"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3CB53EF" w14:textId="77777777" w:rsidTr="0009426D">
        <w:trPr>
          <w:jc w:val="center"/>
        </w:trPr>
        <w:tc>
          <w:tcPr>
            <w:tcW w:w="4876" w:type="dxa"/>
            <w:hideMark/>
          </w:tcPr>
          <w:p w14:paraId="138EE7D8" w14:textId="77777777" w:rsidR="004A4077" w:rsidRPr="00CA25CB" w:rsidRDefault="004A4077" w:rsidP="0009426D">
            <w:pPr>
              <w:pStyle w:val="Normal6"/>
              <w:rPr>
                <w:lang w:val="sk-SK"/>
              </w:rPr>
            </w:pPr>
            <w:r w:rsidRPr="00CA25CB">
              <w:rPr>
                <w:b/>
                <w:i/>
                <w:lang w:val="sk-SK"/>
              </w:rPr>
              <w:t xml:space="preserve">Dodatočná zálohová platba uvedená v prvom pododseku tohto odseku sa uplatňuje len vtedy, ak sa schválilo </w:t>
            </w:r>
            <w:r w:rsidRPr="00CA25CB">
              <w:rPr>
                <w:b/>
                <w:i/>
                <w:lang w:val="sk-SK"/>
              </w:rPr>
              <w:lastRenderedPageBreak/>
              <w:t>prerozdelenie najmenej 15 % finančných zdrojov programu na jednu alebo viac z vyhradených priorít stanovených v súlade s článkami 12a, 12c a 12d; za predpokladu, že žiadosť o zmenu programu sa predloží do 31. decembra 2025.</w:t>
            </w:r>
          </w:p>
        </w:tc>
        <w:tc>
          <w:tcPr>
            <w:tcW w:w="4876" w:type="dxa"/>
            <w:hideMark/>
          </w:tcPr>
          <w:p w14:paraId="6C611764" w14:textId="77777777" w:rsidR="004A4077" w:rsidRPr="00CA25CB" w:rsidRDefault="004A4077" w:rsidP="0009426D">
            <w:pPr>
              <w:pStyle w:val="Normal6"/>
              <w:rPr>
                <w:lang w:val="sk-SK"/>
              </w:rPr>
            </w:pPr>
            <w:r w:rsidRPr="00CA25CB">
              <w:rPr>
                <w:b/>
                <w:i/>
                <w:lang w:val="sk-SK"/>
              </w:rPr>
              <w:lastRenderedPageBreak/>
              <w:t>vypúšťa sa</w:t>
            </w:r>
          </w:p>
        </w:tc>
      </w:tr>
    </w:tbl>
    <w:p w14:paraId="0A5FD45D"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D3A5DB4" w14:textId="1962B3C7" w:rsidR="00B81A9B" w:rsidRPr="00CA25CB" w:rsidRDefault="004A4077" w:rsidP="004A4077">
      <w:r w:rsidRPr="00CA25CB">
        <w:rPr>
          <w:rStyle w:val="HideTWBExt"/>
        </w:rPr>
        <w:t>&lt;/Amend&gt;</w:t>
      </w:r>
    </w:p>
    <w:p w14:paraId="187A889E"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52</w:t>
      </w:r>
      <w:r w:rsidRPr="00CA25CB">
        <w:rPr>
          <w:rStyle w:val="HideTWBExt"/>
          <w:lang w:val="sk-SK"/>
        </w:rPr>
        <w:t>&lt;/NumAm&gt;</w:t>
      </w:r>
    </w:p>
    <w:p w14:paraId="2FD7D2C4"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05BD79FB"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50FD3E51" w14:textId="77777777" w:rsidR="004A4077" w:rsidRPr="00CA25CB" w:rsidRDefault="004A4077" w:rsidP="004A4077">
      <w:r w:rsidRPr="00CA25CB">
        <w:rPr>
          <w:rStyle w:val="HideTWBExt"/>
        </w:rPr>
        <w:t>&lt;/RepeatBlock-By&gt;</w:t>
      </w:r>
    </w:p>
    <w:p w14:paraId="1E4C82BE"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8407A47"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5C9FEC07"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7E2EBAA8" w14:textId="77777777" w:rsidR="004A4077" w:rsidRPr="00CA25CB" w:rsidRDefault="004A4077" w:rsidP="004A4077">
      <w:r w:rsidRPr="00CA25CB">
        <w:rPr>
          <w:rStyle w:val="HideTWBExt"/>
        </w:rPr>
        <w:t>&lt;Article2&gt;</w:t>
      </w:r>
      <w:r w:rsidRPr="00CA25CB">
        <w:t>Článok 5 a – odsek 1 – druhý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8906A8A" w14:textId="77777777" w:rsidTr="0009426D">
        <w:trPr>
          <w:jc w:val="center"/>
        </w:trPr>
        <w:tc>
          <w:tcPr>
            <w:tcW w:w="9752" w:type="dxa"/>
            <w:gridSpan w:val="2"/>
          </w:tcPr>
          <w:p w14:paraId="61BBB15F" w14:textId="77777777" w:rsidR="004A4077" w:rsidRPr="00CA25CB" w:rsidRDefault="004A4077" w:rsidP="0009426D">
            <w:pPr>
              <w:keepNext/>
            </w:pPr>
          </w:p>
        </w:tc>
      </w:tr>
      <w:tr w:rsidR="00625B1A" w:rsidRPr="00CA25CB" w14:paraId="566F4F90" w14:textId="77777777" w:rsidTr="0009426D">
        <w:trPr>
          <w:jc w:val="center"/>
        </w:trPr>
        <w:tc>
          <w:tcPr>
            <w:tcW w:w="4876" w:type="dxa"/>
            <w:hideMark/>
          </w:tcPr>
          <w:p w14:paraId="575438F3"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519B631"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D71999A" w14:textId="77777777" w:rsidTr="0009426D">
        <w:trPr>
          <w:jc w:val="center"/>
        </w:trPr>
        <w:tc>
          <w:tcPr>
            <w:tcW w:w="4876" w:type="dxa"/>
            <w:hideMark/>
          </w:tcPr>
          <w:p w14:paraId="074C3862" w14:textId="77777777" w:rsidR="004A4077" w:rsidRPr="00CA25CB" w:rsidRDefault="004A4077" w:rsidP="0009426D">
            <w:pPr>
              <w:pStyle w:val="Normal6"/>
              <w:rPr>
                <w:lang w:val="sk-SK"/>
              </w:rPr>
            </w:pPr>
            <w:r w:rsidRPr="00CA25CB">
              <w:rPr>
                <w:b/>
                <w:i/>
                <w:lang w:val="sk-SK"/>
              </w:rPr>
              <w:t>Dodatočná zálohová platba uvedená v prvom pododseku tohto odseku sa uplatňuje len vtedy, ak sa schválilo prerozdelenie najmenej 15 % finančných zdrojov programu na jednu alebo viac z vyhradených priorít stanovených v súlade s článkami 12a, 12c a 12d; za predpokladu, že žiadosť o zmenu programu sa predloží do 31. decembra 2025.</w:t>
            </w:r>
          </w:p>
        </w:tc>
        <w:tc>
          <w:tcPr>
            <w:tcW w:w="4876" w:type="dxa"/>
            <w:hideMark/>
          </w:tcPr>
          <w:p w14:paraId="121BBEC0" w14:textId="77777777" w:rsidR="004A4077" w:rsidRPr="00CA25CB" w:rsidRDefault="004A4077" w:rsidP="0009426D">
            <w:pPr>
              <w:pStyle w:val="Normal6"/>
              <w:rPr>
                <w:lang w:val="sk-SK"/>
              </w:rPr>
            </w:pPr>
            <w:r w:rsidRPr="00CA25CB">
              <w:rPr>
                <w:b/>
                <w:i/>
                <w:lang w:val="sk-SK"/>
              </w:rPr>
              <w:t>vypúšťa sa</w:t>
            </w:r>
          </w:p>
        </w:tc>
      </w:tr>
    </w:tbl>
    <w:p w14:paraId="1A1E7839"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69EC52C" w14:textId="1DF6DCEE" w:rsidR="00B81A9B" w:rsidRPr="00CA25CB" w:rsidRDefault="004A4077" w:rsidP="004A4077">
      <w:r w:rsidRPr="00CA25CB">
        <w:rPr>
          <w:rStyle w:val="HideTWBExt"/>
        </w:rPr>
        <w:t>&lt;/Amend&gt;</w:t>
      </w:r>
    </w:p>
    <w:p w14:paraId="2912DAC9"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53</w:t>
      </w:r>
      <w:r w:rsidRPr="00CA25CB">
        <w:rPr>
          <w:rStyle w:val="HideTWBExt"/>
          <w:lang w:val="sk-SK"/>
        </w:rPr>
        <w:t>&lt;/NumAm&gt;</w:t>
      </w:r>
    </w:p>
    <w:p w14:paraId="536022B1" w14:textId="77777777" w:rsidR="004A4077" w:rsidRPr="00CA25CB" w:rsidRDefault="004A4077" w:rsidP="004A4077">
      <w:pPr>
        <w:pStyle w:val="NormalBold"/>
      </w:pPr>
      <w:r w:rsidRPr="00CA25CB">
        <w:rPr>
          <w:rStyle w:val="HideTWBExt"/>
        </w:rPr>
        <w:t>&lt;RepeatBlock-By&gt;&lt;Members&gt;</w:t>
      </w:r>
      <w:r w:rsidRPr="00CA25CB">
        <w:t>Maravillas Abadía Jover</w:t>
      </w:r>
      <w:r w:rsidRPr="00CA25CB">
        <w:rPr>
          <w:rStyle w:val="HideTWBExt"/>
        </w:rPr>
        <w:t>&lt;/Members&gt;</w:t>
      </w:r>
    </w:p>
    <w:p w14:paraId="2A1FB9B1" w14:textId="77777777" w:rsidR="004A4077" w:rsidRPr="00CA25CB" w:rsidRDefault="004A4077" w:rsidP="004A4077">
      <w:r w:rsidRPr="00CA25CB">
        <w:rPr>
          <w:rStyle w:val="HideTWBExt"/>
        </w:rPr>
        <w:t>&lt;/RepeatBlock-By&gt;</w:t>
      </w:r>
    </w:p>
    <w:p w14:paraId="1E238987"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45FCBCB"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7A1A1D15"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6DAB5E0" w14:textId="77777777" w:rsidR="004A4077" w:rsidRPr="00CA25CB" w:rsidRDefault="004A4077" w:rsidP="004A4077">
      <w:r w:rsidRPr="00CA25CB">
        <w:rPr>
          <w:rStyle w:val="HideTWBExt"/>
        </w:rPr>
        <w:t>&lt;Article2&gt;</w:t>
      </w:r>
      <w:r w:rsidRPr="00CA25CB">
        <w:t>Článok 5 a – odsek 1 – druhý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263D4B5" w14:textId="77777777" w:rsidTr="0009426D">
        <w:trPr>
          <w:jc w:val="center"/>
        </w:trPr>
        <w:tc>
          <w:tcPr>
            <w:tcW w:w="9752" w:type="dxa"/>
            <w:gridSpan w:val="2"/>
          </w:tcPr>
          <w:p w14:paraId="1F8026F9" w14:textId="77777777" w:rsidR="004A4077" w:rsidRPr="00CA25CB" w:rsidRDefault="004A4077" w:rsidP="0009426D">
            <w:pPr>
              <w:keepNext/>
            </w:pPr>
          </w:p>
        </w:tc>
      </w:tr>
      <w:tr w:rsidR="00625B1A" w:rsidRPr="00CA25CB" w14:paraId="6427A4C5" w14:textId="77777777" w:rsidTr="0009426D">
        <w:trPr>
          <w:jc w:val="center"/>
        </w:trPr>
        <w:tc>
          <w:tcPr>
            <w:tcW w:w="4876" w:type="dxa"/>
            <w:hideMark/>
          </w:tcPr>
          <w:p w14:paraId="1AE3EAB7"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4B0227B"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14F7E4C" w14:textId="77777777" w:rsidTr="0009426D">
        <w:trPr>
          <w:jc w:val="center"/>
        </w:trPr>
        <w:tc>
          <w:tcPr>
            <w:tcW w:w="4876" w:type="dxa"/>
            <w:hideMark/>
          </w:tcPr>
          <w:p w14:paraId="5FE8FC78" w14:textId="77777777" w:rsidR="004A4077" w:rsidRPr="00CA25CB" w:rsidRDefault="004A4077" w:rsidP="0009426D">
            <w:pPr>
              <w:pStyle w:val="Normal6"/>
              <w:rPr>
                <w:lang w:val="sk-SK"/>
              </w:rPr>
            </w:pPr>
            <w:r w:rsidRPr="00CA25CB">
              <w:rPr>
                <w:b/>
                <w:bCs/>
                <w:i/>
                <w:iCs/>
                <w:lang w:val="sk-SK"/>
              </w:rPr>
              <w:t>Dodatočná</w:t>
            </w:r>
            <w:r w:rsidRPr="00CA25CB">
              <w:rPr>
                <w:lang w:val="sk-SK"/>
              </w:rPr>
              <w:t xml:space="preserve"> zálohová platba </w:t>
            </w:r>
            <w:r w:rsidRPr="00CA25CB">
              <w:rPr>
                <w:b/>
                <w:bCs/>
                <w:i/>
                <w:iCs/>
                <w:lang w:val="sk-SK"/>
              </w:rPr>
              <w:t xml:space="preserve">uvedená </w:t>
            </w:r>
            <w:r w:rsidRPr="00CA25CB">
              <w:rPr>
                <w:b/>
                <w:bCs/>
                <w:i/>
                <w:iCs/>
                <w:lang w:val="sk-SK"/>
              </w:rPr>
              <w:lastRenderedPageBreak/>
              <w:t>v prvom pododseku tohto odseku sa uplatňuje len vtedy, ak sa schválilo prerozdelenie najmenej 15 %</w:t>
            </w:r>
            <w:r w:rsidRPr="00CA25CB">
              <w:rPr>
                <w:lang w:val="sk-SK"/>
              </w:rPr>
              <w:t xml:space="preserve"> finančných zdrojov </w:t>
            </w:r>
            <w:r w:rsidRPr="00CA25CB">
              <w:rPr>
                <w:b/>
                <w:bCs/>
                <w:i/>
                <w:iCs/>
                <w:lang w:val="sk-SK"/>
              </w:rPr>
              <w:t>programu na jednu alebo viac z vyhradených priorít stanovených v súlade s článkami 12a, 12c a 12d</w:t>
            </w:r>
            <w:r w:rsidRPr="00CA25CB">
              <w:rPr>
                <w:lang w:val="sk-SK"/>
              </w:rPr>
              <w:t xml:space="preserve">; za predpokladu, že </w:t>
            </w:r>
            <w:r w:rsidRPr="00CA25CB">
              <w:rPr>
                <w:b/>
                <w:bCs/>
                <w:i/>
                <w:iCs/>
                <w:lang w:val="sk-SK"/>
              </w:rPr>
              <w:t>žiadosť o zmenu programu sa predloží do 31. decembra 2025</w:t>
            </w:r>
            <w:r w:rsidRPr="00CA25CB">
              <w:rPr>
                <w:lang w:val="sk-SK"/>
              </w:rPr>
              <w:t>.</w:t>
            </w:r>
          </w:p>
        </w:tc>
        <w:tc>
          <w:tcPr>
            <w:tcW w:w="4876" w:type="dxa"/>
            <w:hideMark/>
          </w:tcPr>
          <w:p w14:paraId="082A7ECF" w14:textId="77777777" w:rsidR="004A4077" w:rsidRPr="00CA25CB" w:rsidRDefault="004A4077" w:rsidP="0009426D">
            <w:pPr>
              <w:pStyle w:val="Normal6"/>
              <w:rPr>
                <w:lang w:val="sk-SK"/>
              </w:rPr>
            </w:pPr>
            <w:r w:rsidRPr="00CA25CB">
              <w:rPr>
                <w:b/>
                <w:i/>
                <w:lang w:val="sk-SK"/>
              </w:rPr>
              <w:lastRenderedPageBreak/>
              <w:t>Mimoriadna</w:t>
            </w:r>
            <w:r w:rsidRPr="00CA25CB">
              <w:rPr>
                <w:lang w:val="sk-SK"/>
              </w:rPr>
              <w:t xml:space="preserve"> zálohová platba </w:t>
            </w:r>
            <w:r w:rsidRPr="00CA25CB">
              <w:rPr>
                <w:b/>
                <w:i/>
                <w:lang w:val="sk-SK"/>
              </w:rPr>
              <w:t xml:space="preserve">(4,5 % alebo </w:t>
            </w:r>
            <w:r w:rsidRPr="00CA25CB">
              <w:rPr>
                <w:b/>
                <w:i/>
                <w:lang w:val="sk-SK"/>
              </w:rPr>
              <w:lastRenderedPageBreak/>
              <w:t>9,5 % pre programy v susedných regiónoch NUTS 2)</w:t>
            </w:r>
            <w:r w:rsidRPr="00CA25CB">
              <w:rPr>
                <w:lang w:val="sk-SK"/>
              </w:rPr>
              <w:t xml:space="preserve"> </w:t>
            </w:r>
            <w:r w:rsidRPr="00CA25CB">
              <w:rPr>
                <w:b/>
                <w:i/>
                <w:lang w:val="sk-SK"/>
              </w:rPr>
              <w:t>sa neuplatňuje automaticky nad rámec 12,5 % hranice pre prerozdelenie</w:t>
            </w:r>
            <w:r w:rsidRPr="00CA25CB">
              <w:rPr>
                <w:lang w:val="sk-SK"/>
              </w:rPr>
              <w:t xml:space="preserve"> finančných zdrojov</w:t>
            </w:r>
            <w:r w:rsidRPr="00CA25CB">
              <w:rPr>
                <w:b/>
                <w:i/>
                <w:lang w:val="sk-SK"/>
              </w:rPr>
              <w:t xml:space="preserve">. </w:t>
            </w:r>
            <w:r w:rsidRPr="00CA25CB">
              <w:rPr>
                <w:b/>
                <w:bCs/>
                <w:i/>
                <w:iCs/>
                <w:lang w:val="sk-SK"/>
              </w:rPr>
              <w:t>Komisia v koordinácii s členskými štátmi spoločne a prostredníctvom porovnávacej analýzy vrátane kvalitatívnych a kvantitatívnych aspektov posúdi, či vykonané prerozdelenie účinne reaguje na stanovenéstrategické priority.</w:t>
            </w:r>
            <w:r w:rsidRPr="00CA25CB">
              <w:rPr>
                <w:b/>
                <w:i/>
                <w:lang w:val="sk-SK"/>
              </w:rPr>
              <w:t xml:space="preserve"> Táto analýza môže viesť k zavedeniu dodatočných finančných opatrení aj v prípadoch, keď miera prerozdelenia nedosahuje 12,5 %,</w:t>
            </w:r>
            <w:r w:rsidRPr="00CA25CB">
              <w:rPr>
                <w:lang w:val="sk-SK"/>
              </w:rPr>
              <w:t xml:space="preserve"> za predpokladu, že </w:t>
            </w:r>
            <w:r w:rsidRPr="00CA25CB">
              <w:rPr>
                <w:b/>
                <w:i/>
                <w:lang w:val="sk-SK"/>
              </w:rPr>
              <w:t>strategická potreba úpravy je spoľahlivo odôvodnená</w:t>
            </w:r>
            <w:r w:rsidRPr="00CA25CB">
              <w:rPr>
                <w:lang w:val="sk-SK"/>
              </w:rPr>
              <w:t>.</w:t>
            </w:r>
          </w:p>
        </w:tc>
      </w:tr>
      <w:tr w:rsidR="00625B1A" w:rsidRPr="00CA25CB" w14:paraId="4BCB4BF7" w14:textId="77777777" w:rsidTr="0009426D">
        <w:trPr>
          <w:jc w:val="center"/>
        </w:trPr>
        <w:tc>
          <w:tcPr>
            <w:tcW w:w="4876" w:type="dxa"/>
          </w:tcPr>
          <w:p w14:paraId="41AD252B" w14:textId="77777777" w:rsidR="004A4077" w:rsidRPr="00CA25CB" w:rsidRDefault="004A4077" w:rsidP="0009426D">
            <w:pPr>
              <w:pStyle w:val="Normal6"/>
              <w:rPr>
                <w:lang w:val="sk-SK"/>
              </w:rPr>
            </w:pPr>
          </w:p>
        </w:tc>
        <w:tc>
          <w:tcPr>
            <w:tcW w:w="4876" w:type="dxa"/>
            <w:hideMark/>
          </w:tcPr>
          <w:p w14:paraId="2A77AA41" w14:textId="77777777" w:rsidR="004A4077" w:rsidRPr="00CA25CB" w:rsidRDefault="004A4077" w:rsidP="0009426D">
            <w:pPr>
              <w:pStyle w:val="Normal6"/>
              <w:rPr>
                <w:lang w:val="sk-SK"/>
              </w:rPr>
            </w:pPr>
            <w:r w:rsidRPr="00CA25CB">
              <w:rPr>
                <w:i/>
                <w:lang w:val="sk-SK"/>
              </w:rPr>
              <w:t>(Tento pozmeňujúci návrh sa týka celého textu. Prijatie tohto pozmeňujúceho návrhu bude vyžadovať príslušné zmeny v celom texte.)</w:t>
            </w:r>
          </w:p>
        </w:tc>
      </w:tr>
    </w:tbl>
    <w:p w14:paraId="512E2017"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191F8A1" w14:textId="77777777" w:rsidR="004A4077" w:rsidRPr="00CA25CB" w:rsidRDefault="004A4077" w:rsidP="004A4077">
      <w:pPr>
        <w:pStyle w:val="CrossRef"/>
        <w:rPr>
          <w:lang w:val="sk-SK"/>
        </w:rPr>
      </w:pPr>
      <w:r w:rsidRPr="00CA25CB">
        <w:rPr>
          <w:lang w:val="sk-SK"/>
        </w:rPr>
        <w:t>(Pozri stanovisko Európskeho dvora audítorov č. 02/2025, body 30-31).</w:t>
      </w:r>
    </w:p>
    <w:p w14:paraId="07FC365F" w14:textId="77777777" w:rsidR="004A4077" w:rsidRPr="00CA25CB" w:rsidRDefault="004A4077" w:rsidP="004A4077">
      <w:pPr>
        <w:pStyle w:val="JustificationTitle"/>
        <w:rPr>
          <w:lang w:val="sk-SK"/>
        </w:rPr>
      </w:pPr>
      <w:r w:rsidRPr="00CA25CB">
        <w:rPr>
          <w:rStyle w:val="HideTWBExt"/>
          <w:lang w:val="sk-SK"/>
        </w:rPr>
        <w:t>&lt;TitreJust&gt;</w:t>
      </w:r>
      <w:r w:rsidRPr="00CA25CB">
        <w:rPr>
          <w:lang w:val="sk-SK"/>
        </w:rPr>
        <w:t>Odôvodnenie</w:t>
      </w:r>
      <w:r w:rsidRPr="00CA25CB">
        <w:rPr>
          <w:rStyle w:val="HideTWBExt"/>
          <w:lang w:val="sk-SK"/>
        </w:rPr>
        <w:t>&lt;/TitreJust&gt;</w:t>
      </w:r>
    </w:p>
    <w:p w14:paraId="71BE93FB" w14:textId="77777777" w:rsidR="004A4077" w:rsidRPr="00CA25CB" w:rsidRDefault="004A4077" w:rsidP="004A4077">
      <w:pPr>
        <w:pStyle w:val="Normal12Italic"/>
        <w:rPr>
          <w:lang w:val="sk-SK"/>
        </w:rPr>
      </w:pPr>
      <w:r w:rsidRPr="00CA25CB">
        <w:rPr>
          <w:lang w:val="sk-SK"/>
        </w:rPr>
        <w:t>Navrhuje sa zmena príslušného odseku článku 5a tak, aby sa namiesto automatického uplatňovania opatrení pri prekročení 15 % prahovej hodnoty prijal zmiešaný prístup, ktorý by zohľadňoval aj kvalitatívne odôvodnenie prerozdelenia.</w:t>
      </w:r>
    </w:p>
    <w:p w14:paraId="474814D5" w14:textId="373FEA3D" w:rsidR="00B81A9B" w:rsidRPr="00CA25CB" w:rsidRDefault="004A4077" w:rsidP="004A4077">
      <w:r w:rsidRPr="00CA25CB">
        <w:rPr>
          <w:rStyle w:val="HideTWBExt"/>
        </w:rPr>
        <w:t>&lt;/Amend&gt;</w:t>
      </w:r>
    </w:p>
    <w:p w14:paraId="5AFD16E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54</w:t>
      </w:r>
      <w:r w:rsidRPr="00CA25CB">
        <w:rPr>
          <w:rStyle w:val="HideTWBExt"/>
          <w:lang w:val="sk-SK"/>
        </w:rPr>
        <w:t>&lt;/NumAm&gt;</w:t>
      </w:r>
    </w:p>
    <w:p w14:paraId="3A63B019"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1D677A50" w14:textId="77777777" w:rsidR="004A4077" w:rsidRPr="00CA25CB" w:rsidRDefault="004A4077" w:rsidP="004A4077">
      <w:r w:rsidRPr="00CA25CB">
        <w:rPr>
          <w:rStyle w:val="HideTWBExt"/>
        </w:rPr>
        <w:t>&lt;/RepeatBlock-By&gt;</w:t>
      </w:r>
    </w:p>
    <w:p w14:paraId="25CC10A0"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0A6A17E"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338E30AC"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70EDFE6A" w14:textId="77777777" w:rsidR="004A4077" w:rsidRPr="00CA25CB" w:rsidRDefault="004A4077" w:rsidP="004A4077">
      <w:r w:rsidRPr="00CA25CB">
        <w:rPr>
          <w:rStyle w:val="HideTWBExt"/>
        </w:rPr>
        <w:t>&lt;Article2&gt;</w:t>
      </w:r>
      <w:r w:rsidRPr="00CA25CB">
        <w:t>Článok 5 a – odsek 1 – druhý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BFCC940" w14:textId="77777777" w:rsidTr="0009426D">
        <w:trPr>
          <w:jc w:val="center"/>
        </w:trPr>
        <w:tc>
          <w:tcPr>
            <w:tcW w:w="9752" w:type="dxa"/>
            <w:gridSpan w:val="2"/>
          </w:tcPr>
          <w:p w14:paraId="754610BB" w14:textId="77777777" w:rsidR="004A4077" w:rsidRPr="00CA25CB" w:rsidRDefault="004A4077" w:rsidP="0009426D">
            <w:pPr>
              <w:keepNext/>
            </w:pPr>
          </w:p>
        </w:tc>
      </w:tr>
      <w:tr w:rsidR="00625B1A" w:rsidRPr="00CA25CB" w14:paraId="4342494C" w14:textId="77777777" w:rsidTr="0009426D">
        <w:trPr>
          <w:jc w:val="center"/>
        </w:trPr>
        <w:tc>
          <w:tcPr>
            <w:tcW w:w="4876" w:type="dxa"/>
            <w:hideMark/>
          </w:tcPr>
          <w:p w14:paraId="4BC164B5"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5414008"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0248A02" w14:textId="77777777" w:rsidTr="0009426D">
        <w:trPr>
          <w:jc w:val="center"/>
        </w:trPr>
        <w:tc>
          <w:tcPr>
            <w:tcW w:w="4876" w:type="dxa"/>
            <w:hideMark/>
          </w:tcPr>
          <w:p w14:paraId="6102D301" w14:textId="77777777" w:rsidR="004A4077" w:rsidRPr="00CA25CB" w:rsidRDefault="004A4077" w:rsidP="0009426D">
            <w:pPr>
              <w:pStyle w:val="Normal6"/>
              <w:rPr>
                <w:lang w:val="sk-SK"/>
              </w:rPr>
            </w:pPr>
            <w:r w:rsidRPr="00CA25CB">
              <w:rPr>
                <w:lang w:val="sk-SK"/>
              </w:rPr>
              <w:t xml:space="preserve">Dodatočná zálohová platba uvedená v prvom pododseku tohto odseku sa uplatňuje len vtedy, ak sa schválilo prerozdelenie najmenej </w:t>
            </w:r>
            <w:r w:rsidRPr="00CA25CB">
              <w:rPr>
                <w:b/>
                <w:bCs/>
                <w:i/>
                <w:iCs/>
                <w:lang w:val="sk-SK"/>
              </w:rPr>
              <w:t>15 %</w:t>
            </w:r>
            <w:r w:rsidRPr="00CA25CB">
              <w:rPr>
                <w:lang w:val="sk-SK"/>
              </w:rPr>
              <w:t xml:space="preserve"> finančných zdrojov </w:t>
            </w:r>
            <w:r w:rsidRPr="00CA25CB">
              <w:rPr>
                <w:b/>
                <w:bCs/>
                <w:i/>
                <w:iCs/>
                <w:lang w:val="sk-SK"/>
              </w:rPr>
              <w:t>programu</w:t>
            </w:r>
            <w:r w:rsidRPr="00CA25CB">
              <w:rPr>
                <w:lang w:val="sk-SK"/>
              </w:rPr>
              <w:t xml:space="preserve"> na jednu alebo viac </w:t>
            </w:r>
            <w:r w:rsidRPr="00CA25CB">
              <w:rPr>
                <w:lang w:val="sk-SK"/>
              </w:rPr>
              <w:lastRenderedPageBreak/>
              <w:t>z vyhradených priorít stanovených v súlade s článkami 12a, 12c a 12d; za predpokladu, že žiadosť o zmenu programu sa predloží do 31. decembra 2025.</w:t>
            </w:r>
          </w:p>
        </w:tc>
        <w:tc>
          <w:tcPr>
            <w:tcW w:w="4876" w:type="dxa"/>
            <w:hideMark/>
          </w:tcPr>
          <w:p w14:paraId="4465CADE" w14:textId="77777777" w:rsidR="004A4077" w:rsidRPr="00CA25CB" w:rsidRDefault="004A4077" w:rsidP="0009426D">
            <w:pPr>
              <w:pStyle w:val="Normal6"/>
              <w:rPr>
                <w:lang w:val="sk-SK"/>
              </w:rPr>
            </w:pPr>
            <w:r w:rsidRPr="00CA25CB">
              <w:rPr>
                <w:lang w:val="sk-SK"/>
              </w:rPr>
              <w:lastRenderedPageBreak/>
              <w:t xml:space="preserve">Dodatočná zálohová platba uvedená v prvom pododseku tohto odseku sa uplatňuje len vtedy, ak sa schválilo </w:t>
            </w:r>
            <w:r w:rsidRPr="00CA25CB">
              <w:rPr>
                <w:b/>
                <w:bCs/>
                <w:i/>
                <w:iCs/>
                <w:lang w:val="sk-SK"/>
              </w:rPr>
              <w:t>nevyhnutné a odôvodnené</w:t>
            </w:r>
            <w:r w:rsidRPr="00CA25CB">
              <w:rPr>
                <w:lang w:val="sk-SK"/>
              </w:rPr>
              <w:t xml:space="preserve"> prerozdelenie najmenej </w:t>
            </w:r>
            <w:r w:rsidRPr="00CA25CB">
              <w:rPr>
                <w:b/>
                <w:bCs/>
                <w:i/>
                <w:iCs/>
                <w:lang w:val="sk-SK"/>
              </w:rPr>
              <w:t>10 %</w:t>
            </w:r>
            <w:r w:rsidRPr="00CA25CB">
              <w:rPr>
                <w:lang w:val="sk-SK"/>
              </w:rPr>
              <w:t xml:space="preserve"> finančných zdrojov </w:t>
            </w:r>
            <w:r w:rsidRPr="00CA25CB">
              <w:rPr>
                <w:b/>
                <w:bCs/>
                <w:i/>
                <w:iCs/>
                <w:lang w:val="sk-SK"/>
              </w:rPr>
              <w:t>fondu</w:t>
            </w:r>
            <w:r w:rsidRPr="00CA25CB">
              <w:rPr>
                <w:lang w:val="sk-SK"/>
              </w:rPr>
              <w:t xml:space="preserve"> </w:t>
            </w:r>
            <w:r w:rsidRPr="00CA25CB">
              <w:rPr>
                <w:lang w:val="sk-SK"/>
              </w:rPr>
              <w:lastRenderedPageBreak/>
              <w:t>na jednu alebo viac z vyhradených priorít stanovených v súlade s článkami 12a, 12c a 12d; za predpokladu, že žiadosť o zmenu programu sa predloží do 31. decembra 2025.</w:t>
            </w:r>
          </w:p>
        </w:tc>
      </w:tr>
    </w:tbl>
    <w:p w14:paraId="64CF1CA8"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04808AF" w14:textId="788B4021" w:rsidR="00B81A9B" w:rsidRPr="00CA25CB" w:rsidRDefault="004A4077" w:rsidP="004A4077">
      <w:r w:rsidRPr="00CA25CB">
        <w:rPr>
          <w:rStyle w:val="HideTWBExt"/>
        </w:rPr>
        <w:t>&lt;/Amend&gt;</w:t>
      </w:r>
    </w:p>
    <w:p w14:paraId="004493DC"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55</w:t>
      </w:r>
      <w:r w:rsidRPr="00CA25CB">
        <w:rPr>
          <w:rStyle w:val="HideTWBExt"/>
          <w:lang w:val="sk-SK"/>
        </w:rPr>
        <w:t>&lt;/NumAm&gt;</w:t>
      </w:r>
    </w:p>
    <w:p w14:paraId="61E908BB" w14:textId="77777777" w:rsidR="004A4077" w:rsidRPr="00CA25CB" w:rsidRDefault="004A4077" w:rsidP="004A4077">
      <w:pPr>
        <w:pStyle w:val="NormalBold"/>
      </w:pPr>
      <w:r w:rsidRPr="00CA25CB">
        <w:rPr>
          <w:rStyle w:val="HideTWBExt"/>
        </w:rPr>
        <w:t>&lt;RepeatBlock-By&gt;&lt;Members&gt;</w:t>
      </w:r>
      <w:r w:rsidRPr="00CA25CB">
        <w:t>Elena Donazzan, Francesco Torselli, Mariateresa Vivaldini, Chiara Gemma</w:t>
      </w:r>
      <w:r w:rsidRPr="00CA25CB">
        <w:rPr>
          <w:rStyle w:val="HideTWBExt"/>
        </w:rPr>
        <w:t>&lt;/Members&gt;</w:t>
      </w:r>
    </w:p>
    <w:p w14:paraId="4400D569" w14:textId="77777777" w:rsidR="004A4077" w:rsidRPr="00CA25CB" w:rsidRDefault="004A4077" w:rsidP="004A4077">
      <w:r w:rsidRPr="00CA25CB">
        <w:rPr>
          <w:rStyle w:val="HideTWBExt"/>
        </w:rPr>
        <w:t>&lt;/RepeatBlock-By&gt;</w:t>
      </w:r>
    </w:p>
    <w:p w14:paraId="6F07FF73"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0DFC49B"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43864274"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0B0354F" w14:textId="77777777" w:rsidR="004A4077" w:rsidRPr="00CA25CB" w:rsidRDefault="004A4077" w:rsidP="004A4077">
      <w:r w:rsidRPr="00CA25CB">
        <w:rPr>
          <w:rStyle w:val="HideTWBExt"/>
        </w:rPr>
        <w:t>&lt;Article2&gt;</w:t>
      </w:r>
      <w:r w:rsidRPr="00CA25CB">
        <w:t>Článok 5 a – odsek 1 – druhý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4D484EE" w14:textId="77777777" w:rsidTr="0009426D">
        <w:trPr>
          <w:jc w:val="center"/>
        </w:trPr>
        <w:tc>
          <w:tcPr>
            <w:tcW w:w="9752" w:type="dxa"/>
            <w:gridSpan w:val="2"/>
          </w:tcPr>
          <w:p w14:paraId="52F9D105" w14:textId="77777777" w:rsidR="004A4077" w:rsidRPr="00CA25CB" w:rsidRDefault="004A4077" w:rsidP="0009426D">
            <w:pPr>
              <w:keepNext/>
            </w:pPr>
          </w:p>
        </w:tc>
      </w:tr>
      <w:tr w:rsidR="00625B1A" w:rsidRPr="00CA25CB" w14:paraId="1823E85F" w14:textId="77777777" w:rsidTr="0009426D">
        <w:trPr>
          <w:jc w:val="center"/>
        </w:trPr>
        <w:tc>
          <w:tcPr>
            <w:tcW w:w="4876" w:type="dxa"/>
            <w:hideMark/>
          </w:tcPr>
          <w:p w14:paraId="77FC8FA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F20CB4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F000B81" w14:textId="77777777" w:rsidTr="0009426D">
        <w:trPr>
          <w:jc w:val="center"/>
        </w:trPr>
        <w:tc>
          <w:tcPr>
            <w:tcW w:w="4876" w:type="dxa"/>
            <w:hideMark/>
          </w:tcPr>
          <w:p w14:paraId="34963C1C" w14:textId="77777777" w:rsidR="004A4077" w:rsidRPr="00CA25CB" w:rsidRDefault="004A4077" w:rsidP="0009426D">
            <w:pPr>
              <w:pStyle w:val="Normal6"/>
              <w:rPr>
                <w:lang w:val="sk-SK"/>
              </w:rPr>
            </w:pPr>
            <w:r w:rsidRPr="00CA25CB">
              <w:rPr>
                <w:lang w:val="sk-SK"/>
              </w:rPr>
              <w:t>Dodatočná zálohová platba uvedená v prvom pododseku tohto odseku sa uplatňuje len vtedy, ak sa schválilo prerozdelenie najmenej 15 % finančných zdrojov programu na jednu alebo viac z vyhradených priorít stanovených v súlade s článkami 12a</w:t>
            </w:r>
            <w:r w:rsidRPr="00CA25CB">
              <w:rPr>
                <w:b/>
                <w:bCs/>
                <w:i/>
                <w:iCs/>
                <w:lang w:val="sk-SK"/>
              </w:rPr>
              <w:t>, 12c a 12d</w:t>
            </w:r>
            <w:r w:rsidRPr="00CA25CB">
              <w:rPr>
                <w:lang w:val="sk-SK"/>
              </w:rPr>
              <w:t>; za predpokladu, že žiadosť o zmenu programu sa predloží do 31. decembra 2025.</w:t>
            </w:r>
          </w:p>
        </w:tc>
        <w:tc>
          <w:tcPr>
            <w:tcW w:w="4876" w:type="dxa"/>
            <w:hideMark/>
          </w:tcPr>
          <w:p w14:paraId="028CCF79" w14:textId="77777777" w:rsidR="004A4077" w:rsidRPr="00CA25CB" w:rsidRDefault="004A4077" w:rsidP="0009426D">
            <w:pPr>
              <w:pStyle w:val="Normal6"/>
              <w:rPr>
                <w:lang w:val="sk-SK"/>
              </w:rPr>
            </w:pPr>
            <w:r w:rsidRPr="00CA25CB">
              <w:rPr>
                <w:lang w:val="sk-SK"/>
              </w:rPr>
              <w:t xml:space="preserve">Dodatočná zálohová platba uvedená v prvom pododseku tohto odseku sa uplatňuje len vtedy, ak sa schválilo prerozdelenie najmenej 15 % finančných zdrojov programu na jednu alebo viac z vyhradených priorít stanovených v súlade s článkami 12a </w:t>
            </w:r>
            <w:r w:rsidRPr="00CA25CB">
              <w:rPr>
                <w:b/>
                <w:bCs/>
                <w:i/>
                <w:iCs/>
                <w:lang w:val="sk-SK"/>
              </w:rPr>
              <w:t>a 12c</w:t>
            </w:r>
            <w:r w:rsidRPr="00CA25CB">
              <w:rPr>
                <w:lang w:val="sk-SK"/>
              </w:rPr>
              <w:t>; za predpokladu, že žiadosť o zmenu programu sa predloží do 31. decembra 2025.</w:t>
            </w:r>
          </w:p>
        </w:tc>
      </w:tr>
    </w:tbl>
    <w:p w14:paraId="6FC636B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57FB2E08" w14:textId="222D2B8C" w:rsidR="00B81A9B" w:rsidRPr="00CA25CB" w:rsidRDefault="004A4077" w:rsidP="004A4077">
      <w:r w:rsidRPr="00CA25CB">
        <w:rPr>
          <w:rStyle w:val="HideTWBExt"/>
        </w:rPr>
        <w:t>&lt;/Amend&gt;</w:t>
      </w:r>
    </w:p>
    <w:p w14:paraId="1C5AA29D"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56</w:t>
      </w:r>
      <w:r w:rsidRPr="00CA25CB">
        <w:rPr>
          <w:rStyle w:val="HideTWBExt"/>
          <w:lang w:val="sk-SK"/>
        </w:rPr>
        <w:t>&lt;/NumAm&gt;</w:t>
      </w:r>
    </w:p>
    <w:p w14:paraId="5C1D1E83" w14:textId="77777777" w:rsidR="004A4077" w:rsidRPr="00CA25CB" w:rsidRDefault="004A4077" w:rsidP="004A4077">
      <w:pPr>
        <w:pStyle w:val="NormalBold"/>
      </w:pPr>
      <w:r w:rsidRPr="00CA25CB">
        <w:rPr>
          <w:rStyle w:val="HideTWBExt"/>
        </w:rPr>
        <w:t>&lt;RepeatBlock-By&gt;&lt;Members&gt;</w:t>
      </w:r>
      <w:r w:rsidRPr="00CA25CB">
        <w:t>Maravillas Abadía Jover</w:t>
      </w:r>
      <w:r w:rsidRPr="00CA25CB">
        <w:rPr>
          <w:rStyle w:val="HideTWBExt"/>
        </w:rPr>
        <w:t>&lt;/Members&gt;</w:t>
      </w:r>
    </w:p>
    <w:p w14:paraId="642875FF" w14:textId="77777777" w:rsidR="004A4077" w:rsidRPr="00CA25CB" w:rsidRDefault="004A4077" w:rsidP="004A4077">
      <w:r w:rsidRPr="00CA25CB">
        <w:rPr>
          <w:rStyle w:val="HideTWBExt"/>
        </w:rPr>
        <w:t>&lt;/RepeatBlock-By&gt;</w:t>
      </w:r>
    </w:p>
    <w:p w14:paraId="7F43971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F085D4B"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5EEFDD89"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3312C210" w14:textId="77777777" w:rsidR="004A4077" w:rsidRPr="00CA25CB" w:rsidRDefault="004A4077" w:rsidP="004A4077">
      <w:r w:rsidRPr="00CA25CB">
        <w:rPr>
          <w:rStyle w:val="HideTWBExt"/>
        </w:rPr>
        <w:t>&lt;Article2&gt;</w:t>
      </w:r>
      <w:r w:rsidRPr="00CA25CB">
        <w:t>Článok 5 a – odsek 2</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1ED2522" w14:textId="77777777" w:rsidTr="0009426D">
        <w:trPr>
          <w:jc w:val="center"/>
        </w:trPr>
        <w:tc>
          <w:tcPr>
            <w:tcW w:w="9752" w:type="dxa"/>
            <w:gridSpan w:val="2"/>
          </w:tcPr>
          <w:p w14:paraId="71ABABDD" w14:textId="77777777" w:rsidR="004A4077" w:rsidRPr="00CA25CB" w:rsidRDefault="004A4077" w:rsidP="0009426D">
            <w:pPr>
              <w:keepNext/>
            </w:pPr>
          </w:p>
        </w:tc>
      </w:tr>
      <w:tr w:rsidR="00625B1A" w:rsidRPr="00CA25CB" w14:paraId="4E8B18EC" w14:textId="77777777" w:rsidTr="0009426D">
        <w:trPr>
          <w:jc w:val="center"/>
        </w:trPr>
        <w:tc>
          <w:tcPr>
            <w:tcW w:w="4876" w:type="dxa"/>
            <w:hideMark/>
          </w:tcPr>
          <w:p w14:paraId="61B68043"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1636E4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B592D11" w14:textId="77777777" w:rsidTr="0009426D">
        <w:trPr>
          <w:jc w:val="center"/>
        </w:trPr>
        <w:tc>
          <w:tcPr>
            <w:tcW w:w="4876" w:type="dxa"/>
            <w:hideMark/>
          </w:tcPr>
          <w:p w14:paraId="4948023B" w14:textId="77777777" w:rsidR="004A4077" w:rsidRPr="00CA25CB" w:rsidRDefault="004A4077" w:rsidP="0009426D">
            <w:pPr>
              <w:pStyle w:val="Normal6"/>
              <w:rPr>
                <w:lang w:val="sk-SK"/>
              </w:rPr>
            </w:pPr>
            <w:r w:rsidRPr="00CA25CB">
              <w:rPr>
                <w:lang w:val="sk-SK"/>
              </w:rPr>
              <w:t>2.</w:t>
            </w:r>
            <w:r w:rsidRPr="00CA25CB">
              <w:rPr>
                <w:lang w:val="sk-SK"/>
              </w:rPr>
              <w:tab/>
              <w:t xml:space="preserve">Odchylne od článku 63 ods. 2 a článku 105 ods. 2 nariadenia (EÚ) 2021/1060 je lehotou na oprávnenosť výdavkov, refundáciu nákladov, ako aj na </w:t>
            </w:r>
            <w:r w:rsidRPr="00CA25CB">
              <w:rPr>
                <w:lang w:val="sk-SK"/>
              </w:rPr>
              <w:lastRenderedPageBreak/>
              <w:t xml:space="preserve">zrušenie viazanosti 31. december 2030. Táto odchýlka sa uplatňuje len vtedy, ak sa v rámci strednodobého preskúmania schválili zmeny programu, na základe ktorých sa prerozdelí najmenej </w:t>
            </w:r>
            <w:r w:rsidRPr="00CA25CB">
              <w:rPr>
                <w:b/>
                <w:bCs/>
                <w:i/>
                <w:iCs/>
                <w:lang w:val="sk-SK"/>
              </w:rPr>
              <w:t>15 %</w:t>
            </w:r>
            <w:r w:rsidRPr="00CA25CB">
              <w:rPr>
                <w:lang w:val="sk-SK"/>
              </w:rPr>
              <w:t xml:space="preserve"> finančných zdrojov programu na jednu alebo viacero z vyhradených priorít stanovených v súlade s článkami 12a, 12c a 12d tohto nariadenia.</w:t>
            </w:r>
          </w:p>
        </w:tc>
        <w:tc>
          <w:tcPr>
            <w:tcW w:w="4876" w:type="dxa"/>
            <w:hideMark/>
          </w:tcPr>
          <w:p w14:paraId="6A8A6BDF" w14:textId="77777777" w:rsidR="004A4077" w:rsidRPr="00CA25CB" w:rsidRDefault="004A4077" w:rsidP="0009426D">
            <w:pPr>
              <w:pStyle w:val="Normal6"/>
              <w:rPr>
                <w:lang w:val="sk-SK"/>
              </w:rPr>
            </w:pPr>
            <w:r w:rsidRPr="00CA25CB">
              <w:rPr>
                <w:lang w:val="sk-SK"/>
              </w:rPr>
              <w:lastRenderedPageBreak/>
              <w:t>2.</w:t>
            </w:r>
            <w:r w:rsidRPr="00CA25CB">
              <w:rPr>
                <w:lang w:val="sk-SK"/>
              </w:rPr>
              <w:tab/>
              <w:t xml:space="preserve">Odchylne od článku 63 ods. 2 a článku 105 ods. 2 nariadenia (EÚ) 2021/1060 je lehotou na oprávnenosť výdavkov, refundáciu nákladov, ako aj na </w:t>
            </w:r>
            <w:r w:rsidRPr="00CA25CB">
              <w:rPr>
                <w:lang w:val="sk-SK"/>
              </w:rPr>
              <w:lastRenderedPageBreak/>
              <w:t xml:space="preserve">zrušenie viazanosti 31. december 2030. Táto odchýlka sa uplatňuje len vtedy, ak sa v rámci strednodobého preskúmania schválili zmeny programu, na základe ktorých sa prerozdelí najmenej </w:t>
            </w:r>
            <w:r w:rsidRPr="00CA25CB">
              <w:rPr>
                <w:b/>
                <w:bCs/>
                <w:i/>
                <w:iCs/>
                <w:lang w:val="sk-SK"/>
              </w:rPr>
              <w:t>12,5 %</w:t>
            </w:r>
            <w:r w:rsidRPr="00CA25CB">
              <w:rPr>
                <w:lang w:val="sk-SK"/>
              </w:rPr>
              <w:t xml:space="preserve"> finančných zdrojov programu na jednu alebo viacero z vyhradených priorít stanovených v súlade s článkami 12a, 12c a 12d tohto nariadenia.</w:t>
            </w:r>
          </w:p>
        </w:tc>
      </w:tr>
      <w:tr w:rsidR="00625B1A" w:rsidRPr="00CA25CB" w14:paraId="1D45C7CD" w14:textId="77777777" w:rsidTr="0009426D">
        <w:trPr>
          <w:jc w:val="center"/>
        </w:trPr>
        <w:tc>
          <w:tcPr>
            <w:tcW w:w="4876" w:type="dxa"/>
          </w:tcPr>
          <w:p w14:paraId="0722C3F7" w14:textId="77777777" w:rsidR="004A4077" w:rsidRPr="00CA25CB" w:rsidRDefault="004A4077" w:rsidP="0009426D">
            <w:pPr>
              <w:pStyle w:val="Normal6"/>
              <w:rPr>
                <w:lang w:val="sk-SK"/>
              </w:rPr>
            </w:pPr>
          </w:p>
        </w:tc>
        <w:tc>
          <w:tcPr>
            <w:tcW w:w="4876" w:type="dxa"/>
            <w:hideMark/>
          </w:tcPr>
          <w:p w14:paraId="5BC48597" w14:textId="77777777" w:rsidR="004A4077" w:rsidRPr="00CA25CB" w:rsidRDefault="004A4077" w:rsidP="0009426D">
            <w:pPr>
              <w:pStyle w:val="Normal6"/>
              <w:rPr>
                <w:lang w:val="sk-SK"/>
              </w:rPr>
            </w:pPr>
            <w:r w:rsidRPr="00CA25CB">
              <w:rPr>
                <w:i/>
                <w:lang w:val="sk-SK"/>
              </w:rPr>
              <w:t>(Tento pozmeňujúci návrh sa týka celého textu. Prijatie tohto pozmeňujúceho návrhu bude vyžadovať príslušné zmeny v celom texte.)</w:t>
            </w:r>
          </w:p>
        </w:tc>
      </w:tr>
    </w:tbl>
    <w:p w14:paraId="190EC410"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CC183BB" w14:textId="66846351" w:rsidR="00B81A9B" w:rsidRPr="00CA25CB" w:rsidRDefault="004A4077" w:rsidP="004A4077">
      <w:r w:rsidRPr="00CA25CB">
        <w:rPr>
          <w:rStyle w:val="HideTWBExt"/>
        </w:rPr>
        <w:t>&lt;/Amend&gt;</w:t>
      </w:r>
    </w:p>
    <w:p w14:paraId="3B7B4613"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57</w:t>
      </w:r>
      <w:r w:rsidRPr="00CA25CB">
        <w:rPr>
          <w:rStyle w:val="HideTWBExt"/>
          <w:lang w:val="sk-SK"/>
        </w:rPr>
        <w:t>&lt;/NumAm&gt;</w:t>
      </w:r>
    </w:p>
    <w:p w14:paraId="033C2877"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35E8FD60"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464D22CB" w14:textId="77777777" w:rsidR="004A4077" w:rsidRPr="00CA25CB" w:rsidRDefault="004A4077" w:rsidP="004A4077">
      <w:r w:rsidRPr="00CA25CB">
        <w:rPr>
          <w:rStyle w:val="HideTWBExt"/>
        </w:rPr>
        <w:t>&lt;/RepeatBlock-By&gt;</w:t>
      </w:r>
    </w:p>
    <w:p w14:paraId="183CAB34"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A809B1E"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62CBB4B3"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3BE018F6" w14:textId="77777777" w:rsidR="004A4077" w:rsidRPr="00CA25CB" w:rsidRDefault="004A4077" w:rsidP="004A4077">
      <w:r w:rsidRPr="00CA25CB">
        <w:rPr>
          <w:rStyle w:val="HideTWBExt"/>
        </w:rPr>
        <w:t>&lt;Article2&gt;</w:t>
      </w:r>
      <w:r w:rsidRPr="00CA25CB">
        <w:t>Článok 5 a – odsek 2</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68C5D5F" w14:textId="77777777" w:rsidTr="0009426D">
        <w:trPr>
          <w:jc w:val="center"/>
        </w:trPr>
        <w:tc>
          <w:tcPr>
            <w:tcW w:w="9752" w:type="dxa"/>
            <w:gridSpan w:val="2"/>
          </w:tcPr>
          <w:p w14:paraId="1F2A585B" w14:textId="77777777" w:rsidR="004A4077" w:rsidRPr="00CA25CB" w:rsidRDefault="004A4077" w:rsidP="0009426D">
            <w:pPr>
              <w:keepNext/>
            </w:pPr>
          </w:p>
        </w:tc>
      </w:tr>
      <w:tr w:rsidR="00625B1A" w:rsidRPr="00CA25CB" w14:paraId="3836D46D" w14:textId="77777777" w:rsidTr="0009426D">
        <w:trPr>
          <w:jc w:val="center"/>
        </w:trPr>
        <w:tc>
          <w:tcPr>
            <w:tcW w:w="4876" w:type="dxa"/>
            <w:hideMark/>
          </w:tcPr>
          <w:p w14:paraId="41E6D5D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FA641CA"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A8FA235" w14:textId="77777777" w:rsidTr="0009426D">
        <w:trPr>
          <w:jc w:val="center"/>
        </w:trPr>
        <w:tc>
          <w:tcPr>
            <w:tcW w:w="4876" w:type="dxa"/>
            <w:hideMark/>
          </w:tcPr>
          <w:p w14:paraId="2A801E9C" w14:textId="77777777" w:rsidR="004A4077" w:rsidRPr="00CA25CB" w:rsidRDefault="004A4077" w:rsidP="0009426D">
            <w:pPr>
              <w:pStyle w:val="Normal6"/>
              <w:rPr>
                <w:lang w:val="sk-SK"/>
              </w:rPr>
            </w:pPr>
            <w:r w:rsidRPr="00CA25CB">
              <w:rPr>
                <w:lang w:val="sk-SK"/>
              </w:rPr>
              <w:t>2.</w:t>
            </w:r>
            <w:r w:rsidRPr="00CA25CB">
              <w:rPr>
                <w:lang w:val="sk-SK"/>
              </w:rPr>
              <w:tab/>
              <w:t xml:space="preserve">Odchylne od článku 63 ods. 2 a článku 105 ods. 2 nariadenia (EÚ) 2021/1060 je lehotou na oprávnenosť výdavkov, refundáciu nákladov, ako aj na zrušenie viazanosti 31. december 2030. Táto odchýlka sa uplatňuje len vtedy, ak sa v rámci strednodobého preskúmania schválili zmeny programu, na základe ktorých sa prerozdelí najmenej </w:t>
            </w:r>
            <w:r w:rsidRPr="00CA25CB">
              <w:rPr>
                <w:b/>
                <w:bCs/>
                <w:i/>
                <w:iCs/>
                <w:lang w:val="sk-SK"/>
              </w:rPr>
              <w:t>15 %</w:t>
            </w:r>
            <w:r w:rsidRPr="00CA25CB">
              <w:rPr>
                <w:lang w:val="sk-SK"/>
              </w:rPr>
              <w:t xml:space="preserve"> finančných zdrojov programu na jednu alebo viacero z vyhradených priorít stanovených v súlade s článkami 12a, 12c a 12d tohto nariadenia.</w:t>
            </w:r>
          </w:p>
        </w:tc>
        <w:tc>
          <w:tcPr>
            <w:tcW w:w="4876" w:type="dxa"/>
            <w:hideMark/>
          </w:tcPr>
          <w:p w14:paraId="10230551" w14:textId="77777777" w:rsidR="004A4077" w:rsidRPr="00CA25CB" w:rsidRDefault="004A4077" w:rsidP="0009426D">
            <w:pPr>
              <w:pStyle w:val="Normal6"/>
              <w:rPr>
                <w:lang w:val="sk-SK"/>
              </w:rPr>
            </w:pPr>
            <w:r w:rsidRPr="00CA25CB">
              <w:rPr>
                <w:lang w:val="sk-SK"/>
              </w:rPr>
              <w:t>2.</w:t>
            </w:r>
            <w:r w:rsidRPr="00CA25CB">
              <w:rPr>
                <w:lang w:val="sk-SK"/>
              </w:rPr>
              <w:tab/>
              <w:t xml:space="preserve">Odchylne od článku 63 ods. 2 a článku 105 ods. 2 nariadenia (EÚ) 2021/1060 je lehotou na oprávnenosť výdavkov, refundáciu nákladov, ako aj na zrušenie viazanosti 31. december 2030. Táto odchýlka sa uplatňuje len vtedy, ak sa v rámci strednodobého preskúmania schválili zmeny programu, na základe ktorých sa prerozdelí najmenej </w:t>
            </w:r>
            <w:r w:rsidRPr="00CA25CB">
              <w:rPr>
                <w:b/>
                <w:bCs/>
                <w:i/>
                <w:iCs/>
                <w:lang w:val="sk-SK"/>
              </w:rPr>
              <w:t>5 %</w:t>
            </w:r>
            <w:r w:rsidRPr="00CA25CB">
              <w:rPr>
                <w:lang w:val="sk-SK"/>
              </w:rPr>
              <w:t xml:space="preserve"> finančných zdrojov programu na jednu alebo viacero z vyhradených priorít stanovených v súlade s článkami 12a, 12c a 12d tohto nariadenia.</w:t>
            </w:r>
          </w:p>
        </w:tc>
      </w:tr>
      <w:tr w:rsidR="00625B1A" w:rsidRPr="00CA25CB" w14:paraId="22E52BB4" w14:textId="77777777" w:rsidTr="0009426D">
        <w:trPr>
          <w:jc w:val="center"/>
        </w:trPr>
        <w:tc>
          <w:tcPr>
            <w:tcW w:w="4876" w:type="dxa"/>
          </w:tcPr>
          <w:p w14:paraId="634EA46B" w14:textId="77777777" w:rsidR="004A4077" w:rsidRPr="00CA25CB" w:rsidRDefault="004A4077" w:rsidP="0009426D">
            <w:pPr>
              <w:pStyle w:val="Normal6"/>
              <w:rPr>
                <w:lang w:val="sk-SK"/>
              </w:rPr>
            </w:pPr>
          </w:p>
        </w:tc>
        <w:tc>
          <w:tcPr>
            <w:tcW w:w="4876" w:type="dxa"/>
            <w:hideMark/>
          </w:tcPr>
          <w:p w14:paraId="5B067C8E" w14:textId="77777777" w:rsidR="004A4077" w:rsidRPr="00CA25CB" w:rsidRDefault="004A4077" w:rsidP="0009426D">
            <w:pPr>
              <w:pStyle w:val="Normal6"/>
              <w:rPr>
                <w:lang w:val="sk-SK"/>
              </w:rPr>
            </w:pPr>
            <w:r w:rsidRPr="00CA25CB">
              <w:rPr>
                <w:i/>
                <w:lang w:val="sk-SK"/>
              </w:rPr>
              <w:t>(Tento pozmeňujúci návrh sa týka celého textu. Prijatie tohto pozmeňujúceho návrhu bude vyžadovať príslušné zmeny v celom texte.)</w:t>
            </w:r>
          </w:p>
        </w:tc>
      </w:tr>
    </w:tbl>
    <w:p w14:paraId="4CCA633E"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86830EC" w14:textId="0B4E2CF9" w:rsidR="00B81A9B" w:rsidRPr="00CA25CB" w:rsidRDefault="004A4077" w:rsidP="004A4077">
      <w:r w:rsidRPr="00CA25CB">
        <w:rPr>
          <w:rStyle w:val="HideTWBExt"/>
        </w:rPr>
        <w:t>&lt;/Amend&gt;</w:t>
      </w:r>
    </w:p>
    <w:p w14:paraId="416026A9"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58</w:t>
      </w:r>
      <w:r w:rsidRPr="00CA25CB">
        <w:rPr>
          <w:rStyle w:val="HideTWBExt"/>
          <w:lang w:val="sk-SK"/>
        </w:rPr>
        <w:t>&lt;/NumAm&gt;</w:t>
      </w:r>
    </w:p>
    <w:p w14:paraId="20B7FDEF"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4D9579D0" w14:textId="77777777" w:rsidR="004A4077" w:rsidRPr="00CA25CB" w:rsidRDefault="004A4077" w:rsidP="004A4077">
      <w:r w:rsidRPr="00CA25CB">
        <w:rPr>
          <w:rStyle w:val="HideTWBExt"/>
        </w:rPr>
        <w:t>&lt;/RepeatBlock-By&gt;</w:t>
      </w:r>
    </w:p>
    <w:p w14:paraId="7A6EFF0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F3B4B13"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70BBD7F7"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7159042E" w14:textId="77777777" w:rsidR="004A4077" w:rsidRPr="00CA25CB" w:rsidRDefault="004A4077" w:rsidP="004A4077">
      <w:r w:rsidRPr="00CA25CB">
        <w:rPr>
          <w:rStyle w:val="HideTWBExt"/>
        </w:rPr>
        <w:t>&lt;Article2&gt;</w:t>
      </w:r>
      <w:r w:rsidRPr="00CA25CB">
        <w:t>Článok 5 a – odsek 2</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7C95E61" w14:textId="77777777" w:rsidTr="0009426D">
        <w:trPr>
          <w:jc w:val="center"/>
        </w:trPr>
        <w:tc>
          <w:tcPr>
            <w:tcW w:w="9752" w:type="dxa"/>
            <w:gridSpan w:val="2"/>
          </w:tcPr>
          <w:p w14:paraId="7F0256D0" w14:textId="77777777" w:rsidR="004A4077" w:rsidRPr="00CA25CB" w:rsidRDefault="004A4077" w:rsidP="0009426D">
            <w:pPr>
              <w:keepNext/>
            </w:pPr>
          </w:p>
        </w:tc>
      </w:tr>
      <w:tr w:rsidR="00625B1A" w:rsidRPr="00CA25CB" w14:paraId="7D40377F" w14:textId="77777777" w:rsidTr="0009426D">
        <w:trPr>
          <w:jc w:val="center"/>
        </w:trPr>
        <w:tc>
          <w:tcPr>
            <w:tcW w:w="4876" w:type="dxa"/>
            <w:hideMark/>
          </w:tcPr>
          <w:p w14:paraId="2336699C"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797E4C4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99F1193" w14:textId="77777777" w:rsidTr="0009426D">
        <w:trPr>
          <w:jc w:val="center"/>
        </w:trPr>
        <w:tc>
          <w:tcPr>
            <w:tcW w:w="4876" w:type="dxa"/>
            <w:hideMark/>
          </w:tcPr>
          <w:p w14:paraId="239DF3E8" w14:textId="77777777" w:rsidR="004A4077" w:rsidRPr="00CA25CB" w:rsidRDefault="004A4077" w:rsidP="0009426D">
            <w:pPr>
              <w:pStyle w:val="Normal6"/>
              <w:rPr>
                <w:lang w:val="sk-SK"/>
              </w:rPr>
            </w:pPr>
            <w:r w:rsidRPr="00CA25CB">
              <w:rPr>
                <w:lang w:val="sk-SK"/>
              </w:rPr>
              <w:t>2.</w:t>
            </w:r>
            <w:r w:rsidRPr="00CA25CB">
              <w:rPr>
                <w:lang w:val="sk-SK"/>
              </w:rPr>
              <w:tab/>
              <w:t xml:space="preserve">Odchylne od článku 63 ods. 2 a článku 105 ods. 2 nariadenia (EÚ) 2021/1060 je lehotou na oprávnenosť výdavkov, refundáciu nákladov, ako aj na zrušenie viazanosti 31. december 2030. Táto odchýlka sa uplatňuje len vtedy, ak sa v rámci strednodobého preskúmania schválili zmeny programu, na základe ktorých sa prerozdelí najmenej </w:t>
            </w:r>
            <w:r w:rsidRPr="00CA25CB">
              <w:rPr>
                <w:b/>
                <w:bCs/>
                <w:i/>
                <w:iCs/>
                <w:lang w:val="sk-SK"/>
              </w:rPr>
              <w:t>15 %</w:t>
            </w:r>
            <w:r w:rsidRPr="00CA25CB">
              <w:rPr>
                <w:lang w:val="sk-SK"/>
              </w:rPr>
              <w:t xml:space="preserve"> finančných zdrojov </w:t>
            </w:r>
            <w:r w:rsidRPr="00CA25CB">
              <w:rPr>
                <w:b/>
                <w:bCs/>
                <w:i/>
                <w:iCs/>
                <w:lang w:val="sk-SK"/>
              </w:rPr>
              <w:t>programu</w:t>
            </w:r>
            <w:r w:rsidRPr="00CA25CB">
              <w:rPr>
                <w:lang w:val="sk-SK"/>
              </w:rPr>
              <w:t xml:space="preserve"> na jednu alebo viacero z vyhradených priorít stanovených v súlade s článkami 12a, 12c a 12d tohto nariadenia.</w:t>
            </w:r>
          </w:p>
        </w:tc>
        <w:tc>
          <w:tcPr>
            <w:tcW w:w="4876" w:type="dxa"/>
            <w:hideMark/>
          </w:tcPr>
          <w:p w14:paraId="7DA2CCFD" w14:textId="77777777" w:rsidR="004A4077" w:rsidRPr="00CA25CB" w:rsidRDefault="004A4077" w:rsidP="0009426D">
            <w:pPr>
              <w:pStyle w:val="Normal6"/>
              <w:rPr>
                <w:lang w:val="sk-SK"/>
              </w:rPr>
            </w:pPr>
            <w:r w:rsidRPr="00CA25CB">
              <w:rPr>
                <w:lang w:val="sk-SK"/>
              </w:rPr>
              <w:t>2.</w:t>
            </w:r>
            <w:r w:rsidRPr="00CA25CB">
              <w:rPr>
                <w:lang w:val="sk-SK"/>
              </w:rPr>
              <w:tab/>
              <w:t xml:space="preserve">Odchylne od článku 63 ods. 2 a článku 105 ods. 2 nariadenia (EÚ) 2021/1060 je lehotou na oprávnenosť výdavkov, refundáciu nákladov, ako aj na zrušenie viazanosti 31. december 2030. Táto odchýlka sa uplatňuje len vtedy, ak sa v rámci strednodobého preskúmania schválili zmeny programu, na základe ktorých sa prerozdelí najmenej </w:t>
            </w:r>
            <w:r w:rsidRPr="00CA25CB">
              <w:rPr>
                <w:b/>
                <w:bCs/>
                <w:i/>
                <w:iCs/>
                <w:lang w:val="sk-SK"/>
              </w:rPr>
              <w:t>10 %</w:t>
            </w:r>
            <w:r w:rsidRPr="00CA25CB">
              <w:rPr>
                <w:lang w:val="sk-SK"/>
              </w:rPr>
              <w:t xml:space="preserve"> finančných zdrojov </w:t>
            </w:r>
            <w:r w:rsidRPr="00CA25CB">
              <w:rPr>
                <w:b/>
                <w:bCs/>
                <w:i/>
                <w:iCs/>
                <w:lang w:val="sk-SK"/>
              </w:rPr>
              <w:t>fondu</w:t>
            </w:r>
            <w:r w:rsidRPr="00CA25CB">
              <w:rPr>
                <w:lang w:val="sk-SK"/>
              </w:rPr>
              <w:t xml:space="preserve"> na jednu alebo viacero z vyhradených priorít stanovených v súlade s článkami 12a, 12c a 12d tohto nariadenia.</w:t>
            </w:r>
          </w:p>
        </w:tc>
      </w:tr>
    </w:tbl>
    <w:p w14:paraId="1672246C"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7ADA914" w14:textId="33EC0BEA" w:rsidR="00B81A9B" w:rsidRPr="00CA25CB" w:rsidRDefault="004A4077" w:rsidP="004A4077">
      <w:r w:rsidRPr="00CA25CB">
        <w:rPr>
          <w:rStyle w:val="HideTWBExt"/>
        </w:rPr>
        <w:t>&lt;/Amend&gt;</w:t>
      </w:r>
    </w:p>
    <w:p w14:paraId="45ECB18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59</w:t>
      </w:r>
      <w:r w:rsidRPr="00CA25CB">
        <w:rPr>
          <w:rStyle w:val="HideTWBExt"/>
          <w:lang w:val="sk-SK"/>
        </w:rPr>
        <w:t>&lt;/NumAm&gt;</w:t>
      </w:r>
    </w:p>
    <w:p w14:paraId="24629D46" w14:textId="77777777" w:rsidR="004A4077" w:rsidRPr="00CA25CB" w:rsidRDefault="004A4077" w:rsidP="004A4077">
      <w:pPr>
        <w:pStyle w:val="NormalBold"/>
      </w:pPr>
      <w:r w:rsidRPr="00CA25CB">
        <w:rPr>
          <w:rStyle w:val="HideTWBExt"/>
        </w:rPr>
        <w:t>&lt;RepeatBlock-By&gt;&lt;Members&gt;</w:t>
      </w:r>
      <w:r w:rsidRPr="00CA25CB">
        <w:t>Elena Donazzan, Francesco Torselli, Mariateresa Vivaldini, Chiara Gemma</w:t>
      </w:r>
      <w:r w:rsidRPr="00CA25CB">
        <w:rPr>
          <w:rStyle w:val="HideTWBExt"/>
        </w:rPr>
        <w:t>&lt;/Members&gt;</w:t>
      </w:r>
    </w:p>
    <w:p w14:paraId="7638401F" w14:textId="77777777" w:rsidR="004A4077" w:rsidRPr="00CA25CB" w:rsidRDefault="004A4077" w:rsidP="004A4077">
      <w:r w:rsidRPr="00CA25CB">
        <w:rPr>
          <w:rStyle w:val="HideTWBExt"/>
        </w:rPr>
        <w:t>&lt;/RepeatBlock-By&gt;</w:t>
      </w:r>
    </w:p>
    <w:p w14:paraId="6700E03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7A6A108"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3E7C7DD5"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48F42A9F" w14:textId="77777777" w:rsidR="004A4077" w:rsidRPr="00CA25CB" w:rsidRDefault="004A4077" w:rsidP="004A4077">
      <w:r w:rsidRPr="00CA25CB">
        <w:rPr>
          <w:rStyle w:val="HideTWBExt"/>
        </w:rPr>
        <w:t>&lt;Article2&gt;</w:t>
      </w:r>
      <w:r w:rsidRPr="00CA25CB">
        <w:t>Článok 5 a – odsek 2</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A405417" w14:textId="77777777" w:rsidTr="0009426D">
        <w:trPr>
          <w:jc w:val="center"/>
        </w:trPr>
        <w:tc>
          <w:tcPr>
            <w:tcW w:w="9752" w:type="dxa"/>
            <w:gridSpan w:val="2"/>
          </w:tcPr>
          <w:p w14:paraId="5A13F239" w14:textId="77777777" w:rsidR="004A4077" w:rsidRPr="00CA25CB" w:rsidRDefault="004A4077" w:rsidP="0009426D">
            <w:pPr>
              <w:keepNext/>
            </w:pPr>
          </w:p>
        </w:tc>
      </w:tr>
      <w:tr w:rsidR="00625B1A" w:rsidRPr="00CA25CB" w14:paraId="483F5357" w14:textId="77777777" w:rsidTr="0009426D">
        <w:trPr>
          <w:jc w:val="center"/>
        </w:trPr>
        <w:tc>
          <w:tcPr>
            <w:tcW w:w="4876" w:type="dxa"/>
            <w:hideMark/>
          </w:tcPr>
          <w:p w14:paraId="20E6D8F7"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31E30B4"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EA7FF5A" w14:textId="77777777" w:rsidTr="0009426D">
        <w:trPr>
          <w:jc w:val="center"/>
        </w:trPr>
        <w:tc>
          <w:tcPr>
            <w:tcW w:w="4876" w:type="dxa"/>
            <w:hideMark/>
          </w:tcPr>
          <w:p w14:paraId="406D044D" w14:textId="77777777" w:rsidR="004A4077" w:rsidRPr="00CA25CB" w:rsidRDefault="004A4077" w:rsidP="0009426D">
            <w:pPr>
              <w:pStyle w:val="Normal6"/>
              <w:rPr>
                <w:lang w:val="sk-SK"/>
              </w:rPr>
            </w:pPr>
            <w:r w:rsidRPr="00CA25CB">
              <w:rPr>
                <w:lang w:val="sk-SK"/>
              </w:rPr>
              <w:t>2.</w:t>
            </w:r>
            <w:r w:rsidRPr="00CA25CB">
              <w:rPr>
                <w:lang w:val="sk-SK"/>
              </w:rPr>
              <w:tab/>
              <w:t xml:space="preserve">Odchylne od článku 63 ods. 2 a článku 105 ods. 2 nariadenia (EÚ) 2021/1060 je lehotou na oprávnenosť výdavkov, refundáciu nákladov, ako aj na zrušenie viazanosti 31. december 2030. Táto odchýlka sa uplatňuje len vtedy, ak sa </w:t>
            </w:r>
            <w:r w:rsidRPr="00CA25CB">
              <w:rPr>
                <w:lang w:val="sk-SK"/>
              </w:rPr>
              <w:lastRenderedPageBreak/>
              <w:t>v rámci strednodobého preskúmania schválili zmeny programu, na základe ktorých sa prerozdelí najmenej 15 % finančných zdrojov programu na jednu alebo viacero z vyhradených priorít stanovených v súlade s článkami 12a</w:t>
            </w:r>
            <w:r w:rsidRPr="00CA25CB">
              <w:rPr>
                <w:b/>
                <w:bCs/>
                <w:i/>
                <w:iCs/>
                <w:lang w:val="sk-SK"/>
              </w:rPr>
              <w:t>, 12c a 12d</w:t>
            </w:r>
            <w:r w:rsidRPr="00CA25CB">
              <w:rPr>
                <w:lang w:val="sk-SK"/>
              </w:rPr>
              <w:t xml:space="preserve"> tohto nariadenia.</w:t>
            </w:r>
          </w:p>
        </w:tc>
        <w:tc>
          <w:tcPr>
            <w:tcW w:w="4876" w:type="dxa"/>
            <w:hideMark/>
          </w:tcPr>
          <w:p w14:paraId="314AD3B1" w14:textId="77777777" w:rsidR="004A4077" w:rsidRPr="00CA25CB" w:rsidRDefault="004A4077" w:rsidP="0009426D">
            <w:pPr>
              <w:pStyle w:val="Normal6"/>
              <w:rPr>
                <w:lang w:val="sk-SK"/>
              </w:rPr>
            </w:pPr>
            <w:r w:rsidRPr="00CA25CB">
              <w:rPr>
                <w:lang w:val="sk-SK"/>
              </w:rPr>
              <w:lastRenderedPageBreak/>
              <w:t>2.</w:t>
            </w:r>
            <w:r w:rsidRPr="00CA25CB">
              <w:rPr>
                <w:lang w:val="sk-SK"/>
              </w:rPr>
              <w:tab/>
              <w:t xml:space="preserve">Odchylne od článku 63 ods. 2 a článku 105 ods. 2 nariadenia (EÚ) 2021/1060 je lehotou na oprávnenosť výdavkov, refundáciu nákladov, ako aj na zrušenie viazanosti 31. december 2030. Táto odchýlka sa uplatňuje len vtedy, ak sa </w:t>
            </w:r>
            <w:r w:rsidRPr="00CA25CB">
              <w:rPr>
                <w:lang w:val="sk-SK"/>
              </w:rPr>
              <w:lastRenderedPageBreak/>
              <w:t xml:space="preserve">v rámci strednodobého preskúmania schválili zmeny programu, na základe ktorých sa prerozdelí najmenej 15 % finančných zdrojov programu na jednu alebo viacero z vyhradených priorít stanovených v súlade s článkami 12a </w:t>
            </w:r>
            <w:r w:rsidRPr="00CA25CB">
              <w:rPr>
                <w:b/>
                <w:bCs/>
                <w:i/>
                <w:iCs/>
                <w:lang w:val="sk-SK"/>
              </w:rPr>
              <w:t>a 12c</w:t>
            </w:r>
            <w:r w:rsidRPr="00CA25CB">
              <w:rPr>
                <w:lang w:val="sk-SK"/>
              </w:rPr>
              <w:t xml:space="preserve"> tohto nariadenia.</w:t>
            </w:r>
          </w:p>
        </w:tc>
      </w:tr>
    </w:tbl>
    <w:p w14:paraId="2DFBCF34"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D49A9E6" w14:textId="3048B783" w:rsidR="00B81A9B" w:rsidRPr="00CA25CB" w:rsidRDefault="004A4077" w:rsidP="004A4077">
      <w:r w:rsidRPr="00CA25CB">
        <w:rPr>
          <w:rStyle w:val="HideTWBExt"/>
        </w:rPr>
        <w:t>&lt;/Amend&gt;</w:t>
      </w:r>
    </w:p>
    <w:p w14:paraId="7A8E5851"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60</w:t>
      </w:r>
      <w:r w:rsidRPr="00CA25CB">
        <w:rPr>
          <w:rStyle w:val="HideTWBExt"/>
          <w:lang w:val="sk-SK"/>
        </w:rPr>
        <w:t>&lt;/NumAm&gt;</w:t>
      </w:r>
    </w:p>
    <w:p w14:paraId="41DF1A5B"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2702E383" w14:textId="77777777" w:rsidR="004A4077" w:rsidRPr="00CA25CB" w:rsidRDefault="004A4077" w:rsidP="004A4077">
      <w:r w:rsidRPr="00CA25CB">
        <w:rPr>
          <w:rStyle w:val="HideTWBExt"/>
        </w:rPr>
        <w:t>&lt;/RepeatBlock-By&gt;</w:t>
      </w:r>
    </w:p>
    <w:p w14:paraId="34DED2E3"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34D0E14"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1E21F746"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8180263" w14:textId="77777777" w:rsidR="004A4077" w:rsidRPr="00CA25CB" w:rsidRDefault="004A4077" w:rsidP="004A4077">
      <w:r w:rsidRPr="00CA25CB">
        <w:rPr>
          <w:rStyle w:val="HideTWBExt"/>
        </w:rPr>
        <w:t>&lt;Article2&gt;</w:t>
      </w:r>
      <w:r w:rsidRPr="00CA25CB">
        <w:t>Článok 5 a – odsek 2</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E63253B" w14:textId="77777777" w:rsidTr="0009426D">
        <w:trPr>
          <w:jc w:val="center"/>
        </w:trPr>
        <w:tc>
          <w:tcPr>
            <w:tcW w:w="9752" w:type="dxa"/>
            <w:gridSpan w:val="2"/>
          </w:tcPr>
          <w:p w14:paraId="6C204E27" w14:textId="77777777" w:rsidR="004A4077" w:rsidRPr="00CA25CB" w:rsidRDefault="004A4077" w:rsidP="0009426D">
            <w:pPr>
              <w:keepNext/>
            </w:pPr>
          </w:p>
        </w:tc>
      </w:tr>
      <w:tr w:rsidR="00625B1A" w:rsidRPr="00CA25CB" w14:paraId="428C8C9C" w14:textId="77777777" w:rsidTr="0009426D">
        <w:trPr>
          <w:jc w:val="center"/>
        </w:trPr>
        <w:tc>
          <w:tcPr>
            <w:tcW w:w="4876" w:type="dxa"/>
            <w:hideMark/>
          </w:tcPr>
          <w:p w14:paraId="2C98140A"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14581A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50D6F96" w14:textId="77777777" w:rsidTr="0009426D">
        <w:trPr>
          <w:jc w:val="center"/>
        </w:trPr>
        <w:tc>
          <w:tcPr>
            <w:tcW w:w="4876" w:type="dxa"/>
            <w:hideMark/>
          </w:tcPr>
          <w:p w14:paraId="24FB1072" w14:textId="77777777" w:rsidR="004A4077" w:rsidRPr="00CA25CB" w:rsidRDefault="004A4077" w:rsidP="0009426D">
            <w:pPr>
              <w:pStyle w:val="Normal6"/>
              <w:rPr>
                <w:lang w:val="sk-SK"/>
              </w:rPr>
            </w:pPr>
            <w:r w:rsidRPr="00CA25CB">
              <w:rPr>
                <w:lang w:val="sk-SK"/>
              </w:rPr>
              <w:t>2.</w:t>
            </w:r>
            <w:r w:rsidRPr="00CA25CB">
              <w:rPr>
                <w:lang w:val="sk-SK"/>
              </w:rPr>
              <w:tab/>
              <w:t xml:space="preserve">Odchylne od článku 63 ods. 2 a článku 105 ods. 2 nariadenia (EÚ) 2021/1060 je lehotou na oprávnenosť výdavkov, refundáciu nákladov, ako aj na zrušenie viazanosti 31. december 2030. Táto odchýlka sa uplatňuje len vtedy, ak sa v rámci strednodobého preskúmania schválili zmeny programu, na základe ktorých sa prerozdelí najmenej </w:t>
            </w:r>
            <w:r w:rsidRPr="00CA25CB">
              <w:rPr>
                <w:b/>
                <w:bCs/>
                <w:i/>
                <w:iCs/>
                <w:lang w:val="sk-SK"/>
              </w:rPr>
              <w:t>15 %</w:t>
            </w:r>
            <w:r w:rsidRPr="00CA25CB">
              <w:rPr>
                <w:lang w:val="sk-SK"/>
              </w:rPr>
              <w:t xml:space="preserve"> finančných zdrojov programu na jednu alebo viacero z vyhradených priorít stanovených v súlade s článkami 12a</w:t>
            </w:r>
            <w:r w:rsidRPr="00CA25CB">
              <w:rPr>
                <w:b/>
                <w:bCs/>
                <w:i/>
                <w:iCs/>
                <w:lang w:val="sk-SK"/>
              </w:rPr>
              <w:t>, 12c</w:t>
            </w:r>
            <w:r w:rsidRPr="00CA25CB">
              <w:rPr>
                <w:lang w:val="sk-SK"/>
              </w:rPr>
              <w:t xml:space="preserve"> a 12d tohto nariadenia.</w:t>
            </w:r>
          </w:p>
        </w:tc>
        <w:tc>
          <w:tcPr>
            <w:tcW w:w="4876" w:type="dxa"/>
            <w:hideMark/>
          </w:tcPr>
          <w:p w14:paraId="4EB29BBD" w14:textId="77777777" w:rsidR="004A4077" w:rsidRPr="00CA25CB" w:rsidRDefault="004A4077" w:rsidP="0009426D">
            <w:pPr>
              <w:pStyle w:val="Normal6"/>
              <w:rPr>
                <w:lang w:val="sk-SK"/>
              </w:rPr>
            </w:pPr>
            <w:r w:rsidRPr="00CA25CB">
              <w:rPr>
                <w:lang w:val="sk-SK"/>
              </w:rPr>
              <w:t>2.</w:t>
            </w:r>
            <w:r w:rsidRPr="00CA25CB">
              <w:rPr>
                <w:lang w:val="sk-SK"/>
              </w:rPr>
              <w:tab/>
              <w:t xml:space="preserve">Odchylne od článku 63 ods. 2 a článku 105 ods. 2 nariadenia (EÚ) 2021/1060 je lehotou na oprávnenosť výdavkov, refundáciu nákladov, ako aj na zrušenie viazanosti 31. december 2030. Táto odchýlka sa uplatňuje len vtedy, ak sa v rámci strednodobého preskúmania schválili zmeny programu, na základe ktorých sa prerozdelí najmenej </w:t>
            </w:r>
            <w:r w:rsidRPr="00CA25CB">
              <w:rPr>
                <w:b/>
                <w:bCs/>
                <w:i/>
                <w:iCs/>
                <w:lang w:val="sk-SK"/>
              </w:rPr>
              <w:t>5 %</w:t>
            </w:r>
            <w:r w:rsidRPr="00CA25CB">
              <w:rPr>
                <w:lang w:val="sk-SK"/>
              </w:rPr>
              <w:t xml:space="preserve"> finančných zdrojov programu na jednu alebo viacero z vyhradených priorít stanovených v súlade s článkami 12a a 12d tohto nariadenia.</w:t>
            </w:r>
          </w:p>
        </w:tc>
      </w:tr>
      <w:tr w:rsidR="00625B1A" w:rsidRPr="00CA25CB" w14:paraId="2606D4DD" w14:textId="77777777" w:rsidTr="0009426D">
        <w:trPr>
          <w:jc w:val="center"/>
        </w:trPr>
        <w:tc>
          <w:tcPr>
            <w:tcW w:w="4876" w:type="dxa"/>
          </w:tcPr>
          <w:p w14:paraId="5F7EA3BC" w14:textId="77777777" w:rsidR="004A4077" w:rsidRPr="00CA25CB" w:rsidRDefault="004A4077" w:rsidP="0009426D">
            <w:pPr>
              <w:pStyle w:val="Normal6"/>
              <w:rPr>
                <w:lang w:val="sk-SK"/>
              </w:rPr>
            </w:pPr>
          </w:p>
        </w:tc>
        <w:tc>
          <w:tcPr>
            <w:tcW w:w="4876" w:type="dxa"/>
            <w:hideMark/>
          </w:tcPr>
          <w:p w14:paraId="185C3FC3" w14:textId="77777777" w:rsidR="004A4077" w:rsidRPr="00CA25CB" w:rsidRDefault="004A4077" w:rsidP="0009426D">
            <w:pPr>
              <w:pStyle w:val="Normal6"/>
              <w:rPr>
                <w:lang w:val="sk-SK"/>
              </w:rPr>
            </w:pPr>
            <w:r w:rsidRPr="00CA25CB">
              <w:rPr>
                <w:i/>
                <w:lang w:val="sk-SK"/>
              </w:rPr>
              <w:t>(Tento pozmeňujúci návrh sa týka celého textu. Prijatie tohto pozmeňujúceho návrhu bude vyžadovať príslušné zmeny v celom texte.)</w:t>
            </w:r>
          </w:p>
        </w:tc>
      </w:tr>
    </w:tbl>
    <w:p w14:paraId="6F20DE86"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7B327D7" w14:textId="5B05BC61" w:rsidR="00B81A9B" w:rsidRPr="00CA25CB" w:rsidRDefault="004A4077" w:rsidP="004A4077">
      <w:r w:rsidRPr="00CA25CB">
        <w:rPr>
          <w:rStyle w:val="HideTWBExt"/>
        </w:rPr>
        <w:t>&lt;/Amend&gt;</w:t>
      </w:r>
    </w:p>
    <w:p w14:paraId="2821BABD"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61</w:t>
      </w:r>
      <w:r w:rsidRPr="00CA25CB">
        <w:rPr>
          <w:rStyle w:val="HideTWBExt"/>
          <w:lang w:val="sk-SK"/>
        </w:rPr>
        <w:t>&lt;/NumAm&gt;</w:t>
      </w:r>
    </w:p>
    <w:p w14:paraId="3105AAB8" w14:textId="77777777" w:rsidR="004A4077" w:rsidRPr="00CA25CB" w:rsidRDefault="004A4077" w:rsidP="004A4077">
      <w:pPr>
        <w:pStyle w:val="NormalBold"/>
      </w:pPr>
      <w:r w:rsidRPr="00CA25CB">
        <w:rPr>
          <w:rStyle w:val="HideTWBExt"/>
        </w:rPr>
        <w:t>&lt;RepeatBlock-By&gt;&lt;Members&gt;</w:t>
      </w:r>
      <w:r w:rsidRPr="00CA25CB">
        <w:t xml:space="preserve">Marit Maij, Estelle Ceulemans, Gabriele Bischoff, Alicia </w:t>
      </w:r>
      <w:r w:rsidRPr="00CA25CB">
        <w:lastRenderedPageBreak/>
        <w:t>Homs Ginel, Evelyn Regner, Marc Angel, Idoia Mendia, Vilija Blinkevičiūtė, Aodhán Ó Ríordáin</w:t>
      </w:r>
      <w:r w:rsidRPr="00CA25CB">
        <w:rPr>
          <w:rStyle w:val="HideTWBExt"/>
        </w:rPr>
        <w:t>&lt;/Members&gt;</w:t>
      </w:r>
    </w:p>
    <w:p w14:paraId="41732850" w14:textId="77777777" w:rsidR="004A4077" w:rsidRPr="00CA25CB" w:rsidRDefault="004A4077" w:rsidP="004A4077">
      <w:r w:rsidRPr="00CA25CB">
        <w:rPr>
          <w:rStyle w:val="HideTWBExt"/>
        </w:rPr>
        <w:t>&lt;/RepeatBlock-By&gt;</w:t>
      </w:r>
    </w:p>
    <w:p w14:paraId="79DE6C3C"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4EB3E91"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2FCC3BC9"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491E5234" w14:textId="77777777" w:rsidR="004A4077" w:rsidRPr="00CA25CB" w:rsidRDefault="004A4077" w:rsidP="004A4077">
      <w:r w:rsidRPr="00CA25CB">
        <w:rPr>
          <w:rStyle w:val="HideTWBExt"/>
        </w:rPr>
        <w:t>&lt;Article2&gt;</w:t>
      </w:r>
      <w:r w:rsidRPr="00CA25CB">
        <w:t>Článok 5 a – odsek 2 a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D07FA34" w14:textId="77777777" w:rsidTr="0009426D">
        <w:trPr>
          <w:jc w:val="center"/>
        </w:trPr>
        <w:tc>
          <w:tcPr>
            <w:tcW w:w="9752" w:type="dxa"/>
            <w:gridSpan w:val="2"/>
          </w:tcPr>
          <w:p w14:paraId="2B4479F8" w14:textId="77777777" w:rsidR="004A4077" w:rsidRPr="00CA25CB" w:rsidRDefault="004A4077" w:rsidP="0009426D">
            <w:pPr>
              <w:keepNext/>
            </w:pPr>
          </w:p>
        </w:tc>
      </w:tr>
      <w:tr w:rsidR="00625B1A" w:rsidRPr="00CA25CB" w14:paraId="1AE10397" w14:textId="77777777" w:rsidTr="0009426D">
        <w:trPr>
          <w:jc w:val="center"/>
        </w:trPr>
        <w:tc>
          <w:tcPr>
            <w:tcW w:w="4876" w:type="dxa"/>
            <w:hideMark/>
          </w:tcPr>
          <w:p w14:paraId="3616984C"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BDD7BBF"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7092194" w14:textId="77777777" w:rsidTr="0009426D">
        <w:trPr>
          <w:jc w:val="center"/>
        </w:trPr>
        <w:tc>
          <w:tcPr>
            <w:tcW w:w="4876" w:type="dxa"/>
          </w:tcPr>
          <w:p w14:paraId="455369FC" w14:textId="77777777" w:rsidR="004A4077" w:rsidRPr="00CA25CB" w:rsidRDefault="004A4077" w:rsidP="0009426D">
            <w:pPr>
              <w:pStyle w:val="Normal6"/>
              <w:rPr>
                <w:lang w:val="sk-SK"/>
              </w:rPr>
            </w:pPr>
          </w:p>
        </w:tc>
        <w:tc>
          <w:tcPr>
            <w:tcW w:w="4876" w:type="dxa"/>
            <w:hideMark/>
          </w:tcPr>
          <w:p w14:paraId="2C15AFE1" w14:textId="77777777" w:rsidR="004A4077" w:rsidRPr="00CA25CB" w:rsidRDefault="004A4077" w:rsidP="0009426D">
            <w:pPr>
              <w:pStyle w:val="Normal6"/>
              <w:rPr>
                <w:lang w:val="sk-SK"/>
              </w:rPr>
            </w:pPr>
            <w:r w:rsidRPr="00CA25CB">
              <w:rPr>
                <w:b/>
                <w:i/>
                <w:lang w:val="sk-SK"/>
              </w:rPr>
              <w:t>2a.</w:t>
            </w:r>
            <w:r w:rsidRPr="00CA25CB">
              <w:rPr>
                <w:b/>
                <w:i/>
                <w:lang w:val="sk-SK"/>
              </w:rPr>
              <w:tab/>
              <w:t>Pri zmenách programov členské štáty v rámci úzkej a zmysluplnej spolupráce sociálnych partnerov zahrnú do vyhradených priorít povinnosti príjemcov dodržiavať pracovné podmienky a podmienky zamestnávania podľa platných právnych predpisov Únie a vnútroštátnych právnych predpisov, dohovorov MOP a kolektívnych zmlúv.</w:t>
            </w:r>
          </w:p>
        </w:tc>
      </w:tr>
    </w:tbl>
    <w:p w14:paraId="145A189D"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B7C14F7" w14:textId="5F6EFD73" w:rsidR="00B81A9B" w:rsidRPr="00CA25CB" w:rsidRDefault="004A4077" w:rsidP="004A4077">
      <w:r w:rsidRPr="00CA25CB">
        <w:rPr>
          <w:rStyle w:val="HideTWBExt"/>
        </w:rPr>
        <w:t>&lt;/Amend&gt;</w:t>
      </w:r>
    </w:p>
    <w:p w14:paraId="59E7401E"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62</w:t>
      </w:r>
      <w:r w:rsidRPr="00CA25CB">
        <w:rPr>
          <w:rStyle w:val="HideTWBExt"/>
          <w:lang w:val="sk-SK"/>
        </w:rPr>
        <w:t>&lt;/NumAm&gt;</w:t>
      </w:r>
    </w:p>
    <w:p w14:paraId="1793AE52"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17933717"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05B522C9" w14:textId="77777777" w:rsidR="004A4077" w:rsidRPr="00CA25CB" w:rsidRDefault="004A4077" w:rsidP="004A4077">
      <w:r w:rsidRPr="00CA25CB">
        <w:rPr>
          <w:rStyle w:val="HideTWBExt"/>
        </w:rPr>
        <w:t>&lt;/RepeatBlock-By&gt;</w:t>
      </w:r>
    </w:p>
    <w:p w14:paraId="110419B1"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55A5644"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55AC6D08"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2DFAF2F" w14:textId="77777777" w:rsidR="004A4077" w:rsidRPr="00CA25CB" w:rsidRDefault="004A4077" w:rsidP="004A4077">
      <w:r w:rsidRPr="00CA25CB">
        <w:rPr>
          <w:rStyle w:val="HideTWBExt"/>
        </w:rPr>
        <w:t>&lt;Article2&gt;</w:t>
      </w:r>
      <w:r w:rsidRPr="00CA25CB">
        <w:t>Článok 5 a – odsek 2 a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FF4D110" w14:textId="77777777" w:rsidTr="0009426D">
        <w:trPr>
          <w:jc w:val="center"/>
        </w:trPr>
        <w:tc>
          <w:tcPr>
            <w:tcW w:w="9752" w:type="dxa"/>
            <w:gridSpan w:val="2"/>
          </w:tcPr>
          <w:p w14:paraId="6A5091C3" w14:textId="77777777" w:rsidR="004A4077" w:rsidRPr="00CA25CB" w:rsidRDefault="004A4077" w:rsidP="0009426D">
            <w:pPr>
              <w:keepNext/>
            </w:pPr>
          </w:p>
        </w:tc>
      </w:tr>
      <w:tr w:rsidR="00625B1A" w:rsidRPr="00CA25CB" w14:paraId="1D47990B" w14:textId="77777777" w:rsidTr="0009426D">
        <w:trPr>
          <w:jc w:val="center"/>
        </w:trPr>
        <w:tc>
          <w:tcPr>
            <w:tcW w:w="4876" w:type="dxa"/>
            <w:hideMark/>
          </w:tcPr>
          <w:p w14:paraId="5E0529E1"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7247921"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EAB4411" w14:textId="77777777" w:rsidTr="0009426D">
        <w:trPr>
          <w:jc w:val="center"/>
        </w:trPr>
        <w:tc>
          <w:tcPr>
            <w:tcW w:w="4876" w:type="dxa"/>
          </w:tcPr>
          <w:p w14:paraId="5EC6FB5C" w14:textId="77777777" w:rsidR="004A4077" w:rsidRPr="00CA25CB" w:rsidRDefault="004A4077" w:rsidP="0009426D">
            <w:pPr>
              <w:pStyle w:val="Normal6"/>
              <w:rPr>
                <w:lang w:val="sk-SK"/>
              </w:rPr>
            </w:pPr>
          </w:p>
        </w:tc>
        <w:tc>
          <w:tcPr>
            <w:tcW w:w="4876" w:type="dxa"/>
            <w:hideMark/>
          </w:tcPr>
          <w:p w14:paraId="12A5D363" w14:textId="77777777" w:rsidR="004A4077" w:rsidRPr="00CA25CB" w:rsidRDefault="004A4077" w:rsidP="0009426D">
            <w:pPr>
              <w:pStyle w:val="Normal6"/>
              <w:rPr>
                <w:lang w:val="sk-SK"/>
              </w:rPr>
            </w:pPr>
            <w:r w:rsidRPr="00CA25CB">
              <w:rPr>
                <w:b/>
                <w:i/>
                <w:lang w:val="sk-SK"/>
              </w:rPr>
              <w:t>2a.</w:t>
            </w:r>
            <w:r w:rsidRPr="00CA25CB">
              <w:rPr>
                <w:b/>
                <w:i/>
                <w:lang w:val="sk-SK"/>
              </w:rPr>
              <w:tab/>
              <w:t>Členské štáty pri preprogramovaní úzko spolupracujú so sociálnymi partnermi a dodržiavajú pracovné podmienky a podmienky zamestnávania podľa platných dohovorov MOP, právnych predpisov Únie a vnútroštátnych právnych predpisov a kolektívnych zmlúv.</w:t>
            </w:r>
          </w:p>
        </w:tc>
      </w:tr>
    </w:tbl>
    <w:p w14:paraId="0B5F4ED8"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3DF88B0A" w14:textId="626061F3" w:rsidR="00B81A9B" w:rsidRPr="00CA25CB" w:rsidRDefault="004A4077" w:rsidP="004A4077">
      <w:r w:rsidRPr="00CA25CB">
        <w:rPr>
          <w:rStyle w:val="HideTWBExt"/>
        </w:rPr>
        <w:t>&lt;/Amend&gt;</w:t>
      </w:r>
    </w:p>
    <w:p w14:paraId="63150CD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63</w:t>
      </w:r>
      <w:r w:rsidRPr="00CA25CB">
        <w:rPr>
          <w:rStyle w:val="HideTWBExt"/>
          <w:lang w:val="sk-SK"/>
        </w:rPr>
        <w:t>&lt;/NumAm&gt;</w:t>
      </w:r>
    </w:p>
    <w:p w14:paraId="3999CCED" w14:textId="77777777" w:rsidR="004A4077" w:rsidRPr="00CA25CB" w:rsidRDefault="004A4077" w:rsidP="004A4077">
      <w:pPr>
        <w:pStyle w:val="NormalBold"/>
      </w:pPr>
      <w:r w:rsidRPr="00CA25CB">
        <w:rPr>
          <w:rStyle w:val="HideTWBExt"/>
        </w:rPr>
        <w:t>&lt;RepeatBlock-By&gt;&lt;Members&gt;</w:t>
      </w:r>
      <w:r w:rsidRPr="00CA25CB">
        <w:t xml:space="preserve">Marit Maij, Estelle Ceulemans, Gabriele Bischoff, Alicia </w:t>
      </w:r>
      <w:r w:rsidRPr="00CA25CB">
        <w:lastRenderedPageBreak/>
        <w:t>Homs Ginel, Evelyn Regner, Marc Angel, Idoia Mendia, Vilija Blinkevičiūtė, Aodhán Ó Ríordáin</w:t>
      </w:r>
      <w:r w:rsidRPr="00CA25CB">
        <w:rPr>
          <w:rStyle w:val="HideTWBExt"/>
        </w:rPr>
        <w:t>&lt;/Members&gt;</w:t>
      </w:r>
    </w:p>
    <w:p w14:paraId="5C576481" w14:textId="77777777" w:rsidR="004A4077" w:rsidRPr="00CA25CB" w:rsidRDefault="004A4077" w:rsidP="004A4077">
      <w:r w:rsidRPr="00CA25CB">
        <w:rPr>
          <w:rStyle w:val="HideTWBExt"/>
        </w:rPr>
        <w:t>&lt;/RepeatBlock-By&gt;</w:t>
      </w:r>
    </w:p>
    <w:p w14:paraId="1FB7A2D9"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2EF2D94"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0CB4834D"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041DD01B" w14:textId="77777777" w:rsidR="004A4077" w:rsidRPr="00CA25CB" w:rsidRDefault="004A4077" w:rsidP="004A4077">
      <w:r w:rsidRPr="00CA25CB">
        <w:rPr>
          <w:rStyle w:val="HideTWBExt"/>
        </w:rPr>
        <w:t>&lt;Article2&gt;</w:t>
      </w:r>
      <w:r w:rsidRPr="00CA25CB">
        <w:t>Článok 5 a – odsek 3</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BF24482" w14:textId="77777777" w:rsidTr="0009426D">
        <w:trPr>
          <w:jc w:val="center"/>
        </w:trPr>
        <w:tc>
          <w:tcPr>
            <w:tcW w:w="9752" w:type="dxa"/>
            <w:gridSpan w:val="2"/>
          </w:tcPr>
          <w:p w14:paraId="06C558F4" w14:textId="77777777" w:rsidR="004A4077" w:rsidRPr="00CA25CB" w:rsidRDefault="004A4077" w:rsidP="0009426D">
            <w:pPr>
              <w:keepNext/>
            </w:pPr>
          </w:p>
        </w:tc>
      </w:tr>
      <w:tr w:rsidR="00625B1A" w:rsidRPr="00CA25CB" w14:paraId="46FCEEF9" w14:textId="77777777" w:rsidTr="0009426D">
        <w:trPr>
          <w:jc w:val="center"/>
        </w:trPr>
        <w:tc>
          <w:tcPr>
            <w:tcW w:w="4876" w:type="dxa"/>
            <w:hideMark/>
          </w:tcPr>
          <w:p w14:paraId="783B0E15"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C983A3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749A8C0" w14:textId="77777777" w:rsidTr="0009426D">
        <w:trPr>
          <w:jc w:val="center"/>
        </w:trPr>
        <w:tc>
          <w:tcPr>
            <w:tcW w:w="4876" w:type="dxa"/>
            <w:hideMark/>
          </w:tcPr>
          <w:p w14:paraId="70688E63" w14:textId="77777777" w:rsidR="004A4077" w:rsidRPr="00CA25CB" w:rsidRDefault="004A4077" w:rsidP="0009426D">
            <w:pPr>
              <w:pStyle w:val="Normal6"/>
              <w:rPr>
                <w:lang w:val="sk-SK"/>
              </w:rPr>
            </w:pPr>
            <w:r w:rsidRPr="00CA25CB">
              <w:rPr>
                <w:lang w:val="sk-SK"/>
              </w:rPr>
              <w:t>3.</w:t>
            </w:r>
            <w:r w:rsidRPr="00CA25CB">
              <w:rPr>
                <w:lang w:val="sk-SK"/>
              </w:rPr>
              <w:tab/>
              <w:t xml:space="preserve">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 </w:t>
            </w:r>
            <w:r w:rsidRPr="00CA25CB">
              <w:rPr>
                <w:b/>
                <w:i/>
                <w:lang w:val="sk-SK"/>
              </w:rPr>
              <w:t>Odchýlka sa uplatňuje len vtedy, ak sa v rámci strednodobého preskúmania schválilo prerozdelenie najmenej 15 % finančných zdrojov programu na jednu alebo viacero z vyhradených priorít stanovených v súlade s článkami 12a, 12c a 12d tohto nariadenia, a to za predpokladu, že zmena programu sa predloží do 31. decembra 2025.</w:t>
            </w:r>
          </w:p>
        </w:tc>
        <w:tc>
          <w:tcPr>
            <w:tcW w:w="4876" w:type="dxa"/>
            <w:hideMark/>
          </w:tcPr>
          <w:p w14:paraId="762B5430" w14:textId="77777777" w:rsidR="004A4077" w:rsidRPr="00CA25CB" w:rsidRDefault="004A4077" w:rsidP="0009426D">
            <w:pPr>
              <w:pStyle w:val="Normal6"/>
              <w:rPr>
                <w:lang w:val="sk-SK"/>
              </w:rPr>
            </w:pPr>
            <w:r w:rsidRPr="00CA25CB">
              <w:rPr>
                <w:lang w:val="sk-SK"/>
              </w:rPr>
              <w:t>3.</w:t>
            </w:r>
            <w:r w:rsidRPr="00CA25CB">
              <w:rPr>
                <w:lang w:val="sk-SK"/>
              </w:rPr>
              <w:tab/>
              <w:t>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w:t>
            </w:r>
          </w:p>
        </w:tc>
      </w:tr>
    </w:tbl>
    <w:p w14:paraId="5FDBBC91"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9E905A9" w14:textId="0BDDF965" w:rsidR="00B81A9B" w:rsidRPr="00CA25CB" w:rsidRDefault="004A4077" w:rsidP="004A4077">
      <w:r w:rsidRPr="00CA25CB">
        <w:rPr>
          <w:rStyle w:val="HideTWBExt"/>
        </w:rPr>
        <w:t>&lt;/Amend&gt;</w:t>
      </w:r>
    </w:p>
    <w:p w14:paraId="268CF2C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64</w:t>
      </w:r>
      <w:r w:rsidRPr="00CA25CB">
        <w:rPr>
          <w:rStyle w:val="HideTWBExt"/>
          <w:lang w:val="sk-SK"/>
        </w:rPr>
        <w:t>&lt;/NumAm&gt;</w:t>
      </w:r>
    </w:p>
    <w:p w14:paraId="0849BFC4"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104E7A07"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2DAC1E62" w14:textId="77777777" w:rsidR="004A4077" w:rsidRPr="00CA25CB" w:rsidRDefault="004A4077" w:rsidP="004A4077">
      <w:r w:rsidRPr="00CA25CB">
        <w:rPr>
          <w:rStyle w:val="HideTWBExt"/>
        </w:rPr>
        <w:t>&lt;/RepeatBlock-By&gt;</w:t>
      </w:r>
    </w:p>
    <w:p w14:paraId="3F166626"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959A3C2"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5EEC2F27"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25D9D7AB" w14:textId="77777777" w:rsidR="004A4077" w:rsidRPr="00CA25CB" w:rsidRDefault="004A4077" w:rsidP="004A4077">
      <w:r w:rsidRPr="00CA25CB">
        <w:rPr>
          <w:rStyle w:val="HideTWBExt"/>
        </w:rPr>
        <w:t>&lt;Article2&gt;</w:t>
      </w:r>
      <w:r w:rsidRPr="00CA25CB">
        <w:t>Článok 5 a – odsek 3</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D3DB439" w14:textId="77777777" w:rsidTr="0009426D">
        <w:trPr>
          <w:jc w:val="center"/>
        </w:trPr>
        <w:tc>
          <w:tcPr>
            <w:tcW w:w="9752" w:type="dxa"/>
            <w:gridSpan w:val="2"/>
          </w:tcPr>
          <w:p w14:paraId="31336F33" w14:textId="77777777" w:rsidR="004A4077" w:rsidRPr="00CA25CB" w:rsidRDefault="004A4077" w:rsidP="0009426D">
            <w:pPr>
              <w:keepNext/>
            </w:pPr>
          </w:p>
        </w:tc>
      </w:tr>
      <w:tr w:rsidR="00625B1A" w:rsidRPr="00CA25CB" w14:paraId="2977E390" w14:textId="77777777" w:rsidTr="0009426D">
        <w:trPr>
          <w:jc w:val="center"/>
        </w:trPr>
        <w:tc>
          <w:tcPr>
            <w:tcW w:w="4876" w:type="dxa"/>
            <w:hideMark/>
          </w:tcPr>
          <w:p w14:paraId="6337A720"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9136E35"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846DE6A" w14:textId="77777777" w:rsidTr="0009426D">
        <w:trPr>
          <w:jc w:val="center"/>
        </w:trPr>
        <w:tc>
          <w:tcPr>
            <w:tcW w:w="4876" w:type="dxa"/>
            <w:hideMark/>
          </w:tcPr>
          <w:p w14:paraId="7761CBE6" w14:textId="77777777" w:rsidR="004A4077" w:rsidRPr="00CA25CB" w:rsidRDefault="004A4077" w:rsidP="0009426D">
            <w:pPr>
              <w:pStyle w:val="Normal6"/>
              <w:rPr>
                <w:lang w:val="sk-SK"/>
              </w:rPr>
            </w:pPr>
            <w:r w:rsidRPr="00CA25CB">
              <w:rPr>
                <w:lang w:val="sk-SK"/>
              </w:rPr>
              <w:t>3.</w:t>
            </w:r>
            <w:r w:rsidRPr="00CA25CB">
              <w:rPr>
                <w:lang w:val="sk-SK"/>
              </w:rPr>
              <w:tab/>
              <w:t xml:space="preserve">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 </w:t>
            </w:r>
            <w:r w:rsidRPr="00CA25CB">
              <w:rPr>
                <w:b/>
                <w:i/>
                <w:lang w:val="sk-SK"/>
              </w:rPr>
              <w:t>Odchýlka sa uplatňuje len vtedy, ak sa v rámci strednodobého preskúmania schválilo prerozdelenie najmenej 15 % finančných zdrojov programu na jednu alebo viacero z vyhradených priorít stanovených v súlade s článkami 12a, 12c a 12d tohto nariadenia, a to za predpokladu, že zmena programu sa predloží do 31. decembra 2025.</w:t>
            </w:r>
          </w:p>
        </w:tc>
        <w:tc>
          <w:tcPr>
            <w:tcW w:w="4876" w:type="dxa"/>
            <w:hideMark/>
          </w:tcPr>
          <w:p w14:paraId="7DD8266B" w14:textId="77777777" w:rsidR="004A4077" w:rsidRPr="00CA25CB" w:rsidRDefault="004A4077" w:rsidP="0009426D">
            <w:pPr>
              <w:pStyle w:val="Normal6"/>
              <w:rPr>
                <w:lang w:val="sk-SK"/>
              </w:rPr>
            </w:pPr>
            <w:r w:rsidRPr="00CA25CB">
              <w:rPr>
                <w:lang w:val="sk-SK"/>
              </w:rPr>
              <w:t>3.</w:t>
            </w:r>
            <w:r w:rsidRPr="00CA25CB">
              <w:rPr>
                <w:lang w:val="sk-SK"/>
              </w:rPr>
              <w:tab/>
              <w:t>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w:t>
            </w:r>
          </w:p>
        </w:tc>
      </w:tr>
    </w:tbl>
    <w:p w14:paraId="01CF78FB"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01068DF8" w14:textId="0F60DAF3" w:rsidR="00B81A9B" w:rsidRPr="00CA25CB" w:rsidRDefault="004A4077" w:rsidP="004A4077">
      <w:r w:rsidRPr="00CA25CB">
        <w:rPr>
          <w:rStyle w:val="HideTWBExt"/>
        </w:rPr>
        <w:t>&lt;/Amend&gt;</w:t>
      </w:r>
    </w:p>
    <w:p w14:paraId="38932D3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65</w:t>
      </w:r>
      <w:r w:rsidRPr="00CA25CB">
        <w:rPr>
          <w:rStyle w:val="HideTWBExt"/>
          <w:lang w:val="sk-SK"/>
        </w:rPr>
        <w:t>&lt;/NumAm&gt;</w:t>
      </w:r>
    </w:p>
    <w:p w14:paraId="013AA174" w14:textId="77777777" w:rsidR="004A4077" w:rsidRPr="00CA25CB" w:rsidRDefault="004A4077" w:rsidP="004A4077">
      <w:pPr>
        <w:pStyle w:val="NormalBold"/>
      </w:pPr>
      <w:r w:rsidRPr="00CA25CB">
        <w:rPr>
          <w:rStyle w:val="HideTWBExt"/>
        </w:rPr>
        <w:t>&lt;RepeatBlock-By&gt;&lt;Members&gt;</w:t>
      </w:r>
      <w:r w:rsidRPr="00CA25CB">
        <w:t>Maravillas Abadía Jover</w:t>
      </w:r>
      <w:r w:rsidRPr="00CA25CB">
        <w:rPr>
          <w:rStyle w:val="HideTWBExt"/>
        </w:rPr>
        <w:t>&lt;/Members&gt;</w:t>
      </w:r>
    </w:p>
    <w:p w14:paraId="41508607" w14:textId="77777777" w:rsidR="004A4077" w:rsidRPr="00CA25CB" w:rsidRDefault="004A4077" w:rsidP="004A4077">
      <w:r w:rsidRPr="00CA25CB">
        <w:rPr>
          <w:rStyle w:val="HideTWBExt"/>
        </w:rPr>
        <w:t>&lt;/RepeatBlock-By&gt;</w:t>
      </w:r>
    </w:p>
    <w:p w14:paraId="49329ECC"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602DEC3"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2728B2D6"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F6186F8" w14:textId="77777777" w:rsidR="004A4077" w:rsidRPr="00CA25CB" w:rsidRDefault="004A4077" w:rsidP="004A4077">
      <w:r w:rsidRPr="00CA25CB">
        <w:rPr>
          <w:rStyle w:val="HideTWBExt"/>
        </w:rPr>
        <w:t>&lt;Article2&gt;</w:t>
      </w:r>
      <w:r w:rsidRPr="00CA25CB">
        <w:t>Článok 5 a – odsek 3</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86A572F" w14:textId="77777777" w:rsidTr="0009426D">
        <w:trPr>
          <w:jc w:val="center"/>
        </w:trPr>
        <w:tc>
          <w:tcPr>
            <w:tcW w:w="9752" w:type="dxa"/>
            <w:gridSpan w:val="2"/>
          </w:tcPr>
          <w:p w14:paraId="3B83C005" w14:textId="77777777" w:rsidR="004A4077" w:rsidRPr="00CA25CB" w:rsidRDefault="004A4077" w:rsidP="0009426D">
            <w:pPr>
              <w:keepNext/>
            </w:pPr>
          </w:p>
        </w:tc>
      </w:tr>
      <w:tr w:rsidR="00625B1A" w:rsidRPr="00CA25CB" w14:paraId="2EEDE531" w14:textId="77777777" w:rsidTr="0009426D">
        <w:trPr>
          <w:jc w:val="center"/>
        </w:trPr>
        <w:tc>
          <w:tcPr>
            <w:tcW w:w="4876" w:type="dxa"/>
            <w:hideMark/>
          </w:tcPr>
          <w:p w14:paraId="329F77F9"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ACA5364"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DA984A1" w14:textId="77777777" w:rsidTr="0009426D">
        <w:trPr>
          <w:jc w:val="center"/>
        </w:trPr>
        <w:tc>
          <w:tcPr>
            <w:tcW w:w="4876" w:type="dxa"/>
            <w:hideMark/>
          </w:tcPr>
          <w:p w14:paraId="777E55AD" w14:textId="77777777" w:rsidR="004A4077" w:rsidRPr="00CA25CB" w:rsidRDefault="004A4077" w:rsidP="0009426D">
            <w:pPr>
              <w:pStyle w:val="Normal6"/>
              <w:rPr>
                <w:lang w:val="sk-SK"/>
              </w:rPr>
            </w:pPr>
            <w:r w:rsidRPr="00CA25CB">
              <w:rPr>
                <w:lang w:val="sk-SK"/>
              </w:rPr>
              <w:t>3.</w:t>
            </w:r>
            <w:r w:rsidRPr="00CA25CB">
              <w:rPr>
                <w:lang w:val="sk-SK"/>
              </w:rPr>
              <w:tab/>
              <w:t xml:space="preserve">Odchylne od článku 112 nariadenia (EÚ) 2021/1060 je maximálna miera spolufinancovania pre priority v programoch týkajúcich sa jedného alebo viacerých z regiónov úrovne NUTS 2 hraničiacich s Ruskom, Bieloruskom </w:t>
            </w:r>
            <w:r w:rsidRPr="00CA25CB">
              <w:rPr>
                <w:b/>
                <w:bCs/>
                <w:i/>
                <w:iCs/>
                <w:lang w:val="sk-SK"/>
              </w:rPr>
              <w:t>alebo</w:t>
            </w:r>
            <w:r w:rsidRPr="00CA25CB">
              <w:rPr>
                <w:lang w:val="sk-SK"/>
              </w:rPr>
              <w:t xml:space="preserve"> Ukrajinou na úrovni </w:t>
            </w:r>
            <w:r w:rsidRPr="00CA25CB">
              <w:rPr>
                <w:b/>
                <w:bCs/>
                <w:i/>
                <w:iCs/>
                <w:lang w:val="sk-SK"/>
              </w:rPr>
              <w:t>100 %</w:t>
            </w:r>
            <w:r w:rsidRPr="00CA25CB">
              <w:rPr>
                <w:lang w:val="sk-SK"/>
              </w:rPr>
              <w:t xml:space="preserve">. Vyššia miera spolufinancovania sa neuplatňuje na </w:t>
            </w:r>
            <w:r w:rsidRPr="00CA25CB">
              <w:rPr>
                <w:lang w:val="sk-SK"/>
              </w:rPr>
              <w:lastRenderedPageBreak/>
              <w:t xml:space="preserve">programy týkajúce sa celého územia dotknutého členského štátu, pokiaľ uvedené regióny nie sú zahrnuté len do programov týkajúcich sa celého územia daného členského štátu. Odchýlka sa uplatňuje len vtedy, ak sa v rámci strednodobého preskúmania schválilo prerozdelenie najmenej </w:t>
            </w:r>
            <w:r w:rsidRPr="00CA25CB">
              <w:rPr>
                <w:b/>
                <w:bCs/>
                <w:i/>
                <w:iCs/>
                <w:lang w:val="sk-SK"/>
              </w:rPr>
              <w:t>15 %</w:t>
            </w:r>
            <w:r w:rsidRPr="00CA25CB">
              <w:rPr>
                <w:lang w:val="sk-SK"/>
              </w:rPr>
              <w:t xml:space="preserve"> finančných zdrojov programu na jednu alebo viacero z vyhradených priorít stanovených v súlade s článkami 12a, 12c a 12d tohto nariadenia, a to za predpokladu, že zmena programu sa predloží do 31. decembra 2025.</w:t>
            </w:r>
          </w:p>
        </w:tc>
        <w:tc>
          <w:tcPr>
            <w:tcW w:w="4876" w:type="dxa"/>
            <w:hideMark/>
          </w:tcPr>
          <w:p w14:paraId="44A9B5A0" w14:textId="77777777" w:rsidR="004A4077" w:rsidRPr="00CA25CB" w:rsidRDefault="004A4077" w:rsidP="0009426D">
            <w:pPr>
              <w:pStyle w:val="Normal6"/>
              <w:rPr>
                <w:lang w:val="sk-SK"/>
              </w:rPr>
            </w:pPr>
            <w:r w:rsidRPr="00CA25CB">
              <w:rPr>
                <w:lang w:val="sk-SK"/>
              </w:rPr>
              <w:lastRenderedPageBreak/>
              <w:t>3.</w:t>
            </w:r>
            <w:r w:rsidRPr="00CA25CB">
              <w:rPr>
                <w:lang w:val="sk-SK"/>
              </w:rPr>
              <w:tab/>
              <w:t>Odchylne od článku 112 nariadenia (EÚ) 2021/1060 je maximálna miera spolufinancovania pre priority v programoch týkajúcich sa jedného alebo viacerých z regiónov úrovne NUTS 2 hraničiacich s Ruskom, Bieloruskom</w:t>
            </w:r>
            <w:r w:rsidRPr="00CA25CB">
              <w:rPr>
                <w:b/>
                <w:bCs/>
                <w:i/>
                <w:iCs/>
                <w:lang w:val="sk-SK"/>
              </w:rPr>
              <w:t>,</w:t>
            </w:r>
            <w:r w:rsidRPr="00CA25CB">
              <w:rPr>
                <w:lang w:val="sk-SK"/>
              </w:rPr>
              <w:t xml:space="preserve"> Ukrajinou </w:t>
            </w:r>
            <w:r w:rsidRPr="00CA25CB">
              <w:rPr>
                <w:b/>
                <w:bCs/>
                <w:i/>
                <w:iCs/>
                <w:lang w:val="sk-SK"/>
              </w:rPr>
              <w:t xml:space="preserve">a regiónmi výrazne postihnutými nekonvenčnými alebo </w:t>
            </w:r>
            <w:r w:rsidRPr="00CA25CB">
              <w:rPr>
                <w:b/>
                <w:bCs/>
                <w:i/>
                <w:iCs/>
                <w:lang w:val="sk-SK"/>
              </w:rPr>
              <w:lastRenderedPageBreak/>
              <w:t>hybridnými rizikami na úrovni</w:t>
            </w:r>
            <w:r w:rsidRPr="00CA25CB">
              <w:rPr>
                <w:lang w:val="sk-SK"/>
              </w:rPr>
              <w:t xml:space="preserve"> </w:t>
            </w:r>
            <w:r w:rsidRPr="00CA25CB">
              <w:rPr>
                <w:b/>
                <w:bCs/>
                <w:i/>
                <w:iCs/>
                <w:lang w:val="sk-SK"/>
              </w:rPr>
              <w:t>95 %</w:t>
            </w:r>
            <w:r w:rsidRPr="00CA25CB">
              <w:rPr>
                <w:lang w:val="sk-SK"/>
              </w:rPr>
              <w:t xml:space="preserve">. Vyššia miera spolufinancovania sa neuplatňuje na programy týkajúce sa celého územia dotknutého členského štátu, pokiaľ uvedené regióny nie sú zahrnuté len do programov týkajúcich sa celého územia daného členského štátu. Odchýlka sa uplatňuje len vtedy, ak sa v rámci strednodobého preskúmania schválilo prerozdelenie najmenej </w:t>
            </w:r>
            <w:r w:rsidRPr="00CA25CB">
              <w:rPr>
                <w:b/>
                <w:bCs/>
                <w:i/>
                <w:iCs/>
                <w:lang w:val="sk-SK"/>
              </w:rPr>
              <w:t>12,5 %</w:t>
            </w:r>
            <w:r w:rsidRPr="00CA25CB">
              <w:rPr>
                <w:lang w:val="sk-SK"/>
              </w:rPr>
              <w:t xml:space="preserve"> finančných zdrojov programu na jednu alebo viacero z vyhradených priorít stanovených v súlade s článkami 12a, 12c a 12d tohto nariadenia, a to za predpokladu, že zmena programu sa predloží do 31. decembra 2025.</w:t>
            </w:r>
          </w:p>
        </w:tc>
      </w:tr>
      <w:tr w:rsidR="00625B1A" w:rsidRPr="00CA25CB" w14:paraId="1376D039" w14:textId="77777777" w:rsidTr="0009426D">
        <w:trPr>
          <w:jc w:val="center"/>
        </w:trPr>
        <w:tc>
          <w:tcPr>
            <w:tcW w:w="4876" w:type="dxa"/>
          </w:tcPr>
          <w:p w14:paraId="2B51F599" w14:textId="77777777" w:rsidR="004A4077" w:rsidRPr="00CA25CB" w:rsidRDefault="004A4077" w:rsidP="0009426D">
            <w:pPr>
              <w:pStyle w:val="Normal6"/>
              <w:rPr>
                <w:lang w:val="sk-SK"/>
              </w:rPr>
            </w:pPr>
          </w:p>
        </w:tc>
        <w:tc>
          <w:tcPr>
            <w:tcW w:w="4876" w:type="dxa"/>
            <w:hideMark/>
          </w:tcPr>
          <w:p w14:paraId="0247B1A6" w14:textId="77777777" w:rsidR="004A4077" w:rsidRPr="00CA25CB" w:rsidRDefault="004A4077" w:rsidP="0009426D">
            <w:pPr>
              <w:pStyle w:val="Normal6"/>
              <w:rPr>
                <w:lang w:val="sk-SK"/>
              </w:rPr>
            </w:pPr>
            <w:r w:rsidRPr="00CA25CB">
              <w:rPr>
                <w:i/>
                <w:lang w:val="sk-SK"/>
              </w:rPr>
              <w:t>(Tento pozmeňujúci návrh sa týka celého textu. Prijatie tohto pozmeňujúceho návrhu bude vyžadovať príslušné zmeny v celom texte.)</w:t>
            </w:r>
          </w:p>
        </w:tc>
      </w:tr>
    </w:tbl>
    <w:p w14:paraId="501EE6E9"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83A2DF8" w14:textId="4C8D5F12" w:rsidR="00B81A9B" w:rsidRPr="00CA25CB" w:rsidRDefault="004A4077" w:rsidP="004A4077">
      <w:r w:rsidRPr="00CA25CB">
        <w:rPr>
          <w:rStyle w:val="HideTWBExt"/>
        </w:rPr>
        <w:t>&lt;/Amend&gt;</w:t>
      </w:r>
    </w:p>
    <w:p w14:paraId="4BCBA090"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66</w:t>
      </w:r>
      <w:r w:rsidRPr="00CA25CB">
        <w:rPr>
          <w:rStyle w:val="HideTWBExt"/>
          <w:lang w:val="sk-SK"/>
        </w:rPr>
        <w:t>&lt;/NumAm&gt;</w:t>
      </w:r>
    </w:p>
    <w:p w14:paraId="5DDB9C16"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4CFFF340"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1223B060" w14:textId="77777777" w:rsidR="004A4077" w:rsidRPr="00CA25CB" w:rsidRDefault="004A4077" w:rsidP="004A4077">
      <w:r w:rsidRPr="00CA25CB">
        <w:rPr>
          <w:rStyle w:val="HideTWBExt"/>
        </w:rPr>
        <w:t>&lt;/RepeatBlock-By&gt;</w:t>
      </w:r>
    </w:p>
    <w:p w14:paraId="7E32095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09D7731"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13F28751"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A3DF335" w14:textId="77777777" w:rsidR="004A4077" w:rsidRPr="00CA25CB" w:rsidRDefault="004A4077" w:rsidP="004A4077">
      <w:r w:rsidRPr="00CA25CB">
        <w:rPr>
          <w:rStyle w:val="HideTWBExt"/>
        </w:rPr>
        <w:t>&lt;Article2&gt;</w:t>
      </w:r>
      <w:r w:rsidRPr="00CA25CB">
        <w:t>Článok 5 a – odsek 3</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01502FC" w14:textId="77777777" w:rsidTr="0009426D">
        <w:trPr>
          <w:jc w:val="center"/>
        </w:trPr>
        <w:tc>
          <w:tcPr>
            <w:tcW w:w="9752" w:type="dxa"/>
            <w:gridSpan w:val="2"/>
          </w:tcPr>
          <w:p w14:paraId="15A82EB8" w14:textId="77777777" w:rsidR="004A4077" w:rsidRPr="00CA25CB" w:rsidRDefault="004A4077" w:rsidP="0009426D">
            <w:pPr>
              <w:keepNext/>
            </w:pPr>
          </w:p>
        </w:tc>
      </w:tr>
      <w:tr w:rsidR="00625B1A" w:rsidRPr="00CA25CB" w14:paraId="60D6FB31" w14:textId="77777777" w:rsidTr="0009426D">
        <w:trPr>
          <w:jc w:val="center"/>
        </w:trPr>
        <w:tc>
          <w:tcPr>
            <w:tcW w:w="4876" w:type="dxa"/>
            <w:hideMark/>
          </w:tcPr>
          <w:p w14:paraId="71207BF3"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640039B"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DA04192" w14:textId="77777777" w:rsidTr="0009426D">
        <w:trPr>
          <w:jc w:val="center"/>
        </w:trPr>
        <w:tc>
          <w:tcPr>
            <w:tcW w:w="4876" w:type="dxa"/>
            <w:hideMark/>
          </w:tcPr>
          <w:p w14:paraId="326F753F" w14:textId="77777777" w:rsidR="004A4077" w:rsidRPr="00CA25CB" w:rsidRDefault="004A4077" w:rsidP="0009426D">
            <w:pPr>
              <w:pStyle w:val="Normal6"/>
              <w:rPr>
                <w:lang w:val="sk-SK"/>
              </w:rPr>
            </w:pPr>
            <w:r w:rsidRPr="00CA25CB">
              <w:rPr>
                <w:lang w:val="sk-SK"/>
              </w:rPr>
              <w:t>3.</w:t>
            </w:r>
            <w:r w:rsidRPr="00CA25CB">
              <w:rPr>
                <w:lang w:val="sk-SK"/>
              </w:rPr>
              <w:tab/>
              <w:t xml:space="preserve">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 Odchýlka sa </w:t>
            </w:r>
            <w:r w:rsidRPr="00CA25CB">
              <w:rPr>
                <w:lang w:val="sk-SK"/>
              </w:rPr>
              <w:lastRenderedPageBreak/>
              <w:t>uplatňuje len vtedy, ak sa v rámci strednodobého preskúmania schválilo prerozdelenie najmenej 15 % finančných zdrojov programu na jednu alebo viacero z vyhradených priorít stanovených v súlade s článkami 12a</w:t>
            </w:r>
            <w:r w:rsidRPr="00CA25CB">
              <w:rPr>
                <w:b/>
                <w:bCs/>
                <w:i/>
                <w:iCs/>
                <w:lang w:val="sk-SK"/>
              </w:rPr>
              <w:t>, 12c</w:t>
            </w:r>
            <w:r w:rsidRPr="00CA25CB">
              <w:rPr>
                <w:lang w:val="sk-SK"/>
              </w:rPr>
              <w:t xml:space="preserve"> a 12d tohto nariadenia, a to za predpokladu, že zmena programu sa predloží do 31. decembra 2025.</w:t>
            </w:r>
          </w:p>
        </w:tc>
        <w:tc>
          <w:tcPr>
            <w:tcW w:w="4876" w:type="dxa"/>
            <w:hideMark/>
          </w:tcPr>
          <w:p w14:paraId="78F1C1AF" w14:textId="77777777" w:rsidR="004A4077" w:rsidRPr="00CA25CB" w:rsidRDefault="004A4077" w:rsidP="0009426D">
            <w:pPr>
              <w:pStyle w:val="Normal6"/>
              <w:rPr>
                <w:lang w:val="sk-SK"/>
              </w:rPr>
            </w:pPr>
            <w:r w:rsidRPr="00CA25CB">
              <w:rPr>
                <w:lang w:val="sk-SK"/>
              </w:rPr>
              <w:lastRenderedPageBreak/>
              <w:t>3.</w:t>
            </w:r>
            <w:r w:rsidRPr="00CA25CB">
              <w:rPr>
                <w:lang w:val="sk-SK"/>
              </w:rPr>
              <w:tab/>
              <w:t xml:space="preserve">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 Odchýlka sa </w:t>
            </w:r>
            <w:r w:rsidRPr="00CA25CB">
              <w:rPr>
                <w:lang w:val="sk-SK"/>
              </w:rPr>
              <w:lastRenderedPageBreak/>
              <w:t>uplatňuje len vtedy, ak sa v rámci strednodobého preskúmania schválilo prerozdelenie najmenej 15 % finančných zdrojov programu na jednu alebo viacero z vyhradených priorít stanovených v súlade s článkami 12a a 12d tohto nariadenia, a to za predpokladu, že zmena programu sa predloží do 31. decembra 2025.</w:t>
            </w:r>
          </w:p>
        </w:tc>
      </w:tr>
    </w:tbl>
    <w:p w14:paraId="38006691"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4ACE0E0" w14:textId="026B8B24" w:rsidR="00B81A9B" w:rsidRPr="00CA25CB" w:rsidRDefault="004A4077" w:rsidP="004A4077">
      <w:r w:rsidRPr="00CA25CB">
        <w:rPr>
          <w:rStyle w:val="HideTWBExt"/>
        </w:rPr>
        <w:t>&lt;/Amend&gt;</w:t>
      </w:r>
    </w:p>
    <w:p w14:paraId="7FB912F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67</w:t>
      </w:r>
      <w:r w:rsidRPr="00CA25CB">
        <w:rPr>
          <w:rStyle w:val="HideTWBExt"/>
          <w:lang w:val="sk-SK"/>
        </w:rPr>
        <w:t>&lt;/NumAm&gt;</w:t>
      </w:r>
    </w:p>
    <w:p w14:paraId="7A18DADA"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2690D0A9" w14:textId="77777777" w:rsidR="004A4077" w:rsidRPr="00CA25CB" w:rsidRDefault="004A4077" w:rsidP="004A4077">
      <w:r w:rsidRPr="00CA25CB">
        <w:rPr>
          <w:rStyle w:val="HideTWBExt"/>
        </w:rPr>
        <w:t>&lt;/RepeatBlock-By&gt;</w:t>
      </w:r>
    </w:p>
    <w:p w14:paraId="1CA1B9CA"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3613E6C"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44A46603"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71EA6471" w14:textId="77777777" w:rsidR="004A4077" w:rsidRPr="00CA25CB" w:rsidRDefault="004A4077" w:rsidP="004A4077">
      <w:r w:rsidRPr="00CA25CB">
        <w:rPr>
          <w:rStyle w:val="HideTWBExt"/>
        </w:rPr>
        <w:t>&lt;Article2&gt;</w:t>
      </w:r>
      <w:r w:rsidRPr="00CA25CB">
        <w:t>Článok 5 a – odsek 3</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E782FED" w14:textId="77777777" w:rsidTr="0009426D">
        <w:trPr>
          <w:jc w:val="center"/>
        </w:trPr>
        <w:tc>
          <w:tcPr>
            <w:tcW w:w="9752" w:type="dxa"/>
            <w:gridSpan w:val="2"/>
          </w:tcPr>
          <w:p w14:paraId="481C3DB5" w14:textId="77777777" w:rsidR="004A4077" w:rsidRPr="00CA25CB" w:rsidRDefault="004A4077" w:rsidP="0009426D">
            <w:pPr>
              <w:keepNext/>
            </w:pPr>
          </w:p>
        </w:tc>
      </w:tr>
      <w:tr w:rsidR="00625B1A" w:rsidRPr="00CA25CB" w14:paraId="17E46CAA" w14:textId="77777777" w:rsidTr="0009426D">
        <w:trPr>
          <w:jc w:val="center"/>
        </w:trPr>
        <w:tc>
          <w:tcPr>
            <w:tcW w:w="4876" w:type="dxa"/>
            <w:hideMark/>
          </w:tcPr>
          <w:p w14:paraId="63D39BDE"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80F8EC1"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F0F8495" w14:textId="77777777" w:rsidTr="0009426D">
        <w:trPr>
          <w:jc w:val="center"/>
        </w:trPr>
        <w:tc>
          <w:tcPr>
            <w:tcW w:w="4876" w:type="dxa"/>
            <w:hideMark/>
          </w:tcPr>
          <w:p w14:paraId="31297479" w14:textId="77777777" w:rsidR="004A4077" w:rsidRPr="00CA25CB" w:rsidRDefault="004A4077" w:rsidP="0009426D">
            <w:pPr>
              <w:pStyle w:val="Normal6"/>
              <w:rPr>
                <w:lang w:val="sk-SK"/>
              </w:rPr>
            </w:pPr>
            <w:r w:rsidRPr="00CA25CB">
              <w:rPr>
                <w:lang w:val="sk-SK"/>
              </w:rPr>
              <w:t>3.</w:t>
            </w:r>
            <w:r w:rsidRPr="00CA25CB">
              <w:rPr>
                <w:lang w:val="sk-SK"/>
              </w:rPr>
              <w:tab/>
              <w:t xml:space="preserve">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 Odchýlka sa uplatňuje len vtedy, ak sa v rámci strednodobého preskúmania schválilo prerozdelenie najmenej </w:t>
            </w:r>
            <w:r w:rsidRPr="00CA25CB">
              <w:rPr>
                <w:b/>
                <w:bCs/>
                <w:i/>
                <w:iCs/>
                <w:lang w:val="sk-SK"/>
              </w:rPr>
              <w:t>15 %</w:t>
            </w:r>
            <w:r w:rsidRPr="00CA25CB">
              <w:rPr>
                <w:lang w:val="sk-SK"/>
              </w:rPr>
              <w:t xml:space="preserve"> finančných zdrojov </w:t>
            </w:r>
            <w:r w:rsidRPr="00CA25CB">
              <w:rPr>
                <w:b/>
                <w:bCs/>
                <w:i/>
                <w:iCs/>
                <w:lang w:val="sk-SK"/>
              </w:rPr>
              <w:t>programu</w:t>
            </w:r>
            <w:r w:rsidRPr="00CA25CB">
              <w:rPr>
                <w:lang w:val="sk-SK"/>
              </w:rPr>
              <w:t xml:space="preserve"> na jednu alebo viacero z vyhradených priorít stanovených v súlade s článkami 12a, 12c a 12d tohto nariadenia, a to za predpokladu, že zmena programu sa predloží do 31. decembra 2025.</w:t>
            </w:r>
          </w:p>
        </w:tc>
        <w:tc>
          <w:tcPr>
            <w:tcW w:w="4876" w:type="dxa"/>
            <w:hideMark/>
          </w:tcPr>
          <w:p w14:paraId="1E662112" w14:textId="77777777" w:rsidR="004A4077" w:rsidRPr="00CA25CB" w:rsidRDefault="004A4077" w:rsidP="0009426D">
            <w:pPr>
              <w:pStyle w:val="Normal6"/>
              <w:rPr>
                <w:lang w:val="sk-SK"/>
              </w:rPr>
            </w:pPr>
            <w:r w:rsidRPr="00CA25CB">
              <w:rPr>
                <w:lang w:val="sk-SK"/>
              </w:rPr>
              <w:t>3.</w:t>
            </w:r>
            <w:r w:rsidRPr="00CA25CB">
              <w:rPr>
                <w:lang w:val="sk-SK"/>
              </w:rPr>
              <w:tab/>
              <w:t xml:space="preserve">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 Odchýlka sa uplatňuje len vtedy, ak sa v rámci strednodobého preskúmania schválilo prerozdelenie najmenej </w:t>
            </w:r>
            <w:r w:rsidRPr="00CA25CB">
              <w:rPr>
                <w:b/>
                <w:bCs/>
                <w:i/>
                <w:iCs/>
                <w:lang w:val="sk-SK"/>
              </w:rPr>
              <w:t>10 %</w:t>
            </w:r>
            <w:r w:rsidRPr="00CA25CB">
              <w:rPr>
                <w:lang w:val="sk-SK"/>
              </w:rPr>
              <w:t xml:space="preserve"> finančných zdrojov </w:t>
            </w:r>
            <w:r w:rsidRPr="00CA25CB">
              <w:rPr>
                <w:b/>
                <w:bCs/>
                <w:i/>
                <w:iCs/>
                <w:lang w:val="sk-SK"/>
              </w:rPr>
              <w:t>fondu</w:t>
            </w:r>
            <w:r w:rsidRPr="00CA25CB">
              <w:rPr>
                <w:lang w:val="sk-SK"/>
              </w:rPr>
              <w:t xml:space="preserve"> na jednu alebo viacero z vyhradených priorít stanovených v súlade s článkami 12a, 12c a 12d tohto nariadenia, a to za predpokladu, že zmena programu sa predloží do 31. decembra 2025.</w:t>
            </w:r>
          </w:p>
        </w:tc>
      </w:tr>
    </w:tbl>
    <w:p w14:paraId="215E2830"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33515DE1" w14:textId="34388E08" w:rsidR="00B81A9B" w:rsidRPr="00CA25CB" w:rsidRDefault="004A4077" w:rsidP="004A4077">
      <w:r w:rsidRPr="00CA25CB">
        <w:rPr>
          <w:rStyle w:val="HideTWBExt"/>
        </w:rPr>
        <w:t>&lt;/Amend&gt;</w:t>
      </w:r>
    </w:p>
    <w:p w14:paraId="64BC55DD" w14:textId="77777777" w:rsidR="004A4077" w:rsidRPr="00CA25CB" w:rsidRDefault="004A4077" w:rsidP="004A4077">
      <w:pPr>
        <w:pStyle w:val="AMNumberTabs0"/>
        <w:keepNext/>
        <w:rPr>
          <w:lang w:val="sk-SK"/>
        </w:rPr>
      </w:pPr>
      <w:r w:rsidRPr="00CA25CB">
        <w:rPr>
          <w:rStyle w:val="HideTWBExt"/>
          <w:lang w:val="sk-SK"/>
        </w:rPr>
        <w:lastRenderedPageBreak/>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68</w:t>
      </w:r>
      <w:r w:rsidRPr="00CA25CB">
        <w:rPr>
          <w:rStyle w:val="HideTWBExt"/>
          <w:lang w:val="sk-SK"/>
        </w:rPr>
        <w:t>&lt;/NumAm&gt;</w:t>
      </w:r>
    </w:p>
    <w:p w14:paraId="2836F12E" w14:textId="77777777" w:rsidR="004A4077" w:rsidRPr="00CA25CB" w:rsidRDefault="004A4077" w:rsidP="004A4077">
      <w:pPr>
        <w:pStyle w:val="NormalBold"/>
      </w:pPr>
      <w:r w:rsidRPr="00CA25CB">
        <w:rPr>
          <w:rStyle w:val="HideTWBExt"/>
        </w:rPr>
        <w:t>&lt;RepeatBlock-By&gt;&lt;Members&gt;</w:t>
      </w:r>
      <w:r w:rsidRPr="00CA25CB">
        <w:t>Elena Donazzan, Francesco Torselli, Mariateresa Vivaldini, Chiara Gemma</w:t>
      </w:r>
      <w:r w:rsidRPr="00CA25CB">
        <w:rPr>
          <w:rStyle w:val="HideTWBExt"/>
        </w:rPr>
        <w:t>&lt;/Members&gt;</w:t>
      </w:r>
    </w:p>
    <w:p w14:paraId="5ECF28C8" w14:textId="77777777" w:rsidR="004A4077" w:rsidRPr="00CA25CB" w:rsidRDefault="004A4077" w:rsidP="004A4077">
      <w:r w:rsidRPr="00CA25CB">
        <w:rPr>
          <w:rStyle w:val="HideTWBExt"/>
        </w:rPr>
        <w:t>&lt;/RepeatBlock-By&gt;</w:t>
      </w:r>
    </w:p>
    <w:p w14:paraId="4C5C6DE7"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0F10A51"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0A257F46"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B905C99" w14:textId="77777777" w:rsidR="004A4077" w:rsidRPr="00CA25CB" w:rsidRDefault="004A4077" w:rsidP="004A4077">
      <w:r w:rsidRPr="00CA25CB">
        <w:rPr>
          <w:rStyle w:val="HideTWBExt"/>
        </w:rPr>
        <w:t>&lt;Article2&gt;</w:t>
      </w:r>
      <w:r w:rsidRPr="00CA25CB">
        <w:t>Článok 5 a – odsek 3</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218B158" w14:textId="77777777" w:rsidTr="0009426D">
        <w:trPr>
          <w:jc w:val="center"/>
        </w:trPr>
        <w:tc>
          <w:tcPr>
            <w:tcW w:w="9752" w:type="dxa"/>
            <w:gridSpan w:val="2"/>
          </w:tcPr>
          <w:p w14:paraId="4C3D2DF3" w14:textId="77777777" w:rsidR="004A4077" w:rsidRPr="00CA25CB" w:rsidRDefault="004A4077" w:rsidP="0009426D">
            <w:pPr>
              <w:keepNext/>
            </w:pPr>
          </w:p>
        </w:tc>
      </w:tr>
      <w:tr w:rsidR="00625B1A" w:rsidRPr="00CA25CB" w14:paraId="5D9E53EE" w14:textId="77777777" w:rsidTr="0009426D">
        <w:trPr>
          <w:jc w:val="center"/>
        </w:trPr>
        <w:tc>
          <w:tcPr>
            <w:tcW w:w="4876" w:type="dxa"/>
            <w:hideMark/>
          </w:tcPr>
          <w:p w14:paraId="685876A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4CCBDE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85B69E2" w14:textId="77777777" w:rsidTr="0009426D">
        <w:trPr>
          <w:jc w:val="center"/>
        </w:trPr>
        <w:tc>
          <w:tcPr>
            <w:tcW w:w="4876" w:type="dxa"/>
            <w:hideMark/>
          </w:tcPr>
          <w:p w14:paraId="1E06CBD2" w14:textId="77777777" w:rsidR="004A4077" w:rsidRPr="00CA25CB" w:rsidRDefault="004A4077" w:rsidP="0009426D">
            <w:pPr>
              <w:pStyle w:val="Normal6"/>
              <w:rPr>
                <w:lang w:val="sk-SK"/>
              </w:rPr>
            </w:pPr>
            <w:r w:rsidRPr="00CA25CB">
              <w:rPr>
                <w:lang w:val="sk-SK"/>
              </w:rPr>
              <w:t>3.</w:t>
            </w:r>
            <w:r w:rsidRPr="00CA25CB">
              <w:rPr>
                <w:lang w:val="sk-SK"/>
              </w:rPr>
              <w:tab/>
              <w:t>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 Odchýlka sa uplatňuje len vtedy, ak sa v rámci strednodobého preskúmania schválilo prerozdelenie najmenej 15 % finančných zdrojov programu na jednu alebo viacero z vyhradených priorít stanovených v súlade s článkami 12a</w:t>
            </w:r>
            <w:r w:rsidRPr="00CA25CB">
              <w:rPr>
                <w:b/>
                <w:bCs/>
                <w:i/>
                <w:iCs/>
                <w:lang w:val="sk-SK"/>
              </w:rPr>
              <w:t>, 12c a 12d</w:t>
            </w:r>
            <w:r w:rsidRPr="00CA25CB">
              <w:rPr>
                <w:lang w:val="sk-SK"/>
              </w:rPr>
              <w:t xml:space="preserve"> tohto nariadenia, a to za predpokladu, že zmena programu sa predloží do 31. decembra 2025.</w:t>
            </w:r>
          </w:p>
        </w:tc>
        <w:tc>
          <w:tcPr>
            <w:tcW w:w="4876" w:type="dxa"/>
            <w:hideMark/>
          </w:tcPr>
          <w:p w14:paraId="05C60285" w14:textId="77777777" w:rsidR="004A4077" w:rsidRPr="00CA25CB" w:rsidRDefault="004A4077" w:rsidP="0009426D">
            <w:pPr>
              <w:pStyle w:val="Normal6"/>
              <w:rPr>
                <w:lang w:val="sk-SK"/>
              </w:rPr>
            </w:pPr>
            <w:r w:rsidRPr="00CA25CB">
              <w:rPr>
                <w:lang w:val="sk-SK"/>
              </w:rPr>
              <w:t>3.</w:t>
            </w:r>
            <w:r w:rsidRPr="00CA25CB">
              <w:rPr>
                <w:lang w:val="sk-SK"/>
              </w:rPr>
              <w:tab/>
              <w:t xml:space="preserve">Odchylne od článku 112 nariadenia (EÚ) 2021/1060 je maximálna miera spolufinancovania pre priority v programoch týkajúcich sa jedného alebo viacerých z regiónov úrovne NUTS 2 hraničiacich s Ruskom, Bieloruskom alebo Ukrajinou na úrovni 100 %. Vyššia miera spolufinancovania sa neuplatňuje na programy týkajúce sa celého územia dotknutého členského štátu, pokiaľ uvedené regióny nie sú zahrnuté len do programov týkajúcich sa celého územia daného členského štátu. Odchýlka sa uplatňuje len vtedy, ak sa v rámci strednodobého preskúmania schválilo prerozdelenie najmenej 15 % finančných zdrojov programu na jednu alebo viacero z vyhradených priorít stanovených v súlade s článkami 12a </w:t>
            </w:r>
            <w:r w:rsidRPr="00CA25CB">
              <w:rPr>
                <w:b/>
                <w:bCs/>
                <w:i/>
                <w:iCs/>
                <w:lang w:val="sk-SK"/>
              </w:rPr>
              <w:t>a 12c</w:t>
            </w:r>
            <w:r w:rsidRPr="00CA25CB">
              <w:rPr>
                <w:lang w:val="sk-SK"/>
              </w:rPr>
              <w:t xml:space="preserve"> tohto nariadenia, a to za predpokladu, že zmena programu sa predloží do 31. decembra 2025.</w:t>
            </w:r>
          </w:p>
        </w:tc>
      </w:tr>
    </w:tbl>
    <w:p w14:paraId="05F9B41C"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565AF6F" w14:textId="577F41B4" w:rsidR="00B81A9B" w:rsidRPr="00CA25CB" w:rsidRDefault="004A4077" w:rsidP="004A4077">
      <w:r w:rsidRPr="00CA25CB">
        <w:rPr>
          <w:rStyle w:val="HideTWBExt"/>
        </w:rPr>
        <w:t>&lt;/Amend&gt;</w:t>
      </w:r>
    </w:p>
    <w:p w14:paraId="5933C81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69</w:t>
      </w:r>
      <w:r w:rsidRPr="00CA25CB">
        <w:rPr>
          <w:rStyle w:val="HideTWBExt"/>
          <w:lang w:val="sk-SK"/>
        </w:rPr>
        <w:t>&lt;/NumAm&gt;</w:t>
      </w:r>
    </w:p>
    <w:p w14:paraId="328F3401"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3ACADF8F" w14:textId="77777777" w:rsidR="004A4077" w:rsidRPr="00CA25CB" w:rsidRDefault="004A4077" w:rsidP="004A4077">
      <w:r w:rsidRPr="00CA25CB">
        <w:rPr>
          <w:rStyle w:val="HideTWBExt"/>
        </w:rPr>
        <w:t>&lt;/RepeatBlock-By&gt;</w:t>
      </w:r>
    </w:p>
    <w:p w14:paraId="13EF3895"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B5A787B"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38CCE40C"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27556046" w14:textId="77777777" w:rsidR="004A4077" w:rsidRPr="00CA25CB" w:rsidRDefault="004A4077" w:rsidP="004A4077">
      <w:r w:rsidRPr="00CA25CB">
        <w:rPr>
          <w:rStyle w:val="HideTWBExt"/>
        </w:rPr>
        <w:t>&lt;Article2&gt;</w:t>
      </w:r>
      <w:r w:rsidRPr="00CA25CB">
        <w:t>Článok 5 a – odsek 4</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30B07BF" w14:textId="77777777" w:rsidTr="0009426D">
        <w:trPr>
          <w:jc w:val="center"/>
        </w:trPr>
        <w:tc>
          <w:tcPr>
            <w:tcW w:w="9752" w:type="dxa"/>
            <w:gridSpan w:val="2"/>
          </w:tcPr>
          <w:p w14:paraId="115B34F3" w14:textId="77777777" w:rsidR="004A4077" w:rsidRPr="00CA25CB" w:rsidRDefault="004A4077" w:rsidP="0009426D">
            <w:pPr>
              <w:keepNext/>
            </w:pPr>
          </w:p>
        </w:tc>
      </w:tr>
      <w:tr w:rsidR="00625B1A" w:rsidRPr="00CA25CB" w14:paraId="34B4DC55" w14:textId="77777777" w:rsidTr="0009426D">
        <w:trPr>
          <w:jc w:val="center"/>
        </w:trPr>
        <w:tc>
          <w:tcPr>
            <w:tcW w:w="4876" w:type="dxa"/>
            <w:hideMark/>
          </w:tcPr>
          <w:p w14:paraId="09351071"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3C481D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255BF31" w14:textId="77777777" w:rsidTr="0009426D">
        <w:trPr>
          <w:jc w:val="center"/>
        </w:trPr>
        <w:tc>
          <w:tcPr>
            <w:tcW w:w="4876" w:type="dxa"/>
            <w:hideMark/>
          </w:tcPr>
          <w:p w14:paraId="19758591" w14:textId="77777777" w:rsidR="004A4077" w:rsidRPr="00CA25CB" w:rsidRDefault="004A4077" w:rsidP="0009426D">
            <w:pPr>
              <w:pStyle w:val="Normal6"/>
              <w:rPr>
                <w:lang w:val="sk-SK"/>
              </w:rPr>
            </w:pPr>
            <w:r w:rsidRPr="00CA25CB">
              <w:rPr>
                <w:lang w:val="sk-SK"/>
              </w:rPr>
              <w:t>4.</w:t>
            </w:r>
            <w:r w:rsidRPr="00CA25CB">
              <w:rPr>
                <w:lang w:val="sk-SK"/>
              </w:rPr>
              <w:tab/>
              <w:t xml:space="preserve">Popri posúdení každého programu </w:t>
            </w:r>
            <w:r w:rsidRPr="00CA25CB">
              <w:rPr>
                <w:lang w:val="sk-SK"/>
              </w:rPr>
              <w:lastRenderedPageBreak/>
              <w:t xml:space="preserve">na základe výsledku strednodobého preskúmania, ktoré sa má predložiť v súlade s článkom 18 ods. 2 nariadenia (EÚ) 2021/1060, môžu členské štáty do </w:t>
            </w:r>
            <w:r w:rsidRPr="00CA25CB">
              <w:rPr>
                <w:b/>
                <w:bCs/>
                <w:i/>
                <w:iCs/>
                <w:lang w:val="sk-SK"/>
              </w:rPr>
              <w:t>dvoch mesiacov od nadobudnutia účinnosti nariadenia (EÚ) XXXX/XXXX [toto nariadenie]</w:t>
            </w:r>
            <w:r w:rsidRPr="00CA25CB">
              <w:rPr>
                <w:lang w:val="sk-SK"/>
              </w:rPr>
              <w:t xml:space="preserve"> opätovne predložiť doplňujúce posúdenie, ako aj súvisiace žiadosti o zmeny programu, pričom sa zohľadní možnosť vyhradených priorít v súlade s článkami 12a, 12c a 12d. Uplatňujú sa lehoty stanovené v článku 18 ods. 3 nariadenia (EÚ) 2021/1060.“</w:t>
            </w:r>
          </w:p>
        </w:tc>
        <w:tc>
          <w:tcPr>
            <w:tcW w:w="4876" w:type="dxa"/>
            <w:hideMark/>
          </w:tcPr>
          <w:p w14:paraId="4C91D99A" w14:textId="77777777" w:rsidR="004A4077" w:rsidRPr="00CA25CB" w:rsidRDefault="004A4077" w:rsidP="0009426D">
            <w:pPr>
              <w:pStyle w:val="Normal6"/>
              <w:rPr>
                <w:lang w:val="sk-SK"/>
              </w:rPr>
            </w:pPr>
            <w:r w:rsidRPr="00CA25CB">
              <w:rPr>
                <w:lang w:val="sk-SK"/>
              </w:rPr>
              <w:lastRenderedPageBreak/>
              <w:t>4.</w:t>
            </w:r>
            <w:r w:rsidRPr="00CA25CB">
              <w:rPr>
                <w:lang w:val="sk-SK"/>
              </w:rPr>
              <w:tab/>
              <w:t xml:space="preserve">Popri posúdení každého programu </w:t>
            </w:r>
            <w:r w:rsidRPr="00CA25CB">
              <w:rPr>
                <w:lang w:val="sk-SK"/>
              </w:rPr>
              <w:lastRenderedPageBreak/>
              <w:t xml:space="preserve">na základe výsledku strednodobého preskúmania, ktoré sa má predložiť v súlade s článkom 18 ods. 2 nariadenia (EÚ) 2021/1060, môžu členské štáty do </w:t>
            </w:r>
            <w:r w:rsidRPr="00CA25CB">
              <w:rPr>
                <w:b/>
                <w:bCs/>
                <w:i/>
                <w:iCs/>
                <w:lang w:val="sk-SK"/>
              </w:rPr>
              <w:t>31. decembra 2025</w:t>
            </w:r>
            <w:r w:rsidRPr="00CA25CB">
              <w:rPr>
                <w:lang w:val="sk-SK"/>
              </w:rPr>
              <w:t xml:space="preserve"> opätovne predložiť doplňujúce posúdenie, ako aj súvisiace žiadosti o zmeny programu, pričom sa zohľadní možnosť vyhradených priorít v súlade s článkami 12a, 12c a 12d. Uplatňujú sa lehoty stanovené v článku 18 ods. 3 nariadenia (EÚ) 2021/1060.“</w:t>
            </w:r>
          </w:p>
        </w:tc>
      </w:tr>
    </w:tbl>
    <w:p w14:paraId="7E9470E5"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7565E1B" w14:textId="1FBC06F1" w:rsidR="00B81A9B" w:rsidRPr="00CA25CB" w:rsidRDefault="004A4077" w:rsidP="004A4077">
      <w:r w:rsidRPr="00CA25CB">
        <w:rPr>
          <w:rStyle w:val="HideTWBExt"/>
        </w:rPr>
        <w:t>&lt;/Amend&gt;</w:t>
      </w:r>
    </w:p>
    <w:p w14:paraId="13C9AACF"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70</w:t>
      </w:r>
      <w:r w:rsidRPr="00CA25CB">
        <w:rPr>
          <w:rStyle w:val="HideTWBExt"/>
          <w:lang w:val="sk-SK"/>
        </w:rPr>
        <w:t>&lt;/NumAm&gt;</w:t>
      </w:r>
    </w:p>
    <w:p w14:paraId="3AAA7727" w14:textId="77777777" w:rsidR="004A4077" w:rsidRPr="00CA25CB" w:rsidRDefault="004A4077" w:rsidP="004A4077">
      <w:pPr>
        <w:pStyle w:val="NormalBold"/>
      </w:pPr>
      <w:r w:rsidRPr="00CA25CB">
        <w:rPr>
          <w:rStyle w:val="HideTWBExt"/>
        </w:rPr>
        <w:t>&lt;RepeatBlock-By&gt;&lt;Members&gt;</w:t>
      </w:r>
      <w:r w:rsidRPr="00CA25CB">
        <w:t>Elena Donazzan, Francesco Torselli, Mariateresa Vivaldini, Chiara Gemma</w:t>
      </w:r>
      <w:r w:rsidRPr="00CA25CB">
        <w:rPr>
          <w:rStyle w:val="HideTWBExt"/>
        </w:rPr>
        <w:t>&lt;/Members&gt;</w:t>
      </w:r>
    </w:p>
    <w:p w14:paraId="38A9F699" w14:textId="77777777" w:rsidR="004A4077" w:rsidRPr="00CA25CB" w:rsidRDefault="004A4077" w:rsidP="004A4077">
      <w:r w:rsidRPr="00CA25CB">
        <w:rPr>
          <w:rStyle w:val="HideTWBExt"/>
        </w:rPr>
        <w:t>&lt;/RepeatBlock-By&gt;</w:t>
      </w:r>
    </w:p>
    <w:p w14:paraId="6B6626D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8ED0F73"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497686AB"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63192A6E" w14:textId="77777777" w:rsidR="004A4077" w:rsidRPr="00CA25CB" w:rsidRDefault="004A4077" w:rsidP="004A4077">
      <w:r w:rsidRPr="00CA25CB">
        <w:rPr>
          <w:rStyle w:val="HideTWBExt"/>
        </w:rPr>
        <w:t>&lt;Article2&gt;</w:t>
      </w:r>
      <w:r w:rsidRPr="00CA25CB">
        <w:t>Článok 5 a – odsek 4</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0CB3316B" w14:textId="77777777" w:rsidTr="0009426D">
        <w:trPr>
          <w:jc w:val="center"/>
        </w:trPr>
        <w:tc>
          <w:tcPr>
            <w:tcW w:w="9752" w:type="dxa"/>
            <w:gridSpan w:val="2"/>
          </w:tcPr>
          <w:p w14:paraId="577DB5C5" w14:textId="77777777" w:rsidR="004A4077" w:rsidRPr="00CA25CB" w:rsidRDefault="004A4077" w:rsidP="0009426D">
            <w:pPr>
              <w:keepNext/>
            </w:pPr>
          </w:p>
        </w:tc>
      </w:tr>
      <w:tr w:rsidR="00625B1A" w:rsidRPr="00CA25CB" w14:paraId="09613BAA" w14:textId="77777777" w:rsidTr="0009426D">
        <w:trPr>
          <w:jc w:val="center"/>
        </w:trPr>
        <w:tc>
          <w:tcPr>
            <w:tcW w:w="4876" w:type="dxa"/>
            <w:hideMark/>
          </w:tcPr>
          <w:p w14:paraId="517B8A18"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B6DABB7"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D14158A" w14:textId="77777777" w:rsidTr="0009426D">
        <w:trPr>
          <w:jc w:val="center"/>
        </w:trPr>
        <w:tc>
          <w:tcPr>
            <w:tcW w:w="4876" w:type="dxa"/>
            <w:hideMark/>
          </w:tcPr>
          <w:p w14:paraId="723A945D" w14:textId="77777777" w:rsidR="004A4077" w:rsidRPr="00CA25CB" w:rsidRDefault="004A4077" w:rsidP="0009426D">
            <w:pPr>
              <w:pStyle w:val="Normal6"/>
              <w:rPr>
                <w:lang w:val="sk-SK"/>
              </w:rPr>
            </w:pPr>
            <w:r w:rsidRPr="00CA25CB">
              <w:rPr>
                <w:lang w:val="sk-SK"/>
              </w:rPr>
              <w:t>4.</w:t>
            </w:r>
            <w:r w:rsidRPr="00CA25CB">
              <w:rPr>
                <w:lang w:val="sk-SK"/>
              </w:rPr>
              <w:tab/>
              <w:t>Popri posúdení každého programu na základe výsledku strednodobého preskúmania, ktoré sa má predložiť v súlade s článkom 18 ods. 2 nariadenia (EÚ) 2021/1060, môžu členské štáty do dvoch mesiacov od nadobudnutia účinnosti nariadenia (EÚ) XXXX/XXXX [toto nariadenie] opätovne predložiť doplňujúce posúdenie, ako aj súvisiace žiadosti o zmeny programu, pričom sa zohľadní možnosť vyhradených priorít v súlade s článkami 12a</w:t>
            </w:r>
            <w:r w:rsidRPr="00CA25CB">
              <w:rPr>
                <w:b/>
                <w:bCs/>
                <w:i/>
                <w:iCs/>
                <w:lang w:val="sk-SK"/>
              </w:rPr>
              <w:t>, 12c a 12d</w:t>
            </w:r>
            <w:r w:rsidRPr="00CA25CB">
              <w:rPr>
                <w:lang w:val="sk-SK"/>
              </w:rPr>
              <w:t>. Uplatňujú sa lehoty stanovené v článku 18 ods. 3 nariadenia (EÚ) 2021/1060.“</w:t>
            </w:r>
          </w:p>
        </w:tc>
        <w:tc>
          <w:tcPr>
            <w:tcW w:w="4876" w:type="dxa"/>
            <w:hideMark/>
          </w:tcPr>
          <w:p w14:paraId="4C5AA90C" w14:textId="77777777" w:rsidR="004A4077" w:rsidRPr="00CA25CB" w:rsidRDefault="004A4077" w:rsidP="0009426D">
            <w:pPr>
              <w:pStyle w:val="Normal6"/>
              <w:rPr>
                <w:lang w:val="sk-SK"/>
              </w:rPr>
            </w:pPr>
            <w:r w:rsidRPr="00CA25CB">
              <w:rPr>
                <w:lang w:val="sk-SK"/>
              </w:rPr>
              <w:t>4.</w:t>
            </w:r>
            <w:r w:rsidRPr="00CA25CB">
              <w:rPr>
                <w:lang w:val="sk-SK"/>
              </w:rPr>
              <w:tab/>
              <w:t xml:space="preserve">Popri posúdení každého programu na základe výsledku strednodobého preskúmania, ktoré sa má predložiť v súlade s článkom 18 ods. 2 nariadenia (EÚ) 2021/1060, môžu členské štáty do dvoch mesiacov od nadobudnutia účinnosti nariadenia (EÚ) XXXX/XXXX [toto nariadenie] opätovne predložiť doplňujúce posúdenie, ako aj súvisiace žiadosti o zmeny programu, pričom sa zohľadní možnosť vyhradených priorít v súlade s článkami 12a </w:t>
            </w:r>
            <w:r w:rsidRPr="00CA25CB">
              <w:rPr>
                <w:b/>
                <w:bCs/>
                <w:i/>
                <w:iCs/>
                <w:lang w:val="sk-SK"/>
              </w:rPr>
              <w:t>a 12c</w:t>
            </w:r>
            <w:r w:rsidRPr="00CA25CB">
              <w:rPr>
                <w:lang w:val="sk-SK"/>
              </w:rPr>
              <w:t>. Uplatňujú sa lehoty stanovené v článku 18 ods. 3 nariadenia (EÚ) 2021/1060.“</w:t>
            </w:r>
          </w:p>
        </w:tc>
      </w:tr>
    </w:tbl>
    <w:p w14:paraId="168B235B"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40E7948" w14:textId="72D813D3" w:rsidR="00B81A9B" w:rsidRPr="00CA25CB" w:rsidRDefault="004A4077" w:rsidP="004A4077">
      <w:r w:rsidRPr="00CA25CB">
        <w:rPr>
          <w:rStyle w:val="HideTWBExt"/>
        </w:rPr>
        <w:t>&lt;/Amend&gt;</w:t>
      </w:r>
    </w:p>
    <w:p w14:paraId="6DD14BFF" w14:textId="77777777" w:rsidR="004A4077" w:rsidRPr="00CA25CB" w:rsidRDefault="004A4077" w:rsidP="004A4077">
      <w:pPr>
        <w:pStyle w:val="AMNumberTabs0"/>
        <w:keepNext/>
        <w:rPr>
          <w:lang w:val="sk-SK"/>
        </w:rPr>
      </w:pPr>
      <w:r w:rsidRPr="00CA25CB">
        <w:rPr>
          <w:rStyle w:val="HideTWBExt"/>
          <w:lang w:val="sk-SK"/>
        </w:rPr>
        <w:lastRenderedPageBreak/>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71</w:t>
      </w:r>
      <w:r w:rsidRPr="00CA25CB">
        <w:rPr>
          <w:rStyle w:val="HideTWBExt"/>
          <w:lang w:val="sk-SK"/>
        </w:rPr>
        <w:t>&lt;/NumAm&gt;</w:t>
      </w:r>
    </w:p>
    <w:p w14:paraId="115D6C2D"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480BBB9C" w14:textId="77777777" w:rsidR="004A4077" w:rsidRPr="00CA25CB" w:rsidRDefault="004A4077" w:rsidP="004A4077">
      <w:r w:rsidRPr="00CA25CB">
        <w:rPr>
          <w:rStyle w:val="HideTWBExt"/>
        </w:rPr>
        <w:t>&lt;/RepeatBlock-By&gt;</w:t>
      </w:r>
    </w:p>
    <w:p w14:paraId="0529318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85DEA6D"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65F71E07"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447E8DB" w14:textId="77777777" w:rsidR="004A4077" w:rsidRPr="00CA25CB" w:rsidRDefault="004A4077" w:rsidP="004A4077">
      <w:r w:rsidRPr="00CA25CB">
        <w:rPr>
          <w:rStyle w:val="HideTWBExt"/>
        </w:rPr>
        <w:t>&lt;Article2&gt;</w:t>
      </w:r>
      <w:r w:rsidRPr="00CA25CB">
        <w:t>Článok 5 a – odsek 4</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BBB8E46" w14:textId="77777777" w:rsidTr="0009426D">
        <w:trPr>
          <w:jc w:val="center"/>
        </w:trPr>
        <w:tc>
          <w:tcPr>
            <w:tcW w:w="9752" w:type="dxa"/>
            <w:gridSpan w:val="2"/>
          </w:tcPr>
          <w:p w14:paraId="65BCEC21" w14:textId="77777777" w:rsidR="004A4077" w:rsidRPr="00CA25CB" w:rsidRDefault="004A4077" w:rsidP="0009426D">
            <w:pPr>
              <w:keepNext/>
            </w:pPr>
          </w:p>
        </w:tc>
      </w:tr>
      <w:tr w:rsidR="00625B1A" w:rsidRPr="00CA25CB" w14:paraId="6253742D" w14:textId="77777777" w:rsidTr="0009426D">
        <w:trPr>
          <w:jc w:val="center"/>
        </w:trPr>
        <w:tc>
          <w:tcPr>
            <w:tcW w:w="4876" w:type="dxa"/>
            <w:hideMark/>
          </w:tcPr>
          <w:p w14:paraId="054DD692"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62D48ED"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99C193C" w14:textId="77777777" w:rsidTr="0009426D">
        <w:trPr>
          <w:jc w:val="center"/>
        </w:trPr>
        <w:tc>
          <w:tcPr>
            <w:tcW w:w="4876" w:type="dxa"/>
            <w:hideMark/>
          </w:tcPr>
          <w:p w14:paraId="369CD883" w14:textId="77777777" w:rsidR="004A4077" w:rsidRPr="00CA25CB" w:rsidRDefault="004A4077" w:rsidP="0009426D">
            <w:pPr>
              <w:pStyle w:val="Normal6"/>
              <w:rPr>
                <w:lang w:val="sk-SK"/>
              </w:rPr>
            </w:pPr>
            <w:r w:rsidRPr="00CA25CB">
              <w:rPr>
                <w:lang w:val="sk-SK"/>
              </w:rPr>
              <w:t>4.</w:t>
            </w:r>
            <w:r w:rsidRPr="00CA25CB">
              <w:rPr>
                <w:lang w:val="sk-SK"/>
              </w:rPr>
              <w:tab/>
              <w:t>Popri posúdení každého programu na základe výsledku strednodobého preskúmania, ktoré sa má predložiť v súlade s článkom 18 ods. 2 nariadenia (EÚ) 2021/1060, môžu členské štáty do dvoch mesiacov od nadobudnutia účinnosti nariadenia (EÚ) XXXX/XXXX [toto nariadenie] opätovne predložiť doplňujúce posúdenie, ako aj súvisiace žiadosti o zmeny programu, pričom sa zohľadní možnosť vyhradených priorít v súlade s článkami 12a</w:t>
            </w:r>
            <w:r w:rsidRPr="00CA25CB">
              <w:rPr>
                <w:b/>
                <w:bCs/>
                <w:i/>
                <w:iCs/>
                <w:lang w:val="sk-SK"/>
              </w:rPr>
              <w:t>, 12c</w:t>
            </w:r>
            <w:r w:rsidRPr="00CA25CB">
              <w:rPr>
                <w:lang w:val="sk-SK"/>
              </w:rPr>
              <w:t xml:space="preserve"> a 12d. Uplatňujú sa lehoty stanovené v článku 18 ods. 3 nariadenia (EÚ) 2021/1060.“</w:t>
            </w:r>
          </w:p>
        </w:tc>
        <w:tc>
          <w:tcPr>
            <w:tcW w:w="4876" w:type="dxa"/>
            <w:hideMark/>
          </w:tcPr>
          <w:p w14:paraId="3A2ADE3A" w14:textId="77777777" w:rsidR="004A4077" w:rsidRPr="00CA25CB" w:rsidRDefault="004A4077" w:rsidP="0009426D">
            <w:pPr>
              <w:pStyle w:val="Normal6"/>
              <w:rPr>
                <w:lang w:val="sk-SK"/>
              </w:rPr>
            </w:pPr>
            <w:r w:rsidRPr="00CA25CB">
              <w:rPr>
                <w:lang w:val="sk-SK"/>
              </w:rPr>
              <w:t>4.</w:t>
            </w:r>
            <w:r w:rsidRPr="00CA25CB">
              <w:rPr>
                <w:lang w:val="sk-SK"/>
              </w:rPr>
              <w:tab/>
              <w:t>Popri posúdení každého programu na základe výsledku strednodobého preskúmania, ktoré sa má predložiť v súlade s článkom 18 ods. 2 nariadenia (EÚ) 2021/1060, môžu členské štáty do dvoch mesiacov od nadobudnutia účinnosti nariadenia (EÚ) XXXX/XXXX [toto nariadenie] opätovne predložiť doplňujúce posúdenie, ako aj súvisiace žiadosti o zmeny programu, pričom sa zohľadní možnosť vyhradených priorít v súlade s článkami 12a a 12d. Uplatňujú sa lehoty stanovené v článku 18 ods. 3 nariadenia (EÚ) 2021/1060.“</w:t>
            </w:r>
          </w:p>
        </w:tc>
      </w:tr>
    </w:tbl>
    <w:p w14:paraId="1480D530"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7BFBE04" w14:textId="2D7F435E" w:rsidR="00B81A9B" w:rsidRPr="00CA25CB" w:rsidRDefault="004A4077" w:rsidP="004A4077">
      <w:r w:rsidRPr="00CA25CB">
        <w:rPr>
          <w:rStyle w:val="HideTWBExt"/>
        </w:rPr>
        <w:t>&lt;/Amend&gt;</w:t>
      </w:r>
    </w:p>
    <w:p w14:paraId="40FE6F91"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72</w:t>
      </w:r>
      <w:r w:rsidRPr="00CA25CB">
        <w:rPr>
          <w:rStyle w:val="HideTWBExt"/>
          <w:lang w:val="sk-SK"/>
        </w:rPr>
        <w:t>&lt;/NumAm&gt;</w:t>
      </w:r>
    </w:p>
    <w:p w14:paraId="7C0AE5A3"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4918A7DC"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51EC7052" w14:textId="77777777" w:rsidR="004A4077" w:rsidRPr="00CA25CB" w:rsidRDefault="004A4077" w:rsidP="004A4077">
      <w:r w:rsidRPr="00CA25CB">
        <w:rPr>
          <w:rStyle w:val="HideTWBExt"/>
        </w:rPr>
        <w:t>&lt;/RepeatBlock-By&gt;</w:t>
      </w:r>
    </w:p>
    <w:p w14:paraId="769DEBFA"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372CF22" w14:textId="77777777" w:rsidR="004A4077" w:rsidRPr="00CA25CB" w:rsidRDefault="004A4077" w:rsidP="004A4077">
      <w:pPr>
        <w:pStyle w:val="NormalBold"/>
      </w:pPr>
      <w:r w:rsidRPr="00CA25CB">
        <w:rPr>
          <w:rStyle w:val="HideTWBExt"/>
        </w:rPr>
        <w:t>&lt;Article&gt;</w:t>
      </w:r>
      <w:r w:rsidRPr="00CA25CB">
        <w:t>Článok 1 – odsek 1 – bod 1</w:t>
      </w:r>
      <w:r w:rsidRPr="00CA25CB">
        <w:rPr>
          <w:rStyle w:val="HideTWBExt"/>
        </w:rPr>
        <w:t>&lt;/Article&gt;</w:t>
      </w:r>
    </w:p>
    <w:p w14:paraId="068101D4"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E2FD784" w14:textId="77777777" w:rsidR="004A4077" w:rsidRPr="00CA25CB" w:rsidRDefault="004A4077" w:rsidP="004A4077">
      <w:r w:rsidRPr="00CA25CB">
        <w:rPr>
          <w:rStyle w:val="HideTWBExt"/>
        </w:rPr>
        <w:t>&lt;Article2&gt;</w:t>
      </w:r>
      <w:r w:rsidRPr="00CA25CB">
        <w:t>Článok 5 a – odsek 4</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A705DDA" w14:textId="77777777" w:rsidTr="0009426D">
        <w:trPr>
          <w:jc w:val="center"/>
        </w:trPr>
        <w:tc>
          <w:tcPr>
            <w:tcW w:w="9752" w:type="dxa"/>
            <w:gridSpan w:val="2"/>
          </w:tcPr>
          <w:p w14:paraId="2C6BB0F4" w14:textId="77777777" w:rsidR="004A4077" w:rsidRPr="00CA25CB" w:rsidRDefault="004A4077" w:rsidP="0009426D">
            <w:pPr>
              <w:keepNext/>
            </w:pPr>
          </w:p>
        </w:tc>
      </w:tr>
      <w:tr w:rsidR="00625B1A" w:rsidRPr="00CA25CB" w14:paraId="2CDA3121" w14:textId="77777777" w:rsidTr="0009426D">
        <w:trPr>
          <w:jc w:val="center"/>
        </w:trPr>
        <w:tc>
          <w:tcPr>
            <w:tcW w:w="4876" w:type="dxa"/>
            <w:hideMark/>
          </w:tcPr>
          <w:p w14:paraId="03CD4C8A"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75FE0386"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122FF19" w14:textId="77777777" w:rsidTr="0009426D">
        <w:trPr>
          <w:jc w:val="center"/>
        </w:trPr>
        <w:tc>
          <w:tcPr>
            <w:tcW w:w="4876" w:type="dxa"/>
            <w:hideMark/>
          </w:tcPr>
          <w:p w14:paraId="499B85CC" w14:textId="77777777" w:rsidR="004A4077" w:rsidRPr="00CA25CB" w:rsidRDefault="004A4077" w:rsidP="0009426D">
            <w:pPr>
              <w:pStyle w:val="Normal6"/>
              <w:rPr>
                <w:lang w:val="sk-SK"/>
              </w:rPr>
            </w:pPr>
            <w:r w:rsidRPr="00CA25CB">
              <w:rPr>
                <w:lang w:val="sk-SK"/>
              </w:rPr>
              <w:t>4.</w:t>
            </w:r>
            <w:r w:rsidRPr="00CA25CB">
              <w:rPr>
                <w:lang w:val="sk-SK"/>
              </w:rPr>
              <w:tab/>
              <w:t xml:space="preserve">Popri posúdení každého programu na základe výsledku strednodobého preskúmania, ktoré sa má predložiť v súlade s článkom 18 ods. 2 nariadenia (EÚ) 2021/1060, môžu členské štáty do dvoch mesiacov od nadobudnutia účinnosti </w:t>
            </w:r>
            <w:r w:rsidRPr="00CA25CB">
              <w:rPr>
                <w:lang w:val="sk-SK"/>
              </w:rPr>
              <w:lastRenderedPageBreak/>
              <w:t>nariadenia (EÚ) XXXX/XXXX [toto nariadenie] opätovne predložiť doplňujúce posúdenie, ako aj súvisiace žiadosti o zmeny programu, pričom sa zohľadní možnosť vyhradených priorít v súlade s článkami 12a</w:t>
            </w:r>
            <w:r w:rsidRPr="00CA25CB">
              <w:rPr>
                <w:b/>
                <w:bCs/>
                <w:i/>
                <w:iCs/>
                <w:lang w:val="sk-SK"/>
              </w:rPr>
              <w:t>, 12c</w:t>
            </w:r>
            <w:r w:rsidRPr="00CA25CB">
              <w:rPr>
                <w:lang w:val="sk-SK"/>
              </w:rPr>
              <w:t xml:space="preserve"> a 12d. Uplatňujú sa lehoty stanovené v článku 18 ods. 3 nariadenia (EÚ) 2021/1060.“</w:t>
            </w:r>
          </w:p>
        </w:tc>
        <w:tc>
          <w:tcPr>
            <w:tcW w:w="4876" w:type="dxa"/>
            <w:hideMark/>
          </w:tcPr>
          <w:p w14:paraId="6E68AF89" w14:textId="77777777" w:rsidR="004A4077" w:rsidRPr="00CA25CB" w:rsidRDefault="004A4077" w:rsidP="0009426D">
            <w:pPr>
              <w:pStyle w:val="Normal6"/>
              <w:rPr>
                <w:lang w:val="sk-SK"/>
              </w:rPr>
            </w:pPr>
            <w:r w:rsidRPr="00CA25CB">
              <w:rPr>
                <w:lang w:val="sk-SK"/>
              </w:rPr>
              <w:lastRenderedPageBreak/>
              <w:t>4.</w:t>
            </w:r>
            <w:r w:rsidRPr="00CA25CB">
              <w:rPr>
                <w:lang w:val="sk-SK"/>
              </w:rPr>
              <w:tab/>
              <w:t xml:space="preserve">Popri posúdení každého programu na základe výsledku strednodobého preskúmania, ktoré sa má predložiť v súlade s článkom 18 ods. 2 nariadenia (EÚ) 2021/1060, môžu členské štáty do dvoch mesiacov od nadobudnutia účinnosti </w:t>
            </w:r>
            <w:r w:rsidRPr="00CA25CB">
              <w:rPr>
                <w:lang w:val="sk-SK"/>
              </w:rPr>
              <w:lastRenderedPageBreak/>
              <w:t>nariadenia (EÚ) XXXX/XXXX [toto nariadenie] opätovne predložiť doplňujúce posúdenie, ako aj súvisiace žiadosti o zmeny programu, pričom sa zohľadní možnosť vyhradených priorít v súlade s článkami 12a a 12d. Uplatňujú sa lehoty stanovené v článku 18 ods. 3 nariadenia (EÚ) 2021/1060.“</w:t>
            </w:r>
          </w:p>
        </w:tc>
      </w:tr>
    </w:tbl>
    <w:p w14:paraId="76A1444F"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A69A610" w14:textId="23C68FEC" w:rsidR="00B81A9B" w:rsidRPr="00CA25CB" w:rsidRDefault="004A4077" w:rsidP="004A4077">
      <w:r w:rsidRPr="00CA25CB">
        <w:rPr>
          <w:rStyle w:val="HideTWBExt"/>
        </w:rPr>
        <w:t>&lt;/Amend&gt;</w:t>
      </w:r>
    </w:p>
    <w:p w14:paraId="4454D029"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73</w:t>
      </w:r>
      <w:r w:rsidRPr="00CA25CB">
        <w:rPr>
          <w:rStyle w:val="HideTWBExt"/>
          <w:lang w:val="sk-SK"/>
        </w:rPr>
        <w:t>&lt;/NumAm&gt;</w:t>
      </w:r>
    </w:p>
    <w:p w14:paraId="04C285BF"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3591A37D" w14:textId="77777777" w:rsidR="004A4077" w:rsidRPr="00CA25CB" w:rsidRDefault="004A4077" w:rsidP="004A4077">
      <w:r w:rsidRPr="00CA25CB">
        <w:rPr>
          <w:rStyle w:val="HideTWBExt"/>
        </w:rPr>
        <w:t>&lt;/RepeatBlock-By&gt;</w:t>
      </w:r>
    </w:p>
    <w:p w14:paraId="2F39C79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6AB4CF0" w14:textId="77777777" w:rsidR="004A4077" w:rsidRPr="00CA25CB" w:rsidRDefault="004A4077" w:rsidP="004A4077">
      <w:pPr>
        <w:pStyle w:val="NormalBold"/>
      </w:pPr>
      <w:r w:rsidRPr="00CA25CB">
        <w:rPr>
          <w:rStyle w:val="HideTWBExt"/>
        </w:rPr>
        <w:t>&lt;Article&gt;</w:t>
      </w:r>
      <w:r w:rsidRPr="00CA25CB">
        <w:t>Článok 1 – odsek 1 – bod 2</w:t>
      </w:r>
      <w:r w:rsidRPr="00CA25CB">
        <w:rPr>
          <w:rStyle w:val="HideTWBExt"/>
        </w:rPr>
        <w:t>&lt;/Article&gt;</w:t>
      </w:r>
    </w:p>
    <w:p w14:paraId="04B385E8"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7624CC47" w14:textId="77777777" w:rsidR="004A4077" w:rsidRPr="00CA25CB" w:rsidRDefault="004A4077" w:rsidP="004A4077">
      <w:r w:rsidRPr="00CA25CB">
        <w:rPr>
          <w:rStyle w:val="HideTWBExt"/>
        </w:rPr>
        <w:t>&lt;Article2&gt;</w:t>
      </w:r>
      <w:r w:rsidRPr="00CA25CB">
        <w:t>Článok 12 a – druhý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298D822" w14:textId="77777777" w:rsidTr="0009426D">
        <w:trPr>
          <w:jc w:val="center"/>
        </w:trPr>
        <w:tc>
          <w:tcPr>
            <w:tcW w:w="9752" w:type="dxa"/>
            <w:gridSpan w:val="2"/>
          </w:tcPr>
          <w:p w14:paraId="7CBDA611" w14:textId="77777777" w:rsidR="004A4077" w:rsidRPr="00CA25CB" w:rsidRDefault="004A4077" w:rsidP="0009426D">
            <w:pPr>
              <w:keepNext/>
            </w:pPr>
          </w:p>
        </w:tc>
      </w:tr>
      <w:tr w:rsidR="00625B1A" w:rsidRPr="00CA25CB" w14:paraId="330D4B4E" w14:textId="77777777" w:rsidTr="0009426D">
        <w:trPr>
          <w:jc w:val="center"/>
        </w:trPr>
        <w:tc>
          <w:tcPr>
            <w:tcW w:w="4876" w:type="dxa"/>
            <w:hideMark/>
          </w:tcPr>
          <w:p w14:paraId="0CA850DE"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033173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A8BE9FE" w14:textId="77777777" w:rsidTr="0009426D">
        <w:trPr>
          <w:jc w:val="center"/>
        </w:trPr>
        <w:tc>
          <w:tcPr>
            <w:tcW w:w="4876" w:type="dxa"/>
            <w:hideMark/>
          </w:tcPr>
          <w:p w14:paraId="200EB206" w14:textId="77777777" w:rsidR="004A4077" w:rsidRPr="00CA25CB" w:rsidRDefault="004A4077" w:rsidP="0009426D">
            <w:pPr>
              <w:pStyle w:val="Normal6"/>
              <w:rPr>
                <w:lang w:val="sk-SK"/>
              </w:rPr>
            </w:pPr>
            <w:r w:rsidRPr="00CA25CB">
              <w:rPr>
                <w:lang w:val="sk-SK"/>
              </w:rPr>
              <w:t>„Popri zálohových platbách na program stanovených v článku 90 ods. 1 a 2 nariadenia (EÚ) 2021/1060, keď Komisia schváli zmenu programu vrátane jednej alebo viacerých z priorít vyhradených na operácie podporované z ESF+, ktoré prispievajú k cieľom platformy STEP uvedeným v článku 2 nariadenia (EÚ) 2024/795, vyplatí mimoriadnu zálohovú platbu vo výške 30 % na základe prostriedkov pridelených na dané priority, a to za predpokladu, že zmena programu sa Komisii predloží do 31. decembra 2025. Uvedená mimoriadna zálohová platba sa vyplatí do 60 dní od prijatia rozhodnutia Komisie o schválení zmeny programu.“</w:t>
            </w:r>
          </w:p>
        </w:tc>
        <w:tc>
          <w:tcPr>
            <w:tcW w:w="4876" w:type="dxa"/>
            <w:hideMark/>
          </w:tcPr>
          <w:p w14:paraId="6ED05CFB" w14:textId="77777777" w:rsidR="004A4077" w:rsidRPr="00CA25CB" w:rsidRDefault="004A4077" w:rsidP="0009426D">
            <w:pPr>
              <w:pStyle w:val="Normal6"/>
              <w:rPr>
                <w:lang w:val="sk-SK"/>
              </w:rPr>
            </w:pPr>
            <w:r w:rsidRPr="00CA25CB">
              <w:rPr>
                <w:lang w:val="sk-SK"/>
              </w:rPr>
              <w:t xml:space="preserve">„Popri zálohových platbách na program stanovených v článku 90 ods. 1 a 2 nariadenia (EÚ) 2021/1060, keď Komisia schváli zmenu programu vrátane jednej alebo viacerých z priorít vyhradených na operácie podporované z ESF+, ktoré prispievajú k cieľom platformy STEP uvedeným v článku 2 nariadenia (EÚ) 2024/795, vyplatí mimoriadnu zálohovú platbu vo výške 30 % na základe prostriedkov pridelených na dané priority, a to za predpokladu, že </w:t>
            </w:r>
            <w:r w:rsidRPr="00CA25CB">
              <w:rPr>
                <w:b/>
                <w:bCs/>
                <w:i/>
                <w:iCs/>
                <w:lang w:val="sk-SK"/>
              </w:rPr>
              <w:t>menší príjemcovia majú prednostný prístup k financovaniu a</w:t>
            </w:r>
            <w:r w:rsidRPr="00CA25CB">
              <w:rPr>
                <w:lang w:val="sk-SK"/>
              </w:rPr>
              <w:t xml:space="preserve"> zmena programu sa Komisii predloží do 31. decembra 2025. Uvedená mimoriadna zálohová platba sa vyplatí do 60 dní od prijatia rozhodnutia Komisie o schválení zmeny programu.“</w:t>
            </w:r>
          </w:p>
        </w:tc>
      </w:tr>
    </w:tbl>
    <w:p w14:paraId="749C82D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542AE8BB" w14:textId="3353B26B" w:rsidR="00B81A9B" w:rsidRPr="00CA25CB" w:rsidRDefault="004A4077" w:rsidP="004A4077">
      <w:r w:rsidRPr="00CA25CB">
        <w:rPr>
          <w:rStyle w:val="HideTWBExt"/>
        </w:rPr>
        <w:t>&lt;/Amend&gt;</w:t>
      </w:r>
    </w:p>
    <w:p w14:paraId="234DEC04" w14:textId="77777777" w:rsidR="004A4077" w:rsidRPr="00CA25CB" w:rsidRDefault="004A4077" w:rsidP="004A4077">
      <w:pPr>
        <w:pStyle w:val="AMNumberTabs0"/>
        <w:keepNext/>
        <w:rPr>
          <w:lang w:val="sk-SK"/>
        </w:rPr>
      </w:pPr>
      <w:r w:rsidRPr="00CA25CB">
        <w:rPr>
          <w:rStyle w:val="HideTWBExt"/>
          <w:lang w:val="sk-SK"/>
        </w:rPr>
        <w:lastRenderedPageBreak/>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74</w:t>
      </w:r>
      <w:r w:rsidRPr="00CA25CB">
        <w:rPr>
          <w:rStyle w:val="HideTWBExt"/>
          <w:lang w:val="sk-SK"/>
        </w:rPr>
        <w:t>&lt;/NumAm&gt;</w:t>
      </w:r>
    </w:p>
    <w:p w14:paraId="7F6429E5"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40A82B3B"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0E8F45C9" w14:textId="77777777" w:rsidR="004A4077" w:rsidRPr="00CA25CB" w:rsidRDefault="004A4077" w:rsidP="004A4077">
      <w:r w:rsidRPr="00CA25CB">
        <w:rPr>
          <w:rStyle w:val="HideTWBExt"/>
        </w:rPr>
        <w:t>&lt;/RepeatBlock-By&gt;</w:t>
      </w:r>
    </w:p>
    <w:p w14:paraId="2974F135"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6565925" w14:textId="77777777" w:rsidR="004A4077" w:rsidRPr="00CA25CB" w:rsidRDefault="004A4077" w:rsidP="004A4077">
      <w:pPr>
        <w:pStyle w:val="NormalBold"/>
      </w:pPr>
      <w:r w:rsidRPr="00CA25CB">
        <w:rPr>
          <w:rStyle w:val="HideTWBExt"/>
        </w:rPr>
        <w:t>&lt;Article&gt;</w:t>
      </w:r>
      <w:r w:rsidRPr="00CA25CB">
        <w:t>Článok 1 – odsek 1 – bod 3 – úvodná časť</w:t>
      </w:r>
      <w:r w:rsidRPr="00CA25C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86B3A30" w14:textId="77777777" w:rsidTr="0009426D">
        <w:trPr>
          <w:jc w:val="center"/>
        </w:trPr>
        <w:tc>
          <w:tcPr>
            <w:tcW w:w="9752" w:type="dxa"/>
            <w:gridSpan w:val="2"/>
          </w:tcPr>
          <w:p w14:paraId="39A6A095" w14:textId="77777777" w:rsidR="004A4077" w:rsidRPr="00CA25CB" w:rsidRDefault="004A4077" w:rsidP="0009426D">
            <w:pPr>
              <w:keepNext/>
            </w:pPr>
          </w:p>
        </w:tc>
      </w:tr>
      <w:tr w:rsidR="00625B1A" w:rsidRPr="00CA25CB" w14:paraId="11E4CBEB" w14:textId="77777777" w:rsidTr="0009426D">
        <w:trPr>
          <w:jc w:val="center"/>
        </w:trPr>
        <w:tc>
          <w:tcPr>
            <w:tcW w:w="4876" w:type="dxa"/>
            <w:hideMark/>
          </w:tcPr>
          <w:p w14:paraId="54A416E8"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60FA975"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218FCB1" w14:textId="77777777" w:rsidTr="0009426D">
        <w:trPr>
          <w:jc w:val="center"/>
        </w:trPr>
        <w:tc>
          <w:tcPr>
            <w:tcW w:w="4876" w:type="dxa"/>
            <w:hideMark/>
          </w:tcPr>
          <w:p w14:paraId="116FA4C1" w14:textId="77777777" w:rsidR="004A4077" w:rsidRPr="00CA25CB" w:rsidRDefault="004A4077" w:rsidP="0009426D">
            <w:pPr>
              <w:pStyle w:val="Normal6"/>
              <w:rPr>
                <w:lang w:val="sk-SK"/>
              </w:rPr>
            </w:pPr>
            <w:r w:rsidRPr="00CA25CB">
              <w:rPr>
                <w:lang w:val="sk-SK"/>
              </w:rPr>
              <w:t>3.</w:t>
            </w:r>
            <w:r w:rsidRPr="00CA25CB">
              <w:rPr>
                <w:lang w:val="sk-SK"/>
              </w:rPr>
              <w:tab/>
            </w:r>
            <w:r w:rsidRPr="00CA25CB">
              <w:rPr>
                <w:b/>
                <w:bCs/>
                <w:i/>
                <w:iCs/>
                <w:lang w:val="sk-SK"/>
              </w:rPr>
              <w:t>Vkladajú</w:t>
            </w:r>
            <w:r w:rsidRPr="00CA25CB">
              <w:rPr>
                <w:lang w:val="sk-SK"/>
              </w:rPr>
              <w:t xml:space="preserve"> sa </w:t>
            </w:r>
            <w:r w:rsidRPr="00CA25CB">
              <w:rPr>
                <w:b/>
                <w:bCs/>
                <w:i/>
                <w:iCs/>
                <w:lang w:val="sk-SK"/>
              </w:rPr>
              <w:t>tieto články 12c a </w:t>
            </w:r>
            <w:r w:rsidRPr="00CA25CB">
              <w:rPr>
                <w:lang w:val="sk-SK"/>
              </w:rPr>
              <w:t>12d:</w:t>
            </w:r>
          </w:p>
        </w:tc>
        <w:tc>
          <w:tcPr>
            <w:tcW w:w="4876" w:type="dxa"/>
            <w:hideMark/>
          </w:tcPr>
          <w:p w14:paraId="0310444D" w14:textId="77777777" w:rsidR="004A4077" w:rsidRPr="00CA25CB" w:rsidRDefault="004A4077" w:rsidP="0009426D">
            <w:pPr>
              <w:pStyle w:val="Normal6"/>
              <w:rPr>
                <w:lang w:val="sk-SK"/>
              </w:rPr>
            </w:pPr>
            <w:r w:rsidRPr="00CA25CB">
              <w:rPr>
                <w:lang w:val="sk-SK"/>
              </w:rPr>
              <w:t>3.</w:t>
            </w:r>
            <w:r w:rsidRPr="00CA25CB">
              <w:rPr>
                <w:lang w:val="sk-SK"/>
              </w:rPr>
              <w:tab/>
            </w:r>
            <w:r w:rsidRPr="00CA25CB">
              <w:rPr>
                <w:b/>
                <w:bCs/>
                <w:i/>
                <w:iCs/>
                <w:lang w:val="sk-SK"/>
              </w:rPr>
              <w:t>Vkladá</w:t>
            </w:r>
            <w:r w:rsidRPr="00CA25CB">
              <w:rPr>
                <w:lang w:val="sk-SK"/>
              </w:rPr>
              <w:t xml:space="preserve"> sa </w:t>
            </w:r>
            <w:r w:rsidRPr="00CA25CB">
              <w:rPr>
                <w:b/>
                <w:bCs/>
                <w:i/>
                <w:iCs/>
                <w:lang w:val="sk-SK"/>
              </w:rPr>
              <w:t>tento článok</w:t>
            </w:r>
            <w:r w:rsidRPr="00CA25CB">
              <w:rPr>
                <w:lang w:val="sk-SK"/>
              </w:rPr>
              <w:t xml:space="preserve"> 12d:</w:t>
            </w:r>
          </w:p>
        </w:tc>
      </w:tr>
    </w:tbl>
    <w:p w14:paraId="33A2C70E"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6F4548E" w14:textId="06BB29C6" w:rsidR="00B81A9B" w:rsidRPr="00CA25CB" w:rsidRDefault="004A4077" w:rsidP="004A4077">
      <w:r w:rsidRPr="00CA25CB">
        <w:rPr>
          <w:rStyle w:val="HideTWBExt"/>
        </w:rPr>
        <w:t>&lt;/Amend&gt;</w:t>
      </w:r>
    </w:p>
    <w:p w14:paraId="0D536541"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75</w:t>
      </w:r>
      <w:r w:rsidRPr="00CA25CB">
        <w:rPr>
          <w:rStyle w:val="HideTWBExt"/>
          <w:lang w:val="sk-SK"/>
        </w:rPr>
        <w:t>&lt;/NumAm&gt;</w:t>
      </w:r>
    </w:p>
    <w:p w14:paraId="5360223D"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2A0E5DC5" w14:textId="77777777" w:rsidR="004A4077" w:rsidRPr="00CA25CB" w:rsidRDefault="004A4077" w:rsidP="004A4077">
      <w:r w:rsidRPr="00CA25CB">
        <w:rPr>
          <w:rStyle w:val="HideTWBExt"/>
        </w:rPr>
        <w:t>&lt;/RepeatBlock-By&gt;</w:t>
      </w:r>
    </w:p>
    <w:p w14:paraId="04301FB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53D7E74" w14:textId="77777777" w:rsidR="004A4077" w:rsidRPr="00CA25CB" w:rsidRDefault="004A4077" w:rsidP="004A4077">
      <w:pPr>
        <w:pStyle w:val="NormalBold"/>
      </w:pPr>
      <w:r w:rsidRPr="00CA25CB">
        <w:rPr>
          <w:rStyle w:val="HideTWBExt"/>
        </w:rPr>
        <w:t>&lt;Article&gt;</w:t>
      </w:r>
      <w:r w:rsidRPr="00CA25CB">
        <w:t>Článok 1 – odsek 1 – bod 3 a (nový)</w:t>
      </w:r>
      <w:r w:rsidRPr="00CA25CB">
        <w:rPr>
          <w:rStyle w:val="HideTWBExt"/>
        </w:rPr>
        <w:t>&lt;/Article&gt;</w:t>
      </w:r>
    </w:p>
    <w:p w14:paraId="63291336"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39D2EE1C" w14:textId="77777777" w:rsidR="004A4077" w:rsidRPr="00CA25CB" w:rsidRDefault="004A4077" w:rsidP="004A4077">
      <w:r w:rsidRPr="00CA25CB">
        <w:rPr>
          <w:rStyle w:val="HideTWBExt"/>
        </w:rPr>
        <w:t>&lt;Article2&gt;</w:t>
      </w:r>
      <w:r w:rsidRPr="00CA25CB">
        <w:t>Článok 12 e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BF76C24" w14:textId="77777777" w:rsidTr="0009426D">
        <w:trPr>
          <w:jc w:val="center"/>
        </w:trPr>
        <w:tc>
          <w:tcPr>
            <w:tcW w:w="9752" w:type="dxa"/>
            <w:gridSpan w:val="2"/>
          </w:tcPr>
          <w:p w14:paraId="6C058CCC" w14:textId="77777777" w:rsidR="004A4077" w:rsidRPr="00CA25CB" w:rsidRDefault="004A4077" w:rsidP="0009426D">
            <w:pPr>
              <w:keepNext/>
            </w:pPr>
          </w:p>
        </w:tc>
      </w:tr>
      <w:tr w:rsidR="00625B1A" w:rsidRPr="00CA25CB" w14:paraId="2908A111" w14:textId="77777777" w:rsidTr="0009426D">
        <w:trPr>
          <w:jc w:val="center"/>
        </w:trPr>
        <w:tc>
          <w:tcPr>
            <w:tcW w:w="4876" w:type="dxa"/>
            <w:hideMark/>
          </w:tcPr>
          <w:p w14:paraId="4DFC68A2"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746FA9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FA08F65" w14:textId="77777777" w:rsidTr="0009426D">
        <w:trPr>
          <w:jc w:val="center"/>
        </w:trPr>
        <w:tc>
          <w:tcPr>
            <w:tcW w:w="4876" w:type="dxa"/>
          </w:tcPr>
          <w:p w14:paraId="4B17C8B7" w14:textId="77777777" w:rsidR="004A4077" w:rsidRPr="00CA25CB" w:rsidRDefault="004A4077" w:rsidP="0009426D">
            <w:pPr>
              <w:pStyle w:val="Normal6"/>
              <w:rPr>
                <w:lang w:val="sk-SK"/>
              </w:rPr>
            </w:pPr>
          </w:p>
        </w:tc>
        <w:tc>
          <w:tcPr>
            <w:tcW w:w="4876" w:type="dxa"/>
            <w:hideMark/>
          </w:tcPr>
          <w:p w14:paraId="6A7BEF84" w14:textId="77777777" w:rsidR="004A4077" w:rsidRPr="00CA25CB" w:rsidRDefault="004A4077" w:rsidP="0009426D">
            <w:pPr>
              <w:pStyle w:val="Normal6"/>
              <w:rPr>
                <w:lang w:val="sk-SK"/>
              </w:rPr>
            </w:pPr>
            <w:r w:rsidRPr="00CA25CB">
              <w:rPr>
                <w:b/>
                <w:i/>
                <w:lang w:val="sk-SK"/>
              </w:rPr>
              <w:t>3a.</w:t>
            </w:r>
            <w:r w:rsidRPr="00CA25CB">
              <w:rPr>
                <w:b/>
                <w:i/>
                <w:lang w:val="sk-SK"/>
              </w:rPr>
              <w:tab/>
              <w:t>Usmernenie a administratívne zjednodušenie</w:t>
            </w:r>
          </w:p>
        </w:tc>
      </w:tr>
      <w:tr w:rsidR="00625B1A" w:rsidRPr="00CA25CB" w14:paraId="79B2538B" w14:textId="77777777" w:rsidTr="0009426D">
        <w:trPr>
          <w:jc w:val="center"/>
        </w:trPr>
        <w:tc>
          <w:tcPr>
            <w:tcW w:w="4876" w:type="dxa"/>
          </w:tcPr>
          <w:p w14:paraId="3DA9D382" w14:textId="77777777" w:rsidR="004A4077" w:rsidRPr="00CA25CB" w:rsidRDefault="004A4077" w:rsidP="0009426D">
            <w:pPr>
              <w:pStyle w:val="Normal6"/>
              <w:rPr>
                <w:lang w:val="sk-SK"/>
              </w:rPr>
            </w:pPr>
          </w:p>
        </w:tc>
        <w:tc>
          <w:tcPr>
            <w:tcW w:w="4876" w:type="dxa"/>
            <w:hideMark/>
          </w:tcPr>
          <w:p w14:paraId="3723F672" w14:textId="77777777" w:rsidR="004A4077" w:rsidRPr="00CA25CB" w:rsidRDefault="004A4077" w:rsidP="0009426D">
            <w:pPr>
              <w:pStyle w:val="Normal6"/>
              <w:rPr>
                <w:lang w:val="sk-SK"/>
              </w:rPr>
            </w:pPr>
            <w:r w:rsidRPr="00CA25CB">
              <w:rPr>
                <w:b/>
                <w:i/>
                <w:lang w:val="sk-SK"/>
              </w:rPr>
              <w:t>Komisia najneskôr do 60 dní od nadobudnutia účinnosti tohto nariadenia uverejní súbor podrobných usmernení spolu so systémom otázok a odpovedí zameraných na objasnenie technických, právnych a procesných dôsledkov opatrení prijatých v článkoch 5a, 12c a 12d. Tieto usmernenia usmernia riadiace orgány pri jednotnom uplatňovaní nariadenia, znížia administratívnu záťaž a uľahčia včasné riešenie akýchkoľvek pochybností.</w:t>
            </w:r>
          </w:p>
        </w:tc>
      </w:tr>
    </w:tbl>
    <w:p w14:paraId="493BFD6C"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36F8816" w14:textId="1D75F0E1" w:rsidR="00B81A9B" w:rsidRPr="00CA25CB" w:rsidRDefault="004A4077" w:rsidP="004A4077">
      <w:r w:rsidRPr="00CA25CB">
        <w:rPr>
          <w:rStyle w:val="HideTWBExt"/>
        </w:rPr>
        <w:t>&lt;/Amend&gt;</w:t>
      </w:r>
    </w:p>
    <w:p w14:paraId="7483D04B"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76</w:t>
      </w:r>
      <w:r w:rsidRPr="00CA25CB">
        <w:rPr>
          <w:rStyle w:val="HideTWBExt"/>
          <w:lang w:val="sk-SK"/>
        </w:rPr>
        <w:t>&lt;/NumAm&gt;</w:t>
      </w:r>
    </w:p>
    <w:p w14:paraId="7FDAC79A" w14:textId="77777777" w:rsidR="004A4077" w:rsidRPr="00CA25CB" w:rsidRDefault="004A4077" w:rsidP="004A4077">
      <w:pPr>
        <w:pStyle w:val="NormalBold"/>
      </w:pPr>
      <w:r w:rsidRPr="00CA25CB">
        <w:rPr>
          <w:rStyle w:val="HideTWBExt"/>
        </w:rPr>
        <w:t>&lt;RepeatBlock-By&gt;&lt;Members&gt;</w:t>
      </w:r>
      <w:r w:rsidRPr="00CA25CB">
        <w:t>Villy Søvndal</w:t>
      </w:r>
      <w:r w:rsidRPr="00CA25CB">
        <w:rPr>
          <w:rStyle w:val="HideTWBExt"/>
        </w:rPr>
        <w:t>&lt;/Members&gt;</w:t>
      </w:r>
    </w:p>
    <w:p w14:paraId="0728509E" w14:textId="77777777" w:rsidR="004A4077" w:rsidRPr="00CA25CB" w:rsidRDefault="004A4077" w:rsidP="004A4077">
      <w:r w:rsidRPr="00CA25CB">
        <w:rPr>
          <w:rStyle w:val="HideTWBExt"/>
        </w:rPr>
        <w:t>&lt;AuNomDe&gt;</w:t>
      </w:r>
      <w:r w:rsidRPr="00CA25CB">
        <w:rPr>
          <w:rStyle w:val="HideTWBInt"/>
        </w:rPr>
        <w:t>{Greens/EFA}</w:t>
      </w:r>
      <w:r w:rsidRPr="00CA25CB">
        <w:t>v mene skupiny Verts/ALE</w:t>
      </w:r>
      <w:r w:rsidRPr="00CA25CB">
        <w:rPr>
          <w:rStyle w:val="HideTWBExt"/>
        </w:rPr>
        <w:t>&lt;/AuNomDe&gt;</w:t>
      </w:r>
    </w:p>
    <w:p w14:paraId="30A95FA4" w14:textId="77777777" w:rsidR="004A4077" w:rsidRPr="00CA25CB" w:rsidRDefault="004A4077" w:rsidP="004A4077">
      <w:r w:rsidRPr="00CA25CB">
        <w:rPr>
          <w:rStyle w:val="HideTWBExt"/>
        </w:rPr>
        <w:t>&lt;/RepeatBlock-By&gt;</w:t>
      </w:r>
    </w:p>
    <w:p w14:paraId="6CC6F0CA" w14:textId="77777777" w:rsidR="004A4077" w:rsidRPr="00CA25CB" w:rsidRDefault="004A4077" w:rsidP="004A4077">
      <w:pPr>
        <w:pStyle w:val="NormalBold"/>
        <w:keepNext/>
      </w:pPr>
      <w:r w:rsidRPr="00CA25CB">
        <w:rPr>
          <w:rStyle w:val="HideTWBExt"/>
        </w:rPr>
        <w:lastRenderedPageBreak/>
        <w:t>&lt;DocAmend&gt;</w:t>
      </w:r>
      <w:r w:rsidRPr="00CA25CB">
        <w:t>Návrh nariadenia</w:t>
      </w:r>
      <w:r w:rsidRPr="00CA25CB">
        <w:rPr>
          <w:rStyle w:val="HideTWBExt"/>
        </w:rPr>
        <w:t>&lt;/DocAmend&gt;</w:t>
      </w:r>
    </w:p>
    <w:p w14:paraId="271069E6"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3BBB616A"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E94F694" w14:textId="77777777" w:rsidR="004A4077" w:rsidRPr="00CA25CB" w:rsidRDefault="004A4077" w:rsidP="004A4077">
      <w:r w:rsidRPr="00CA25CB">
        <w:rPr>
          <w:rStyle w:val="HideTWBExt"/>
        </w:rPr>
        <w:t>&lt;Article2&gt;</w:t>
      </w:r>
      <w:r w:rsidRPr="00CA25CB">
        <w:t>Článok 12 c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B1CBACD" w14:textId="77777777" w:rsidTr="0009426D">
        <w:trPr>
          <w:jc w:val="center"/>
        </w:trPr>
        <w:tc>
          <w:tcPr>
            <w:tcW w:w="9752" w:type="dxa"/>
            <w:gridSpan w:val="2"/>
          </w:tcPr>
          <w:p w14:paraId="53C441CA" w14:textId="77777777" w:rsidR="004A4077" w:rsidRPr="00CA25CB" w:rsidRDefault="004A4077" w:rsidP="0009426D">
            <w:pPr>
              <w:keepNext/>
            </w:pPr>
          </w:p>
        </w:tc>
      </w:tr>
      <w:tr w:rsidR="00625B1A" w:rsidRPr="00CA25CB" w14:paraId="311A7CDD" w14:textId="77777777" w:rsidTr="0009426D">
        <w:trPr>
          <w:jc w:val="center"/>
        </w:trPr>
        <w:tc>
          <w:tcPr>
            <w:tcW w:w="4876" w:type="dxa"/>
            <w:hideMark/>
          </w:tcPr>
          <w:p w14:paraId="08370AD7"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2A78EB5"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DA276E0" w14:textId="77777777" w:rsidTr="0009426D">
        <w:trPr>
          <w:jc w:val="center"/>
        </w:trPr>
        <w:tc>
          <w:tcPr>
            <w:tcW w:w="4876" w:type="dxa"/>
            <w:hideMark/>
          </w:tcPr>
          <w:p w14:paraId="6034EC38" w14:textId="77777777" w:rsidR="004A4077" w:rsidRPr="00CA25CB" w:rsidRDefault="004A4077" w:rsidP="0009426D">
            <w:pPr>
              <w:pStyle w:val="Normal6"/>
              <w:rPr>
                <w:lang w:val="sk-SK"/>
              </w:rPr>
            </w:pPr>
            <w:r w:rsidRPr="00CA25CB">
              <w:rPr>
                <w:b/>
                <w:i/>
                <w:lang w:val="sk-SK"/>
              </w:rPr>
              <w:t>„Článok 12c</w:t>
            </w:r>
          </w:p>
        </w:tc>
        <w:tc>
          <w:tcPr>
            <w:tcW w:w="4876" w:type="dxa"/>
            <w:hideMark/>
          </w:tcPr>
          <w:p w14:paraId="69571A8D" w14:textId="77777777" w:rsidR="004A4077" w:rsidRPr="00CA25CB" w:rsidRDefault="004A4077" w:rsidP="0009426D">
            <w:pPr>
              <w:pStyle w:val="Normal6"/>
              <w:rPr>
                <w:lang w:val="sk-SK"/>
              </w:rPr>
            </w:pPr>
            <w:r w:rsidRPr="00CA25CB">
              <w:rPr>
                <w:b/>
                <w:i/>
                <w:lang w:val="sk-SK"/>
              </w:rPr>
              <w:t>vypúšťa sa</w:t>
            </w:r>
          </w:p>
        </w:tc>
      </w:tr>
      <w:tr w:rsidR="00625B1A" w:rsidRPr="00CA25CB" w14:paraId="13CAE77A" w14:textId="77777777" w:rsidTr="0009426D">
        <w:trPr>
          <w:jc w:val="center"/>
        </w:trPr>
        <w:tc>
          <w:tcPr>
            <w:tcW w:w="4876" w:type="dxa"/>
          </w:tcPr>
          <w:p w14:paraId="6CB75F8A" w14:textId="77777777" w:rsidR="004A4077" w:rsidRPr="00CA25CB" w:rsidRDefault="004A4077" w:rsidP="0009426D">
            <w:pPr>
              <w:pStyle w:val="Normal6"/>
              <w:rPr>
                <w:lang w:val="sk-SK"/>
              </w:rPr>
            </w:pPr>
          </w:p>
        </w:tc>
        <w:tc>
          <w:tcPr>
            <w:tcW w:w="4876" w:type="dxa"/>
            <w:hideMark/>
          </w:tcPr>
          <w:p w14:paraId="51D92E1D" w14:textId="77777777" w:rsidR="004A4077" w:rsidRPr="00CA25CB" w:rsidRDefault="004A4077" w:rsidP="0009426D">
            <w:pPr>
              <w:pStyle w:val="Normal6"/>
              <w:rPr>
                <w:lang w:val="sk-SK"/>
              </w:rPr>
            </w:pPr>
            <w:r w:rsidRPr="00CA25CB">
              <w:rPr>
                <w:i/>
                <w:lang w:val="sk-SK"/>
              </w:rPr>
              <w:t>(Vypustenie článku 12c).</w:t>
            </w:r>
          </w:p>
        </w:tc>
      </w:tr>
    </w:tbl>
    <w:p w14:paraId="6A1EFE19"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57D135E" w14:textId="4206E990" w:rsidR="00B81A9B" w:rsidRPr="00CA25CB" w:rsidRDefault="004A4077" w:rsidP="004A4077">
      <w:r w:rsidRPr="00CA25CB">
        <w:rPr>
          <w:rStyle w:val="HideTWBExt"/>
        </w:rPr>
        <w:t>&lt;/Amend&gt;</w:t>
      </w:r>
    </w:p>
    <w:p w14:paraId="511A7B73"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77</w:t>
      </w:r>
      <w:r w:rsidRPr="00CA25CB">
        <w:rPr>
          <w:rStyle w:val="HideTWBExt"/>
          <w:lang w:val="sk-SK"/>
        </w:rPr>
        <w:t>&lt;/NumAm&gt;</w:t>
      </w:r>
    </w:p>
    <w:p w14:paraId="7FFEC6B6" w14:textId="77777777" w:rsidR="004A4077" w:rsidRPr="00CA25CB" w:rsidRDefault="004A4077" w:rsidP="004A4077">
      <w:pPr>
        <w:pStyle w:val="NormalBold"/>
      </w:pPr>
      <w:r w:rsidRPr="00CA25CB">
        <w:rPr>
          <w:rStyle w:val="HideTWBExt"/>
        </w:rPr>
        <w:t>&lt;RepeatBlock-By&gt;&lt;Members&gt;</w:t>
      </w:r>
      <w:r w:rsidRPr="00CA25CB">
        <w:t>Branislav Ondruš</w:t>
      </w:r>
      <w:r w:rsidRPr="00CA25CB">
        <w:rPr>
          <w:rStyle w:val="HideTWBExt"/>
        </w:rPr>
        <w:t>&lt;/Members&gt;</w:t>
      </w:r>
    </w:p>
    <w:p w14:paraId="6C1A2F72" w14:textId="77777777" w:rsidR="004A4077" w:rsidRPr="00CA25CB" w:rsidRDefault="004A4077" w:rsidP="004A4077">
      <w:r w:rsidRPr="00CA25CB">
        <w:rPr>
          <w:rStyle w:val="HideTWBExt"/>
        </w:rPr>
        <w:t>&lt;/RepeatBlock-By&gt;</w:t>
      </w:r>
    </w:p>
    <w:p w14:paraId="439B2804"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25B082E"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6955A7AC"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60E5EF5" w14:textId="77777777" w:rsidR="004A4077" w:rsidRPr="00CA25CB" w:rsidRDefault="004A4077" w:rsidP="004A4077">
      <w:r w:rsidRPr="00CA25CB">
        <w:rPr>
          <w:rStyle w:val="HideTWBExt"/>
        </w:rPr>
        <w:t>&lt;Article2&gt;</w:t>
      </w:r>
      <w:r w:rsidRPr="00CA25CB">
        <w:t>Článok 12 c</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2A75765" w14:textId="77777777" w:rsidTr="0009426D">
        <w:trPr>
          <w:jc w:val="center"/>
        </w:trPr>
        <w:tc>
          <w:tcPr>
            <w:tcW w:w="9752" w:type="dxa"/>
            <w:gridSpan w:val="2"/>
          </w:tcPr>
          <w:p w14:paraId="405D9EF1" w14:textId="77777777" w:rsidR="004A4077" w:rsidRPr="00CA25CB" w:rsidRDefault="004A4077" w:rsidP="0009426D">
            <w:pPr>
              <w:keepNext/>
            </w:pPr>
          </w:p>
        </w:tc>
      </w:tr>
      <w:tr w:rsidR="00625B1A" w:rsidRPr="00CA25CB" w14:paraId="25FB1E55" w14:textId="77777777" w:rsidTr="0009426D">
        <w:trPr>
          <w:jc w:val="center"/>
        </w:trPr>
        <w:tc>
          <w:tcPr>
            <w:tcW w:w="4876" w:type="dxa"/>
            <w:hideMark/>
          </w:tcPr>
          <w:p w14:paraId="48D0A159"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6CA9D24"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08845AA9" w14:textId="77777777" w:rsidTr="0009426D">
        <w:trPr>
          <w:jc w:val="center"/>
        </w:trPr>
        <w:tc>
          <w:tcPr>
            <w:tcW w:w="4876" w:type="dxa"/>
            <w:hideMark/>
          </w:tcPr>
          <w:p w14:paraId="2DC77BD2" w14:textId="77777777" w:rsidR="004A4077" w:rsidRPr="00CA25CB" w:rsidRDefault="004A4077" w:rsidP="0009426D">
            <w:pPr>
              <w:pStyle w:val="Normal6"/>
              <w:rPr>
                <w:lang w:val="sk-SK"/>
              </w:rPr>
            </w:pPr>
            <w:r w:rsidRPr="00CA25CB">
              <w:rPr>
                <w:b/>
                <w:i/>
                <w:lang w:val="sk-SK"/>
              </w:rPr>
              <w:t>„Článok 12c</w:t>
            </w:r>
          </w:p>
        </w:tc>
        <w:tc>
          <w:tcPr>
            <w:tcW w:w="4876" w:type="dxa"/>
            <w:hideMark/>
          </w:tcPr>
          <w:p w14:paraId="58E5F211" w14:textId="77777777" w:rsidR="004A4077" w:rsidRPr="00CA25CB" w:rsidRDefault="004A4077" w:rsidP="0009426D">
            <w:pPr>
              <w:pStyle w:val="Normal6"/>
              <w:rPr>
                <w:lang w:val="sk-SK"/>
              </w:rPr>
            </w:pPr>
            <w:r w:rsidRPr="00CA25CB">
              <w:rPr>
                <w:b/>
                <w:i/>
                <w:lang w:val="sk-SK"/>
              </w:rPr>
              <w:t>vypúšťa sa</w:t>
            </w:r>
          </w:p>
        </w:tc>
      </w:tr>
    </w:tbl>
    <w:p w14:paraId="5896A8C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A12A6FF" w14:textId="26D5107E" w:rsidR="00B81A9B" w:rsidRPr="00CA25CB" w:rsidRDefault="004A4077" w:rsidP="004A4077">
      <w:r w:rsidRPr="00CA25CB">
        <w:rPr>
          <w:rStyle w:val="HideTWBExt"/>
        </w:rPr>
        <w:t>&lt;/Amend&gt;</w:t>
      </w:r>
    </w:p>
    <w:p w14:paraId="03C9DF95"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78</w:t>
      </w:r>
      <w:r w:rsidRPr="00CA25CB">
        <w:rPr>
          <w:rStyle w:val="HideTWBExt"/>
          <w:lang w:val="sk-SK"/>
        </w:rPr>
        <w:t>&lt;/NumAm&gt;</w:t>
      </w:r>
    </w:p>
    <w:p w14:paraId="72931638" w14:textId="77777777" w:rsidR="004A4077" w:rsidRPr="00CA25CB" w:rsidRDefault="004A4077" w:rsidP="004A4077">
      <w:pPr>
        <w:pStyle w:val="NormalBold"/>
      </w:pPr>
      <w:r w:rsidRPr="00CA25CB">
        <w:rPr>
          <w:rStyle w:val="HideTWBExt"/>
        </w:rPr>
        <w:t>&lt;RepeatBlock-By&gt;&lt;Members&gt;</w:t>
      </w:r>
      <w:r w:rsidRPr="00CA25CB">
        <w:t>Maria Zacharia</w:t>
      </w:r>
      <w:r w:rsidRPr="00CA25CB">
        <w:rPr>
          <w:rStyle w:val="HideTWBExt"/>
        </w:rPr>
        <w:t>&lt;/Members&gt;</w:t>
      </w:r>
    </w:p>
    <w:p w14:paraId="0FC8484F" w14:textId="77777777" w:rsidR="004A4077" w:rsidRPr="00CA25CB" w:rsidRDefault="004A4077" w:rsidP="004A4077">
      <w:r w:rsidRPr="00CA25CB">
        <w:rPr>
          <w:rStyle w:val="HideTWBExt"/>
        </w:rPr>
        <w:t>&lt;/RepeatBlock-By&gt;</w:t>
      </w:r>
    </w:p>
    <w:p w14:paraId="118AC9D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46E9128"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70C360A7"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25FDE8E" w14:textId="77777777" w:rsidR="004A4077" w:rsidRPr="00CA25CB" w:rsidRDefault="004A4077" w:rsidP="004A4077">
      <w:r w:rsidRPr="00CA25CB">
        <w:rPr>
          <w:rStyle w:val="HideTWBExt"/>
        </w:rPr>
        <w:t>&lt;Article2&gt;</w:t>
      </w:r>
      <w:r w:rsidRPr="00CA25CB">
        <w:t>„Článok 12c</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B6C8B19" w14:textId="77777777" w:rsidTr="0009426D">
        <w:trPr>
          <w:jc w:val="center"/>
        </w:trPr>
        <w:tc>
          <w:tcPr>
            <w:tcW w:w="9752" w:type="dxa"/>
            <w:gridSpan w:val="2"/>
          </w:tcPr>
          <w:p w14:paraId="02E9B90B" w14:textId="77777777" w:rsidR="004A4077" w:rsidRPr="00CA25CB" w:rsidRDefault="004A4077" w:rsidP="0009426D">
            <w:pPr>
              <w:keepNext/>
            </w:pPr>
          </w:p>
        </w:tc>
      </w:tr>
      <w:tr w:rsidR="00625B1A" w:rsidRPr="00CA25CB" w14:paraId="775DEB35" w14:textId="77777777" w:rsidTr="0009426D">
        <w:trPr>
          <w:jc w:val="center"/>
        </w:trPr>
        <w:tc>
          <w:tcPr>
            <w:tcW w:w="4876" w:type="dxa"/>
            <w:hideMark/>
          </w:tcPr>
          <w:p w14:paraId="6E212F73"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A2638CE"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19AD157" w14:textId="77777777" w:rsidTr="0009426D">
        <w:trPr>
          <w:jc w:val="center"/>
        </w:trPr>
        <w:tc>
          <w:tcPr>
            <w:tcW w:w="4876" w:type="dxa"/>
            <w:hideMark/>
          </w:tcPr>
          <w:p w14:paraId="69154F2E" w14:textId="77777777" w:rsidR="004A4077" w:rsidRPr="00CA25CB" w:rsidRDefault="004A4077" w:rsidP="0009426D">
            <w:pPr>
              <w:pStyle w:val="Normal6"/>
              <w:rPr>
                <w:lang w:val="sk-SK"/>
              </w:rPr>
            </w:pPr>
            <w:r w:rsidRPr="00CA25CB">
              <w:rPr>
                <w:b/>
                <w:i/>
                <w:lang w:val="sk-SK"/>
              </w:rPr>
              <w:t>„Článok 12c</w:t>
            </w:r>
          </w:p>
        </w:tc>
        <w:tc>
          <w:tcPr>
            <w:tcW w:w="4876" w:type="dxa"/>
            <w:hideMark/>
          </w:tcPr>
          <w:p w14:paraId="718B8C85" w14:textId="77777777" w:rsidR="004A4077" w:rsidRPr="00CA25CB" w:rsidRDefault="004A4077" w:rsidP="0009426D">
            <w:pPr>
              <w:pStyle w:val="Normal6"/>
              <w:rPr>
                <w:lang w:val="sk-SK"/>
              </w:rPr>
            </w:pPr>
            <w:r w:rsidRPr="00CA25CB">
              <w:rPr>
                <w:b/>
                <w:i/>
                <w:lang w:val="sk-SK"/>
              </w:rPr>
              <w:t>vypúšťa sa</w:t>
            </w:r>
          </w:p>
        </w:tc>
      </w:tr>
    </w:tbl>
    <w:p w14:paraId="7B5DB65E"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52B0BDD9" w14:textId="552A2417" w:rsidR="00B81A9B" w:rsidRPr="00CA25CB" w:rsidRDefault="004A4077" w:rsidP="004A4077">
      <w:r w:rsidRPr="00CA25CB">
        <w:rPr>
          <w:rStyle w:val="HideTWBExt"/>
        </w:rPr>
        <w:t>&lt;/Amend&gt;</w:t>
      </w:r>
    </w:p>
    <w:p w14:paraId="711B486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79</w:t>
      </w:r>
      <w:r w:rsidRPr="00CA25CB">
        <w:rPr>
          <w:rStyle w:val="HideTWBExt"/>
          <w:lang w:val="sk-SK"/>
        </w:rPr>
        <w:t>&lt;/NumAm&gt;</w:t>
      </w:r>
    </w:p>
    <w:p w14:paraId="3EB4CD2A" w14:textId="77777777" w:rsidR="004A4077" w:rsidRPr="00CA25CB" w:rsidRDefault="004A4077" w:rsidP="004A4077">
      <w:pPr>
        <w:pStyle w:val="NormalBold"/>
      </w:pPr>
      <w:r w:rsidRPr="00CA25CB">
        <w:rPr>
          <w:rStyle w:val="HideTWBExt"/>
        </w:rPr>
        <w:t>&lt;RepeatBlock-By&gt;&lt;Members&gt;</w:t>
      </w:r>
      <w:r w:rsidRPr="00CA25CB">
        <w:t>Maria Zacharia</w:t>
      </w:r>
      <w:r w:rsidRPr="00CA25CB">
        <w:rPr>
          <w:rStyle w:val="HideTWBExt"/>
        </w:rPr>
        <w:t>&lt;/Members&gt;</w:t>
      </w:r>
    </w:p>
    <w:p w14:paraId="392F9DF3" w14:textId="77777777" w:rsidR="004A4077" w:rsidRPr="00CA25CB" w:rsidRDefault="004A4077" w:rsidP="004A4077">
      <w:r w:rsidRPr="00CA25CB">
        <w:rPr>
          <w:rStyle w:val="HideTWBExt"/>
        </w:rPr>
        <w:t>&lt;/RepeatBlock-By&gt;</w:t>
      </w:r>
    </w:p>
    <w:p w14:paraId="72CB3702" w14:textId="77777777" w:rsidR="004A4077" w:rsidRPr="00CA25CB" w:rsidRDefault="004A4077" w:rsidP="004A4077">
      <w:pPr>
        <w:pStyle w:val="NormalBold"/>
        <w:keepNext/>
      </w:pPr>
      <w:r w:rsidRPr="00CA25CB">
        <w:rPr>
          <w:rStyle w:val="HideTWBExt"/>
        </w:rPr>
        <w:lastRenderedPageBreak/>
        <w:t>&lt;DocAmend&gt;</w:t>
      </w:r>
      <w:r w:rsidRPr="00CA25CB">
        <w:t>Návrh nariadenia</w:t>
      </w:r>
      <w:r w:rsidRPr="00CA25CB">
        <w:rPr>
          <w:rStyle w:val="HideTWBExt"/>
        </w:rPr>
        <w:t>&lt;/DocAmend&gt;</w:t>
      </w:r>
    </w:p>
    <w:p w14:paraId="790A4FB8"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1BA139C3"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331A152" w14:textId="77777777" w:rsidR="004A4077" w:rsidRPr="00CA25CB" w:rsidRDefault="004A4077" w:rsidP="004A4077">
      <w:r w:rsidRPr="00CA25CB">
        <w:rPr>
          <w:rStyle w:val="HideTWBExt"/>
        </w:rPr>
        <w:t>&lt;Article2&gt;</w:t>
      </w:r>
      <w:r w:rsidRPr="00CA25CB">
        <w:t>Článok 12 – nadpis</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C540278" w14:textId="77777777" w:rsidTr="0009426D">
        <w:trPr>
          <w:jc w:val="center"/>
        </w:trPr>
        <w:tc>
          <w:tcPr>
            <w:tcW w:w="9752" w:type="dxa"/>
            <w:gridSpan w:val="2"/>
          </w:tcPr>
          <w:p w14:paraId="72067218" w14:textId="77777777" w:rsidR="004A4077" w:rsidRPr="00CA25CB" w:rsidRDefault="004A4077" w:rsidP="0009426D">
            <w:pPr>
              <w:keepNext/>
            </w:pPr>
          </w:p>
        </w:tc>
      </w:tr>
      <w:tr w:rsidR="00625B1A" w:rsidRPr="00CA25CB" w14:paraId="391D12C1" w14:textId="77777777" w:rsidTr="0009426D">
        <w:trPr>
          <w:jc w:val="center"/>
        </w:trPr>
        <w:tc>
          <w:tcPr>
            <w:tcW w:w="4876" w:type="dxa"/>
            <w:hideMark/>
          </w:tcPr>
          <w:p w14:paraId="3DEFAA42"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E6378C6"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38DAAA5" w14:textId="77777777" w:rsidTr="0009426D">
        <w:trPr>
          <w:jc w:val="center"/>
        </w:trPr>
        <w:tc>
          <w:tcPr>
            <w:tcW w:w="4876" w:type="dxa"/>
            <w:hideMark/>
          </w:tcPr>
          <w:p w14:paraId="2B655340" w14:textId="77777777" w:rsidR="004A4077" w:rsidRPr="00CA25CB" w:rsidRDefault="004A4077" w:rsidP="0009426D">
            <w:pPr>
              <w:pStyle w:val="Normal6"/>
              <w:rPr>
                <w:lang w:val="sk-SK"/>
              </w:rPr>
            </w:pPr>
            <w:r w:rsidRPr="00CA25CB">
              <w:rPr>
                <w:b/>
                <w:i/>
                <w:lang w:val="sk-SK"/>
              </w:rPr>
              <w:t>Podpora obranného priemyslu</w:t>
            </w:r>
          </w:p>
        </w:tc>
        <w:tc>
          <w:tcPr>
            <w:tcW w:w="4876" w:type="dxa"/>
            <w:hideMark/>
          </w:tcPr>
          <w:p w14:paraId="69378F9F" w14:textId="77777777" w:rsidR="004A4077" w:rsidRPr="00CA25CB" w:rsidRDefault="004A4077" w:rsidP="0009426D">
            <w:pPr>
              <w:pStyle w:val="Normal6"/>
              <w:rPr>
                <w:lang w:val="sk-SK"/>
              </w:rPr>
            </w:pPr>
            <w:r w:rsidRPr="00CA25CB">
              <w:rPr>
                <w:b/>
                <w:i/>
                <w:lang w:val="sk-SK"/>
              </w:rPr>
              <w:t>vypúšťa sa</w:t>
            </w:r>
          </w:p>
        </w:tc>
      </w:tr>
    </w:tbl>
    <w:p w14:paraId="3CD8344A"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F861B19" w14:textId="4D5AC523" w:rsidR="00B81A9B" w:rsidRPr="00CA25CB" w:rsidRDefault="004A4077" w:rsidP="004A4077">
      <w:r w:rsidRPr="00CA25CB">
        <w:rPr>
          <w:rStyle w:val="HideTWBExt"/>
        </w:rPr>
        <w:t>&lt;/Amend&gt;</w:t>
      </w:r>
    </w:p>
    <w:p w14:paraId="2116F3DA"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80</w:t>
      </w:r>
      <w:r w:rsidRPr="00CA25CB">
        <w:rPr>
          <w:rStyle w:val="HideTWBExt"/>
          <w:lang w:val="sk-SK"/>
        </w:rPr>
        <w:t>&lt;/NumAm&gt;</w:t>
      </w:r>
    </w:p>
    <w:p w14:paraId="0895BA35" w14:textId="77777777" w:rsidR="004A4077" w:rsidRPr="00CA25CB" w:rsidRDefault="004A4077" w:rsidP="004A4077">
      <w:pPr>
        <w:pStyle w:val="NormalBold"/>
      </w:pPr>
      <w:r w:rsidRPr="00CA25CB">
        <w:rPr>
          <w:rStyle w:val="HideTWBExt"/>
        </w:rPr>
        <w:t>&lt;RepeatBlock-By&gt;&lt;Members&gt;</w:t>
      </w:r>
      <w:r w:rsidRPr="00CA25CB">
        <w:t>Maria Zacharia</w:t>
      </w:r>
      <w:r w:rsidRPr="00CA25CB">
        <w:rPr>
          <w:rStyle w:val="HideTWBExt"/>
        </w:rPr>
        <w:t>&lt;/Members&gt;</w:t>
      </w:r>
    </w:p>
    <w:p w14:paraId="731525B8" w14:textId="77777777" w:rsidR="004A4077" w:rsidRPr="00CA25CB" w:rsidRDefault="004A4077" w:rsidP="004A4077">
      <w:r w:rsidRPr="00CA25CB">
        <w:rPr>
          <w:rStyle w:val="HideTWBExt"/>
        </w:rPr>
        <w:t>&lt;/RepeatBlock-By&gt;</w:t>
      </w:r>
    </w:p>
    <w:p w14:paraId="0D54F2F7"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EF9AF99"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1BD22719"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6832AB7E" w14:textId="77777777" w:rsidR="004A4077" w:rsidRPr="00CA25CB" w:rsidRDefault="004A4077" w:rsidP="004A4077">
      <w:r w:rsidRPr="00CA25CB">
        <w:rPr>
          <w:rStyle w:val="HideTWBExt"/>
        </w:rPr>
        <w:t>&lt;Article2&gt;</w:t>
      </w:r>
      <w:r w:rsidRPr="00CA25CB">
        <w:t>Článok 12 c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BBEC4D0" w14:textId="77777777" w:rsidTr="0009426D">
        <w:trPr>
          <w:jc w:val="center"/>
        </w:trPr>
        <w:tc>
          <w:tcPr>
            <w:tcW w:w="9752" w:type="dxa"/>
            <w:gridSpan w:val="2"/>
          </w:tcPr>
          <w:p w14:paraId="7AE9F090" w14:textId="77777777" w:rsidR="004A4077" w:rsidRPr="00CA25CB" w:rsidRDefault="004A4077" w:rsidP="0009426D">
            <w:pPr>
              <w:keepNext/>
            </w:pPr>
          </w:p>
        </w:tc>
      </w:tr>
      <w:tr w:rsidR="00625B1A" w:rsidRPr="00CA25CB" w14:paraId="6EB4BCC0" w14:textId="77777777" w:rsidTr="0009426D">
        <w:trPr>
          <w:jc w:val="center"/>
        </w:trPr>
        <w:tc>
          <w:tcPr>
            <w:tcW w:w="4876" w:type="dxa"/>
            <w:hideMark/>
          </w:tcPr>
          <w:p w14:paraId="60914D2E"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14AD406"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51073E6" w14:textId="77777777" w:rsidTr="0009426D">
        <w:trPr>
          <w:jc w:val="center"/>
        </w:trPr>
        <w:tc>
          <w:tcPr>
            <w:tcW w:w="4876" w:type="dxa"/>
            <w:hideMark/>
          </w:tcPr>
          <w:p w14:paraId="26B9F209" w14:textId="77777777" w:rsidR="004A4077" w:rsidRPr="00CA25CB" w:rsidRDefault="004A4077" w:rsidP="0009426D">
            <w:pPr>
              <w:pStyle w:val="Normal6"/>
              <w:rPr>
                <w:lang w:val="sk-SK"/>
              </w:rPr>
            </w:pPr>
            <w:r w:rsidRPr="00CA25CB">
              <w:rPr>
                <w:b/>
                <w:i/>
                <w:lang w:val="sk-SK"/>
              </w:rPr>
              <w:t>1.</w:t>
            </w:r>
            <w:r w:rsidRPr="00CA25CB">
              <w:rPr>
                <w:b/>
                <w:i/>
                <w:lang w:val="sk-SK"/>
              </w:rPr>
              <w:tab/>
              <w:t>Členské štáty sa môžu rozhodnúť programovať podporu rozvoja zručností v obrannom priemysle v rámci vyhradených priorít. Takýmito vyhradenými prioritami možno podporovať akékoľvek špecifické ciele stanovené v článku 4 ods. 1 písm. a) až l).</w:t>
            </w:r>
          </w:p>
        </w:tc>
        <w:tc>
          <w:tcPr>
            <w:tcW w:w="4876" w:type="dxa"/>
            <w:hideMark/>
          </w:tcPr>
          <w:p w14:paraId="4687067B" w14:textId="77777777" w:rsidR="004A4077" w:rsidRPr="00CA25CB" w:rsidRDefault="004A4077" w:rsidP="0009426D">
            <w:pPr>
              <w:pStyle w:val="Normal6"/>
              <w:rPr>
                <w:lang w:val="sk-SK"/>
              </w:rPr>
            </w:pPr>
            <w:r w:rsidRPr="00CA25CB">
              <w:rPr>
                <w:b/>
                <w:i/>
                <w:lang w:val="sk-SK"/>
              </w:rPr>
              <w:t>vypúšťa sa</w:t>
            </w:r>
          </w:p>
        </w:tc>
      </w:tr>
    </w:tbl>
    <w:p w14:paraId="233B28E1"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79DC108" w14:textId="2F9C0FEA" w:rsidR="00B81A9B" w:rsidRPr="00CA25CB" w:rsidRDefault="004A4077" w:rsidP="004A4077">
      <w:r w:rsidRPr="00CA25CB">
        <w:rPr>
          <w:rStyle w:val="HideTWBExt"/>
        </w:rPr>
        <w:t>&lt;/Amend&gt;</w:t>
      </w:r>
    </w:p>
    <w:p w14:paraId="456C49A1"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81</w:t>
      </w:r>
      <w:r w:rsidRPr="00CA25CB">
        <w:rPr>
          <w:rStyle w:val="HideTWBExt"/>
          <w:lang w:val="sk-SK"/>
        </w:rPr>
        <w:t>&lt;/NumAm&gt;</w:t>
      </w:r>
    </w:p>
    <w:p w14:paraId="66518DB6" w14:textId="77777777" w:rsidR="004A4077" w:rsidRPr="00CA25CB" w:rsidRDefault="004A4077" w:rsidP="004A4077">
      <w:pPr>
        <w:pStyle w:val="NormalBold"/>
      </w:pPr>
      <w:r w:rsidRPr="00CA25CB">
        <w:rPr>
          <w:rStyle w:val="HideTWBExt"/>
        </w:rPr>
        <w:t>&lt;RepeatBlock-By&gt;&lt;Members&gt;</w:t>
      </w:r>
      <w:r w:rsidRPr="00CA25CB">
        <w:t>Branislav Ondruš</w:t>
      </w:r>
      <w:r w:rsidRPr="00CA25CB">
        <w:rPr>
          <w:rStyle w:val="HideTWBExt"/>
        </w:rPr>
        <w:t>&lt;/Members&gt;</w:t>
      </w:r>
    </w:p>
    <w:p w14:paraId="61B6725B" w14:textId="77777777" w:rsidR="004A4077" w:rsidRPr="00CA25CB" w:rsidRDefault="004A4077" w:rsidP="004A4077">
      <w:r w:rsidRPr="00CA25CB">
        <w:rPr>
          <w:rStyle w:val="HideTWBExt"/>
        </w:rPr>
        <w:t>&lt;/RepeatBlock-By&gt;</w:t>
      </w:r>
    </w:p>
    <w:p w14:paraId="2F4DF4D6"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CB67F2C"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6039951F"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C1AB3CF" w14:textId="77777777" w:rsidR="004A4077" w:rsidRPr="00CA25CB" w:rsidRDefault="004A4077" w:rsidP="004A4077">
      <w:r w:rsidRPr="00CA25CB">
        <w:rPr>
          <w:rStyle w:val="HideTWBExt"/>
        </w:rPr>
        <w:t>&lt;Article2&gt;</w:t>
      </w:r>
      <w:r w:rsidRPr="00CA25CB">
        <w:t>Článok 12 c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EAC3C88" w14:textId="77777777" w:rsidTr="0009426D">
        <w:trPr>
          <w:jc w:val="center"/>
        </w:trPr>
        <w:tc>
          <w:tcPr>
            <w:tcW w:w="9752" w:type="dxa"/>
            <w:gridSpan w:val="2"/>
          </w:tcPr>
          <w:p w14:paraId="4770D51B" w14:textId="77777777" w:rsidR="004A4077" w:rsidRPr="00CA25CB" w:rsidRDefault="004A4077" w:rsidP="0009426D">
            <w:pPr>
              <w:keepNext/>
            </w:pPr>
          </w:p>
        </w:tc>
      </w:tr>
      <w:tr w:rsidR="00625B1A" w:rsidRPr="00CA25CB" w14:paraId="3C500178" w14:textId="77777777" w:rsidTr="0009426D">
        <w:trPr>
          <w:jc w:val="center"/>
        </w:trPr>
        <w:tc>
          <w:tcPr>
            <w:tcW w:w="4876" w:type="dxa"/>
            <w:hideMark/>
          </w:tcPr>
          <w:p w14:paraId="409B1170"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7F8BBF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859799A" w14:textId="77777777" w:rsidTr="0009426D">
        <w:trPr>
          <w:jc w:val="center"/>
        </w:trPr>
        <w:tc>
          <w:tcPr>
            <w:tcW w:w="4876" w:type="dxa"/>
            <w:hideMark/>
          </w:tcPr>
          <w:p w14:paraId="64553368" w14:textId="77777777" w:rsidR="004A4077" w:rsidRPr="00CA25CB" w:rsidRDefault="004A4077" w:rsidP="0009426D">
            <w:pPr>
              <w:pStyle w:val="Normal6"/>
              <w:rPr>
                <w:lang w:val="sk-SK"/>
              </w:rPr>
            </w:pPr>
            <w:r w:rsidRPr="00CA25CB">
              <w:rPr>
                <w:b/>
                <w:i/>
                <w:lang w:val="sk-SK"/>
              </w:rPr>
              <w:t>1.</w:t>
            </w:r>
            <w:r w:rsidRPr="00CA25CB">
              <w:rPr>
                <w:b/>
                <w:i/>
                <w:lang w:val="sk-SK"/>
              </w:rPr>
              <w:tab/>
              <w:t xml:space="preserve">Členské štáty sa môžu rozhodnúť programovať podporu rozvoja zručností v obrannom priemysle v rámci vyhradených priorít. Takýmito </w:t>
            </w:r>
            <w:r w:rsidRPr="00CA25CB">
              <w:rPr>
                <w:b/>
                <w:i/>
                <w:lang w:val="sk-SK"/>
              </w:rPr>
              <w:lastRenderedPageBreak/>
              <w:t>vyhradenými prioritami možno podporovať akékoľvek špecifické ciele stanovené v článku 4 ods. 1 písm. a) až l).</w:t>
            </w:r>
          </w:p>
        </w:tc>
        <w:tc>
          <w:tcPr>
            <w:tcW w:w="4876" w:type="dxa"/>
            <w:hideMark/>
          </w:tcPr>
          <w:p w14:paraId="33A1FC51" w14:textId="77777777" w:rsidR="004A4077" w:rsidRPr="00CA25CB" w:rsidRDefault="004A4077" w:rsidP="0009426D">
            <w:pPr>
              <w:pStyle w:val="Normal6"/>
              <w:rPr>
                <w:lang w:val="sk-SK"/>
              </w:rPr>
            </w:pPr>
            <w:r w:rsidRPr="00CA25CB">
              <w:rPr>
                <w:b/>
                <w:i/>
                <w:lang w:val="sk-SK"/>
              </w:rPr>
              <w:lastRenderedPageBreak/>
              <w:t>vypúšťa sa</w:t>
            </w:r>
          </w:p>
        </w:tc>
      </w:tr>
    </w:tbl>
    <w:p w14:paraId="4B9B0267"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3F03335B" w14:textId="14B8141E" w:rsidR="00B81A9B" w:rsidRPr="00CA25CB" w:rsidRDefault="004A4077" w:rsidP="004A4077">
      <w:r w:rsidRPr="00CA25CB">
        <w:rPr>
          <w:rStyle w:val="HideTWBExt"/>
        </w:rPr>
        <w:t>&lt;/Amend&gt;</w:t>
      </w:r>
    </w:p>
    <w:p w14:paraId="5403B40A"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82</w:t>
      </w:r>
      <w:r w:rsidRPr="00CA25CB">
        <w:rPr>
          <w:rStyle w:val="HideTWBExt"/>
          <w:lang w:val="sk-SK"/>
        </w:rPr>
        <w:t>&lt;/NumAm&gt;</w:t>
      </w:r>
    </w:p>
    <w:p w14:paraId="2D1ED3A7"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12AA765A" w14:textId="77777777" w:rsidR="004A4077" w:rsidRPr="00CA25CB" w:rsidRDefault="004A4077" w:rsidP="004A4077">
      <w:r w:rsidRPr="00CA25CB">
        <w:rPr>
          <w:rStyle w:val="HideTWBExt"/>
        </w:rPr>
        <w:t>&lt;/RepeatBlock-By&gt;</w:t>
      </w:r>
    </w:p>
    <w:p w14:paraId="308B1584"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2C532FB"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4241B2B5"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6D719654" w14:textId="77777777" w:rsidR="004A4077" w:rsidRPr="00CA25CB" w:rsidRDefault="004A4077" w:rsidP="004A4077">
      <w:r w:rsidRPr="00CA25CB">
        <w:rPr>
          <w:rStyle w:val="HideTWBExt"/>
        </w:rPr>
        <w:t>&lt;Article2&gt;</w:t>
      </w:r>
      <w:r w:rsidRPr="00CA25CB">
        <w:t>Článok 12 c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18E00A4" w14:textId="77777777" w:rsidTr="0009426D">
        <w:trPr>
          <w:jc w:val="center"/>
        </w:trPr>
        <w:tc>
          <w:tcPr>
            <w:tcW w:w="9752" w:type="dxa"/>
            <w:gridSpan w:val="2"/>
          </w:tcPr>
          <w:p w14:paraId="39A106C8" w14:textId="77777777" w:rsidR="004A4077" w:rsidRPr="00CA25CB" w:rsidRDefault="004A4077" w:rsidP="0009426D">
            <w:pPr>
              <w:keepNext/>
            </w:pPr>
          </w:p>
        </w:tc>
      </w:tr>
      <w:tr w:rsidR="00625B1A" w:rsidRPr="00CA25CB" w14:paraId="619C168F" w14:textId="77777777" w:rsidTr="0009426D">
        <w:trPr>
          <w:jc w:val="center"/>
        </w:trPr>
        <w:tc>
          <w:tcPr>
            <w:tcW w:w="4876" w:type="dxa"/>
            <w:hideMark/>
          </w:tcPr>
          <w:p w14:paraId="6FBB998C"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AFE876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289152A" w14:textId="77777777" w:rsidTr="0009426D">
        <w:trPr>
          <w:jc w:val="center"/>
        </w:trPr>
        <w:tc>
          <w:tcPr>
            <w:tcW w:w="4876" w:type="dxa"/>
            <w:hideMark/>
          </w:tcPr>
          <w:p w14:paraId="3C1A5DFE" w14:textId="77777777" w:rsidR="004A4077" w:rsidRPr="00CA25CB" w:rsidRDefault="004A4077" w:rsidP="0009426D">
            <w:pPr>
              <w:pStyle w:val="Normal6"/>
              <w:rPr>
                <w:lang w:val="sk-SK"/>
              </w:rPr>
            </w:pPr>
            <w:r w:rsidRPr="00CA25CB">
              <w:rPr>
                <w:b/>
                <w:i/>
                <w:lang w:val="sk-SK"/>
              </w:rPr>
              <w:t>1.</w:t>
            </w:r>
            <w:r w:rsidRPr="00CA25CB">
              <w:rPr>
                <w:b/>
                <w:i/>
                <w:lang w:val="sk-SK"/>
              </w:rPr>
              <w:tab/>
              <w:t>Členské štáty sa môžu rozhodnúť programovať podporu rozvoja zručností v obrannom priemysle v rámci vyhradených priorít. Takýmito vyhradenými prioritami možno podporovať akékoľvek špecifické ciele stanovené v článku 4 ods. 1 písm. a) až l).</w:t>
            </w:r>
          </w:p>
        </w:tc>
        <w:tc>
          <w:tcPr>
            <w:tcW w:w="4876" w:type="dxa"/>
            <w:hideMark/>
          </w:tcPr>
          <w:p w14:paraId="5A949E48" w14:textId="77777777" w:rsidR="004A4077" w:rsidRPr="00CA25CB" w:rsidRDefault="004A4077" w:rsidP="0009426D">
            <w:pPr>
              <w:pStyle w:val="Normal6"/>
              <w:rPr>
                <w:lang w:val="sk-SK"/>
              </w:rPr>
            </w:pPr>
            <w:r w:rsidRPr="00CA25CB">
              <w:rPr>
                <w:b/>
                <w:i/>
                <w:lang w:val="sk-SK"/>
              </w:rPr>
              <w:t>vypúšťa sa</w:t>
            </w:r>
          </w:p>
        </w:tc>
      </w:tr>
    </w:tbl>
    <w:p w14:paraId="2FFD9A0A"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743A7BD" w14:textId="2F0B4ACD" w:rsidR="00B81A9B" w:rsidRPr="00CA25CB" w:rsidRDefault="004A4077" w:rsidP="004A4077">
      <w:r w:rsidRPr="00CA25CB">
        <w:rPr>
          <w:rStyle w:val="HideTWBExt"/>
        </w:rPr>
        <w:t>&lt;/Amend&gt;</w:t>
      </w:r>
    </w:p>
    <w:p w14:paraId="61BA6AD4"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83</w:t>
      </w:r>
      <w:r w:rsidRPr="00CA25CB">
        <w:rPr>
          <w:rStyle w:val="HideTWBExt"/>
          <w:lang w:val="sk-SK"/>
        </w:rPr>
        <w:t>&lt;/NumAm&gt;</w:t>
      </w:r>
    </w:p>
    <w:p w14:paraId="47A13E00" w14:textId="77777777" w:rsidR="004A4077" w:rsidRPr="00CA25CB" w:rsidRDefault="004A4077" w:rsidP="004A4077">
      <w:pPr>
        <w:pStyle w:val="NormalBold"/>
      </w:pPr>
      <w:r w:rsidRPr="00CA25CB">
        <w:rPr>
          <w:rStyle w:val="HideTWBExt"/>
        </w:rPr>
        <w:t>&lt;RepeatBlock-By&gt;&lt;Members&gt;</w:t>
      </w:r>
      <w:r w:rsidRPr="00CA25CB">
        <w:t>Brigitte van den Berg, Jana Toom, Hristo Petrov, Grégory Allione, Eugen Tomac</w:t>
      </w:r>
      <w:r w:rsidRPr="00CA25CB">
        <w:rPr>
          <w:rStyle w:val="HideTWBExt"/>
        </w:rPr>
        <w:t>&lt;/Members&gt;</w:t>
      </w:r>
    </w:p>
    <w:p w14:paraId="0FD470ED" w14:textId="77777777" w:rsidR="004A4077" w:rsidRPr="00CA25CB" w:rsidRDefault="004A4077" w:rsidP="004A4077">
      <w:r w:rsidRPr="00CA25CB">
        <w:rPr>
          <w:rStyle w:val="HideTWBExt"/>
        </w:rPr>
        <w:t>&lt;/RepeatBlock-By&gt;</w:t>
      </w:r>
    </w:p>
    <w:p w14:paraId="63FCEF4A"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974D6C0"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125F8109"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74E5DE5A" w14:textId="77777777" w:rsidR="004A4077" w:rsidRPr="00CA25CB" w:rsidRDefault="004A4077" w:rsidP="004A4077">
      <w:r w:rsidRPr="00CA25CB">
        <w:rPr>
          <w:rStyle w:val="HideTWBExt"/>
        </w:rPr>
        <w:t>&lt;Article2&gt;</w:t>
      </w:r>
      <w:r w:rsidRPr="00CA25CB">
        <w:t>Článok 12 c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029D379D" w14:textId="77777777" w:rsidTr="0009426D">
        <w:trPr>
          <w:jc w:val="center"/>
        </w:trPr>
        <w:tc>
          <w:tcPr>
            <w:tcW w:w="9752" w:type="dxa"/>
            <w:gridSpan w:val="2"/>
          </w:tcPr>
          <w:p w14:paraId="319029B8" w14:textId="77777777" w:rsidR="004A4077" w:rsidRPr="00CA25CB" w:rsidRDefault="004A4077" w:rsidP="0009426D">
            <w:pPr>
              <w:keepNext/>
            </w:pPr>
          </w:p>
        </w:tc>
      </w:tr>
      <w:tr w:rsidR="00625B1A" w:rsidRPr="00CA25CB" w14:paraId="56909C75" w14:textId="77777777" w:rsidTr="0009426D">
        <w:trPr>
          <w:jc w:val="center"/>
        </w:trPr>
        <w:tc>
          <w:tcPr>
            <w:tcW w:w="4876" w:type="dxa"/>
            <w:hideMark/>
          </w:tcPr>
          <w:p w14:paraId="646B2540"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7D80F053"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60E94BA" w14:textId="77777777" w:rsidTr="0009426D">
        <w:trPr>
          <w:jc w:val="center"/>
        </w:trPr>
        <w:tc>
          <w:tcPr>
            <w:tcW w:w="4876" w:type="dxa"/>
            <w:hideMark/>
          </w:tcPr>
          <w:p w14:paraId="04CF1B89"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sa môžu rozhodnúť programovať podporu rozvoja zručností v obrannom priemysle v rámci vyhradených priorít. Takýmito vyhradenými prioritami </w:t>
            </w:r>
            <w:r w:rsidRPr="00CA25CB">
              <w:rPr>
                <w:b/>
                <w:bCs/>
                <w:i/>
                <w:iCs/>
                <w:lang w:val="sk-SK"/>
              </w:rPr>
              <w:t>možno podporovať</w:t>
            </w:r>
            <w:r w:rsidRPr="00CA25CB">
              <w:rPr>
                <w:lang w:val="sk-SK"/>
              </w:rPr>
              <w:t xml:space="preserve"> akékoľvek špecifické ciele </w:t>
            </w:r>
            <w:r w:rsidRPr="00CA25CB">
              <w:rPr>
                <w:lang w:val="sk-SK"/>
              </w:rPr>
              <w:lastRenderedPageBreak/>
              <w:t xml:space="preserve">stanovené v článku 4 ods. 1 </w:t>
            </w:r>
            <w:r w:rsidRPr="00CA25CB">
              <w:rPr>
                <w:b/>
                <w:bCs/>
                <w:i/>
                <w:iCs/>
                <w:lang w:val="sk-SK"/>
              </w:rPr>
              <w:t>písm. a) až l)</w:t>
            </w:r>
            <w:r w:rsidRPr="00CA25CB">
              <w:rPr>
                <w:lang w:val="sk-SK"/>
              </w:rPr>
              <w:t>.</w:t>
            </w:r>
          </w:p>
        </w:tc>
        <w:tc>
          <w:tcPr>
            <w:tcW w:w="4876" w:type="dxa"/>
            <w:hideMark/>
          </w:tcPr>
          <w:p w14:paraId="186000E2" w14:textId="77777777" w:rsidR="004A4077" w:rsidRPr="00CA25CB" w:rsidRDefault="004A4077" w:rsidP="0009426D">
            <w:pPr>
              <w:pStyle w:val="Normal6"/>
              <w:rPr>
                <w:lang w:val="sk-SK"/>
              </w:rPr>
            </w:pPr>
            <w:r w:rsidRPr="00CA25CB">
              <w:rPr>
                <w:lang w:val="sk-SK"/>
              </w:rPr>
              <w:lastRenderedPageBreak/>
              <w:t>1.</w:t>
            </w:r>
            <w:r w:rsidRPr="00CA25CB">
              <w:rPr>
                <w:lang w:val="sk-SK"/>
              </w:rPr>
              <w:tab/>
              <w:t xml:space="preserve">Členské štáty sa môžu rozhodnúť programovať podporu rozvoja zručností </w:t>
            </w:r>
            <w:r w:rsidRPr="00CA25CB">
              <w:rPr>
                <w:b/>
                <w:bCs/>
                <w:i/>
                <w:iCs/>
                <w:lang w:val="sk-SK"/>
              </w:rPr>
              <w:t>a odbornej prípravy, ako aj výskumu a vývoja a inovácií</w:t>
            </w:r>
            <w:r w:rsidRPr="00CA25CB">
              <w:rPr>
                <w:lang w:val="sk-SK"/>
              </w:rPr>
              <w:t xml:space="preserve"> v obrannom priemysle v rámci vyhradených priorít. Takýmito vyhradenými prioritami </w:t>
            </w:r>
            <w:r w:rsidRPr="00CA25CB">
              <w:rPr>
                <w:b/>
                <w:bCs/>
                <w:i/>
                <w:iCs/>
                <w:lang w:val="sk-SK"/>
              </w:rPr>
              <w:t>sa podporujú</w:t>
            </w:r>
            <w:r w:rsidRPr="00CA25CB">
              <w:rPr>
                <w:lang w:val="sk-SK"/>
              </w:rPr>
              <w:t xml:space="preserve"> </w:t>
            </w:r>
            <w:r w:rsidRPr="00CA25CB">
              <w:rPr>
                <w:lang w:val="sk-SK"/>
              </w:rPr>
              <w:lastRenderedPageBreak/>
              <w:t>akékoľvek špecifické ciele stanovené v článku 4 ods. 1.</w:t>
            </w:r>
          </w:p>
        </w:tc>
      </w:tr>
    </w:tbl>
    <w:p w14:paraId="686C6701"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3A712CD4" w14:textId="21B87D7D" w:rsidR="00B81A9B" w:rsidRPr="00CA25CB" w:rsidRDefault="004A4077" w:rsidP="004A4077">
      <w:r w:rsidRPr="00CA25CB">
        <w:rPr>
          <w:rStyle w:val="HideTWBExt"/>
        </w:rPr>
        <w:t>&lt;/Amend&gt;</w:t>
      </w:r>
    </w:p>
    <w:p w14:paraId="6587100B"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84</w:t>
      </w:r>
      <w:r w:rsidRPr="00CA25CB">
        <w:rPr>
          <w:rStyle w:val="HideTWBExt"/>
          <w:lang w:val="sk-SK"/>
        </w:rPr>
        <w:t>&lt;/NumAm&gt;</w:t>
      </w:r>
    </w:p>
    <w:p w14:paraId="097F5D8D"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76349EBF" w14:textId="77777777" w:rsidR="004A4077" w:rsidRPr="00CA25CB" w:rsidRDefault="004A4077" w:rsidP="004A4077">
      <w:r w:rsidRPr="00CA25CB">
        <w:rPr>
          <w:rStyle w:val="HideTWBExt"/>
        </w:rPr>
        <w:t>&lt;/RepeatBlock-By&gt;</w:t>
      </w:r>
    </w:p>
    <w:p w14:paraId="5BBAEBE3"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CF84FE3"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4D1D8AEF"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0167DA01" w14:textId="77777777" w:rsidR="004A4077" w:rsidRPr="00CA25CB" w:rsidRDefault="004A4077" w:rsidP="004A4077">
      <w:r w:rsidRPr="00CA25CB">
        <w:rPr>
          <w:rStyle w:val="HideTWBExt"/>
        </w:rPr>
        <w:t>&lt;Article2&gt;</w:t>
      </w:r>
      <w:r w:rsidRPr="00CA25CB">
        <w:t>Článok 12 c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43960E4" w14:textId="77777777" w:rsidTr="0009426D">
        <w:trPr>
          <w:jc w:val="center"/>
        </w:trPr>
        <w:tc>
          <w:tcPr>
            <w:tcW w:w="9752" w:type="dxa"/>
            <w:gridSpan w:val="2"/>
          </w:tcPr>
          <w:p w14:paraId="0823106A" w14:textId="77777777" w:rsidR="004A4077" w:rsidRPr="00CA25CB" w:rsidRDefault="004A4077" w:rsidP="0009426D">
            <w:pPr>
              <w:keepNext/>
            </w:pPr>
          </w:p>
        </w:tc>
      </w:tr>
      <w:tr w:rsidR="00625B1A" w:rsidRPr="00CA25CB" w14:paraId="209EDA05" w14:textId="77777777" w:rsidTr="0009426D">
        <w:trPr>
          <w:jc w:val="center"/>
        </w:trPr>
        <w:tc>
          <w:tcPr>
            <w:tcW w:w="4876" w:type="dxa"/>
            <w:hideMark/>
          </w:tcPr>
          <w:p w14:paraId="6846DA83"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139C74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A6DA1F4" w14:textId="77777777" w:rsidTr="0009426D">
        <w:trPr>
          <w:jc w:val="center"/>
        </w:trPr>
        <w:tc>
          <w:tcPr>
            <w:tcW w:w="4876" w:type="dxa"/>
            <w:hideMark/>
          </w:tcPr>
          <w:p w14:paraId="091EA286"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sa môžu rozhodnúť programovať podporu rozvoja zručností v obrannom priemysle v rámci vyhradených priorít. Takýmito vyhradenými prioritami </w:t>
            </w:r>
            <w:r w:rsidRPr="00CA25CB">
              <w:rPr>
                <w:b/>
                <w:bCs/>
                <w:i/>
                <w:iCs/>
                <w:lang w:val="sk-SK"/>
              </w:rPr>
              <w:t>možno podporovať akékoľvek špecifické ciele stanovené</w:t>
            </w:r>
            <w:r w:rsidRPr="00CA25CB">
              <w:rPr>
                <w:lang w:val="sk-SK"/>
              </w:rPr>
              <w:t xml:space="preserve"> v článku 4 ods. 1 písm. a) až l).</w:t>
            </w:r>
          </w:p>
        </w:tc>
        <w:tc>
          <w:tcPr>
            <w:tcW w:w="4876" w:type="dxa"/>
            <w:hideMark/>
          </w:tcPr>
          <w:p w14:paraId="774DB034"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sa môžu rozhodnúť programovať podporu rozvoja zručností v obrannom priemysle v rámci vyhradených priorít. Takýmito vyhradenými prioritami </w:t>
            </w:r>
            <w:r w:rsidRPr="00CA25CB">
              <w:rPr>
                <w:b/>
                <w:bCs/>
                <w:i/>
                <w:iCs/>
                <w:lang w:val="sk-SK"/>
              </w:rPr>
              <w:t>sa podporí jeden alebo viacero špecifických cieľov stanovených</w:t>
            </w:r>
            <w:r w:rsidRPr="00CA25CB">
              <w:rPr>
                <w:lang w:val="sk-SK"/>
              </w:rPr>
              <w:t xml:space="preserve"> v článku 4 ods. 1 písm. a) až l).</w:t>
            </w:r>
          </w:p>
        </w:tc>
      </w:tr>
    </w:tbl>
    <w:p w14:paraId="5AEAF4D1"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243A2F2" w14:textId="02BED46A" w:rsidR="00B81A9B" w:rsidRPr="00CA25CB" w:rsidRDefault="004A4077" w:rsidP="004A4077">
      <w:r w:rsidRPr="00CA25CB">
        <w:rPr>
          <w:rStyle w:val="HideTWBExt"/>
        </w:rPr>
        <w:t>&lt;/Amend&gt;</w:t>
      </w:r>
    </w:p>
    <w:p w14:paraId="3DC8E72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85</w:t>
      </w:r>
      <w:r w:rsidRPr="00CA25CB">
        <w:rPr>
          <w:rStyle w:val="HideTWBExt"/>
          <w:lang w:val="sk-SK"/>
        </w:rPr>
        <w:t>&lt;/NumAm&gt;</w:t>
      </w:r>
    </w:p>
    <w:p w14:paraId="5F58BE93" w14:textId="77777777" w:rsidR="004A4077" w:rsidRPr="00CA25CB" w:rsidRDefault="004A4077" w:rsidP="004A4077">
      <w:pPr>
        <w:pStyle w:val="NormalBold"/>
      </w:pPr>
      <w:r w:rsidRPr="00CA25CB">
        <w:rPr>
          <w:rStyle w:val="HideTWBExt"/>
        </w:rPr>
        <w:t>&lt;RepeatBlock-By&gt;&lt;Members&gt;</w:t>
      </w:r>
      <w:r w:rsidRPr="00CA25CB">
        <w:t>Grégory Allione, Brigitte van den Berg, Marie-Pierre Vedrenne</w:t>
      </w:r>
      <w:r w:rsidRPr="00CA25CB">
        <w:rPr>
          <w:rStyle w:val="HideTWBExt"/>
        </w:rPr>
        <w:t>&lt;/Members&gt;</w:t>
      </w:r>
    </w:p>
    <w:p w14:paraId="6A93ED75" w14:textId="77777777" w:rsidR="004A4077" w:rsidRPr="00CA25CB" w:rsidRDefault="004A4077" w:rsidP="004A4077">
      <w:r w:rsidRPr="00CA25CB">
        <w:rPr>
          <w:rStyle w:val="HideTWBExt"/>
        </w:rPr>
        <w:t>&lt;/RepeatBlock-By&gt;</w:t>
      </w:r>
    </w:p>
    <w:p w14:paraId="48099C76"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3C4377B"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099130A5"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2203DDF2" w14:textId="77777777" w:rsidR="004A4077" w:rsidRPr="00CA25CB" w:rsidRDefault="004A4077" w:rsidP="004A4077">
      <w:r w:rsidRPr="00CA25CB">
        <w:rPr>
          <w:rStyle w:val="HideTWBExt"/>
        </w:rPr>
        <w:t>&lt;Article2&gt;</w:t>
      </w:r>
      <w:r w:rsidRPr="00CA25CB">
        <w:t>Článok 12 c – odsek 1 a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3174A1F" w14:textId="77777777" w:rsidTr="0009426D">
        <w:trPr>
          <w:jc w:val="center"/>
        </w:trPr>
        <w:tc>
          <w:tcPr>
            <w:tcW w:w="9752" w:type="dxa"/>
            <w:gridSpan w:val="2"/>
          </w:tcPr>
          <w:p w14:paraId="096642A4" w14:textId="77777777" w:rsidR="004A4077" w:rsidRPr="00CA25CB" w:rsidRDefault="004A4077" w:rsidP="0009426D">
            <w:pPr>
              <w:keepNext/>
            </w:pPr>
          </w:p>
        </w:tc>
      </w:tr>
      <w:tr w:rsidR="00625B1A" w:rsidRPr="00CA25CB" w14:paraId="56105968" w14:textId="77777777" w:rsidTr="0009426D">
        <w:trPr>
          <w:jc w:val="center"/>
        </w:trPr>
        <w:tc>
          <w:tcPr>
            <w:tcW w:w="4876" w:type="dxa"/>
            <w:hideMark/>
          </w:tcPr>
          <w:p w14:paraId="1F83581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CD803A4"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F08954E" w14:textId="77777777" w:rsidTr="0009426D">
        <w:trPr>
          <w:jc w:val="center"/>
        </w:trPr>
        <w:tc>
          <w:tcPr>
            <w:tcW w:w="4876" w:type="dxa"/>
          </w:tcPr>
          <w:p w14:paraId="4C42D8C7" w14:textId="77777777" w:rsidR="004A4077" w:rsidRPr="00CA25CB" w:rsidRDefault="004A4077" w:rsidP="0009426D">
            <w:pPr>
              <w:pStyle w:val="Normal6"/>
              <w:rPr>
                <w:lang w:val="sk-SK"/>
              </w:rPr>
            </w:pPr>
          </w:p>
        </w:tc>
        <w:tc>
          <w:tcPr>
            <w:tcW w:w="4876" w:type="dxa"/>
            <w:hideMark/>
          </w:tcPr>
          <w:p w14:paraId="3B8316A5" w14:textId="77777777" w:rsidR="004A4077" w:rsidRPr="00CA25CB" w:rsidRDefault="004A4077" w:rsidP="0009426D">
            <w:pPr>
              <w:pStyle w:val="Normal6"/>
              <w:rPr>
                <w:lang w:val="sk-SK"/>
              </w:rPr>
            </w:pPr>
            <w:r w:rsidRPr="00CA25CB">
              <w:rPr>
                <w:b/>
                <w:i/>
                <w:lang w:val="sk-SK"/>
              </w:rPr>
              <w:t>1a.</w:t>
            </w:r>
            <w:r w:rsidRPr="00CA25CB">
              <w:rPr>
                <w:b/>
                <w:i/>
                <w:lang w:val="sk-SK"/>
              </w:rPr>
              <w:tab/>
              <w:t xml:space="preserve">Účinné politiky v oblasti zručností a odbornej prípravy vrátane kritických funkcií, ako sa zdôrazňuje v únii zručností, sú nevyhnutné na zabezpečenie toho, aby pracovníci mali správne kompetencie a mohli byť mobilizovaní v celej EÚ v čase krízy. V tejto súvislosti členské štáty podporujú odbornú </w:t>
            </w:r>
            <w:r w:rsidRPr="00CA25CB">
              <w:rPr>
                <w:b/>
                <w:i/>
                <w:lang w:val="sk-SK"/>
              </w:rPr>
              <w:lastRenderedPageBreak/>
              <w:t>prípravu, zručnosti, občiansku angažovanosť a rozvoj mobility v oblasti obrany a civilnej ochrany s cieľom vybaviť profesionálnych pracovníkov a dobrovoľníkov potrebnými odbornými znalosťami a správnymi kompetenciami, a to vo všetkých členských štátoch a odvetviach.</w:t>
            </w:r>
          </w:p>
        </w:tc>
      </w:tr>
    </w:tbl>
    <w:p w14:paraId="7754913F"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8DC4C9D" w14:textId="02551BC5" w:rsidR="00B81A9B" w:rsidRPr="00CA25CB" w:rsidRDefault="004A4077" w:rsidP="004A4077">
      <w:r w:rsidRPr="00CA25CB">
        <w:rPr>
          <w:rStyle w:val="HideTWBExt"/>
        </w:rPr>
        <w:t>&lt;/Amend&gt;</w:t>
      </w:r>
    </w:p>
    <w:p w14:paraId="2465A04A"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86</w:t>
      </w:r>
      <w:r w:rsidRPr="00CA25CB">
        <w:rPr>
          <w:rStyle w:val="HideTWBExt"/>
          <w:lang w:val="sk-SK"/>
        </w:rPr>
        <w:t>&lt;/NumAm&gt;</w:t>
      </w:r>
    </w:p>
    <w:p w14:paraId="69C2F90B" w14:textId="77777777" w:rsidR="004A4077" w:rsidRPr="00CA25CB" w:rsidRDefault="004A4077" w:rsidP="004A4077">
      <w:pPr>
        <w:pStyle w:val="NormalBold"/>
      </w:pPr>
      <w:r w:rsidRPr="00CA25CB">
        <w:rPr>
          <w:rStyle w:val="HideTWBExt"/>
        </w:rPr>
        <w:t>&lt;RepeatBlock-By&gt;&lt;Members&gt;</w:t>
      </w:r>
      <w:r w:rsidRPr="00CA25CB">
        <w:t>Maravillas Abadía Jover</w:t>
      </w:r>
      <w:r w:rsidRPr="00CA25CB">
        <w:rPr>
          <w:rStyle w:val="HideTWBExt"/>
        </w:rPr>
        <w:t>&lt;/Members&gt;</w:t>
      </w:r>
    </w:p>
    <w:p w14:paraId="77D903BE" w14:textId="77777777" w:rsidR="004A4077" w:rsidRPr="00CA25CB" w:rsidRDefault="004A4077" w:rsidP="004A4077">
      <w:r w:rsidRPr="00CA25CB">
        <w:rPr>
          <w:rStyle w:val="HideTWBExt"/>
        </w:rPr>
        <w:t>&lt;/RepeatBlock-By&gt;</w:t>
      </w:r>
    </w:p>
    <w:p w14:paraId="5B718DAD"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E551737"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11686C01"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6E041FBA" w14:textId="77777777" w:rsidR="004A4077" w:rsidRPr="00CA25CB" w:rsidRDefault="004A4077" w:rsidP="004A4077">
      <w:r w:rsidRPr="00CA25CB">
        <w:rPr>
          <w:rStyle w:val="HideTWBExt"/>
        </w:rPr>
        <w:t>&lt;Article2&gt;</w:t>
      </w:r>
      <w:r w:rsidRPr="00CA25CB">
        <w:t>Článok 12 c – odsek 1 a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5E10767" w14:textId="77777777" w:rsidTr="0009426D">
        <w:trPr>
          <w:jc w:val="center"/>
        </w:trPr>
        <w:tc>
          <w:tcPr>
            <w:tcW w:w="9752" w:type="dxa"/>
            <w:gridSpan w:val="2"/>
          </w:tcPr>
          <w:p w14:paraId="2F4219B5" w14:textId="77777777" w:rsidR="004A4077" w:rsidRPr="00CA25CB" w:rsidRDefault="004A4077" w:rsidP="0009426D">
            <w:pPr>
              <w:keepNext/>
            </w:pPr>
          </w:p>
        </w:tc>
      </w:tr>
      <w:tr w:rsidR="00625B1A" w:rsidRPr="00CA25CB" w14:paraId="01A3312F" w14:textId="77777777" w:rsidTr="0009426D">
        <w:trPr>
          <w:jc w:val="center"/>
        </w:trPr>
        <w:tc>
          <w:tcPr>
            <w:tcW w:w="4876" w:type="dxa"/>
            <w:hideMark/>
          </w:tcPr>
          <w:p w14:paraId="74E5BB4E"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C4F84B7"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B254214" w14:textId="77777777" w:rsidTr="0009426D">
        <w:trPr>
          <w:jc w:val="center"/>
        </w:trPr>
        <w:tc>
          <w:tcPr>
            <w:tcW w:w="4876" w:type="dxa"/>
          </w:tcPr>
          <w:p w14:paraId="6CA27D3C" w14:textId="77777777" w:rsidR="004A4077" w:rsidRPr="00CA25CB" w:rsidRDefault="004A4077" w:rsidP="0009426D">
            <w:pPr>
              <w:pStyle w:val="Normal6"/>
              <w:rPr>
                <w:lang w:val="sk-SK"/>
              </w:rPr>
            </w:pPr>
          </w:p>
        </w:tc>
        <w:tc>
          <w:tcPr>
            <w:tcW w:w="4876" w:type="dxa"/>
            <w:hideMark/>
          </w:tcPr>
          <w:p w14:paraId="30AB6A99" w14:textId="77777777" w:rsidR="004A4077" w:rsidRPr="00CA25CB" w:rsidRDefault="004A4077" w:rsidP="0009426D">
            <w:pPr>
              <w:pStyle w:val="Normal6"/>
              <w:rPr>
                <w:lang w:val="sk-SK"/>
              </w:rPr>
            </w:pPr>
            <w:r w:rsidRPr="00CA25CB">
              <w:rPr>
                <w:b/>
                <w:i/>
                <w:lang w:val="sk-SK"/>
              </w:rPr>
              <w:t>1a.</w:t>
            </w:r>
            <w:r w:rsidRPr="00CA25CB">
              <w:rPr>
                <w:b/>
                <w:i/>
                <w:lang w:val="sk-SK"/>
              </w:rPr>
              <w:tab/>
              <w:t>Na účely tohto článku sa investíciami do obranného priemyslu rozumejú investície, ktoré preukázateľne prispievajú k strategickej obranyschopnosti Únie a sú v súlade s Európskou obrannou priemyselnou stratégiou (EDIS). Takéto investície musia byť v čo najväčšej možnej miere v súlade so zásadou „nespôsobovať významnú škodu“ (DNSH) a musia byť zamerané na prospech príjemcov so sídlom v členských štátoch alebo pridružených krajinách v súlade s právnym rámcom EÚ.</w:t>
            </w:r>
          </w:p>
        </w:tc>
      </w:tr>
      <w:tr w:rsidR="00625B1A" w:rsidRPr="00CA25CB" w14:paraId="701156D6" w14:textId="77777777" w:rsidTr="0009426D">
        <w:trPr>
          <w:jc w:val="center"/>
        </w:trPr>
        <w:tc>
          <w:tcPr>
            <w:tcW w:w="4876" w:type="dxa"/>
          </w:tcPr>
          <w:p w14:paraId="1F64D295" w14:textId="77777777" w:rsidR="004A4077" w:rsidRPr="00CA25CB" w:rsidRDefault="004A4077" w:rsidP="0009426D">
            <w:pPr>
              <w:pStyle w:val="Normal6"/>
              <w:rPr>
                <w:lang w:val="sk-SK"/>
              </w:rPr>
            </w:pPr>
          </w:p>
        </w:tc>
        <w:tc>
          <w:tcPr>
            <w:tcW w:w="4876" w:type="dxa"/>
            <w:hideMark/>
          </w:tcPr>
          <w:p w14:paraId="79EF6562" w14:textId="77777777" w:rsidR="004A4077" w:rsidRPr="00CA25CB" w:rsidRDefault="004A4077" w:rsidP="0009426D">
            <w:pPr>
              <w:pStyle w:val="Normal6"/>
              <w:rPr>
                <w:lang w:val="sk-SK"/>
              </w:rPr>
            </w:pPr>
            <w:r w:rsidRPr="00CA25CB">
              <w:rPr>
                <w:i/>
                <w:lang w:val="sk-SK"/>
              </w:rPr>
              <w:t>(Tento pozmeňujúci návrh sa týka celého textu. Prijatie tohto pozmeňujúceho návrhu bude vyžadovať príslušné zmeny v celom texte.)</w:t>
            </w:r>
          </w:p>
        </w:tc>
      </w:tr>
    </w:tbl>
    <w:p w14:paraId="643D41DB"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D1460FA" w14:textId="77777777" w:rsidR="004A4077" w:rsidRPr="00CA25CB" w:rsidRDefault="004A4077" w:rsidP="004A4077">
      <w:pPr>
        <w:pStyle w:val="CrossRef"/>
        <w:rPr>
          <w:lang w:val="sk-SK"/>
        </w:rPr>
      </w:pPr>
      <w:r w:rsidRPr="00CA25CB">
        <w:rPr>
          <w:lang w:val="sk-SK"/>
        </w:rPr>
        <w:t>(Pozri znenie bodov 12 až 19 zo stanoviska Európskeho dvora audítorov č. 02/2025).</w:t>
      </w:r>
    </w:p>
    <w:p w14:paraId="31D9184F" w14:textId="77777777" w:rsidR="004A4077" w:rsidRPr="00CA25CB" w:rsidRDefault="004A4077" w:rsidP="004A4077">
      <w:pPr>
        <w:pStyle w:val="JustificationTitle"/>
        <w:rPr>
          <w:lang w:val="sk-SK"/>
        </w:rPr>
      </w:pPr>
      <w:r w:rsidRPr="00CA25CB">
        <w:rPr>
          <w:rStyle w:val="HideTWBExt"/>
          <w:lang w:val="sk-SK"/>
        </w:rPr>
        <w:lastRenderedPageBreak/>
        <w:t>&lt;TitreJust&gt;</w:t>
      </w:r>
      <w:r w:rsidRPr="00CA25CB">
        <w:rPr>
          <w:lang w:val="sk-SK"/>
        </w:rPr>
        <w:t>Odôvodnenie</w:t>
      </w:r>
      <w:r w:rsidRPr="00CA25CB">
        <w:rPr>
          <w:rStyle w:val="HideTWBExt"/>
          <w:lang w:val="sk-SK"/>
        </w:rPr>
        <w:t>&lt;/TitreJust&gt;</w:t>
      </w:r>
    </w:p>
    <w:p w14:paraId="70865F18" w14:textId="77777777" w:rsidR="004A4077" w:rsidRPr="00CA25CB" w:rsidRDefault="004A4077" w:rsidP="004A4077">
      <w:pPr>
        <w:pStyle w:val="Normal12Italic"/>
        <w:rPr>
          <w:lang w:val="sk-SK"/>
        </w:rPr>
      </w:pPr>
      <w:r w:rsidRPr="00CA25CB">
        <w:rPr>
          <w:lang w:val="sk-SK"/>
        </w:rPr>
        <w:t>Investície do obrany, hoci môžu mať pozitívne hospodárske účinky, musia byť v súlade s európskymi stratégiami a musia rešpektovať zásadu „nespôsobiť značnú škodu“ (DNSH) a kritériá územnej súdržnosti.</w:t>
      </w:r>
    </w:p>
    <w:p w14:paraId="2D4A2B6E" w14:textId="6DFB1819" w:rsidR="00B81A9B" w:rsidRPr="00CA25CB" w:rsidRDefault="004A4077" w:rsidP="004A4077">
      <w:r w:rsidRPr="00CA25CB">
        <w:rPr>
          <w:rStyle w:val="HideTWBExt"/>
        </w:rPr>
        <w:t>&lt;/Amend&gt;</w:t>
      </w:r>
    </w:p>
    <w:p w14:paraId="196B04F0"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87</w:t>
      </w:r>
      <w:r w:rsidRPr="00CA25CB">
        <w:rPr>
          <w:rStyle w:val="HideTWBExt"/>
          <w:lang w:val="sk-SK"/>
        </w:rPr>
        <w:t>&lt;/NumAm&gt;</w:t>
      </w:r>
    </w:p>
    <w:p w14:paraId="39A93A76"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2C34A174" w14:textId="77777777" w:rsidR="004A4077" w:rsidRPr="00CA25CB" w:rsidRDefault="004A4077" w:rsidP="004A4077">
      <w:r w:rsidRPr="00CA25CB">
        <w:rPr>
          <w:rStyle w:val="HideTWBExt"/>
        </w:rPr>
        <w:t>&lt;/RepeatBlock-By&gt;</w:t>
      </w:r>
    </w:p>
    <w:p w14:paraId="7A2297C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C25E026"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7414DB75" w14:textId="77777777" w:rsidR="004A4077" w:rsidRPr="00CA25CB" w:rsidRDefault="004A4077" w:rsidP="004A4077">
      <w:pPr>
        <w:keepNext/>
      </w:pPr>
      <w:r w:rsidRPr="00CA25CB">
        <w:rPr>
          <w:rStyle w:val="HideTWBExt"/>
        </w:rPr>
        <w:t>&lt;DocAmend2&gt;</w:t>
      </w:r>
      <w:r w:rsidRPr="00CA25CB">
        <w:t>Nariadenie (EÚ) č. 2021/1060</w:t>
      </w:r>
      <w:r w:rsidRPr="00CA25CB">
        <w:rPr>
          <w:rStyle w:val="HideTWBExt"/>
        </w:rPr>
        <w:t>&lt;/DocAmend2&gt;</w:t>
      </w:r>
    </w:p>
    <w:p w14:paraId="5F34068C" w14:textId="33F3BC2A" w:rsidR="004A4077" w:rsidRPr="00CA25CB" w:rsidRDefault="004A4077" w:rsidP="004A4077">
      <w:r w:rsidRPr="00CA25CB">
        <w:rPr>
          <w:rStyle w:val="HideTWBExt"/>
        </w:rPr>
        <w:t>&lt;Article2&gt;</w:t>
      </w:r>
      <w:r w:rsidRPr="00CA25CB">
        <w:t>Článok 12 c – odsek 1</w:t>
      </w:r>
      <w:bookmarkStart w:id="2" w:name="_GoBack"/>
      <w:bookmarkEnd w:id="2"/>
      <w:r w:rsidRPr="00CA25CB">
        <w:t xml:space="preserve"> b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F4FD1C5" w14:textId="77777777" w:rsidTr="0009426D">
        <w:trPr>
          <w:jc w:val="center"/>
        </w:trPr>
        <w:tc>
          <w:tcPr>
            <w:tcW w:w="9752" w:type="dxa"/>
            <w:gridSpan w:val="2"/>
          </w:tcPr>
          <w:p w14:paraId="69EC0A30" w14:textId="77777777" w:rsidR="004A4077" w:rsidRPr="00CA25CB" w:rsidRDefault="004A4077" w:rsidP="0009426D">
            <w:pPr>
              <w:keepNext/>
            </w:pPr>
          </w:p>
        </w:tc>
      </w:tr>
      <w:tr w:rsidR="00625B1A" w:rsidRPr="00CA25CB" w14:paraId="1DCCA8BD" w14:textId="77777777" w:rsidTr="0009426D">
        <w:trPr>
          <w:jc w:val="center"/>
        </w:trPr>
        <w:tc>
          <w:tcPr>
            <w:tcW w:w="4876" w:type="dxa"/>
            <w:hideMark/>
          </w:tcPr>
          <w:p w14:paraId="542F2F7B"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13D756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5C12F67" w14:textId="77777777" w:rsidTr="0009426D">
        <w:trPr>
          <w:jc w:val="center"/>
        </w:trPr>
        <w:tc>
          <w:tcPr>
            <w:tcW w:w="4876" w:type="dxa"/>
          </w:tcPr>
          <w:p w14:paraId="4F720B5D" w14:textId="77777777" w:rsidR="004A4077" w:rsidRPr="00CA25CB" w:rsidRDefault="004A4077" w:rsidP="0009426D">
            <w:pPr>
              <w:pStyle w:val="Normal6"/>
              <w:rPr>
                <w:lang w:val="sk-SK"/>
              </w:rPr>
            </w:pPr>
          </w:p>
        </w:tc>
        <w:tc>
          <w:tcPr>
            <w:tcW w:w="4876" w:type="dxa"/>
            <w:hideMark/>
          </w:tcPr>
          <w:p w14:paraId="652ACB2B" w14:textId="77777777" w:rsidR="004A4077" w:rsidRPr="00CA25CB" w:rsidRDefault="004A4077" w:rsidP="0009426D">
            <w:pPr>
              <w:pStyle w:val="Normal6"/>
              <w:rPr>
                <w:lang w:val="sk-SK"/>
              </w:rPr>
            </w:pPr>
            <w:r w:rsidRPr="00CA25CB">
              <w:rPr>
                <w:b/>
                <w:i/>
                <w:lang w:val="sk-SK"/>
              </w:rPr>
              <w:t>1b.</w:t>
            </w:r>
            <w:r w:rsidRPr="00CA25CB">
              <w:rPr>
                <w:b/>
                <w:i/>
                <w:lang w:val="sk-SK"/>
              </w:rPr>
              <w:tab/>
              <w:t>Umožniť členským štátom prideliť zdroje na prilákanie mladých talentov a podnikateľov do regiónov, najmä do vidieckych oblastí, prostredníctvom stimulov a cielenej odbornej prípravy. To by mohlo zahŕňať vytvorenie špecializovaných centier odbornej prípravy zameraných na strategické odvetvia, ako je obrana, kybernetická odolnosť alebo technológie dvojakého použitia, ktoré by podporovali rozvoj zručností v súlade so strategickou autonómiou Únie a zároveň posilňovali regionálnu súdržnosť.</w:t>
            </w:r>
          </w:p>
        </w:tc>
      </w:tr>
      <w:tr w:rsidR="00625B1A" w:rsidRPr="00CA25CB" w14:paraId="345713DF" w14:textId="77777777" w:rsidTr="0009426D">
        <w:trPr>
          <w:jc w:val="center"/>
        </w:trPr>
        <w:tc>
          <w:tcPr>
            <w:tcW w:w="4876" w:type="dxa"/>
          </w:tcPr>
          <w:p w14:paraId="4F4442C8" w14:textId="77777777" w:rsidR="004A4077" w:rsidRPr="00CA25CB" w:rsidRDefault="004A4077" w:rsidP="0009426D">
            <w:pPr>
              <w:pStyle w:val="Normal6"/>
              <w:rPr>
                <w:lang w:val="sk-SK"/>
              </w:rPr>
            </w:pPr>
          </w:p>
        </w:tc>
        <w:tc>
          <w:tcPr>
            <w:tcW w:w="4876" w:type="dxa"/>
            <w:hideMark/>
          </w:tcPr>
          <w:p w14:paraId="08C2CD9F" w14:textId="77777777" w:rsidR="004A4077" w:rsidRPr="00CA25CB" w:rsidRDefault="004A4077" w:rsidP="0009426D">
            <w:pPr>
              <w:pStyle w:val="Normal6"/>
              <w:rPr>
                <w:lang w:val="sk-SK"/>
              </w:rPr>
            </w:pPr>
            <w:r w:rsidRPr="00CA25CB">
              <w:rPr>
                <w:i/>
                <w:lang w:val="sk-SK"/>
              </w:rPr>
              <w:t>(Tento pozmeňujúci návrh sa týka celého textu. Prijatie tohto pozmeňujúceho návrhu bude vyžadovať príslušné zmeny v celom texte.)</w:t>
            </w:r>
          </w:p>
        </w:tc>
      </w:tr>
    </w:tbl>
    <w:p w14:paraId="0BA213F4"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E7B3D69" w14:textId="63E4251F" w:rsidR="00B81A9B" w:rsidRPr="00CA25CB" w:rsidRDefault="004A4077" w:rsidP="004A4077">
      <w:r w:rsidRPr="00CA25CB">
        <w:rPr>
          <w:rStyle w:val="HideTWBExt"/>
        </w:rPr>
        <w:t>&lt;/Amend&gt;</w:t>
      </w:r>
    </w:p>
    <w:p w14:paraId="511200EF"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88</w:t>
      </w:r>
      <w:r w:rsidRPr="00CA25CB">
        <w:rPr>
          <w:rStyle w:val="HideTWBExt"/>
          <w:lang w:val="sk-SK"/>
        </w:rPr>
        <w:t>&lt;/NumAm&gt;</w:t>
      </w:r>
    </w:p>
    <w:p w14:paraId="3ABAA9EA" w14:textId="77777777" w:rsidR="004A4077" w:rsidRPr="00CA25CB" w:rsidRDefault="004A4077" w:rsidP="004A4077">
      <w:pPr>
        <w:pStyle w:val="NormalBold"/>
      </w:pPr>
      <w:r w:rsidRPr="00CA25CB">
        <w:rPr>
          <w:rStyle w:val="HideTWBExt"/>
        </w:rPr>
        <w:t>&lt;RepeatBlock-By&gt;&lt;Members&gt;</w:t>
      </w:r>
      <w:r w:rsidRPr="00CA25CB">
        <w:t>Maria Zacharia</w:t>
      </w:r>
      <w:r w:rsidRPr="00CA25CB">
        <w:rPr>
          <w:rStyle w:val="HideTWBExt"/>
        </w:rPr>
        <w:t>&lt;/Members&gt;</w:t>
      </w:r>
    </w:p>
    <w:p w14:paraId="26154EBA" w14:textId="77777777" w:rsidR="004A4077" w:rsidRPr="00CA25CB" w:rsidRDefault="004A4077" w:rsidP="004A4077">
      <w:r w:rsidRPr="00CA25CB">
        <w:rPr>
          <w:rStyle w:val="HideTWBExt"/>
        </w:rPr>
        <w:t>&lt;/RepeatBlock-By&gt;</w:t>
      </w:r>
    </w:p>
    <w:p w14:paraId="1A79EB72"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24A3EE4"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055B9FCD"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270E2F53" w14:textId="77777777" w:rsidR="004A4077" w:rsidRPr="00CA25CB" w:rsidRDefault="004A4077" w:rsidP="004A4077">
      <w:r w:rsidRPr="00CA25CB">
        <w:rPr>
          <w:rStyle w:val="HideTWBExt"/>
        </w:rPr>
        <w:t>&lt;Article2&gt;</w:t>
      </w:r>
      <w:r w:rsidRPr="00CA25CB">
        <w:t>Článok 12 c – odsek 2</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64DE21E" w14:textId="77777777" w:rsidTr="0009426D">
        <w:trPr>
          <w:jc w:val="center"/>
        </w:trPr>
        <w:tc>
          <w:tcPr>
            <w:tcW w:w="9752" w:type="dxa"/>
            <w:gridSpan w:val="2"/>
          </w:tcPr>
          <w:p w14:paraId="663A514D" w14:textId="77777777" w:rsidR="004A4077" w:rsidRPr="00CA25CB" w:rsidRDefault="004A4077" w:rsidP="0009426D">
            <w:pPr>
              <w:keepNext/>
            </w:pPr>
          </w:p>
        </w:tc>
      </w:tr>
      <w:tr w:rsidR="00625B1A" w:rsidRPr="00CA25CB" w14:paraId="76212E80" w14:textId="77777777" w:rsidTr="0009426D">
        <w:trPr>
          <w:jc w:val="center"/>
        </w:trPr>
        <w:tc>
          <w:tcPr>
            <w:tcW w:w="4876" w:type="dxa"/>
            <w:hideMark/>
          </w:tcPr>
          <w:p w14:paraId="54E88F5C"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78D09CED"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D281A14" w14:textId="77777777" w:rsidTr="0009426D">
        <w:trPr>
          <w:jc w:val="center"/>
        </w:trPr>
        <w:tc>
          <w:tcPr>
            <w:tcW w:w="4876" w:type="dxa"/>
            <w:hideMark/>
          </w:tcPr>
          <w:p w14:paraId="7201CED2" w14:textId="77777777" w:rsidR="004A4077" w:rsidRPr="00CA25CB" w:rsidRDefault="004A4077" w:rsidP="0009426D">
            <w:pPr>
              <w:pStyle w:val="Normal6"/>
              <w:rPr>
                <w:lang w:val="sk-SK"/>
              </w:rPr>
            </w:pPr>
            <w:r w:rsidRPr="00CA25CB">
              <w:rPr>
                <w:b/>
                <w:i/>
                <w:lang w:val="sk-SK"/>
              </w:rPr>
              <w:t>2.</w:t>
            </w:r>
            <w:r w:rsidRPr="00CA25CB">
              <w:rPr>
                <w:b/>
                <w:i/>
                <w:lang w:val="sk-SK"/>
              </w:rPr>
              <w:tab/>
              <w:t>Pri zabezpečovaní súladu s požiadavkami tematickej koncentrácie podľa článku 7 tohto nariadenia sa nezohľadňujú zdroje pridelené na vyhradenú prioritu, ako sa uvádza v odseku 1.</w:t>
            </w:r>
          </w:p>
        </w:tc>
        <w:tc>
          <w:tcPr>
            <w:tcW w:w="4876" w:type="dxa"/>
            <w:hideMark/>
          </w:tcPr>
          <w:p w14:paraId="4A6844E6" w14:textId="77777777" w:rsidR="004A4077" w:rsidRPr="00CA25CB" w:rsidRDefault="004A4077" w:rsidP="0009426D">
            <w:pPr>
              <w:pStyle w:val="Normal6"/>
              <w:rPr>
                <w:lang w:val="sk-SK"/>
              </w:rPr>
            </w:pPr>
            <w:r w:rsidRPr="00CA25CB">
              <w:rPr>
                <w:b/>
                <w:i/>
                <w:lang w:val="sk-SK"/>
              </w:rPr>
              <w:t>vypúšťa sa</w:t>
            </w:r>
          </w:p>
        </w:tc>
      </w:tr>
    </w:tbl>
    <w:p w14:paraId="267D21AC"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DCF7332" w14:textId="29818400" w:rsidR="00B81A9B" w:rsidRPr="00CA25CB" w:rsidRDefault="004A4077" w:rsidP="004A4077">
      <w:r w:rsidRPr="00CA25CB">
        <w:rPr>
          <w:rStyle w:val="HideTWBExt"/>
        </w:rPr>
        <w:t>&lt;/Amend&gt;</w:t>
      </w:r>
    </w:p>
    <w:p w14:paraId="4F78F8FA"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89</w:t>
      </w:r>
      <w:r w:rsidRPr="00CA25CB">
        <w:rPr>
          <w:rStyle w:val="HideTWBExt"/>
          <w:lang w:val="sk-SK"/>
        </w:rPr>
        <w:t>&lt;/NumAm&gt;</w:t>
      </w:r>
    </w:p>
    <w:p w14:paraId="6EF4606A"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3023BB4B" w14:textId="77777777" w:rsidR="004A4077" w:rsidRPr="00CA25CB" w:rsidRDefault="004A4077" w:rsidP="004A4077">
      <w:r w:rsidRPr="00CA25CB">
        <w:rPr>
          <w:rStyle w:val="HideTWBExt"/>
        </w:rPr>
        <w:t>&lt;/RepeatBlock-By&gt;</w:t>
      </w:r>
    </w:p>
    <w:p w14:paraId="65D4FE97"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737D899"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747D3514"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026A35C2" w14:textId="77777777" w:rsidR="004A4077" w:rsidRPr="00CA25CB" w:rsidRDefault="004A4077" w:rsidP="004A4077">
      <w:r w:rsidRPr="00CA25CB">
        <w:rPr>
          <w:rStyle w:val="HideTWBExt"/>
        </w:rPr>
        <w:t>&lt;Article2&gt;</w:t>
      </w:r>
      <w:r w:rsidRPr="00CA25CB">
        <w:t>Článok 12 c – odsek 2</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050C9CBC" w14:textId="77777777" w:rsidTr="0009426D">
        <w:trPr>
          <w:jc w:val="center"/>
        </w:trPr>
        <w:tc>
          <w:tcPr>
            <w:tcW w:w="9752" w:type="dxa"/>
            <w:gridSpan w:val="2"/>
          </w:tcPr>
          <w:p w14:paraId="3F9CFFC2" w14:textId="77777777" w:rsidR="004A4077" w:rsidRPr="00CA25CB" w:rsidRDefault="004A4077" w:rsidP="0009426D">
            <w:pPr>
              <w:keepNext/>
            </w:pPr>
          </w:p>
        </w:tc>
      </w:tr>
      <w:tr w:rsidR="00625B1A" w:rsidRPr="00CA25CB" w14:paraId="37F360E9" w14:textId="77777777" w:rsidTr="0009426D">
        <w:trPr>
          <w:jc w:val="center"/>
        </w:trPr>
        <w:tc>
          <w:tcPr>
            <w:tcW w:w="4876" w:type="dxa"/>
            <w:hideMark/>
          </w:tcPr>
          <w:p w14:paraId="4FE587F3"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39D6333"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1B86F15" w14:textId="77777777" w:rsidTr="0009426D">
        <w:trPr>
          <w:jc w:val="center"/>
        </w:trPr>
        <w:tc>
          <w:tcPr>
            <w:tcW w:w="4876" w:type="dxa"/>
            <w:hideMark/>
          </w:tcPr>
          <w:p w14:paraId="0ED9AC21" w14:textId="77777777" w:rsidR="004A4077" w:rsidRPr="00CA25CB" w:rsidRDefault="004A4077" w:rsidP="0009426D">
            <w:pPr>
              <w:pStyle w:val="Normal6"/>
              <w:rPr>
                <w:lang w:val="sk-SK"/>
              </w:rPr>
            </w:pPr>
            <w:r w:rsidRPr="00CA25CB">
              <w:rPr>
                <w:b/>
                <w:i/>
                <w:lang w:val="sk-SK"/>
              </w:rPr>
              <w:t>2.</w:t>
            </w:r>
            <w:r w:rsidRPr="00CA25CB">
              <w:rPr>
                <w:b/>
                <w:i/>
                <w:lang w:val="sk-SK"/>
              </w:rPr>
              <w:tab/>
              <w:t>Pri zabezpečovaní súladu s požiadavkami tematickej koncentrácie podľa článku 7 tohto nariadenia sa nezohľadňujú zdroje pridelené na vyhradenú prioritu, ako sa uvádza v odseku 1.</w:t>
            </w:r>
          </w:p>
        </w:tc>
        <w:tc>
          <w:tcPr>
            <w:tcW w:w="4876" w:type="dxa"/>
            <w:hideMark/>
          </w:tcPr>
          <w:p w14:paraId="4FAD2D87" w14:textId="77777777" w:rsidR="004A4077" w:rsidRPr="00CA25CB" w:rsidRDefault="004A4077" w:rsidP="0009426D">
            <w:pPr>
              <w:pStyle w:val="Normal6"/>
              <w:rPr>
                <w:lang w:val="sk-SK"/>
              </w:rPr>
            </w:pPr>
            <w:r w:rsidRPr="00CA25CB">
              <w:rPr>
                <w:b/>
                <w:i/>
                <w:lang w:val="sk-SK"/>
              </w:rPr>
              <w:t>vypúšťa sa</w:t>
            </w:r>
          </w:p>
        </w:tc>
      </w:tr>
    </w:tbl>
    <w:p w14:paraId="5B8A46B4"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8030571" w14:textId="62C74B91" w:rsidR="00B81A9B" w:rsidRPr="00CA25CB" w:rsidRDefault="004A4077" w:rsidP="004A4077">
      <w:r w:rsidRPr="00CA25CB">
        <w:rPr>
          <w:rStyle w:val="HideTWBExt"/>
        </w:rPr>
        <w:t>&lt;/Amend&gt;</w:t>
      </w:r>
    </w:p>
    <w:p w14:paraId="23499CAC"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90</w:t>
      </w:r>
      <w:r w:rsidRPr="00CA25CB">
        <w:rPr>
          <w:rStyle w:val="HideTWBExt"/>
          <w:lang w:val="sk-SK"/>
        </w:rPr>
        <w:t>&lt;/NumAm&gt;</w:t>
      </w:r>
    </w:p>
    <w:p w14:paraId="5A0C2EBA" w14:textId="77777777" w:rsidR="004A4077" w:rsidRPr="00CA25CB" w:rsidRDefault="004A4077" w:rsidP="004A4077">
      <w:pPr>
        <w:pStyle w:val="NormalBold"/>
      </w:pPr>
      <w:r w:rsidRPr="00CA25CB">
        <w:rPr>
          <w:rStyle w:val="HideTWBExt"/>
        </w:rPr>
        <w:t>&lt;RepeatBlock-By&gt;&lt;Members&gt;</w:t>
      </w:r>
      <w:r w:rsidRPr="00CA25CB">
        <w:t>Branislav Ondruš</w:t>
      </w:r>
      <w:r w:rsidRPr="00CA25CB">
        <w:rPr>
          <w:rStyle w:val="HideTWBExt"/>
        </w:rPr>
        <w:t>&lt;/Members&gt;</w:t>
      </w:r>
    </w:p>
    <w:p w14:paraId="206970E9" w14:textId="77777777" w:rsidR="004A4077" w:rsidRPr="00CA25CB" w:rsidRDefault="004A4077" w:rsidP="004A4077">
      <w:r w:rsidRPr="00CA25CB">
        <w:rPr>
          <w:rStyle w:val="HideTWBExt"/>
        </w:rPr>
        <w:t>&lt;/RepeatBlock-By&gt;</w:t>
      </w:r>
    </w:p>
    <w:p w14:paraId="081D5E3C"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9B4D120"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58C7B4B4"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006C55CE" w14:textId="77777777" w:rsidR="004A4077" w:rsidRPr="00CA25CB" w:rsidRDefault="004A4077" w:rsidP="004A4077">
      <w:r w:rsidRPr="00CA25CB">
        <w:rPr>
          <w:rStyle w:val="HideTWBExt"/>
        </w:rPr>
        <w:t>&lt;Article2&gt;</w:t>
      </w:r>
      <w:r w:rsidRPr="00CA25CB">
        <w:t>Článok 12 c – odsek 2</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BD03C97" w14:textId="77777777" w:rsidTr="0009426D">
        <w:trPr>
          <w:jc w:val="center"/>
        </w:trPr>
        <w:tc>
          <w:tcPr>
            <w:tcW w:w="9752" w:type="dxa"/>
            <w:gridSpan w:val="2"/>
          </w:tcPr>
          <w:p w14:paraId="57246F57" w14:textId="77777777" w:rsidR="004A4077" w:rsidRPr="00CA25CB" w:rsidRDefault="004A4077" w:rsidP="0009426D">
            <w:pPr>
              <w:keepNext/>
            </w:pPr>
          </w:p>
        </w:tc>
      </w:tr>
      <w:tr w:rsidR="00625B1A" w:rsidRPr="00CA25CB" w14:paraId="0A4455BB" w14:textId="77777777" w:rsidTr="0009426D">
        <w:trPr>
          <w:jc w:val="center"/>
        </w:trPr>
        <w:tc>
          <w:tcPr>
            <w:tcW w:w="4876" w:type="dxa"/>
            <w:hideMark/>
          </w:tcPr>
          <w:p w14:paraId="6EB145F1"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1D52DA2"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26282CD" w14:textId="77777777" w:rsidTr="0009426D">
        <w:trPr>
          <w:jc w:val="center"/>
        </w:trPr>
        <w:tc>
          <w:tcPr>
            <w:tcW w:w="4876" w:type="dxa"/>
            <w:hideMark/>
          </w:tcPr>
          <w:p w14:paraId="7A998B0C" w14:textId="77777777" w:rsidR="004A4077" w:rsidRPr="00CA25CB" w:rsidRDefault="004A4077" w:rsidP="0009426D">
            <w:pPr>
              <w:pStyle w:val="Normal6"/>
              <w:rPr>
                <w:lang w:val="sk-SK"/>
              </w:rPr>
            </w:pPr>
            <w:r w:rsidRPr="00CA25CB">
              <w:rPr>
                <w:b/>
                <w:i/>
                <w:lang w:val="sk-SK"/>
              </w:rPr>
              <w:t>2.</w:t>
            </w:r>
            <w:r w:rsidRPr="00CA25CB">
              <w:rPr>
                <w:b/>
                <w:i/>
                <w:lang w:val="sk-SK"/>
              </w:rPr>
              <w:tab/>
              <w:t xml:space="preserve">Pri zabezpečovaní súladu s požiadavkami tematickej koncentrácie </w:t>
            </w:r>
            <w:r w:rsidRPr="00CA25CB">
              <w:rPr>
                <w:b/>
                <w:i/>
                <w:lang w:val="sk-SK"/>
              </w:rPr>
              <w:lastRenderedPageBreak/>
              <w:t>podľa článku 7 tohto nariadenia sa nezohľadňujú zdroje pridelené na vyhradenú prioritu, ako sa uvádza v odseku 1.</w:t>
            </w:r>
          </w:p>
        </w:tc>
        <w:tc>
          <w:tcPr>
            <w:tcW w:w="4876" w:type="dxa"/>
            <w:hideMark/>
          </w:tcPr>
          <w:p w14:paraId="6F783A53" w14:textId="77777777" w:rsidR="004A4077" w:rsidRPr="00CA25CB" w:rsidRDefault="004A4077" w:rsidP="0009426D">
            <w:pPr>
              <w:pStyle w:val="Normal6"/>
              <w:rPr>
                <w:lang w:val="sk-SK"/>
              </w:rPr>
            </w:pPr>
            <w:r w:rsidRPr="00CA25CB">
              <w:rPr>
                <w:b/>
                <w:i/>
                <w:lang w:val="sk-SK"/>
              </w:rPr>
              <w:lastRenderedPageBreak/>
              <w:t>vypúšťa sa</w:t>
            </w:r>
          </w:p>
        </w:tc>
      </w:tr>
    </w:tbl>
    <w:p w14:paraId="4840EE07"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1D5EB2A" w14:textId="7DF8709C" w:rsidR="00B81A9B" w:rsidRPr="00CA25CB" w:rsidRDefault="004A4077" w:rsidP="004A4077">
      <w:r w:rsidRPr="00CA25CB">
        <w:rPr>
          <w:rStyle w:val="HideTWBExt"/>
        </w:rPr>
        <w:t>&lt;/Amend&gt;</w:t>
      </w:r>
    </w:p>
    <w:p w14:paraId="66D43826"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91</w:t>
      </w:r>
      <w:r w:rsidRPr="00CA25CB">
        <w:rPr>
          <w:rStyle w:val="HideTWBExt"/>
          <w:lang w:val="sk-SK"/>
        </w:rPr>
        <w:t>&lt;/NumAm&gt;</w:t>
      </w:r>
    </w:p>
    <w:p w14:paraId="767AF925"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66B4FD7F" w14:textId="77777777" w:rsidR="004A4077" w:rsidRPr="00CA25CB" w:rsidRDefault="004A4077" w:rsidP="004A4077">
      <w:r w:rsidRPr="00CA25CB">
        <w:rPr>
          <w:rStyle w:val="HideTWBExt"/>
        </w:rPr>
        <w:t>&lt;/RepeatBlock-By&gt;</w:t>
      </w:r>
    </w:p>
    <w:p w14:paraId="486DD11F"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7FC5FE3"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67F76832"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965331D" w14:textId="77777777" w:rsidR="004A4077" w:rsidRPr="00CA25CB" w:rsidRDefault="004A4077" w:rsidP="004A4077">
      <w:r w:rsidRPr="00CA25CB">
        <w:rPr>
          <w:rStyle w:val="HideTWBExt"/>
        </w:rPr>
        <w:t>&lt;Article2&gt;</w:t>
      </w:r>
      <w:r w:rsidRPr="00CA25CB">
        <w:t>Článok 12 c – odsek 2</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CBDE4C8" w14:textId="77777777" w:rsidTr="0009426D">
        <w:trPr>
          <w:jc w:val="center"/>
        </w:trPr>
        <w:tc>
          <w:tcPr>
            <w:tcW w:w="9752" w:type="dxa"/>
            <w:gridSpan w:val="2"/>
          </w:tcPr>
          <w:p w14:paraId="5A66970E" w14:textId="77777777" w:rsidR="004A4077" w:rsidRPr="00CA25CB" w:rsidRDefault="004A4077" w:rsidP="0009426D">
            <w:pPr>
              <w:keepNext/>
            </w:pPr>
          </w:p>
        </w:tc>
      </w:tr>
      <w:tr w:rsidR="00625B1A" w:rsidRPr="00CA25CB" w14:paraId="4305F713" w14:textId="77777777" w:rsidTr="0009426D">
        <w:trPr>
          <w:jc w:val="center"/>
        </w:trPr>
        <w:tc>
          <w:tcPr>
            <w:tcW w:w="4876" w:type="dxa"/>
            <w:hideMark/>
          </w:tcPr>
          <w:p w14:paraId="0BFE8754"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E9A5D9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D86A380" w14:textId="77777777" w:rsidTr="0009426D">
        <w:trPr>
          <w:jc w:val="center"/>
        </w:trPr>
        <w:tc>
          <w:tcPr>
            <w:tcW w:w="4876" w:type="dxa"/>
            <w:hideMark/>
          </w:tcPr>
          <w:p w14:paraId="56E45FBB" w14:textId="77777777" w:rsidR="004A4077" w:rsidRPr="00CA25CB" w:rsidRDefault="004A4077" w:rsidP="0009426D">
            <w:pPr>
              <w:pStyle w:val="Normal6"/>
              <w:rPr>
                <w:lang w:val="sk-SK"/>
              </w:rPr>
            </w:pPr>
            <w:r w:rsidRPr="00CA25CB">
              <w:rPr>
                <w:lang w:val="sk-SK"/>
              </w:rPr>
              <w:t>2.</w:t>
            </w:r>
            <w:r w:rsidRPr="00CA25CB">
              <w:rPr>
                <w:lang w:val="sk-SK"/>
              </w:rPr>
              <w:tab/>
              <w:t xml:space="preserve">Pri zabezpečovaní súladu s požiadavkami tematickej koncentrácie podľa článku 7 tohto nariadenia sa </w:t>
            </w:r>
            <w:r w:rsidRPr="00CA25CB">
              <w:rPr>
                <w:b/>
                <w:bCs/>
                <w:i/>
                <w:iCs/>
                <w:lang w:val="sk-SK"/>
              </w:rPr>
              <w:t>nezohľadňujú</w:t>
            </w:r>
            <w:r w:rsidRPr="00CA25CB">
              <w:rPr>
                <w:lang w:val="sk-SK"/>
              </w:rPr>
              <w:t xml:space="preserve"> zdroje pridelené na vyhradenú prioritu, ako sa uvádza v odseku 1.</w:t>
            </w:r>
          </w:p>
        </w:tc>
        <w:tc>
          <w:tcPr>
            <w:tcW w:w="4876" w:type="dxa"/>
            <w:hideMark/>
          </w:tcPr>
          <w:p w14:paraId="12395BE2" w14:textId="77777777" w:rsidR="004A4077" w:rsidRPr="00CA25CB" w:rsidRDefault="004A4077" w:rsidP="0009426D">
            <w:pPr>
              <w:pStyle w:val="Normal6"/>
              <w:rPr>
                <w:lang w:val="sk-SK"/>
              </w:rPr>
            </w:pPr>
            <w:r w:rsidRPr="00CA25CB">
              <w:rPr>
                <w:lang w:val="sk-SK"/>
              </w:rPr>
              <w:t>2.</w:t>
            </w:r>
            <w:r w:rsidRPr="00CA25CB">
              <w:rPr>
                <w:lang w:val="sk-SK"/>
              </w:rPr>
              <w:tab/>
              <w:t xml:space="preserve">Pri zabezpečovaní súladu s požiadavkami tematickej koncentrácie podľa článku 7 tohto nariadenia sa </w:t>
            </w:r>
            <w:r w:rsidRPr="00CA25CB">
              <w:rPr>
                <w:b/>
                <w:bCs/>
                <w:i/>
                <w:iCs/>
                <w:lang w:val="sk-SK"/>
              </w:rPr>
              <w:t>zohľadňujú</w:t>
            </w:r>
            <w:r w:rsidRPr="00CA25CB">
              <w:rPr>
                <w:lang w:val="sk-SK"/>
              </w:rPr>
              <w:t xml:space="preserve"> zdroje pridelené na vyhradenú prioritu, ako sa uvádza v odseku 1.</w:t>
            </w:r>
          </w:p>
        </w:tc>
      </w:tr>
    </w:tbl>
    <w:p w14:paraId="713B3A64"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195837E" w14:textId="083C06D1" w:rsidR="00B81A9B" w:rsidRPr="00CA25CB" w:rsidRDefault="004A4077" w:rsidP="004A4077">
      <w:r w:rsidRPr="00CA25CB">
        <w:rPr>
          <w:rStyle w:val="HideTWBExt"/>
        </w:rPr>
        <w:t>&lt;/Amend&gt;</w:t>
      </w:r>
    </w:p>
    <w:p w14:paraId="65277E44"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92</w:t>
      </w:r>
      <w:r w:rsidRPr="00CA25CB">
        <w:rPr>
          <w:rStyle w:val="HideTWBExt"/>
          <w:lang w:val="sk-SK"/>
        </w:rPr>
        <w:t>&lt;/NumAm&gt;</w:t>
      </w:r>
    </w:p>
    <w:p w14:paraId="3723E633" w14:textId="77777777" w:rsidR="004A4077" w:rsidRPr="00CA25CB" w:rsidRDefault="004A4077" w:rsidP="004A4077">
      <w:pPr>
        <w:pStyle w:val="NormalBold"/>
      </w:pPr>
      <w:r w:rsidRPr="00CA25CB">
        <w:rPr>
          <w:rStyle w:val="HideTWBExt"/>
        </w:rPr>
        <w:t>&lt;RepeatBlock-By&gt;&lt;Members&gt;</w:t>
      </w:r>
      <w:r w:rsidRPr="00CA25CB">
        <w:t>Maria Zacharia</w:t>
      </w:r>
      <w:r w:rsidRPr="00CA25CB">
        <w:rPr>
          <w:rStyle w:val="HideTWBExt"/>
        </w:rPr>
        <w:t>&lt;/Members&gt;</w:t>
      </w:r>
    </w:p>
    <w:p w14:paraId="7742F0CA" w14:textId="77777777" w:rsidR="004A4077" w:rsidRPr="00CA25CB" w:rsidRDefault="004A4077" w:rsidP="004A4077">
      <w:r w:rsidRPr="00CA25CB">
        <w:rPr>
          <w:rStyle w:val="HideTWBExt"/>
        </w:rPr>
        <w:t>&lt;/RepeatBlock-By&gt;</w:t>
      </w:r>
    </w:p>
    <w:p w14:paraId="5E1C7369"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4847111"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67F25E8F"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822756E" w14:textId="77777777" w:rsidR="004A4077" w:rsidRPr="00CA25CB" w:rsidRDefault="004A4077" w:rsidP="004A4077">
      <w:r w:rsidRPr="00CA25CB">
        <w:rPr>
          <w:rStyle w:val="HideTWBExt"/>
        </w:rPr>
        <w:t>&lt;Article2&gt;</w:t>
      </w:r>
      <w:r w:rsidRPr="00CA25CB">
        <w:t>Článok 12 c – odsek 3</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FAF1353" w14:textId="77777777" w:rsidTr="0009426D">
        <w:trPr>
          <w:jc w:val="center"/>
        </w:trPr>
        <w:tc>
          <w:tcPr>
            <w:tcW w:w="9752" w:type="dxa"/>
            <w:gridSpan w:val="2"/>
          </w:tcPr>
          <w:p w14:paraId="3CFFE2DD" w14:textId="77777777" w:rsidR="004A4077" w:rsidRPr="00CA25CB" w:rsidRDefault="004A4077" w:rsidP="0009426D">
            <w:pPr>
              <w:keepNext/>
            </w:pPr>
          </w:p>
        </w:tc>
      </w:tr>
      <w:tr w:rsidR="00625B1A" w:rsidRPr="00CA25CB" w14:paraId="7FE69977" w14:textId="77777777" w:rsidTr="0009426D">
        <w:trPr>
          <w:jc w:val="center"/>
        </w:trPr>
        <w:tc>
          <w:tcPr>
            <w:tcW w:w="4876" w:type="dxa"/>
            <w:hideMark/>
          </w:tcPr>
          <w:p w14:paraId="3A85253A"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0F2064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3E94AFB7" w14:textId="77777777" w:rsidTr="0009426D">
        <w:trPr>
          <w:jc w:val="center"/>
        </w:trPr>
        <w:tc>
          <w:tcPr>
            <w:tcW w:w="4876" w:type="dxa"/>
            <w:hideMark/>
          </w:tcPr>
          <w:p w14:paraId="4C9A70BA" w14:textId="77777777" w:rsidR="004A4077" w:rsidRPr="00CA25CB" w:rsidRDefault="004A4077" w:rsidP="0009426D">
            <w:pPr>
              <w:pStyle w:val="Normal6"/>
              <w:rPr>
                <w:lang w:val="sk-SK"/>
              </w:rPr>
            </w:pPr>
            <w:r w:rsidRPr="00CA25CB">
              <w:rPr>
                <w:b/>
                <w:i/>
                <w:lang w:val="sk-SK"/>
              </w:rPr>
              <w:t>3.</w:t>
            </w:r>
            <w:r w:rsidRPr="00CA25CB">
              <w:rPr>
                <w:b/>
                <w:i/>
                <w:lang w:val="sk-SK"/>
              </w:rPr>
              <w:tab/>
              <w:t xml:space="preserve">Popri ročnej zálohovej platbe na program stanovenej v článku 90 ods. 1 a 2 nariadenia (EÚ) 2021/1060 Komisia vyplatí 30 % prostriedkov pridelených na vyhradené priority uvedené v odseku 1 tohto článku, ako sa stanovuje v rozhodnutí o schválení zmeny programu, ako mimoriadnu jednorazovú </w:t>
            </w:r>
            <w:r w:rsidRPr="00CA25CB">
              <w:rPr>
                <w:b/>
                <w:i/>
                <w:lang w:val="sk-SK"/>
              </w:rPr>
              <w:lastRenderedPageBreak/>
              <w:t>zálohovú platbu.</w:t>
            </w:r>
          </w:p>
        </w:tc>
        <w:tc>
          <w:tcPr>
            <w:tcW w:w="4876" w:type="dxa"/>
            <w:hideMark/>
          </w:tcPr>
          <w:p w14:paraId="5BE36B35" w14:textId="77777777" w:rsidR="004A4077" w:rsidRPr="00CA25CB" w:rsidRDefault="004A4077" w:rsidP="0009426D">
            <w:pPr>
              <w:pStyle w:val="Normal6"/>
              <w:rPr>
                <w:lang w:val="sk-SK"/>
              </w:rPr>
            </w:pPr>
            <w:r w:rsidRPr="00CA25CB">
              <w:rPr>
                <w:b/>
                <w:i/>
                <w:lang w:val="sk-SK"/>
              </w:rPr>
              <w:lastRenderedPageBreak/>
              <w:t>vypúšťa sa</w:t>
            </w:r>
          </w:p>
        </w:tc>
      </w:tr>
      <w:tr w:rsidR="00625B1A" w:rsidRPr="00CA25CB" w14:paraId="7D1ACD46" w14:textId="77777777" w:rsidTr="0009426D">
        <w:trPr>
          <w:jc w:val="center"/>
        </w:trPr>
        <w:tc>
          <w:tcPr>
            <w:tcW w:w="4876" w:type="dxa"/>
            <w:hideMark/>
          </w:tcPr>
          <w:p w14:paraId="6925C2B0" w14:textId="77777777" w:rsidR="004A4077" w:rsidRPr="00CA25CB" w:rsidRDefault="004A4077" w:rsidP="0009426D">
            <w:pPr>
              <w:pStyle w:val="Normal6"/>
              <w:rPr>
                <w:lang w:val="sk-SK"/>
              </w:rPr>
            </w:pPr>
            <w:r w:rsidRPr="00CA25CB">
              <w:rPr>
                <w:b/>
                <w:i/>
                <w:lang w:val="sk-SK"/>
              </w:rPr>
              <w:t>Uvedená mimoriadna zálohová platba sa vyplatí do 60 dní od prijatia rozhodnutia Komisie o schválení zmeny programu v súlade s článkom 24 nariadenia (EÚ) 2021/1060.</w:t>
            </w:r>
          </w:p>
        </w:tc>
        <w:tc>
          <w:tcPr>
            <w:tcW w:w="4876" w:type="dxa"/>
          </w:tcPr>
          <w:p w14:paraId="68AAD784" w14:textId="77777777" w:rsidR="004A4077" w:rsidRPr="00CA25CB" w:rsidRDefault="004A4077" w:rsidP="0009426D">
            <w:pPr>
              <w:pStyle w:val="Normal6"/>
              <w:rPr>
                <w:lang w:val="sk-SK"/>
              </w:rPr>
            </w:pPr>
          </w:p>
        </w:tc>
      </w:tr>
    </w:tbl>
    <w:p w14:paraId="0841ECF8"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065AB73" w14:textId="642CA75B" w:rsidR="00B81A9B" w:rsidRPr="00CA25CB" w:rsidRDefault="004A4077" w:rsidP="004A4077">
      <w:r w:rsidRPr="00CA25CB">
        <w:rPr>
          <w:rStyle w:val="HideTWBExt"/>
        </w:rPr>
        <w:t>&lt;/Amend&gt;</w:t>
      </w:r>
    </w:p>
    <w:p w14:paraId="062066B1"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93</w:t>
      </w:r>
      <w:r w:rsidRPr="00CA25CB">
        <w:rPr>
          <w:rStyle w:val="HideTWBExt"/>
          <w:lang w:val="sk-SK"/>
        </w:rPr>
        <w:t>&lt;/NumAm&gt;</w:t>
      </w:r>
    </w:p>
    <w:p w14:paraId="24104F7F"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20C681A5" w14:textId="77777777" w:rsidR="004A4077" w:rsidRPr="00CA25CB" w:rsidRDefault="004A4077" w:rsidP="004A4077">
      <w:r w:rsidRPr="00CA25CB">
        <w:rPr>
          <w:rStyle w:val="HideTWBExt"/>
        </w:rPr>
        <w:t>&lt;/RepeatBlock-By&gt;</w:t>
      </w:r>
    </w:p>
    <w:p w14:paraId="7A686DD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34B5F60"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4D96A03E"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268E5779" w14:textId="77777777" w:rsidR="004A4077" w:rsidRPr="00CA25CB" w:rsidRDefault="004A4077" w:rsidP="004A4077">
      <w:r w:rsidRPr="00CA25CB">
        <w:rPr>
          <w:rStyle w:val="HideTWBExt"/>
        </w:rPr>
        <w:t>&lt;Article2&gt;</w:t>
      </w:r>
      <w:r w:rsidRPr="00CA25CB">
        <w:t>Článok 12 c – odsek 3 – prvý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E875D03" w14:textId="77777777" w:rsidTr="0009426D">
        <w:trPr>
          <w:jc w:val="center"/>
        </w:trPr>
        <w:tc>
          <w:tcPr>
            <w:tcW w:w="9752" w:type="dxa"/>
            <w:gridSpan w:val="2"/>
          </w:tcPr>
          <w:p w14:paraId="3DBE747B" w14:textId="77777777" w:rsidR="004A4077" w:rsidRPr="00CA25CB" w:rsidRDefault="004A4077" w:rsidP="0009426D">
            <w:pPr>
              <w:keepNext/>
            </w:pPr>
          </w:p>
        </w:tc>
      </w:tr>
      <w:tr w:rsidR="00625B1A" w:rsidRPr="00CA25CB" w14:paraId="3B58303F" w14:textId="77777777" w:rsidTr="0009426D">
        <w:trPr>
          <w:jc w:val="center"/>
        </w:trPr>
        <w:tc>
          <w:tcPr>
            <w:tcW w:w="4876" w:type="dxa"/>
            <w:hideMark/>
          </w:tcPr>
          <w:p w14:paraId="3A081D1F"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45210B7"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0310215D" w14:textId="77777777" w:rsidTr="0009426D">
        <w:trPr>
          <w:jc w:val="center"/>
        </w:trPr>
        <w:tc>
          <w:tcPr>
            <w:tcW w:w="4876" w:type="dxa"/>
            <w:hideMark/>
          </w:tcPr>
          <w:p w14:paraId="413FACB7" w14:textId="77777777" w:rsidR="004A4077" w:rsidRPr="00CA25CB" w:rsidRDefault="004A4077" w:rsidP="0009426D">
            <w:pPr>
              <w:pStyle w:val="Normal6"/>
              <w:rPr>
                <w:lang w:val="sk-SK"/>
              </w:rPr>
            </w:pPr>
            <w:r w:rsidRPr="00CA25CB">
              <w:rPr>
                <w:b/>
                <w:i/>
                <w:lang w:val="sk-SK"/>
              </w:rPr>
              <w:t>Popri ročnej zálohovej platbe na program stanovenej v článku 90 ods. 1 a 2 nariadenia (EÚ) 2021/1060 Komisia vyplatí 30 % prostriedkov pridelených na vyhradené priority uvedené v odseku 1 tohto článku, ako sa stanovuje v rozhodnutí o schválení zmeny programu, ako mimoriadnu jednorazovú zálohovú platbu.</w:t>
            </w:r>
          </w:p>
        </w:tc>
        <w:tc>
          <w:tcPr>
            <w:tcW w:w="4876" w:type="dxa"/>
            <w:hideMark/>
          </w:tcPr>
          <w:p w14:paraId="42D1BB6D" w14:textId="77777777" w:rsidR="004A4077" w:rsidRPr="00CA25CB" w:rsidRDefault="004A4077" w:rsidP="0009426D">
            <w:pPr>
              <w:pStyle w:val="Normal6"/>
              <w:rPr>
                <w:lang w:val="sk-SK"/>
              </w:rPr>
            </w:pPr>
            <w:r w:rsidRPr="00CA25CB">
              <w:rPr>
                <w:b/>
                <w:i/>
                <w:lang w:val="sk-SK"/>
              </w:rPr>
              <w:t>vypúšťa sa</w:t>
            </w:r>
          </w:p>
        </w:tc>
      </w:tr>
    </w:tbl>
    <w:p w14:paraId="1CDC9B51"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3E2EA870" w14:textId="563F448C" w:rsidR="00B81A9B" w:rsidRPr="00CA25CB" w:rsidRDefault="004A4077" w:rsidP="004A4077">
      <w:r w:rsidRPr="00CA25CB">
        <w:rPr>
          <w:rStyle w:val="HideTWBExt"/>
        </w:rPr>
        <w:t>&lt;/Amend&gt;</w:t>
      </w:r>
    </w:p>
    <w:p w14:paraId="0F0A77A9"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94</w:t>
      </w:r>
      <w:r w:rsidRPr="00CA25CB">
        <w:rPr>
          <w:rStyle w:val="HideTWBExt"/>
          <w:lang w:val="sk-SK"/>
        </w:rPr>
        <w:t>&lt;/NumAm&gt;</w:t>
      </w:r>
    </w:p>
    <w:p w14:paraId="1F9D49E4"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70286BD8" w14:textId="77777777" w:rsidR="004A4077" w:rsidRPr="00CA25CB" w:rsidRDefault="004A4077" w:rsidP="004A4077">
      <w:r w:rsidRPr="00CA25CB">
        <w:rPr>
          <w:rStyle w:val="HideTWBExt"/>
        </w:rPr>
        <w:t>&lt;/RepeatBlock-By&gt;</w:t>
      </w:r>
    </w:p>
    <w:p w14:paraId="59BE2A43"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F6842A6"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0DD1D33E"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45A1AB98" w14:textId="77777777" w:rsidR="004A4077" w:rsidRPr="00CA25CB" w:rsidRDefault="004A4077" w:rsidP="004A4077">
      <w:r w:rsidRPr="00CA25CB">
        <w:rPr>
          <w:rStyle w:val="HideTWBExt"/>
        </w:rPr>
        <w:t>&lt;Article2&gt;</w:t>
      </w:r>
      <w:r w:rsidRPr="00CA25CB">
        <w:t>Článok 12 – odsek 3 – druhý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BC48040" w14:textId="77777777" w:rsidTr="0009426D">
        <w:trPr>
          <w:jc w:val="center"/>
        </w:trPr>
        <w:tc>
          <w:tcPr>
            <w:tcW w:w="9752" w:type="dxa"/>
            <w:gridSpan w:val="2"/>
          </w:tcPr>
          <w:p w14:paraId="6640B74A" w14:textId="77777777" w:rsidR="004A4077" w:rsidRPr="00CA25CB" w:rsidRDefault="004A4077" w:rsidP="0009426D">
            <w:pPr>
              <w:keepNext/>
            </w:pPr>
          </w:p>
        </w:tc>
      </w:tr>
      <w:tr w:rsidR="00625B1A" w:rsidRPr="00CA25CB" w14:paraId="1254B5C6" w14:textId="77777777" w:rsidTr="0009426D">
        <w:trPr>
          <w:jc w:val="center"/>
        </w:trPr>
        <w:tc>
          <w:tcPr>
            <w:tcW w:w="4876" w:type="dxa"/>
            <w:hideMark/>
          </w:tcPr>
          <w:p w14:paraId="1C790672"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9F90C2B"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8DA87A2" w14:textId="77777777" w:rsidTr="0009426D">
        <w:trPr>
          <w:jc w:val="center"/>
        </w:trPr>
        <w:tc>
          <w:tcPr>
            <w:tcW w:w="4876" w:type="dxa"/>
            <w:hideMark/>
          </w:tcPr>
          <w:p w14:paraId="56CE32D6" w14:textId="77777777" w:rsidR="004A4077" w:rsidRPr="00CA25CB" w:rsidRDefault="004A4077" w:rsidP="0009426D">
            <w:pPr>
              <w:pStyle w:val="Normal6"/>
              <w:rPr>
                <w:lang w:val="sk-SK"/>
              </w:rPr>
            </w:pPr>
            <w:r w:rsidRPr="00CA25CB">
              <w:rPr>
                <w:b/>
                <w:i/>
                <w:lang w:val="sk-SK"/>
              </w:rPr>
              <w:t>Uvedená mimoriadna zálohová platba sa vyplatí do 60 dní od prijatia rozhodnutia Komisie o schválení zmeny programu v súlade s článkom 24 nariadenia (EÚ) 2021/1060.</w:t>
            </w:r>
          </w:p>
        </w:tc>
        <w:tc>
          <w:tcPr>
            <w:tcW w:w="4876" w:type="dxa"/>
            <w:hideMark/>
          </w:tcPr>
          <w:p w14:paraId="3F8127A4" w14:textId="77777777" w:rsidR="004A4077" w:rsidRPr="00CA25CB" w:rsidRDefault="004A4077" w:rsidP="0009426D">
            <w:pPr>
              <w:pStyle w:val="Normal6"/>
              <w:rPr>
                <w:lang w:val="sk-SK"/>
              </w:rPr>
            </w:pPr>
            <w:r w:rsidRPr="00CA25CB">
              <w:rPr>
                <w:b/>
                <w:i/>
                <w:lang w:val="sk-SK"/>
              </w:rPr>
              <w:t>vypúšťa sa</w:t>
            </w:r>
          </w:p>
        </w:tc>
      </w:tr>
    </w:tbl>
    <w:p w14:paraId="52922F83"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C45EFB6" w14:textId="4D359060" w:rsidR="00B81A9B" w:rsidRPr="00CA25CB" w:rsidRDefault="004A4077" w:rsidP="004A4077">
      <w:r w:rsidRPr="00CA25CB">
        <w:rPr>
          <w:rStyle w:val="HideTWBExt"/>
        </w:rPr>
        <w:t>&lt;/Amend&gt;</w:t>
      </w:r>
    </w:p>
    <w:p w14:paraId="6EBF075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95</w:t>
      </w:r>
      <w:r w:rsidRPr="00CA25CB">
        <w:rPr>
          <w:rStyle w:val="HideTWBExt"/>
          <w:lang w:val="sk-SK"/>
        </w:rPr>
        <w:t>&lt;/NumAm&gt;</w:t>
      </w:r>
    </w:p>
    <w:p w14:paraId="3189AD16" w14:textId="77777777" w:rsidR="004A4077" w:rsidRPr="00CA25CB" w:rsidRDefault="004A4077" w:rsidP="004A4077">
      <w:pPr>
        <w:pStyle w:val="NormalBold"/>
      </w:pPr>
      <w:r w:rsidRPr="00CA25CB">
        <w:rPr>
          <w:rStyle w:val="HideTWBExt"/>
        </w:rPr>
        <w:t>&lt;RepeatBlock-By&gt;&lt;Members&gt;</w:t>
      </w:r>
      <w:r w:rsidRPr="00CA25CB">
        <w:t>Maria Zacharia</w:t>
      </w:r>
      <w:r w:rsidRPr="00CA25CB">
        <w:rPr>
          <w:rStyle w:val="HideTWBExt"/>
        </w:rPr>
        <w:t>&lt;/Members&gt;</w:t>
      </w:r>
    </w:p>
    <w:p w14:paraId="09C1F10C" w14:textId="77777777" w:rsidR="004A4077" w:rsidRPr="00CA25CB" w:rsidRDefault="004A4077" w:rsidP="004A4077">
      <w:r w:rsidRPr="00CA25CB">
        <w:rPr>
          <w:rStyle w:val="HideTWBExt"/>
        </w:rPr>
        <w:t>&lt;/RepeatBlock-By&gt;</w:t>
      </w:r>
    </w:p>
    <w:p w14:paraId="70491AD8"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F97C73B"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3CC2F887"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EC52192" w14:textId="77777777" w:rsidR="004A4077" w:rsidRPr="00CA25CB" w:rsidRDefault="004A4077" w:rsidP="004A4077">
      <w:r w:rsidRPr="00CA25CB">
        <w:rPr>
          <w:rStyle w:val="HideTWBExt"/>
        </w:rPr>
        <w:t>&lt;Article2&gt;</w:t>
      </w:r>
      <w:r w:rsidRPr="00CA25CB">
        <w:t>Článok 12 c – odsek 4</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BDD2ED4" w14:textId="77777777" w:rsidTr="0009426D">
        <w:trPr>
          <w:jc w:val="center"/>
        </w:trPr>
        <w:tc>
          <w:tcPr>
            <w:tcW w:w="9752" w:type="dxa"/>
            <w:gridSpan w:val="2"/>
          </w:tcPr>
          <w:p w14:paraId="0BA59F4E" w14:textId="77777777" w:rsidR="004A4077" w:rsidRPr="00CA25CB" w:rsidRDefault="004A4077" w:rsidP="0009426D">
            <w:pPr>
              <w:keepNext/>
            </w:pPr>
          </w:p>
        </w:tc>
      </w:tr>
      <w:tr w:rsidR="00625B1A" w:rsidRPr="00CA25CB" w14:paraId="5629E33A" w14:textId="77777777" w:rsidTr="0009426D">
        <w:trPr>
          <w:jc w:val="center"/>
        </w:trPr>
        <w:tc>
          <w:tcPr>
            <w:tcW w:w="4876" w:type="dxa"/>
            <w:hideMark/>
          </w:tcPr>
          <w:p w14:paraId="1F5A5D6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8BDD88F"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651FA74" w14:textId="77777777" w:rsidTr="0009426D">
        <w:trPr>
          <w:jc w:val="center"/>
        </w:trPr>
        <w:tc>
          <w:tcPr>
            <w:tcW w:w="4876" w:type="dxa"/>
            <w:hideMark/>
          </w:tcPr>
          <w:p w14:paraId="1FFF1CE3" w14:textId="77777777" w:rsidR="004A4077" w:rsidRPr="00CA25CB" w:rsidRDefault="004A4077" w:rsidP="0009426D">
            <w:pPr>
              <w:pStyle w:val="Normal6"/>
              <w:rPr>
                <w:lang w:val="sk-SK"/>
              </w:rPr>
            </w:pPr>
            <w:r w:rsidRPr="00CA25CB">
              <w:rPr>
                <w:b/>
                <w:i/>
                <w:lang w:val="sk-SK"/>
              </w:rPr>
              <w:t>4.</w:t>
            </w:r>
            <w:r w:rsidRPr="00CA25CB">
              <w:rPr>
                <w:b/>
                <w:i/>
                <w:lang w:val="sk-SK"/>
              </w:rPr>
              <w:tab/>
              <w:t>V súlade s článkom 90 ods. 5 nariadenia (EÚ) 2021/1060 sa suma vyplatená ako mimoriadna zálohová platba zúčtuje z účtov Komisie najneskôr s posledným účtovným rokom.</w:t>
            </w:r>
          </w:p>
        </w:tc>
        <w:tc>
          <w:tcPr>
            <w:tcW w:w="4876" w:type="dxa"/>
            <w:hideMark/>
          </w:tcPr>
          <w:p w14:paraId="1903EAC3" w14:textId="77777777" w:rsidR="004A4077" w:rsidRPr="00CA25CB" w:rsidRDefault="004A4077" w:rsidP="0009426D">
            <w:pPr>
              <w:pStyle w:val="Normal6"/>
              <w:rPr>
                <w:lang w:val="sk-SK"/>
              </w:rPr>
            </w:pPr>
            <w:r w:rsidRPr="00CA25CB">
              <w:rPr>
                <w:b/>
                <w:i/>
                <w:lang w:val="sk-SK"/>
              </w:rPr>
              <w:t>vypúšťa sa</w:t>
            </w:r>
          </w:p>
        </w:tc>
      </w:tr>
      <w:tr w:rsidR="00625B1A" w:rsidRPr="00CA25CB" w14:paraId="0703EC09" w14:textId="77777777" w:rsidTr="0009426D">
        <w:trPr>
          <w:jc w:val="center"/>
        </w:trPr>
        <w:tc>
          <w:tcPr>
            <w:tcW w:w="4876" w:type="dxa"/>
            <w:hideMark/>
          </w:tcPr>
          <w:p w14:paraId="52021625" w14:textId="77777777" w:rsidR="004A4077" w:rsidRPr="00CA25CB" w:rsidRDefault="004A4077" w:rsidP="0009426D">
            <w:pPr>
              <w:pStyle w:val="Normal6"/>
              <w:rPr>
                <w:lang w:val="sk-SK"/>
              </w:rPr>
            </w:pPr>
            <w:r w:rsidRPr="00CA25CB">
              <w:rPr>
                <w:b/>
                <w:i/>
                <w:lang w:val="sk-SK"/>
              </w:rPr>
              <w:t>V súlade s článkom 90 ods. 6 nariadenia (EÚ) 2021/1060 sa všetky úroky z mimoriadnej zálohovej platby použijú na dotknutý program rovnakým spôsobom ako ESF+ a zahrnú sa do účtov za posledný účtovný rok.</w:t>
            </w:r>
          </w:p>
        </w:tc>
        <w:tc>
          <w:tcPr>
            <w:tcW w:w="4876" w:type="dxa"/>
          </w:tcPr>
          <w:p w14:paraId="351879C3" w14:textId="77777777" w:rsidR="004A4077" w:rsidRPr="00CA25CB" w:rsidRDefault="004A4077" w:rsidP="0009426D">
            <w:pPr>
              <w:pStyle w:val="Normal6"/>
              <w:rPr>
                <w:lang w:val="sk-SK"/>
              </w:rPr>
            </w:pPr>
          </w:p>
        </w:tc>
      </w:tr>
      <w:tr w:rsidR="00625B1A" w:rsidRPr="00CA25CB" w14:paraId="5AABB72D" w14:textId="77777777" w:rsidTr="0009426D">
        <w:trPr>
          <w:jc w:val="center"/>
        </w:trPr>
        <w:tc>
          <w:tcPr>
            <w:tcW w:w="4876" w:type="dxa"/>
            <w:hideMark/>
          </w:tcPr>
          <w:p w14:paraId="3C82BF9B" w14:textId="77777777" w:rsidR="004A4077" w:rsidRPr="00CA25CB" w:rsidRDefault="004A4077" w:rsidP="0009426D">
            <w:pPr>
              <w:pStyle w:val="Normal6"/>
              <w:rPr>
                <w:lang w:val="sk-SK"/>
              </w:rPr>
            </w:pPr>
            <w:r w:rsidRPr="00CA25CB">
              <w:rPr>
                <w:b/>
                <w:i/>
                <w:lang w:val="sk-SK"/>
              </w:rPr>
              <w:t>V súlade s článkom 97 ods. 1 nariadenia (EÚ) 2021/1060 sa mimoriadna zálohová platba nepozastaví.</w:t>
            </w:r>
          </w:p>
        </w:tc>
        <w:tc>
          <w:tcPr>
            <w:tcW w:w="4876" w:type="dxa"/>
          </w:tcPr>
          <w:p w14:paraId="7EFD68D5" w14:textId="77777777" w:rsidR="004A4077" w:rsidRPr="00CA25CB" w:rsidRDefault="004A4077" w:rsidP="0009426D">
            <w:pPr>
              <w:pStyle w:val="Normal6"/>
              <w:rPr>
                <w:lang w:val="sk-SK"/>
              </w:rPr>
            </w:pPr>
          </w:p>
        </w:tc>
      </w:tr>
      <w:tr w:rsidR="00625B1A" w:rsidRPr="00CA25CB" w14:paraId="4C389922" w14:textId="77777777" w:rsidTr="0009426D">
        <w:trPr>
          <w:jc w:val="center"/>
        </w:trPr>
        <w:tc>
          <w:tcPr>
            <w:tcW w:w="4876" w:type="dxa"/>
            <w:hideMark/>
          </w:tcPr>
          <w:p w14:paraId="089F26AC" w14:textId="77777777" w:rsidR="004A4077" w:rsidRPr="00CA25CB" w:rsidRDefault="004A4077" w:rsidP="0009426D">
            <w:pPr>
              <w:pStyle w:val="Normal6"/>
              <w:rPr>
                <w:lang w:val="sk-SK"/>
              </w:rPr>
            </w:pPr>
            <w:r w:rsidRPr="00CA25CB">
              <w:rPr>
                <w:b/>
                <w:i/>
                <w:lang w:val="sk-SK"/>
              </w:rPr>
              <w:t>V súlade s článkom 105 ods. 1 nariadenia (EÚ) 2021/1060 zahŕňajú zálohové platby, ktoré sa majú zohľadniť na účely výpočtu súm, ktorých viazanosť sa má zrušiť, aj vyplatenú mimoriadnu zálohovú platbu.</w:t>
            </w:r>
          </w:p>
        </w:tc>
        <w:tc>
          <w:tcPr>
            <w:tcW w:w="4876" w:type="dxa"/>
          </w:tcPr>
          <w:p w14:paraId="5C9B487C" w14:textId="77777777" w:rsidR="004A4077" w:rsidRPr="00CA25CB" w:rsidRDefault="004A4077" w:rsidP="0009426D">
            <w:pPr>
              <w:pStyle w:val="Normal6"/>
              <w:rPr>
                <w:lang w:val="sk-SK"/>
              </w:rPr>
            </w:pPr>
          </w:p>
        </w:tc>
      </w:tr>
    </w:tbl>
    <w:p w14:paraId="3257904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DDE70C8" w14:textId="644604D3" w:rsidR="00B81A9B" w:rsidRPr="00CA25CB" w:rsidRDefault="004A4077" w:rsidP="004A4077">
      <w:r w:rsidRPr="00CA25CB">
        <w:rPr>
          <w:rStyle w:val="HideTWBExt"/>
        </w:rPr>
        <w:t>&lt;/Amend&gt;</w:t>
      </w:r>
    </w:p>
    <w:p w14:paraId="25F8D725" w14:textId="77777777" w:rsidR="004A4077" w:rsidRPr="00CA25CB" w:rsidRDefault="004A4077" w:rsidP="004A4077">
      <w:pPr>
        <w:pStyle w:val="AMNumberTabs0"/>
        <w:keepNext/>
        <w:rPr>
          <w:lang w:val="sk-SK"/>
        </w:rPr>
      </w:pPr>
      <w:r w:rsidRPr="00CA25CB">
        <w:rPr>
          <w:rStyle w:val="HideTWBExt"/>
          <w:lang w:val="sk-SK"/>
        </w:rPr>
        <w:lastRenderedPageBreak/>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96</w:t>
      </w:r>
      <w:r w:rsidRPr="00CA25CB">
        <w:rPr>
          <w:rStyle w:val="HideTWBExt"/>
          <w:lang w:val="sk-SK"/>
        </w:rPr>
        <w:t>&lt;/NumAm&gt;</w:t>
      </w:r>
    </w:p>
    <w:p w14:paraId="56625C2A"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16769A2B" w14:textId="77777777" w:rsidR="004A4077" w:rsidRPr="00CA25CB" w:rsidRDefault="004A4077" w:rsidP="004A4077">
      <w:r w:rsidRPr="00CA25CB">
        <w:rPr>
          <w:rStyle w:val="HideTWBExt"/>
        </w:rPr>
        <w:t>&lt;/RepeatBlock-By&gt;</w:t>
      </w:r>
    </w:p>
    <w:p w14:paraId="5F050E1B"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5FFAFB45"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3A8681A0"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5279EC1" w14:textId="77777777" w:rsidR="004A4077" w:rsidRPr="00CA25CB" w:rsidRDefault="004A4077" w:rsidP="004A4077">
      <w:r w:rsidRPr="00CA25CB">
        <w:rPr>
          <w:rStyle w:val="HideTWBExt"/>
        </w:rPr>
        <w:t>&lt;Article2&gt;</w:t>
      </w:r>
      <w:r w:rsidRPr="00CA25CB">
        <w:t>Článok 12 – odsek 4 – prvý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E175661" w14:textId="77777777" w:rsidTr="0009426D">
        <w:trPr>
          <w:jc w:val="center"/>
        </w:trPr>
        <w:tc>
          <w:tcPr>
            <w:tcW w:w="9752" w:type="dxa"/>
            <w:gridSpan w:val="2"/>
          </w:tcPr>
          <w:p w14:paraId="6C0244D3" w14:textId="77777777" w:rsidR="004A4077" w:rsidRPr="00CA25CB" w:rsidRDefault="004A4077" w:rsidP="0009426D">
            <w:pPr>
              <w:keepNext/>
            </w:pPr>
          </w:p>
        </w:tc>
      </w:tr>
      <w:tr w:rsidR="00625B1A" w:rsidRPr="00CA25CB" w14:paraId="7B6D7F2F" w14:textId="77777777" w:rsidTr="0009426D">
        <w:trPr>
          <w:jc w:val="center"/>
        </w:trPr>
        <w:tc>
          <w:tcPr>
            <w:tcW w:w="4876" w:type="dxa"/>
            <w:hideMark/>
          </w:tcPr>
          <w:p w14:paraId="5059874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5A87A6E"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8CEDCB4" w14:textId="77777777" w:rsidTr="0009426D">
        <w:trPr>
          <w:jc w:val="center"/>
        </w:trPr>
        <w:tc>
          <w:tcPr>
            <w:tcW w:w="4876" w:type="dxa"/>
            <w:hideMark/>
          </w:tcPr>
          <w:p w14:paraId="32B53B3E" w14:textId="77777777" w:rsidR="004A4077" w:rsidRPr="00CA25CB" w:rsidRDefault="004A4077" w:rsidP="0009426D">
            <w:pPr>
              <w:pStyle w:val="Normal6"/>
              <w:rPr>
                <w:lang w:val="sk-SK"/>
              </w:rPr>
            </w:pPr>
            <w:r w:rsidRPr="00CA25CB">
              <w:rPr>
                <w:b/>
                <w:i/>
                <w:lang w:val="sk-SK"/>
              </w:rPr>
              <w:t>V súlade s článkom 90 ods. 5 nariadenia (EÚ) 2021/1060 sa suma vyplatená ako mimoriadna zálohová platba zúčtuje z účtov Komisie najneskôr s posledným účtovným rokom.</w:t>
            </w:r>
          </w:p>
        </w:tc>
        <w:tc>
          <w:tcPr>
            <w:tcW w:w="4876" w:type="dxa"/>
            <w:hideMark/>
          </w:tcPr>
          <w:p w14:paraId="6DAE7517" w14:textId="77777777" w:rsidR="004A4077" w:rsidRPr="00CA25CB" w:rsidRDefault="004A4077" w:rsidP="0009426D">
            <w:pPr>
              <w:pStyle w:val="Normal6"/>
              <w:rPr>
                <w:lang w:val="sk-SK"/>
              </w:rPr>
            </w:pPr>
            <w:r w:rsidRPr="00CA25CB">
              <w:rPr>
                <w:b/>
                <w:i/>
                <w:lang w:val="sk-SK"/>
              </w:rPr>
              <w:t>vypúšťa sa</w:t>
            </w:r>
          </w:p>
        </w:tc>
      </w:tr>
    </w:tbl>
    <w:p w14:paraId="12F5CE38"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814628D" w14:textId="7AF4F23D" w:rsidR="00B81A9B" w:rsidRPr="00CA25CB" w:rsidRDefault="004A4077" w:rsidP="004A4077">
      <w:r w:rsidRPr="00CA25CB">
        <w:rPr>
          <w:rStyle w:val="HideTWBExt"/>
        </w:rPr>
        <w:t>&lt;/Amend&gt;</w:t>
      </w:r>
    </w:p>
    <w:p w14:paraId="684E5FBA"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97</w:t>
      </w:r>
      <w:r w:rsidRPr="00CA25CB">
        <w:rPr>
          <w:rStyle w:val="HideTWBExt"/>
          <w:lang w:val="sk-SK"/>
        </w:rPr>
        <w:t>&lt;/NumAm&gt;</w:t>
      </w:r>
    </w:p>
    <w:p w14:paraId="21BB507E"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2A0BB729" w14:textId="77777777" w:rsidR="004A4077" w:rsidRPr="00CA25CB" w:rsidRDefault="004A4077" w:rsidP="004A4077">
      <w:r w:rsidRPr="00CA25CB">
        <w:rPr>
          <w:rStyle w:val="HideTWBExt"/>
        </w:rPr>
        <w:t>&lt;/RepeatBlock-By&gt;</w:t>
      </w:r>
    </w:p>
    <w:p w14:paraId="1E7E5B04"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07667FD"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09805651"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B7C0937" w14:textId="77777777" w:rsidR="004A4077" w:rsidRPr="00CA25CB" w:rsidRDefault="004A4077" w:rsidP="004A4077">
      <w:r w:rsidRPr="00CA25CB">
        <w:rPr>
          <w:rStyle w:val="HideTWBExt"/>
        </w:rPr>
        <w:t>&lt;Article2&gt;</w:t>
      </w:r>
      <w:r w:rsidRPr="00CA25CB">
        <w:t>Článok 12 c – odsek 4 – druhý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E1FFA4D" w14:textId="77777777" w:rsidTr="0009426D">
        <w:trPr>
          <w:jc w:val="center"/>
        </w:trPr>
        <w:tc>
          <w:tcPr>
            <w:tcW w:w="9752" w:type="dxa"/>
            <w:gridSpan w:val="2"/>
          </w:tcPr>
          <w:p w14:paraId="007A47C5" w14:textId="77777777" w:rsidR="004A4077" w:rsidRPr="00CA25CB" w:rsidRDefault="004A4077" w:rsidP="0009426D">
            <w:pPr>
              <w:keepNext/>
            </w:pPr>
          </w:p>
        </w:tc>
      </w:tr>
      <w:tr w:rsidR="00625B1A" w:rsidRPr="00CA25CB" w14:paraId="2E00D98A" w14:textId="77777777" w:rsidTr="0009426D">
        <w:trPr>
          <w:jc w:val="center"/>
        </w:trPr>
        <w:tc>
          <w:tcPr>
            <w:tcW w:w="4876" w:type="dxa"/>
            <w:hideMark/>
          </w:tcPr>
          <w:p w14:paraId="5BD23C7B"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B671E44"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4A2B5837" w14:textId="77777777" w:rsidTr="0009426D">
        <w:trPr>
          <w:jc w:val="center"/>
        </w:trPr>
        <w:tc>
          <w:tcPr>
            <w:tcW w:w="4876" w:type="dxa"/>
            <w:hideMark/>
          </w:tcPr>
          <w:p w14:paraId="71A65DDE" w14:textId="77777777" w:rsidR="004A4077" w:rsidRPr="00CA25CB" w:rsidRDefault="004A4077" w:rsidP="0009426D">
            <w:pPr>
              <w:pStyle w:val="Normal6"/>
              <w:rPr>
                <w:lang w:val="sk-SK"/>
              </w:rPr>
            </w:pPr>
            <w:r w:rsidRPr="00CA25CB">
              <w:rPr>
                <w:b/>
                <w:i/>
                <w:lang w:val="sk-SK"/>
              </w:rPr>
              <w:t>V súlade s článkom 90 ods. 6 nariadenia (EÚ) 2021/1060 sa všetky úroky z mimoriadnej zálohovej platby použijú na dotknutý program rovnakým spôsobom ako ESF+ a zahrnú sa do účtov za posledný účtovný rok.</w:t>
            </w:r>
          </w:p>
        </w:tc>
        <w:tc>
          <w:tcPr>
            <w:tcW w:w="4876" w:type="dxa"/>
            <w:hideMark/>
          </w:tcPr>
          <w:p w14:paraId="166C0C94" w14:textId="77777777" w:rsidR="004A4077" w:rsidRPr="00CA25CB" w:rsidRDefault="004A4077" w:rsidP="0009426D">
            <w:pPr>
              <w:pStyle w:val="Normal6"/>
              <w:rPr>
                <w:lang w:val="sk-SK"/>
              </w:rPr>
            </w:pPr>
            <w:r w:rsidRPr="00CA25CB">
              <w:rPr>
                <w:b/>
                <w:i/>
                <w:lang w:val="sk-SK"/>
              </w:rPr>
              <w:t>vypúšťa sa</w:t>
            </w:r>
          </w:p>
        </w:tc>
      </w:tr>
    </w:tbl>
    <w:p w14:paraId="7BE416A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6729A52" w14:textId="78455130" w:rsidR="00B81A9B" w:rsidRPr="00CA25CB" w:rsidRDefault="004A4077" w:rsidP="004A4077">
      <w:r w:rsidRPr="00CA25CB">
        <w:rPr>
          <w:rStyle w:val="HideTWBExt"/>
        </w:rPr>
        <w:t>&lt;/Amend&gt;</w:t>
      </w:r>
    </w:p>
    <w:p w14:paraId="271267E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98</w:t>
      </w:r>
      <w:r w:rsidRPr="00CA25CB">
        <w:rPr>
          <w:rStyle w:val="HideTWBExt"/>
          <w:lang w:val="sk-SK"/>
        </w:rPr>
        <w:t>&lt;/NumAm&gt;</w:t>
      </w:r>
    </w:p>
    <w:p w14:paraId="08281FE9"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065CDE77" w14:textId="77777777" w:rsidR="004A4077" w:rsidRPr="00CA25CB" w:rsidRDefault="004A4077" w:rsidP="004A4077">
      <w:r w:rsidRPr="00CA25CB">
        <w:rPr>
          <w:rStyle w:val="HideTWBExt"/>
        </w:rPr>
        <w:lastRenderedPageBreak/>
        <w:t>&lt;/RepeatBlock-By&gt;</w:t>
      </w:r>
    </w:p>
    <w:p w14:paraId="33CF2887"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D528219"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5155BA02"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60CDB468" w14:textId="77777777" w:rsidR="004A4077" w:rsidRPr="00CA25CB" w:rsidRDefault="004A4077" w:rsidP="004A4077">
      <w:r w:rsidRPr="00CA25CB">
        <w:rPr>
          <w:rStyle w:val="HideTWBExt"/>
        </w:rPr>
        <w:t>&lt;Article2&gt;</w:t>
      </w:r>
      <w:r w:rsidRPr="00CA25CB">
        <w:t>Článok 12 c – odsek 4 – tretí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9871EDA" w14:textId="77777777" w:rsidTr="0009426D">
        <w:trPr>
          <w:jc w:val="center"/>
        </w:trPr>
        <w:tc>
          <w:tcPr>
            <w:tcW w:w="9752" w:type="dxa"/>
            <w:gridSpan w:val="2"/>
          </w:tcPr>
          <w:p w14:paraId="4E8EDB7D" w14:textId="77777777" w:rsidR="004A4077" w:rsidRPr="00CA25CB" w:rsidRDefault="004A4077" w:rsidP="0009426D">
            <w:pPr>
              <w:keepNext/>
            </w:pPr>
          </w:p>
        </w:tc>
      </w:tr>
      <w:tr w:rsidR="00625B1A" w:rsidRPr="00CA25CB" w14:paraId="1D6C6241" w14:textId="77777777" w:rsidTr="0009426D">
        <w:trPr>
          <w:jc w:val="center"/>
        </w:trPr>
        <w:tc>
          <w:tcPr>
            <w:tcW w:w="4876" w:type="dxa"/>
            <w:hideMark/>
          </w:tcPr>
          <w:p w14:paraId="2FB7863C"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EA57AFF"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EE3875F" w14:textId="77777777" w:rsidTr="0009426D">
        <w:trPr>
          <w:jc w:val="center"/>
        </w:trPr>
        <w:tc>
          <w:tcPr>
            <w:tcW w:w="4876" w:type="dxa"/>
            <w:hideMark/>
          </w:tcPr>
          <w:p w14:paraId="62021461" w14:textId="77777777" w:rsidR="004A4077" w:rsidRPr="00CA25CB" w:rsidRDefault="004A4077" w:rsidP="0009426D">
            <w:pPr>
              <w:pStyle w:val="Normal6"/>
              <w:rPr>
                <w:lang w:val="sk-SK"/>
              </w:rPr>
            </w:pPr>
            <w:r w:rsidRPr="00CA25CB">
              <w:rPr>
                <w:b/>
                <w:i/>
                <w:lang w:val="sk-SK"/>
              </w:rPr>
              <w:t>V súlade s článkom 97 ods. 1 nariadenia (EÚ) 2021/1060 sa mimoriadna zálohová platba nepozastaví.</w:t>
            </w:r>
          </w:p>
        </w:tc>
        <w:tc>
          <w:tcPr>
            <w:tcW w:w="4876" w:type="dxa"/>
            <w:hideMark/>
          </w:tcPr>
          <w:p w14:paraId="04D4B2FF" w14:textId="77777777" w:rsidR="004A4077" w:rsidRPr="00CA25CB" w:rsidRDefault="004A4077" w:rsidP="0009426D">
            <w:pPr>
              <w:pStyle w:val="Normal6"/>
              <w:rPr>
                <w:lang w:val="sk-SK"/>
              </w:rPr>
            </w:pPr>
            <w:r w:rsidRPr="00CA25CB">
              <w:rPr>
                <w:b/>
                <w:i/>
                <w:lang w:val="sk-SK"/>
              </w:rPr>
              <w:t>vypúšťa sa</w:t>
            </w:r>
          </w:p>
        </w:tc>
      </w:tr>
    </w:tbl>
    <w:p w14:paraId="29CD443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26BF7635" w14:textId="42BDEF3B" w:rsidR="00B81A9B" w:rsidRPr="00CA25CB" w:rsidRDefault="004A4077" w:rsidP="004A4077">
      <w:r w:rsidRPr="00CA25CB">
        <w:rPr>
          <w:rStyle w:val="HideTWBExt"/>
        </w:rPr>
        <w:t>&lt;/Amend&gt;</w:t>
      </w:r>
    </w:p>
    <w:p w14:paraId="7780ACF6"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99</w:t>
      </w:r>
      <w:r w:rsidRPr="00CA25CB">
        <w:rPr>
          <w:rStyle w:val="HideTWBExt"/>
          <w:lang w:val="sk-SK"/>
        </w:rPr>
        <w:t>&lt;/NumAm&gt;</w:t>
      </w:r>
    </w:p>
    <w:p w14:paraId="1E78541A"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093F314E" w14:textId="77777777" w:rsidR="004A4077" w:rsidRPr="00CA25CB" w:rsidRDefault="004A4077" w:rsidP="004A4077">
      <w:r w:rsidRPr="00CA25CB">
        <w:rPr>
          <w:rStyle w:val="HideTWBExt"/>
        </w:rPr>
        <w:t>&lt;/RepeatBlock-By&gt;</w:t>
      </w:r>
    </w:p>
    <w:p w14:paraId="5853383A"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BA1006F"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3A9A635D"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4FE2B3BC" w14:textId="77777777" w:rsidR="004A4077" w:rsidRPr="00CA25CB" w:rsidRDefault="004A4077" w:rsidP="004A4077">
      <w:r w:rsidRPr="00CA25CB">
        <w:rPr>
          <w:rStyle w:val="HideTWBExt"/>
        </w:rPr>
        <w:t>&lt;Article2&gt;</w:t>
      </w:r>
      <w:r w:rsidRPr="00CA25CB">
        <w:t>Článok 12 – odsek 4 – štvrtý pododsek</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724C54E" w14:textId="77777777" w:rsidTr="0009426D">
        <w:trPr>
          <w:jc w:val="center"/>
        </w:trPr>
        <w:tc>
          <w:tcPr>
            <w:tcW w:w="9752" w:type="dxa"/>
            <w:gridSpan w:val="2"/>
          </w:tcPr>
          <w:p w14:paraId="4716220A" w14:textId="77777777" w:rsidR="004A4077" w:rsidRPr="00CA25CB" w:rsidRDefault="004A4077" w:rsidP="0009426D">
            <w:pPr>
              <w:keepNext/>
            </w:pPr>
          </w:p>
        </w:tc>
      </w:tr>
      <w:tr w:rsidR="00625B1A" w:rsidRPr="00CA25CB" w14:paraId="3FC8D539" w14:textId="77777777" w:rsidTr="0009426D">
        <w:trPr>
          <w:jc w:val="center"/>
        </w:trPr>
        <w:tc>
          <w:tcPr>
            <w:tcW w:w="4876" w:type="dxa"/>
            <w:hideMark/>
          </w:tcPr>
          <w:p w14:paraId="18B21BDA"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3E33DD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76283D2" w14:textId="77777777" w:rsidTr="0009426D">
        <w:trPr>
          <w:jc w:val="center"/>
        </w:trPr>
        <w:tc>
          <w:tcPr>
            <w:tcW w:w="4876" w:type="dxa"/>
            <w:hideMark/>
          </w:tcPr>
          <w:p w14:paraId="16A8BD4F" w14:textId="77777777" w:rsidR="004A4077" w:rsidRPr="00CA25CB" w:rsidRDefault="004A4077" w:rsidP="0009426D">
            <w:pPr>
              <w:pStyle w:val="Normal6"/>
              <w:rPr>
                <w:lang w:val="sk-SK"/>
              </w:rPr>
            </w:pPr>
            <w:r w:rsidRPr="00CA25CB">
              <w:rPr>
                <w:b/>
                <w:i/>
                <w:lang w:val="sk-SK"/>
              </w:rPr>
              <w:t>V súlade s článkom 105 ods. 1 nariadenia (EÚ) 2021/1060 zahŕňajú zálohové platby, ktoré sa majú zohľadniť na účely výpočtu súm, ktorých viazanosť sa má zrušiť, aj vyplatenú mimoriadnu zálohovú platbu.</w:t>
            </w:r>
          </w:p>
        </w:tc>
        <w:tc>
          <w:tcPr>
            <w:tcW w:w="4876" w:type="dxa"/>
            <w:hideMark/>
          </w:tcPr>
          <w:p w14:paraId="62732BC1" w14:textId="77777777" w:rsidR="004A4077" w:rsidRPr="00CA25CB" w:rsidRDefault="004A4077" w:rsidP="0009426D">
            <w:pPr>
              <w:pStyle w:val="Normal6"/>
              <w:rPr>
                <w:lang w:val="sk-SK"/>
              </w:rPr>
            </w:pPr>
            <w:r w:rsidRPr="00CA25CB">
              <w:rPr>
                <w:b/>
                <w:i/>
                <w:lang w:val="sk-SK"/>
              </w:rPr>
              <w:t>vypúšťa sa</w:t>
            </w:r>
          </w:p>
        </w:tc>
      </w:tr>
    </w:tbl>
    <w:p w14:paraId="19680108"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E9515DA" w14:textId="45FC5F8E" w:rsidR="00B81A9B" w:rsidRPr="00CA25CB" w:rsidRDefault="004A4077" w:rsidP="004A4077">
      <w:r w:rsidRPr="00CA25CB">
        <w:rPr>
          <w:rStyle w:val="HideTWBExt"/>
        </w:rPr>
        <w:t>&lt;/Amend&gt;</w:t>
      </w:r>
    </w:p>
    <w:p w14:paraId="1D4D3E2E"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100</w:t>
      </w:r>
      <w:r w:rsidRPr="00CA25CB">
        <w:rPr>
          <w:rStyle w:val="HideTWBExt"/>
          <w:lang w:val="sk-SK"/>
        </w:rPr>
        <w:t>&lt;/NumAm&gt;</w:t>
      </w:r>
    </w:p>
    <w:p w14:paraId="37573916" w14:textId="77777777" w:rsidR="004A4077" w:rsidRPr="00CA25CB" w:rsidRDefault="004A4077" w:rsidP="004A4077">
      <w:pPr>
        <w:pStyle w:val="NormalBold"/>
      </w:pPr>
      <w:r w:rsidRPr="00CA25CB">
        <w:rPr>
          <w:rStyle w:val="HideTWBExt"/>
        </w:rPr>
        <w:t>&lt;RepeatBlock-By&gt;&lt;Members&gt;</w:t>
      </w:r>
      <w:r w:rsidRPr="00CA25CB">
        <w:t>Maria Zacharia</w:t>
      </w:r>
      <w:r w:rsidRPr="00CA25CB">
        <w:rPr>
          <w:rStyle w:val="HideTWBExt"/>
        </w:rPr>
        <w:t>&lt;/Members&gt;</w:t>
      </w:r>
    </w:p>
    <w:p w14:paraId="2835DAAF" w14:textId="77777777" w:rsidR="004A4077" w:rsidRPr="00CA25CB" w:rsidRDefault="004A4077" w:rsidP="004A4077">
      <w:r w:rsidRPr="00CA25CB">
        <w:rPr>
          <w:rStyle w:val="HideTWBExt"/>
        </w:rPr>
        <w:t>&lt;/RepeatBlock-By&gt;</w:t>
      </w:r>
    </w:p>
    <w:p w14:paraId="35132F4F"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C0ACB55"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0527495C"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4F35FADB" w14:textId="77777777" w:rsidR="004A4077" w:rsidRPr="00CA25CB" w:rsidRDefault="004A4077" w:rsidP="004A4077">
      <w:r w:rsidRPr="00CA25CB">
        <w:rPr>
          <w:rStyle w:val="HideTWBExt"/>
        </w:rPr>
        <w:t>&lt;Article2&gt;</w:t>
      </w:r>
      <w:r w:rsidRPr="00CA25CB">
        <w:t>Článok 12 c – odsek 5</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161F6BD" w14:textId="77777777" w:rsidTr="0009426D">
        <w:trPr>
          <w:jc w:val="center"/>
        </w:trPr>
        <w:tc>
          <w:tcPr>
            <w:tcW w:w="9752" w:type="dxa"/>
            <w:gridSpan w:val="2"/>
          </w:tcPr>
          <w:p w14:paraId="64E57262" w14:textId="77777777" w:rsidR="004A4077" w:rsidRPr="00CA25CB" w:rsidRDefault="004A4077" w:rsidP="0009426D">
            <w:pPr>
              <w:keepNext/>
            </w:pPr>
          </w:p>
        </w:tc>
      </w:tr>
      <w:tr w:rsidR="00625B1A" w:rsidRPr="00CA25CB" w14:paraId="76880DBA" w14:textId="77777777" w:rsidTr="0009426D">
        <w:trPr>
          <w:jc w:val="center"/>
        </w:trPr>
        <w:tc>
          <w:tcPr>
            <w:tcW w:w="4876" w:type="dxa"/>
            <w:hideMark/>
          </w:tcPr>
          <w:p w14:paraId="36438208"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6E050C9"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17884F2" w14:textId="77777777" w:rsidTr="0009426D">
        <w:trPr>
          <w:jc w:val="center"/>
        </w:trPr>
        <w:tc>
          <w:tcPr>
            <w:tcW w:w="4876" w:type="dxa"/>
            <w:hideMark/>
          </w:tcPr>
          <w:p w14:paraId="5C838930" w14:textId="77777777" w:rsidR="004A4077" w:rsidRPr="00CA25CB" w:rsidRDefault="004A4077" w:rsidP="0009426D">
            <w:pPr>
              <w:pStyle w:val="Normal6"/>
              <w:rPr>
                <w:lang w:val="sk-SK"/>
              </w:rPr>
            </w:pPr>
            <w:r w:rsidRPr="00CA25CB">
              <w:rPr>
                <w:b/>
                <w:i/>
                <w:lang w:val="sk-SK"/>
              </w:rPr>
              <w:t>5.</w:t>
            </w:r>
            <w:r w:rsidRPr="00CA25CB">
              <w:rPr>
                <w:b/>
                <w:i/>
                <w:lang w:val="sk-SK"/>
              </w:rPr>
              <w:tab/>
              <w:t>Odchylne od článku 112 nariadenia (EÚ) 2021/1060 je maximálna miera spolufinancovania pre vyhradené priority, ktoré sú uvedené v odseku 1 tohto článku, 100 %.</w:t>
            </w:r>
          </w:p>
        </w:tc>
        <w:tc>
          <w:tcPr>
            <w:tcW w:w="4876" w:type="dxa"/>
            <w:hideMark/>
          </w:tcPr>
          <w:p w14:paraId="3D32D094" w14:textId="77777777" w:rsidR="004A4077" w:rsidRPr="00CA25CB" w:rsidRDefault="004A4077" w:rsidP="0009426D">
            <w:pPr>
              <w:pStyle w:val="Normal6"/>
              <w:rPr>
                <w:lang w:val="sk-SK"/>
              </w:rPr>
            </w:pPr>
            <w:r w:rsidRPr="00CA25CB">
              <w:rPr>
                <w:b/>
                <w:i/>
                <w:lang w:val="sk-SK"/>
              </w:rPr>
              <w:t>vypúšťa sa</w:t>
            </w:r>
          </w:p>
        </w:tc>
      </w:tr>
    </w:tbl>
    <w:p w14:paraId="6791272E"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36558819" w14:textId="469905CC" w:rsidR="00B81A9B" w:rsidRPr="00CA25CB" w:rsidRDefault="004A4077" w:rsidP="004A4077">
      <w:r w:rsidRPr="00CA25CB">
        <w:rPr>
          <w:rStyle w:val="HideTWBExt"/>
        </w:rPr>
        <w:t>&lt;/Amend&gt;</w:t>
      </w:r>
    </w:p>
    <w:p w14:paraId="104F1EC6"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101</w:t>
      </w:r>
      <w:r w:rsidRPr="00CA25CB">
        <w:rPr>
          <w:rStyle w:val="HideTWBExt"/>
          <w:lang w:val="sk-SK"/>
        </w:rPr>
        <w:t>&lt;/NumAm&gt;</w:t>
      </w:r>
    </w:p>
    <w:p w14:paraId="465C487A"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5D555326" w14:textId="77777777" w:rsidR="004A4077" w:rsidRPr="00CA25CB" w:rsidRDefault="004A4077" w:rsidP="004A4077">
      <w:r w:rsidRPr="00CA25CB">
        <w:rPr>
          <w:rStyle w:val="HideTWBExt"/>
        </w:rPr>
        <w:t>&lt;/RepeatBlock-By&gt;</w:t>
      </w:r>
    </w:p>
    <w:p w14:paraId="2D63C90C"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824AEF1"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62584EBB"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70D14D73" w14:textId="77777777" w:rsidR="004A4077" w:rsidRPr="00CA25CB" w:rsidRDefault="004A4077" w:rsidP="004A4077">
      <w:r w:rsidRPr="00CA25CB">
        <w:rPr>
          <w:rStyle w:val="HideTWBExt"/>
        </w:rPr>
        <w:t>&lt;Article2&gt;</w:t>
      </w:r>
      <w:r w:rsidRPr="00CA25CB">
        <w:t>Článok 12 c – odsek 5</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A6FA8EE" w14:textId="77777777" w:rsidTr="0009426D">
        <w:trPr>
          <w:jc w:val="center"/>
        </w:trPr>
        <w:tc>
          <w:tcPr>
            <w:tcW w:w="9752" w:type="dxa"/>
            <w:gridSpan w:val="2"/>
          </w:tcPr>
          <w:p w14:paraId="289515BC" w14:textId="77777777" w:rsidR="004A4077" w:rsidRPr="00CA25CB" w:rsidRDefault="004A4077" w:rsidP="0009426D">
            <w:pPr>
              <w:keepNext/>
            </w:pPr>
          </w:p>
        </w:tc>
      </w:tr>
      <w:tr w:rsidR="00625B1A" w:rsidRPr="00CA25CB" w14:paraId="29F51BE5" w14:textId="77777777" w:rsidTr="0009426D">
        <w:trPr>
          <w:jc w:val="center"/>
        </w:trPr>
        <w:tc>
          <w:tcPr>
            <w:tcW w:w="4876" w:type="dxa"/>
            <w:hideMark/>
          </w:tcPr>
          <w:p w14:paraId="28B0B849"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E9A8BE2"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28E97D1C" w14:textId="77777777" w:rsidTr="0009426D">
        <w:trPr>
          <w:jc w:val="center"/>
        </w:trPr>
        <w:tc>
          <w:tcPr>
            <w:tcW w:w="4876" w:type="dxa"/>
            <w:hideMark/>
          </w:tcPr>
          <w:p w14:paraId="3B3BDBE9" w14:textId="77777777" w:rsidR="004A4077" w:rsidRPr="00CA25CB" w:rsidRDefault="004A4077" w:rsidP="0009426D">
            <w:pPr>
              <w:pStyle w:val="Normal6"/>
              <w:rPr>
                <w:lang w:val="sk-SK"/>
              </w:rPr>
            </w:pPr>
            <w:r w:rsidRPr="00CA25CB">
              <w:rPr>
                <w:b/>
                <w:i/>
                <w:lang w:val="sk-SK"/>
              </w:rPr>
              <w:t>5.</w:t>
            </w:r>
            <w:r w:rsidRPr="00CA25CB">
              <w:rPr>
                <w:b/>
                <w:i/>
                <w:lang w:val="sk-SK"/>
              </w:rPr>
              <w:tab/>
              <w:t>Odchylne od článku 112 nariadenia (EÚ) 2021/1060 je maximálna miera spolufinancovania pre vyhradené priority, ktoré sú uvedené v odseku 1 tohto článku, 100 %.</w:t>
            </w:r>
          </w:p>
        </w:tc>
        <w:tc>
          <w:tcPr>
            <w:tcW w:w="4876" w:type="dxa"/>
            <w:hideMark/>
          </w:tcPr>
          <w:p w14:paraId="02704A92" w14:textId="77777777" w:rsidR="004A4077" w:rsidRPr="00CA25CB" w:rsidRDefault="004A4077" w:rsidP="0009426D">
            <w:pPr>
              <w:pStyle w:val="Normal6"/>
              <w:rPr>
                <w:lang w:val="sk-SK"/>
              </w:rPr>
            </w:pPr>
            <w:r w:rsidRPr="00CA25CB">
              <w:rPr>
                <w:b/>
                <w:i/>
                <w:lang w:val="sk-SK"/>
              </w:rPr>
              <w:t>vypúšťa sa</w:t>
            </w:r>
          </w:p>
        </w:tc>
      </w:tr>
    </w:tbl>
    <w:p w14:paraId="20716C40"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4E1E033" w14:textId="3A528BE5" w:rsidR="00B81A9B" w:rsidRPr="00CA25CB" w:rsidRDefault="004A4077" w:rsidP="004A4077">
      <w:r w:rsidRPr="00CA25CB">
        <w:rPr>
          <w:rStyle w:val="HideTWBExt"/>
        </w:rPr>
        <w:t>&lt;/Amend&gt;</w:t>
      </w:r>
    </w:p>
    <w:p w14:paraId="1EA0F8A1"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102</w:t>
      </w:r>
      <w:r w:rsidRPr="00CA25CB">
        <w:rPr>
          <w:rStyle w:val="HideTWBExt"/>
          <w:lang w:val="sk-SK"/>
        </w:rPr>
        <w:t>&lt;/NumAm&gt;</w:t>
      </w:r>
    </w:p>
    <w:p w14:paraId="206F04B1"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5E13C9B9" w14:textId="77777777" w:rsidR="004A4077" w:rsidRPr="00CA25CB" w:rsidRDefault="004A4077" w:rsidP="004A4077">
      <w:r w:rsidRPr="00CA25CB">
        <w:rPr>
          <w:rStyle w:val="HideTWBExt"/>
        </w:rPr>
        <w:t>&lt;/RepeatBlock-By&gt;</w:t>
      </w:r>
    </w:p>
    <w:p w14:paraId="382EACBA"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71A53256"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6988F41E"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460A0BDF" w14:textId="77777777" w:rsidR="004A4077" w:rsidRPr="00CA25CB" w:rsidRDefault="004A4077" w:rsidP="004A4077">
      <w:r w:rsidRPr="00CA25CB">
        <w:rPr>
          <w:rStyle w:val="HideTWBExt"/>
        </w:rPr>
        <w:t>&lt;Article2&gt;</w:t>
      </w:r>
      <w:r w:rsidRPr="00CA25CB">
        <w:t>Článok 12 c – odsek 5</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8D6142E" w14:textId="77777777" w:rsidTr="0009426D">
        <w:trPr>
          <w:jc w:val="center"/>
        </w:trPr>
        <w:tc>
          <w:tcPr>
            <w:tcW w:w="9752" w:type="dxa"/>
            <w:gridSpan w:val="2"/>
          </w:tcPr>
          <w:p w14:paraId="0A765636" w14:textId="77777777" w:rsidR="004A4077" w:rsidRPr="00CA25CB" w:rsidRDefault="004A4077" w:rsidP="0009426D">
            <w:pPr>
              <w:keepNext/>
            </w:pPr>
          </w:p>
        </w:tc>
      </w:tr>
      <w:tr w:rsidR="00625B1A" w:rsidRPr="00CA25CB" w14:paraId="706246D1" w14:textId="77777777" w:rsidTr="0009426D">
        <w:trPr>
          <w:jc w:val="center"/>
        </w:trPr>
        <w:tc>
          <w:tcPr>
            <w:tcW w:w="4876" w:type="dxa"/>
            <w:hideMark/>
          </w:tcPr>
          <w:p w14:paraId="47D11C40"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3C35A0B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6ED9110E" w14:textId="77777777" w:rsidTr="0009426D">
        <w:trPr>
          <w:jc w:val="center"/>
        </w:trPr>
        <w:tc>
          <w:tcPr>
            <w:tcW w:w="4876" w:type="dxa"/>
            <w:hideMark/>
          </w:tcPr>
          <w:p w14:paraId="0543B9B0" w14:textId="77777777" w:rsidR="004A4077" w:rsidRPr="00CA25CB" w:rsidRDefault="004A4077" w:rsidP="0009426D">
            <w:pPr>
              <w:pStyle w:val="Normal6"/>
              <w:rPr>
                <w:lang w:val="sk-SK"/>
              </w:rPr>
            </w:pPr>
            <w:r w:rsidRPr="00CA25CB">
              <w:rPr>
                <w:lang w:val="sk-SK"/>
              </w:rPr>
              <w:t>5.</w:t>
            </w:r>
            <w:r w:rsidRPr="00CA25CB">
              <w:rPr>
                <w:lang w:val="sk-SK"/>
              </w:rPr>
              <w:tab/>
              <w:t xml:space="preserve">Odchylne od článku 112 nariadenia (EÚ) 2021/1060 </w:t>
            </w:r>
            <w:r w:rsidRPr="00CA25CB">
              <w:rPr>
                <w:b/>
                <w:bCs/>
                <w:i/>
                <w:iCs/>
                <w:lang w:val="sk-SK"/>
              </w:rPr>
              <w:t>je</w:t>
            </w:r>
            <w:r w:rsidRPr="00CA25CB">
              <w:rPr>
                <w:lang w:val="sk-SK"/>
              </w:rPr>
              <w:t xml:space="preserve"> maximálna miera spolufinancovania pre </w:t>
            </w:r>
            <w:r w:rsidRPr="00CA25CB">
              <w:rPr>
                <w:b/>
                <w:bCs/>
                <w:i/>
                <w:iCs/>
                <w:lang w:val="sk-SK"/>
              </w:rPr>
              <w:t>vyhradené</w:t>
            </w:r>
            <w:r w:rsidRPr="00CA25CB">
              <w:rPr>
                <w:lang w:val="sk-SK"/>
              </w:rPr>
              <w:t xml:space="preserve"> priority</w:t>
            </w:r>
            <w:r w:rsidRPr="00CA25CB">
              <w:rPr>
                <w:b/>
                <w:bCs/>
                <w:i/>
                <w:iCs/>
                <w:lang w:val="sk-SK"/>
              </w:rPr>
              <w:t xml:space="preserve">, ktoré sú uvedené v odseku 1 tohto článku, </w:t>
            </w:r>
            <w:r w:rsidRPr="00CA25CB">
              <w:rPr>
                <w:b/>
                <w:bCs/>
                <w:i/>
                <w:iCs/>
                <w:lang w:val="sk-SK"/>
              </w:rPr>
              <w:lastRenderedPageBreak/>
              <w:t>100 %</w:t>
            </w:r>
            <w:r w:rsidRPr="00CA25CB">
              <w:rPr>
                <w:lang w:val="sk-SK"/>
              </w:rPr>
              <w:t>.</w:t>
            </w:r>
          </w:p>
        </w:tc>
        <w:tc>
          <w:tcPr>
            <w:tcW w:w="4876" w:type="dxa"/>
            <w:hideMark/>
          </w:tcPr>
          <w:p w14:paraId="12374EDC" w14:textId="77777777" w:rsidR="004A4077" w:rsidRPr="00CA25CB" w:rsidRDefault="004A4077" w:rsidP="0009426D">
            <w:pPr>
              <w:pStyle w:val="Normal6"/>
              <w:rPr>
                <w:lang w:val="sk-SK"/>
              </w:rPr>
            </w:pPr>
            <w:r w:rsidRPr="00CA25CB">
              <w:rPr>
                <w:lang w:val="sk-SK"/>
              </w:rPr>
              <w:lastRenderedPageBreak/>
              <w:t>5.</w:t>
            </w:r>
            <w:r w:rsidRPr="00CA25CB">
              <w:rPr>
                <w:lang w:val="sk-SK"/>
              </w:rPr>
              <w:tab/>
              <w:t xml:space="preserve">Odchylne od článku 112 nariadenia (EÚ) 2021/1060 </w:t>
            </w:r>
            <w:r w:rsidRPr="00CA25CB">
              <w:rPr>
                <w:b/>
                <w:bCs/>
                <w:i/>
                <w:iCs/>
                <w:lang w:val="sk-SK"/>
              </w:rPr>
              <w:t>sa</w:t>
            </w:r>
            <w:r w:rsidRPr="00CA25CB">
              <w:rPr>
                <w:lang w:val="sk-SK"/>
              </w:rPr>
              <w:t xml:space="preserve"> maximálna miera spolufinancovania pre </w:t>
            </w:r>
            <w:r w:rsidRPr="00CA25CB">
              <w:rPr>
                <w:b/>
                <w:i/>
                <w:lang w:val="sk-SK"/>
              </w:rPr>
              <w:t>osobitné</w:t>
            </w:r>
            <w:r w:rsidRPr="00CA25CB">
              <w:rPr>
                <w:lang w:val="sk-SK"/>
              </w:rPr>
              <w:t xml:space="preserve"> priority </w:t>
            </w:r>
            <w:r w:rsidRPr="00CA25CB">
              <w:rPr>
                <w:b/>
                <w:i/>
                <w:lang w:val="sk-SK"/>
              </w:rPr>
              <w:t xml:space="preserve">v oblasti obrany môže stanoviť na 95 % len </w:t>
            </w:r>
            <w:r w:rsidRPr="00CA25CB">
              <w:rPr>
                <w:b/>
                <w:i/>
                <w:lang w:val="sk-SK"/>
              </w:rPr>
              <w:lastRenderedPageBreak/>
              <w:t xml:space="preserve">vtedy, ak sa preukáže potreba celkového financovania bez toho, aby sa obmedzil pomerný príspevok členských štátov. </w:t>
            </w:r>
            <w:r w:rsidRPr="00CA25CB">
              <w:rPr>
                <w:b/>
                <w:bCs/>
                <w:i/>
                <w:iCs/>
                <w:lang w:val="sk-SK"/>
              </w:rPr>
              <w:t>Táto výnimka je podmienená predchádzajúcim schválením spravodlivosti a udržateľnosti investície prostredníctvom porovnávacej analýzy, aby sa zabránilo nerovnováhe, ktorá by mohla neprimerane zvýhodniť rozvinutejšie regióny</w:t>
            </w:r>
            <w:r w:rsidRPr="00CA25CB">
              <w:rPr>
                <w:lang w:val="sk-SK"/>
              </w:rPr>
              <w:t>.</w:t>
            </w:r>
          </w:p>
        </w:tc>
      </w:tr>
      <w:tr w:rsidR="00625B1A" w:rsidRPr="00CA25CB" w14:paraId="29E44CD8" w14:textId="77777777" w:rsidTr="0009426D">
        <w:trPr>
          <w:jc w:val="center"/>
        </w:trPr>
        <w:tc>
          <w:tcPr>
            <w:tcW w:w="4876" w:type="dxa"/>
          </w:tcPr>
          <w:p w14:paraId="18703CB3" w14:textId="77777777" w:rsidR="004A4077" w:rsidRPr="00CA25CB" w:rsidRDefault="004A4077" w:rsidP="0009426D">
            <w:pPr>
              <w:pStyle w:val="Normal6"/>
              <w:rPr>
                <w:lang w:val="sk-SK"/>
              </w:rPr>
            </w:pPr>
          </w:p>
        </w:tc>
        <w:tc>
          <w:tcPr>
            <w:tcW w:w="4876" w:type="dxa"/>
            <w:hideMark/>
          </w:tcPr>
          <w:p w14:paraId="24D5672F" w14:textId="77777777" w:rsidR="004A4077" w:rsidRPr="00CA25CB" w:rsidRDefault="004A4077" w:rsidP="0009426D">
            <w:pPr>
              <w:pStyle w:val="Normal6"/>
              <w:rPr>
                <w:lang w:val="sk-SK"/>
              </w:rPr>
            </w:pPr>
            <w:r w:rsidRPr="00CA25CB">
              <w:rPr>
                <w:i/>
                <w:lang w:val="sk-SK"/>
              </w:rPr>
              <w:t>(Tento pozmeňujúci návrh sa týka celého textu.)</w:t>
            </w:r>
          </w:p>
        </w:tc>
      </w:tr>
    </w:tbl>
    <w:p w14:paraId="3664BAFC"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51661815" w14:textId="77777777" w:rsidR="004A4077" w:rsidRPr="00CA25CB" w:rsidRDefault="004A4077" w:rsidP="004A4077">
      <w:pPr>
        <w:pStyle w:val="CrossRef"/>
        <w:rPr>
          <w:lang w:val="sk-SK"/>
        </w:rPr>
      </w:pPr>
      <w:r w:rsidRPr="00CA25CB">
        <w:rPr>
          <w:lang w:val="sk-SK"/>
        </w:rPr>
        <w:t>(Pozri body 32 až 35 stanoviska Európskeho dvora audítorov č. 02/2025)</w:t>
      </w:r>
    </w:p>
    <w:p w14:paraId="54B6C2DB" w14:textId="77777777" w:rsidR="004A4077" w:rsidRPr="00CA25CB" w:rsidRDefault="004A4077" w:rsidP="004A4077">
      <w:pPr>
        <w:pStyle w:val="JustificationTitle"/>
        <w:rPr>
          <w:lang w:val="sk-SK"/>
        </w:rPr>
      </w:pPr>
      <w:r w:rsidRPr="00CA25CB">
        <w:rPr>
          <w:rStyle w:val="HideTWBExt"/>
          <w:lang w:val="sk-SK"/>
        </w:rPr>
        <w:t>&lt;TitreJust&gt;</w:t>
      </w:r>
      <w:r w:rsidRPr="00CA25CB">
        <w:rPr>
          <w:lang w:val="sk-SK"/>
        </w:rPr>
        <w:t>Odôvodnenie</w:t>
      </w:r>
      <w:r w:rsidRPr="00CA25CB">
        <w:rPr>
          <w:rStyle w:val="HideTWBExt"/>
          <w:lang w:val="sk-SK"/>
        </w:rPr>
        <w:t>&lt;/TitreJust&gt;</w:t>
      </w:r>
    </w:p>
    <w:p w14:paraId="025E349D" w14:textId="77777777" w:rsidR="004A4077" w:rsidRPr="00CA25CB" w:rsidRDefault="004A4077" w:rsidP="004A4077">
      <w:pPr>
        <w:pStyle w:val="Normal12Italic"/>
        <w:rPr>
          <w:lang w:val="sk-SK"/>
        </w:rPr>
      </w:pPr>
      <w:r w:rsidRPr="00CA25CB">
        <w:rPr>
          <w:lang w:val="sk-SK"/>
        </w:rPr>
        <w:t>Nerozlišujúce uplatňovanie plného financovania (100 % spolufinancovanie) môže zvýhodniť rozvinutejšie regióny a oslabiť pákový efekt spolufinancovania, a preto sa odporúča, aby toto opatrenie bolo prísne podmienené.</w:t>
      </w:r>
    </w:p>
    <w:p w14:paraId="3A1B31AA" w14:textId="73151178" w:rsidR="00B81A9B" w:rsidRPr="00CA25CB" w:rsidRDefault="004A4077" w:rsidP="004A4077">
      <w:r w:rsidRPr="00CA25CB">
        <w:rPr>
          <w:rStyle w:val="HideTWBExt"/>
        </w:rPr>
        <w:t>&lt;/Amend&gt;</w:t>
      </w:r>
    </w:p>
    <w:p w14:paraId="03B2E65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103</w:t>
      </w:r>
      <w:r w:rsidRPr="00CA25CB">
        <w:rPr>
          <w:rStyle w:val="HideTWBExt"/>
          <w:lang w:val="sk-SK"/>
        </w:rPr>
        <w:t>&lt;/NumAm&gt;</w:t>
      </w:r>
    </w:p>
    <w:p w14:paraId="013B8336"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63254C6D" w14:textId="77777777" w:rsidR="004A4077" w:rsidRPr="00CA25CB" w:rsidRDefault="004A4077" w:rsidP="004A4077">
      <w:r w:rsidRPr="00CA25CB">
        <w:rPr>
          <w:rStyle w:val="HideTWBExt"/>
        </w:rPr>
        <w:t>&lt;/RepeatBlock-By&gt;</w:t>
      </w:r>
    </w:p>
    <w:p w14:paraId="28F1EDC9"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43BFD8D"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6C7AF9A3"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44C7E63D" w14:textId="77777777" w:rsidR="004A4077" w:rsidRPr="00CA25CB" w:rsidRDefault="004A4077" w:rsidP="004A4077">
      <w:r w:rsidRPr="00CA25CB">
        <w:rPr>
          <w:rStyle w:val="HideTWBExt"/>
        </w:rPr>
        <w:t>&lt;Article2&gt;</w:t>
      </w:r>
      <w:r w:rsidRPr="00CA25CB">
        <w:t>Článok 12 c – odsek 5</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5D02A0C" w14:textId="77777777" w:rsidTr="0009426D">
        <w:trPr>
          <w:jc w:val="center"/>
        </w:trPr>
        <w:tc>
          <w:tcPr>
            <w:tcW w:w="9752" w:type="dxa"/>
            <w:gridSpan w:val="2"/>
          </w:tcPr>
          <w:p w14:paraId="43D88E19" w14:textId="77777777" w:rsidR="004A4077" w:rsidRPr="00CA25CB" w:rsidRDefault="004A4077" w:rsidP="0009426D">
            <w:pPr>
              <w:keepNext/>
            </w:pPr>
          </w:p>
        </w:tc>
      </w:tr>
      <w:tr w:rsidR="00625B1A" w:rsidRPr="00CA25CB" w14:paraId="5E0A2907" w14:textId="77777777" w:rsidTr="0009426D">
        <w:trPr>
          <w:jc w:val="center"/>
        </w:trPr>
        <w:tc>
          <w:tcPr>
            <w:tcW w:w="4876" w:type="dxa"/>
            <w:hideMark/>
          </w:tcPr>
          <w:p w14:paraId="7DEA0DCF"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720BD48"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39E9340" w14:textId="77777777" w:rsidTr="0009426D">
        <w:trPr>
          <w:jc w:val="center"/>
        </w:trPr>
        <w:tc>
          <w:tcPr>
            <w:tcW w:w="4876" w:type="dxa"/>
            <w:hideMark/>
          </w:tcPr>
          <w:p w14:paraId="46D4E263" w14:textId="77777777" w:rsidR="004A4077" w:rsidRPr="00CA25CB" w:rsidRDefault="004A4077" w:rsidP="0009426D">
            <w:pPr>
              <w:pStyle w:val="Normal6"/>
              <w:rPr>
                <w:lang w:val="sk-SK"/>
              </w:rPr>
            </w:pPr>
            <w:r w:rsidRPr="00CA25CB">
              <w:rPr>
                <w:lang w:val="sk-SK"/>
              </w:rPr>
              <w:t>5.</w:t>
            </w:r>
            <w:r w:rsidRPr="00CA25CB">
              <w:rPr>
                <w:lang w:val="sk-SK"/>
              </w:rPr>
              <w:tab/>
              <w:t>Odchylne od článku 112 nariadenia (EÚ) 2021/1060 je maximálna miera spolufinancovania pre vyhradené priority, ktoré sú uvedené v odseku 1 tohto článku, 100 %.</w:t>
            </w:r>
          </w:p>
        </w:tc>
        <w:tc>
          <w:tcPr>
            <w:tcW w:w="4876" w:type="dxa"/>
            <w:hideMark/>
          </w:tcPr>
          <w:p w14:paraId="6FFDB891" w14:textId="77777777" w:rsidR="004A4077" w:rsidRPr="00CA25CB" w:rsidRDefault="004A4077" w:rsidP="0009426D">
            <w:pPr>
              <w:pStyle w:val="Normal6"/>
              <w:rPr>
                <w:lang w:val="sk-SK"/>
              </w:rPr>
            </w:pPr>
            <w:r w:rsidRPr="00CA25CB">
              <w:rPr>
                <w:lang w:val="sk-SK"/>
              </w:rPr>
              <w:t>5.</w:t>
            </w:r>
            <w:r w:rsidRPr="00CA25CB">
              <w:rPr>
                <w:lang w:val="sk-SK"/>
              </w:rPr>
              <w:tab/>
              <w:t>Odchylne od článku 112 nariadenia (EÚ) 2021/1060 je maximálna miera spolufinancovania pre vyhradené priority, ktoré sú uvedené v odseku 1 tohto článku, 100 %</w:t>
            </w:r>
            <w:r w:rsidRPr="00CA25CB">
              <w:rPr>
                <w:b/>
                <w:bCs/>
                <w:i/>
                <w:iCs/>
                <w:lang w:val="sk-SK"/>
              </w:rPr>
              <w:t>, pričom sa zachová súčasné rozlišovanie medzi kategóriami regiónov</w:t>
            </w:r>
            <w:r w:rsidRPr="00CA25CB">
              <w:rPr>
                <w:lang w:val="sk-SK"/>
              </w:rPr>
              <w:t>.“</w:t>
            </w:r>
          </w:p>
        </w:tc>
      </w:tr>
    </w:tbl>
    <w:p w14:paraId="2583F2C4"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3D8B7BC" w14:textId="52050E10" w:rsidR="00B81A9B" w:rsidRPr="00CA25CB" w:rsidRDefault="004A4077" w:rsidP="004A4077">
      <w:r w:rsidRPr="00CA25CB">
        <w:rPr>
          <w:rStyle w:val="HideTWBExt"/>
        </w:rPr>
        <w:t>&lt;/Amend&gt;</w:t>
      </w:r>
    </w:p>
    <w:p w14:paraId="1C0DE850"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104</w:t>
      </w:r>
      <w:r w:rsidRPr="00CA25CB">
        <w:rPr>
          <w:rStyle w:val="HideTWBExt"/>
          <w:lang w:val="sk-SK"/>
        </w:rPr>
        <w:t>&lt;/NumAm&gt;</w:t>
      </w:r>
    </w:p>
    <w:p w14:paraId="5C95F624" w14:textId="77777777" w:rsidR="004A4077" w:rsidRPr="00CA25CB" w:rsidRDefault="004A4077" w:rsidP="004A4077">
      <w:pPr>
        <w:pStyle w:val="NormalBold"/>
      </w:pPr>
      <w:r w:rsidRPr="00CA25CB">
        <w:rPr>
          <w:rStyle w:val="HideTWBExt"/>
        </w:rPr>
        <w:t>&lt;RepeatBlock-By&gt;&lt;Members&gt;</w:t>
      </w:r>
      <w:r w:rsidRPr="00CA25CB">
        <w:t>Brigitte van den Berg, Hristo Petrov, Grégory Allione, Eugen Tomac</w:t>
      </w:r>
      <w:r w:rsidRPr="00CA25CB">
        <w:rPr>
          <w:rStyle w:val="HideTWBExt"/>
        </w:rPr>
        <w:t>&lt;/Members&gt;</w:t>
      </w:r>
    </w:p>
    <w:p w14:paraId="00109BF3" w14:textId="77777777" w:rsidR="004A4077" w:rsidRPr="00CA25CB" w:rsidRDefault="004A4077" w:rsidP="004A4077">
      <w:r w:rsidRPr="00CA25CB">
        <w:rPr>
          <w:rStyle w:val="HideTWBExt"/>
        </w:rPr>
        <w:lastRenderedPageBreak/>
        <w:t>&lt;/RepeatBlock-By&gt;</w:t>
      </w:r>
    </w:p>
    <w:p w14:paraId="183B56BA"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377ADFCF"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7FE8DF35"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23C7E82C" w14:textId="77777777" w:rsidR="004A4077" w:rsidRPr="00CA25CB" w:rsidRDefault="004A4077" w:rsidP="004A4077">
      <w:r w:rsidRPr="00CA25CB">
        <w:rPr>
          <w:rStyle w:val="HideTWBExt"/>
        </w:rPr>
        <w:t>&lt;Article2&gt;</w:t>
      </w:r>
      <w:r w:rsidRPr="00CA25CB">
        <w:t>Článok 12 c – odsek 5 a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47FE78B" w14:textId="77777777" w:rsidTr="0009426D">
        <w:trPr>
          <w:jc w:val="center"/>
        </w:trPr>
        <w:tc>
          <w:tcPr>
            <w:tcW w:w="9752" w:type="dxa"/>
            <w:gridSpan w:val="2"/>
          </w:tcPr>
          <w:p w14:paraId="47229376" w14:textId="77777777" w:rsidR="004A4077" w:rsidRPr="00CA25CB" w:rsidRDefault="004A4077" w:rsidP="0009426D">
            <w:pPr>
              <w:keepNext/>
            </w:pPr>
          </w:p>
        </w:tc>
      </w:tr>
      <w:tr w:rsidR="00625B1A" w:rsidRPr="00CA25CB" w14:paraId="56A32C08" w14:textId="77777777" w:rsidTr="0009426D">
        <w:trPr>
          <w:jc w:val="center"/>
        </w:trPr>
        <w:tc>
          <w:tcPr>
            <w:tcW w:w="4876" w:type="dxa"/>
            <w:hideMark/>
          </w:tcPr>
          <w:p w14:paraId="09E27287"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F504CE7"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C47B015" w14:textId="77777777" w:rsidTr="0009426D">
        <w:trPr>
          <w:jc w:val="center"/>
        </w:trPr>
        <w:tc>
          <w:tcPr>
            <w:tcW w:w="4876" w:type="dxa"/>
          </w:tcPr>
          <w:p w14:paraId="4CDD213F" w14:textId="77777777" w:rsidR="004A4077" w:rsidRPr="00CA25CB" w:rsidRDefault="004A4077" w:rsidP="0009426D">
            <w:pPr>
              <w:pStyle w:val="Normal6"/>
              <w:rPr>
                <w:lang w:val="sk-SK"/>
              </w:rPr>
            </w:pPr>
          </w:p>
        </w:tc>
        <w:tc>
          <w:tcPr>
            <w:tcW w:w="4876" w:type="dxa"/>
            <w:hideMark/>
          </w:tcPr>
          <w:p w14:paraId="5A514EC5" w14:textId="77777777" w:rsidR="004A4077" w:rsidRPr="00CA25CB" w:rsidRDefault="004A4077" w:rsidP="0009426D">
            <w:pPr>
              <w:pStyle w:val="Normal6"/>
              <w:rPr>
                <w:lang w:val="sk-SK"/>
              </w:rPr>
            </w:pPr>
            <w:r w:rsidRPr="00CA25CB">
              <w:rPr>
                <w:b/>
                <w:i/>
                <w:lang w:val="sk-SK"/>
              </w:rPr>
              <w:t>5a.</w:t>
            </w:r>
            <w:r w:rsidRPr="00CA25CB">
              <w:rPr>
                <w:b/>
                <w:i/>
                <w:lang w:val="sk-SK"/>
              </w:rPr>
              <w:tab/>
              <w:t>Členské štáty podporujú spoluprácu medzi organizáciami, ktoré sa zaoberajú vytváraním a využívaním zručností, ako sú odborné, akademické a výskumné inštitúcie a priemyselné odvetvia, s cieľom podporiť inovácie a výskumné programy v rámci Európskej únie. To zahŕňa opatrenia na podporu vývoja nových technológií a ochranu duševného vlastníctva.</w:t>
            </w:r>
          </w:p>
        </w:tc>
      </w:tr>
    </w:tbl>
    <w:p w14:paraId="653B11A2"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4E1731A" w14:textId="2620655F" w:rsidR="00B81A9B" w:rsidRPr="00CA25CB" w:rsidRDefault="004A4077" w:rsidP="004A4077">
      <w:r w:rsidRPr="00CA25CB">
        <w:rPr>
          <w:rStyle w:val="HideTWBExt"/>
        </w:rPr>
        <w:t>&lt;/Amend&gt;</w:t>
      </w:r>
    </w:p>
    <w:p w14:paraId="62195AE8"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105</w:t>
      </w:r>
      <w:r w:rsidRPr="00CA25CB">
        <w:rPr>
          <w:rStyle w:val="HideTWBExt"/>
          <w:lang w:val="sk-SK"/>
        </w:rPr>
        <w:t>&lt;/NumAm&gt;</w:t>
      </w:r>
    </w:p>
    <w:p w14:paraId="01C16494" w14:textId="77777777" w:rsidR="004A4077" w:rsidRPr="00CA25CB" w:rsidRDefault="004A4077" w:rsidP="004A4077">
      <w:pPr>
        <w:pStyle w:val="NormalBold"/>
      </w:pPr>
      <w:r w:rsidRPr="00CA25CB">
        <w:rPr>
          <w:rStyle w:val="HideTWBExt"/>
        </w:rPr>
        <w:t>&lt;RepeatBlock-By&gt;&lt;Members&gt;</w:t>
      </w:r>
      <w:r w:rsidRPr="00CA25CB">
        <w:t>Elena Donazzan, Francesco Torselli, Mariateresa Vivaldini, Chiara Gemma</w:t>
      </w:r>
      <w:r w:rsidRPr="00CA25CB">
        <w:rPr>
          <w:rStyle w:val="HideTWBExt"/>
        </w:rPr>
        <w:t>&lt;/Members&gt;</w:t>
      </w:r>
    </w:p>
    <w:p w14:paraId="733C43A0" w14:textId="77777777" w:rsidR="004A4077" w:rsidRPr="00CA25CB" w:rsidRDefault="004A4077" w:rsidP="004A4077">
      <w:r w:rsidRPr="00CA25CB">
        <w:rPr>
          <w:rStyle w:val="HideTWBExt"/>
        </w:rPr>
        <w:t>&lt;/RepeatBlock-By&gt;</w:t>
      </w:r>
    </w:p>
    <w:p w14:paraId="69FB445D"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77AA2A3"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66BE34E8"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2A00A57D" w14:textId="77777777" w:rsidR="004A4077" w:rsidRPr="00CA25CB" w:rsidRDefault="004A4077" w:rsidP="004A4077">
      <w:r w:rsidRPr="00CA25CB">
        <w:rPr>
          <w:rStyle w:val="HideTWBExt"/>
        </w:rPr>
        <w:t>&lt;Article2&gt;</w:t>
      </w:r>
      <w:r w:rsidRPr="00CA25CB">
        <w:t>Článok 12 d</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323FD69C" w14:textId="77777777" w:rsidTr="0009426D">
        <w:trPr>
          <w:jc w:val="center"/>
        </w:trPr>
        <w:tc>
          <w:tcPr>
            <w:tcW w:w="9752" w:type="dxa"/>
            <w:gridSpan w:val="2"/>
          </w:tcPr>
          <w:p w14:paraId="75D973E4" w14:textId="77777777" w:rsidR="004A4077" w:rsidRPr="00CA25CB" w:rsidRDefault="004A4077" w:rsidP="0009426D">
            <w:pPr>
              <w:keepNext/>
            </w:pPr>
          </w:p>
        </w:tc>
      </w:tr>
      <w:tr w:rsidR="00625B1A" w:rsidRPr="00CA25CB" w14:paraId="5A46F56F" w14:textId="77777777" w:rsidTr="0009426D">
        <w:trPr>
          <w:jc w:val="center"/>
        </w:trPr>
        <w:tc>
          <w:tcPr>
            <w:tcW w:w="4876" w:type="dxa"/>
            <w:hideMark/>
          </w:tcPr>
          <w:p w14:paraId="5618DDFC"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1308F90C"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79BB579" w14:textId="77777777" w:rsidTr="0009426D">
        <w:trPr>
          <w:jc w:val="center"/>
        </w:trPr>
        <w:tc>
          <w:tcPr>
            <w:tcW w:w="4876" w:type="dxa"/>
            <w:hideMark/>
          </w:tcPr>
          <w:p w14:paraId="6F428660" w14:textId="77777777" w:rsidR="004A4077" w:rsidRPr="00CA25CB" w:rsidRDefault="004A4077" w:rsidP="0009426D">
            <w:pPr>
              <w:pStyle w:val="Normal6"/>
              <w:rPr>
                <w:lang w:val="sk-SK"/>
              </w:rPr>
            </w:pPr>
            <w:r w:rsidRPr="00CA25CB">
              <w:rPr>
                <w:b/>
                <w:i/>
                <w:lang w:val="sk-SK"/>
              </w:rPr>
              <w:t>Článok 12d</w:t>
            </w:r>
          </w:p>
        </w:tc>
        <w:tc>
          <w:tcPr>
            <w:tcW w:w="4876" w:type="dxa"/>
            <w:hideMark/>
          </w:tcPr>
          <w:p w14:paraId="662A1605" w14:textId="77777777" w:rsidR="004A4077" w:rsidRPr="00CA25CB" w:rsidRDefault="004A4077" w:rsidP="0009426D">
            <w:pPr>
              <w:pStyle w:val="Normal6"/>
              <w:rPr>
                <w:lang w:val="sk-SK"/>
              </w:rPr>
            </w:pPr>
            <w:r w:rsidRPr="00CA25CB">
              <w:rPr>
                <w:b/>
                <w:i/>
                <w:lang w:val="sk-SK"/>
              </w:rPr>
              <w:t>vypúšťa sa</w:t>
            </w:r>
          </w:p>
        </w:tc>
      </w:tr>
    </w:tbl>
    <w:p w14:paraId="2B8DE63C"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DC64843" w14:textId="77777777" w:rsidR="004A4077" w:rsidRPr="00CA25CB" w:rsidRDefault="004A4077" w:rsidP="004A4077">
      <w:pPr>
        <w:pStyle w:val="JustificationTitle"/>
        <w:rPr>
          <w:lang w:val="sk-SK"/>
        </w:rPr>
      </w:pPr>
      <w:r w:rsidRPr="00CA25CB">
        <w:rPr>
          <w:rStyle w:val="HideTWBExt"/>
          <w:lang w:val="sk-SK"/>
        </w:rPr>
        <w:t>&lt;TitreJust&gt;</w:t>
      </w:r>
      <w:r w:rsidRPr="00CA25CB">
        <w:rPr>
          <w:lang w:val="sk-SK"/>
        </w:rPr>
        <w:t>Odôvodnenie</w:t>
      </w:r>
      <w:r w:rsidRPr="00CA25CB">
        <w:rPr>
          <w:rStyle w:val="HideTWBExt"/>
          <w:lang w:val="sk-SK"/>
        </w:rPr>
        <w:t>&lt;/TitreJust&gt;</w:t>
      </w:r>
    </w:p>
    <w:p w14:paraId="3ACF2295" w14:textId="77777777" w:rsidR="004A4077" w:rsidRPr="00CA25CB" w:rsidRDefault="004A4077" w:rsidP="004A4077">
      <w:pPr>
        <w:pStyle w:val="Normal12Italic"/>
        <w:rPr>
          <w:lang w:val="sk-SK"/>
        </w:rPr>
      </w:pPr>
      <w:r w:rsidRPr="00CA25CB">
        <w:rPr>
          <w:lang w:val="sk-SK"/>
        </w:rPr>
        <w:t>Konkurencieschopnosť a ambiciózne klimatické ciele nemôžu ísť ruka v ruke. Európsky sociálny fond plus by sa mal zameriavať na sociálne ciele a nemal by slúžiť ako ďalší nástroj realizácie zelených politík.</w:t>
      </w:r>
    </w:p>
    <w:p w14:paraId="61F2E81B" w14:textId="376E8BDD" w:rsidR="00B81A9B" w:rsidRPr="00CA25CB" w:rsidRDefault="004A4077" w:rsidP="004A4077">
      <w:r w:rsidRPr="00CA25CB">
        <w:rPr>
          <w:rStyle w:val="HideTWBExt"/>
        </w:rPr>
        <w:t>&lt;/Amend&gt;</w:t>
      </w:r>
    </w:p>
    <w:p w14:paraId="4C20C7F0"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106</w:t>
      </w:r>
      <w:r w:rsidRPr="00CA25CB">
        <w:rPr>
          <w:rStyle w:val="HideTWBExt"/>
          <w:lang w:val="sk-SK"/>
        </w:rPr>
        <w:t>&lt;/NumAm&gt;</w:t>
      </w:r>
    </w:p>
    <w:p w14:paraId="20A3192E" w14:textId="77777777" w:rsidR="004A4077" w:rsidRPr="00CA25CB" w:rsidRDefault="004A4077" w:rsidP="004A4077">
      <w:pPr>
        <w:pStyle w:val="NormalBold"/>
      </w:pPr>
      <w:r w:rsidRPr="00CA25CB">
        <w:rPr>
          <w:rStyle w:val="HideTWBExt"/>
        </w:rPr>
        <w:t>&lt;RepeatBlock-By&gt;&lt;Members&gt;</w:t>
      </w:r>
      <w:r w:rsidRPr="00CA25CB">
        <w:t>Maravillas Abadía Jover, Miriam Lexmann</w:t>
      </w:r>
      <w:r w:rsidRPr="00CA25CB">
        <w:rPr>
          <w:rStyle w:val="HideTWBExt"/>
        </w:rPr>
        <w:t>&lt;/Members&gt;</w:t>
      </w:r>
    </w:p>
    <w:p w14:paraId="2C09CF21" w14:textId="77777777" w:rsidR="004A4077" w:rsidRPr="00CA25CB" w:rsidRDefault="004A4077" w:rsidP="004A4077">
      <w:r w:rsidRPr="00CA25CB">
        <w:rPr>
          <w:rStyle w:val="HideTWBExt"/>
        </w:rPr>
        <w:t>&lt;/RepeatBlock-By&gt;</w:t>
      </w:r>
    </w:p>
    <w:p w14:paraId="0F5C0187" w14:textId="77777777" w:rsidR="004A4077" w:rsidRPr="00CA25CB" w:rsidRDefault="004A4077" w:rsidP="004A4077">
      <w:pPr>
        <w:pStyle w:val="NormalBold"/>
        <w:keepNext/>
      </w:pPr>
      <w:r w:rsidRPr="00CA25CB">
        <w:rPr>
          <w:rStyle w:val="HideTWBExt"/>
        </w:rPr>
        <w:lastRenderedPageBreak/>
        <w:t>&lt;DocAmend&gt;</w:t>
      </w:r>
      <w:r w:rsidRPr="00CA25CB">
        <w:t>Návrh nariadenia</w:t>
      </w:r>
      <w:r w:rsidRPr="00CA25CB">
        <w:rPr>
          <w:rStyle w:val="HideTWBExt"/>
        </w:rPr>
        <w:t>&lt;/DocAmend&gt;</w:t>
      </w:r>
    </w:p>
    <w:p w14:paraId="57B35808"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16450965"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71861D0A" w14:textId="77777777" w:rsidR="004A4077" w:rsidRPr="00CA25CB" w:rsidRDefault="004A4077" w:rsidP="004A4077">
      <w:r w:rsidRPr="00CA25CB">
        <w:rPr>
          <w:rStyle w:val="HideTWBExt"/>
        </w:rPr>
        <w:t>&lt;Article2&gt;</w:t>
      </w:r>
      <w:r w:rsidRPr="00CA25CB">
        <w:t>Článok 12 d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5B23F7FA" w14:textId="77777777" w:rsidTr="0009426D">
        <w:trPr>
          <w:jc w:val="center"/>
        </w:trPr>
        <w:tc>
          <w:tcPr>
            <w:tcW w:w="9752" w:type="dxa"/>
            <w:gridSpan w:val="2"/>
          </w:tcPr>
          <w:p w14:paraId="4114EF0F" w14:textId="77777777" w:rsidR="004A4077" w:rsidRPr="00CA25CB" w:rsidRDefault="004A4077" w:rsidP="0009426D">
            <w:pPr>
              <w:keepNext/>
            </w:pPr>
          </w:p>
        </w:tc>
      </w:tr>
      <w:tr w:rsidR="00625B1A" w:rsidRPr="00CA25CB" w14:paraId="69F988AD" w14:textId="77777777" w:rsidTr="0009426D">
        <w:trPr>
          <w:jc w:val="center"/>
        </w:trPr>
        <w:tc>
          <w:tcPr>
            <w:tcW w:w="4876" w:type="dxa"/>
            <w:hideMark/>
          </w:tcPr>
          <w:p w14:paraId="0DED1062"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A9A3BEB"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D685390" w14:textId="77777777" w:rsidTr="0009426D">
        <w:trPr>
          <w:jc w:val="center"/>
        </w:trPr>
        <w:tc>
          <w:tcPr>
            <w:tcW w:w="4876" w:type="dxa"/>
            <w:hideMark/>
          </w:tcPr>
          <w:p w14:paraId="24FD3AAD"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môžu </w:t>
            </w:r>
            <w:r w:rsidRPr="00CA25CB">
              <w:rPr>
                <w:b/>
                <w:bCs/>
                <w:i/>
                <w:iCs/>
                <w:lang w:val="sk-SK"/>
              </w:rPr>
              <w:t>rozhodnúť o programovaní podpory zameranej na získavanie zručností, zvyšovanie úrovne zručností a rekvalifikáciu s cieľom prispôsobiť pracovníkov, podniky a podnikateľov zmenám, ktorými sa prispieva k dekarbonizácii</w:t>
            </w:r>
            <w:r w:rsidRPr="00CA25CB">
              <w:rPr>
                <w:lang w:val="sk-SK"/>
              </w:rPr>
              <w:t xml:space="preserve"> výrobných kapacít </w:t>
            </w:r>
            <w:r w:rsidRPr="00CA25CB">
              <w:rPr>
                <w:b/>
                <w:bCs/>
                <w:i/>
                <w:iCs/>
                <w:lang w:val="sk-SK"/>
              </w:rPr>
              <w:t>v rámci vyhradených priorít</w:t>
            </w:r>
            <w:r w:rsidRPr="00CA25CB">
              <w:rPr>
                <w:lang w:val="sk-SK"/>
              </w:rPr>
              <w:t>.</w:t>
            </w:r>
            <w:r w:rsidRPr="00CA25CB">
              <w:rPr>
                <w:b/>
                <w:i/>
                <w:lang w:val="sk-SK"/>
              </w:rPr>
              <w:t xml:space="preserve"> </w:t>
            </w:r>
            <w:r w:rsidRPr="00CA25CB">
              <w:rPr>
                <w:b/>
                <w:bCs/>
                <w:i/>
                <w:iCs/>
                <w:lang w:val="sk-SK"/>
              </w:rPr>
              <w:t>Takýmito vyhradenými prioritami možno podporovať akékoľvek špecifické ciele stanovené</w:t>
            </w:r>
            <w:r w:rsidRPr="00CA25CB">
              <w:rPr>
                <w:lang w:val="sk-SK"/>
              </w:rPr>
              <w:t xml:space="preserve"> v článku 4 ods. 1 písm. a) až l).</w:t>
            </w:r>
          </w:p>
        </w:tc>
        <w:tc>
          <w:tcPr>
            <w:tcW w:w="4876" w:type="dxa"/>
            <w:hideMark/>
          </w:tcPr>
          <w:p w14:paraId="21C0D2EB"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môžu </w:t>
            </w:r>
            <w:r w:rsidRPr="00CA25CB">
              <w:rPr>
                <w:b/>
                <w:bCs/>
                <w:i/>
                <w:iCs/>
                <w:lang w:val="sk-SK"/>
              </w:rPr>
              <w:t>naprogramovať cielenú podporu pre opatrenia na zvyšovanie a prehlbovanie kvalifikácie s cieľom pomôcť pracovníkom, podnikom – najmä malým a stredným podnikom (MSP) – prispôsobiť sa štrukturálnym zmenám súvisiacim s dekarbonizáciou</w:t>
            </w:r>
            <w:r w:rsidRPr="00CA25CB">
              <w:rPr>
                <w:lang w:val="sk-SK"/>
              </w:rPr>
              <w:t xml:space="preserve"> výrobných kapacít</w:t>
            </w:r>
            <w:r w:rsidRPr="00CA25CB">
              <w:rPr>
                <w:b/>
                <w:i/>
                <w:lang w:val="sk-SK"/>
              </w:rPr>
              <w:t>. Tieto</w:t>
            </w:r>
            <w:r w:rsidRPr="00CA25CB">
              <w:rPr>
                <w:lang w:val="sk-SK"/>
              </w:rPr>
              <w:t xml:space="preserve"> vyhradené priority </w:t>
            </w:r>
            <w:r w:rsidRPr="00CA25CB">
              <w:rPr>
                <w:b/>
                <w:i/>
                <w:lang w:val="sk-SK"/>
              </w:rPr>
              <w:t xml:space="preserve">by mali posilniť schopnosť MSP zostať konkurencieschopnými, udržateľnými a inovatívnymi v rámci ekologickej transformácie. </w:t>
            </w:r>
            <w:r w:rsidRPr="00CA25CB">
              <w:rPr>
                <w:b/>
                <w:bCs/>
                <w:i/>
                <w:iCs/>
                <w:lang w:val="sk-SK"/>
              </w:rPr>
              <w:t>Takéto priority môžu prispievať k akýmkoľvek špecifickým cieľom stanoveným</w:t>
            </w:r>
            <w:r w:rsidRPr="00CA25CB">
              <w:rPr>
                <w:lang w:val="sk-SK"/>
              </w:rPr>
              <w:t xml:space="preserve"> v článku 4 ods. 1 písm. a) až l).</w:t>
            </w:r>
          </w:p>
        </w:tc>
      </w:tr>
      <w:tr w:rsidR="00625B1A" w:rsidRPr="00CA25CB" w14:paraId="35933EF9" w14:textId="77777777" w:rsidTr="0009426D">
        <w:trPr>
          <w:jc w:val="center"/>
        </w:trPr>
        <w:tc>
          <w:tcPr>
            <w:tcW w:w="4876" w:type="dxa"/>
          </w:tcPr>
          <w:p w14:paraId="265AC57B" w14:textId="77777777" w:rsidR="004A4077" w:rsidRPr="00CA25CB" w:rsidRDefault="004A4077" w:rsidP="0009426D">
            <w:pPr>
              <w:pStyle w:val="Normal6"/>
              <w:rPr>
                <w:lang w:val="sk-SK"/>
              </w:rPr>
            </w:pPr>
          </w:p>
        </w:tc>
        <w:tc>
          <w:tcPr>
            <w:tcW w:w="4876" w:type="dxa"/>
            <w:hideMark/>
          </w:tcPr>
          <w:p w14:paraId="0356D76E" w14:textId="77777777" w:rsidR="004A4077" w:rsidRPr="00CA25CB" w:rsidRDefault="004A4077" w:rsidP="0009426D">
            <w:pPr>
              <w:pStyle w:val="Normal6"/>
              <w:rPr>
                <w:lang w:val="sk-SK"/>
              </w:rPr>
            </w:pPr>
            <w:r w:rsidRPr="00CA25CB">
              <w:rPr>
                <w:i/>
                <w:lang w:val="sk-SK"/>
              </w:rPr>
              <w:t>(Tento pozmeňujúci návrh sa týka celého textu. Prijatie tohto pozmeňujúceho návrhu bude vyžadovať príslušné zmeny v celom texte.)</w:t>
            </w:r>
          </w:p>
        </w:tc>
      </w:tr>
    </w:tbl>
    <w:p w14:paraId="6CE3B025"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C219386" w14:textId="75E96589" w:rsidR="00B81A9B" w:rsidRPr="00CA25CB" w:rsidRDefault="004A4077" w:rsidP="004A4077">
      <w:r w:rsidRPr="00CA25CB">
        <w:rPr>
          <w:rStyle w:val="HideTWBExt"/>
        </w:rPr>
        <w:t>&lt;/Amend&gt;</w:t>
      </w:r>
    </w:p>
    <w:p w14:paraId="5DAAE97D"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107</w:t>
      </w:r>
      <w:r w:rsidRPr="00CA25CB">
        <w:rPr>
          <w:rStyle w:val="HideTWBExt"/>
          <w:lang w:val="sk-SK"/>
        </w:rPr>
        <w:t>&lt;/NumAm&gt;</w:t>
      </w:r>
    </w:p>
    <w:p w14:paraId="00CC4B0A" w14:textId="77777777" w:rsidR="004A4077" w:rsidRPr="00CA25CB" w:rsidRDefault="004A4077" w:rsidP="004A4077">
      <w:pPr>
        <w:pStyle w:val="NormalBold"/>
      </w:pPr>
      <w:r w:rsidRPr="00CA25CB">
        <w:rPr>
          <w:rStyle w:val="HideTWBExt"/>
        </w:rPr>
        <w:t>&lt;RepeatBlock-By&gt;&lt;Members&gt;</w:t>
      </w:r>
      <w:r w:rsidRPr="00CA25CB">
        <w:t>Marie Dauchy, Nikola Bartůšek, Pál Szekeres</w:t>
      </w:r>
      <w:r w:rsidRPr="00CA25CB">
        <w:rPr>
          <w:rStyle w:val="HideTWBExt"/>
        </w:rPr>
        <w:t>&lt;/Members&gt;</w:t>
      </w:r>
    </w:p>
    <w:p w14:paraId="38675DF4" w14:textId="77777777" w:rsidR="004A4077" w:rsidRPr="00CA25CB" w:rsidRDefault="004A4077" w:rsidP="004A4077">
      <w:r w:rsidRPr="00CA25CB">
        <w:rPr>
          <w:rStyle w:val="HideTWBExt"/>
        </w:rPr>
        <w:t>&lt;AuNomDe&gt;</w:t>
      </w:r>
      <w:r w:rsidRPr="00CA25CB">
        <w:rPr>
          <w:rStyle w:val="HideTWBInt"/>
        </w:rPr>
        <w:t>{EMPL}</w:t>
      </w:r>
      <w:r w:rsidRPr="00CA25CB">
        <w:t>v mene Výboru pre zamestnanosť a sociálne veci</w:t>
      </w:r>
      <w:r w:rsidRPr="00CA25CB">
        <w:rPr>
          <w:rStyle w:val="HideTWBExt"/>
        </w:rPr>
        <w:t>&lt;/AuNomDe&gt;</w:t>
      </w:r>
    </w:p>
    <w:p w14:paraId="708C30A2" w14:textId="77777777" w:rsidR="004A4077" w:rsidRPr="00CA25CB" w:rsidRDefault="004A4077" w:rsidP="004A4077">
      <w:pPr>
        <w:pStyle w:val="NormalBold"/>
      </w:pPr>
      <w:r w:rsidRPr="00CA25CB">
        <w:rPr>
          <w:rStyle w:val="HideTWBExt"/>
        </w:rPr>
        <w:t>&lt;Members&gt;</w:t>
      </w:r>
      <w:r w:rsidRPr="00CA25CB">
        <w:t>Séverine Werbrouck, Rachel Blom</w:t>
      </w:r>
      <w:r w:rsidRPr="00CA25CB">
        <w:rPr>
          <w:rStyle w:val="HideTWBExt"/>
        </w:rPr>
        <w:t>&lt;/Members&gt;</w:t>
      </w:r>
    </w:p>
    <w:p w14:paraId="4D3297BC" w14:textId="77777777" w:rsidR="004A4077" w:rsidRPr="00CA25CB" w:rsidRDefault="004A4077" w:rsidP="004A4077">
      <w:r w:rsidRPr="00CA25CB">
        <w:rPr>
          <w:rStyle w:val="HideTWBExt"/>
        </w:rPr>
        <w:t>&lt;/RepeatBlock-By&gt;</w:t>
      </w:r>
    </w:p>
    <w:p w14:paraId="28F3DBE5"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2E479671"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0B633403"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77CF0B16" w14:textId="77777777" w:rsidR="004A4077" w:rsidRPr="00CA25CB" w:rsidRDefault="004A4077" w:rsidP="004A4077">
      <w:r w:rsidRPr="00CA25CB">
        <w:rPr>
          <w:rStyle w:val="HideTWBExt"/>
        </w:rPr>
        <w:t>&lt;Article2&gt;</w:t>
      </w:r>
      <w:r w:rsidRPr="00CA25CB">
        <w:t>Článok 12 d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7D4CCB07" w14:textId="77777777" w:rsidTr="0009426D">
        <w:trPr>
          <w:jc w:val="center"/>
        </w:trPr>
        <w:tc>
          <w:tcPr>
            <w:tcW w:w="9752" w:type="dxa"/>
            <w:gridSpan w:val="2"/>
          </w:tcPr>
          <w:p w14:paraId="5CE94D71" w14:textId="77777777" w:rsidR="004A4077" w:rsidRPr="00CA25CB" w:rsidRDefault="004A4077" w:rsidP="0009426D">
            <w:pPr>
              <w:keepNext/>
            </w:pPr>
          </w:p>
        </w:tc>
      </w:tr>
      <w:tr w:rsidR="00625B1A" w:rsidRPr="00CA25CB" w14:paraId="51715DCA" w14:textId="77777777" w:rsidTr="0009426D">
        <w:trPr>
          <w:jc w:val="center"/>
        </w:trPr>
        <w:tc>
          <w:tcPr>
            <w:tcW w:w="4876" w:type="dxa"/>
            <w:hideMark/>
          </w:tcPr>
          <w:p w14:paraId="0615C9BA"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0CE8938E"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932CA5B" w14:textId="77777777" w:rsidTr="0009426D">
        <w:trPr>
          <w:jc w:val="center"/>
        </w:trPr>
        <w:tc>
          <w:tcPr>
            <w:tcW w:w="4876" w:type="dxa"/>
            <w:hideMark/>
          </w:tcPr>
          <w:p w14:paraId="0527F8DC"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môžu rozhodnúť o programovaní podpory zameranej na získavanie zručností, zvyšovanie úrovne zručností a rekvalifikáciu s cieľom </w:t>
            </w:r>
            <w:r w:rsidRPr="00CA25CB">
              <w:rPr>
                <w:lang w:val="sk-SK"/>
              </w:rPr>
              <w:lastRenderedPageBreak/>
              <w:t xml:space="preserve">prispôsobiť pracovníkov, podniky a podnikateľov </w:t>
            </w:r>
            <w:r w:rsidRPr="00CA25CB">
              <w:rPr>
                <w:b/>
                <w:bCs/>
                <w:i/>
                <w:iCs/>
                <w:lang w:val="sk-SK"/>
              </w:rPr>
              <w:t>zmenám, ktorými sa prispieva</w:t>
            </w:r>
            <w:r w:rsidRPr="00CA25CB">
              <w:rPr>
                <w:lang w:val="sk-SK"/>
              </w:rPr>
              <w:t xml:space="preserve"> k </w:t>
            </w:r>
            <w:r w:rsidRPr="00CA25CB">
              <w:rPr>
                <w:b/>
                <w:bCs/>
                <w:i/>
                <w:iCs/>
                <w:lang w:val="sk-SK"/>
              </w:rPr>
              <w:t>dekarbonizácii</w:t>
            </w:r>
            <w:r w:rsidRPr="00CA25CB">
              <w:rPr>
                <w:lang w:val="sk-SK"/>
              </w:rPr>
              <w:t xml:space="preserve"> výrobných kapacít v rámci vyhradených priorít. Takýmito vyhradenými prioritami možno podporovať akékoľvek špecifické ciele stanovené v článku 4 ods. 1 písm. a) až l).</w:t>
            </w:r>
          </w:p>
        </w:tc>
        <w:tc>
          <w:tcPr>
            <w:tcW w:w="4876" w:type="dxa"/>
            <w:hideMark/>
          </w:tcPr>
          <w:p w14:paraId="6982C7AB" w14:textId="77777777" w:rsidR="004A4077" w:rsidRPr="00CA25CB" w:rsidRDefault="004A4077" w:rsidP="0009426D">
            <w:pPr>
              <w:pStyle w:val="Normal6"/>
              <w:rPr>
                <w:lang w:val="sk-SK"/>
              </w:rPr>
            </w:pPr>
            <w:r w:rsidRPr="00CA25CB">
              <w:rPr>
                <w:lang w:val="sk-SK"/>
              </w:rPr>
              <w:lastRenderedPageBreak/>
              <w:t>1.</w:t>
            </w:r>
            <w:r w:rsidRPr="00CA25CB">
              <w:rPr>
                <w:lang w:val="sk-SK"/>
              </w:rPr>
              <w:tab/>
              <w:t xml:space="preserve">Členské štáty môžu rozhodnúť o programovaní podpory zameranej na získavanie zručností, zvyšovanie úrovne zručností a rekvalifikáciu s cieľom </w:t>
            </w:r>
            <w:r w:rsidRPr="00CA25CB">
              <w:rPr>
                <w:lang w:val="sk-SK"/>
              </w:rPr>
              <w:lastRenderedPageBreak/>
              <w:t xml:space="preserve">prispôsobiť pracovníkov, podniky a podnikateľov </w:t>
            </w:r>
            <w:r w:rsidRPr="00CA25CB">
              <w:rPr>
                <w:b/>
                <w:bCs/>
                <w:i/>
                <w:iCs/>
                <w:lang w:val="sk-SK"/>
              </w:rPr>
              <w:t>prispievaniu</w:t>
            </w:r>
            <w:r w:rsidRPr="00CA25CB">
              <w:rPr>
                <w:lang w:val="sk-SK"/>
              </w:rPr>
              <w:t xml:space="preserve"> k </w:t>
            </w:r>
            <w:r w:rsidRPr="00CA25CB">
              <w:rPr>
                <w:b/>
                <w:bCs/>
                <w:i/>
                <w:iCs/>
                <w:lang w:val="sk-SK"/>
              </w:rPr>
              <w:t>zvyšovaniu priemyselných</w:t>
            </w:r>
            <w:r w:rsidRPr="00CA25CB">
              <w:rPr>
                <w:lang w:val="sk-SK"/>
              </w:rPr>
              <w:t xml:space="preserve"> výrobných kapacít </w:t>
            </w:r>
            <w:r w:rsidRPr="00CA25CB">
              <w:rPr>
                <w:b/>
                <w:bCs/>
                <w:i/>
                <w:iCs/>
                <w:lang w:val="sk-SK"/>
              </w:rPr>
              <w:t>a výrobných prostriedkov</w:t>
            </w:r>
            <w:r w:rsidRPr="00CA25CB">
              <w:rPr>
                <w:lang w:val="sk-SK"/>
              </w:rPr>
              <w:t xml:space="preserve"> v rámci vyhradených priorít </w:t>
            </w:r>
            <w:r w:rsidRPr="00CA25CB">
              <w:rPr>
                <w:b/>
                <w:bCs/>
                <w:i/>
                <w:iCs/>
                <w:lang w:val="sk-SK"/>
              </w:rPr>
              <w:t>vrátane výroby jadrovej energie</w:t>
            </w:r>
            <w:r w:rsidRPr="00CA25CB">
              <w:rPr>
                <w:lang w:val="sk-SK"/>
              </w:rPr>
              <w:t>. Takýmito vyhradenými prioritami možno podporovať akékoľvek špecifické ciele stanovené v článku 4 ods. 1 písm. a) až l).</w:t>
            </w:r>
          </w:p>
        </w:tc>
      </w:tr>
    </w:tbl>
    <w:p w14:paraId="0C89D9BB"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{FR}</w:t>
      </w:r>
      <w:r w:rsidRPr="00CA25CB">
        <w:rPr>
          <w:lang w:val="sk-SK"/>
        </w:rPr>
        <w:t>fr</w:t>
      </w:r>
      <w:r w:rsidRPr="00CA25CB">
        <w:rPr>
          <w:rStyle w:val="HideTWBExt"/>
          <w:rFonts w:eastAsiaTheme="majorEastAsia"/>
          <w:lang w:val="sk-SK"/>
        </w:rPr>
        <w:t>&lt;/Original&gt;</w:t>
      </w:r>
    </w:p>
    <w:p w14:paraId="09FC047B" w14:textId="1F729827" w:rsidR="00B81A9B" w:rsidRPr="00CA25CB" w:rsidRDefault="004A4077" w:rsidP="004A4077">
      <w:r w:rsidRPr="00CA25CB">
        <w:rPr>
          <w:rStyle w:val="HideTWBExt"/>
        </w:rPr>
        <w:t>&lt;/Amend&gt;</w:t>
      </w:r>
    </w:p>
    <w:p w14:paraId="3199D87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108</w:t>
      </w:r>
      <w:r w:rsidRPr="00CA25CB">
        <w:rPr>
          <w:rStyle w:val="HideTWBExt"/>
          <w:lang w:val="sk-SK"/>
        </w:rPr>
        <w:t>&lt;/NumAm&gt;</w:t>
      </w:r>
    </w:p>
    <w:p w14:paraId="76116DD8" w14:textId="77777777" w:rsidR="004A4077" w:rsidRPr="00CA25CB" w:rsidRDefault="004A4077" w:rsidP="004A4077">
      <w:pPr>
        <w:pStyle w:val="NormalBold"/>
      </w:pPr>
      <w:r w:rsidRPr="00CA25CB">
        <w:rPr>
          <w:rStyle w:val="HideTWBExt"/>
        </w:rPr>
        <w:t>&lt;RepeatBlock-By&gt;&lt;Members&gt;</w:t>
      </w:r>
      <w:r w:rsidRPr="00CA25CB">
        <w:t>Marit Maij, Estelle Ceulemans, Gabriele Bischoff, Alicia Homs Ginel, Evelyn Regner, Marc Angel, Idoia Mendia, Vilija Blinkevičiūtė, Aodhán Ó Ríordáin</w:t>
      </w:r>
      <w:r w:rsidRPr="00CA25CB">
        <w:rPr>
          <w:rStyle w:val="HideTWBExt"/>
        </w:rPr>
        <w:t>&lt;/Members&gt;</w:t>
      </w:r>
    </w:p>
    <w:p w14:paraId="15AFEEE8" w14:textId="77777777" w:rsidR="004A4077" w:rsidRPr="00CA25CB" w:rsidRDefault="004A4077" w:rsidP="004A4077">
      <w:r w:rsidRPr="00CA25CB">
        <w:rPr>
          <w:rStyle w:val="HideTWBExt"/>
        </w:rPr>
        <w:t>&lt;/RepeatBlock-By&gt;</w:t>
      </w:r>
    </w:p>
    <w:p w14:paraId="196D0271"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06035975"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498B9E04"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0C39E85B" w14:textId="77777777" w:rsidR="004A4077" w:rsidRPr="00CA25CB" w:rsidRDefault="004A4077" w:rsidP="004A4077">
      <w:r w:rsidRPr="00CA25CB">
        <w:rPr>
          <w:rStyle w:val="HideTWBExt"/>
        </w:rPr>
        <w:t>&lt;Article2&gt;</w:t>
      </w:r>
      <w:r w:rsidRPr="00CA25CB">
        <w:t>Článok 12 d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4FEAABC8" w14:textId="77777777" w:rsidTr="0009426D">
        <w:trPr>
          <w:jc w:val="center"/>
        </w:trPr>
        <w:tc>
          <w:tcPr>
            <w:tcW w:w="9752" w:type="dxa"/>
            <w:gridSpan w:val="2"/>
          </w:tcPr>
          <w:p w14:paraId="2493A9ED" w14:textId="77777777" w:rsidR="004A4077" w:rsidRPr="00CA25CB" w:rsidRDefault="004A4077" w:rsidP="0009426D">
            <w:pPr>
              <w:keepNext/>
            </w:pPr>
          </w:p>
        </w:tc>
      </w:tr>
      <w:tr w:rsidR="00625B1A" w:rsidRPr="00CA25CB" w14:paraId="3EC1BBA2" w14:textId="77777777" w:rsidTr="0009426D">
        <w:trPr>
          <w:jc w:val="center"/>
        </w:trPr>
        <w:tc>
          <w:tcPr>
            <w:tcW w:w="4876" w:type="dxa"/>
            <w:hideMark/>
          </w:tcPr>
          <w:p w14:paraId="78CD0AD1"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D24FB18"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1D0D8BD9" w14:textId="77777777" w:rsidTr="0009426D">
        <w:trPr>
          <w:jc w:val="center"/>
        </w:trPr>
        <w:tc>
          <w:tcPr>
            <w:tcW w:w="4876" w:type="dxa"/>
            <w:hideMark/>
          </w:tcPr>
          <w:p w14:paraId="29480FB1"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môžu rozhodnúť o programovaní podpory zameranej na získavanie zručností, zvyšovanie úrovne zručností a rekvalifikáciu s cieľom prispôsobiť pracovníkov, podniky a podnikateľov zmenám, ktorými sa prispieva k dekarbonizácii výrobných kapacít v rámci vyhradených priorít. Takýmito vyhradenými prioritami možno podporovať akékoľvek špecifické ciele stanovené v článku 4 ods. 1 písm. a) až </w:t>
            </w:r>
            <w:r w:rsidRPr="00CA25CB">
              <w:rPr>
                <w:b/>
                <w:bCs/>
                <w:i/>
                <w:iCs/>
                <w:lang w:val="sk-SK"/>
              </w:rPr>
              <w:t>l)</w:t>
            </w:r>
            <w:r w:rsidRPr="00CA25CB">
              <w:rPr>
                <w:lang w:val="sk-SK"/>
              </w:rPr>
              <w:t>.</w:t>
            </w:r>
          </w:p>
        </w:tc>
        <w:tc>
          <w:tcPr>
            <w:tcW w:w="4876" w:type="dxa"/>
            <w:hideMark/>
          </w:tcPr>
          <w:p w14:paraId="4C8ECAF9"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môžu </w:t>
            </w:r>
            <w:r w:rsidRPr="00CA25CB">
              <w:rPr>
                <w:b/>
                <w:bCs/>
                <w:i/>
                <w:iCs/>
                <w:lang w:val="sk-SK"/>
              </w:rPr>
              <w:t>po konzultácii so sociálnymi partnermi na vnútroštátnej úrovni</w:t>
            </w:r>
            <w:r w:rsidRPr="00CA25CB">
              <w:rPr>
                <w:lang w:val="sk-SK"/>
              </w:rPr>
              <w:t xml:space="preserve"> rozhodnúť o programovaní podpory zameranej na získavanie zručností, zvyšovanie úrovne zručností a rekvalifikáciu s cieľom prispôsobiť pracovníkov, podniky a podnikateľov zmenám, ktorými sa prispieva k dekarbonizácii výrobných kapacít v rámci vyhradených priorít. Takýmito vyhradenými prioritami možno podporovať akékoľvek špecifické ciele stanovené v článku 4 ods. 1 písm. a) až </w:t>
            </w:r>
            <w:r w:rsidRPr="00CA25CB">
              <w:rPr>
                <w:b/>
                <w:bCs/>
                <w:i/>
                <w:iCs/>
                <w:lang w:val="sk-SK"/>
              </w:rPr>
              <w:t>g)</w:t>
            </w:r>
            <w:r w:rsidRPr="00CA25CB">
              <w:rPr>
                <w:lang w:val="sk-SK"/>
              </w:rPr>
              <w:t>.</w:t>
            </w:r>
          </w:p>
        </w:tc>
      </w:tr>
    </w:tbl>
    <w:p w14:paraId="2BBAD20F"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7D2AFD7B" w14:textId="39195534" w:rsidR="00B81A9B" w:rsidRPr="00CA25CB" w:rsidRDefault="004A4077" w:rsidP="004A4077">
      <w:r w:rsidRPr="00CA25CB">
        <w:rPr>
          <w:rStyle w:val="HideTWBExt"/>
        </w:rPr>
        <w:t>&lt;/Amend&gt;</w:t>
      </w:r>
    </w:p>
    <w:p w14:paraId="7E3C5CD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109</w:t>
      </w:r>
      <w:r w:rsidRPr="00CA25CB">
        <w:rPr>
          <w:rStyle w:val="HideTWBExt"/>
          <w:lang w:val="sk-SK"/>
        </w:rPr>
        <w:t>&lt;/NumAm&gt;</w:t>
      </w:r>
    </w:p>
    <w:p w14:paraId="6CC1DB93" w14:textId="77777777" w:rsidR="004A4077" w:rsidRPr="00CA25CB" w:rsidRDefault="004A4077" w:rsidP="004A4077">
      <w:pPr>
        <w:pStyle w:val="NormalBold"/>
      </w:pPr>
      <w:r w:rsidRPr="00CA25CB">
        <w:rPr>
          <w:rStyle w:val="HideTWBExt"/>
        </w:rPr>
        <w:t>&lt;RepeatBlock-By&gt;&lt;Members&gt;</w:t>
      </w:r>
      <w:r w:rsidRPr="00CA25CB">
        <w:t>Brigitte van den Berg, Jana Toom, Hristo Petrov, Grégory Allione, Eugen Tomac</w:t>
      </w:r>
      <w:r w:rsidRPr="00CA25CB">
        <w:rPr>
          <w:rStyle w:val="HideTWBExt"/>
        </w:rPr>
        <w:t>&lt;/Members&gt;</w:t>
      </w:r>
    </w:p>
    <w:p w14:paraId="641176D5" w14:textId="77777777" w:rsidR="004A4077" w:rsidRPr="00CA25CB" w:rsidRDefault="004A4077" w:rsidP="004A4077">
      <w:r w:rsidRPr="00CA25CB">
        <w:rPr>
          <w:rStyle w:val="HideTWBExt"/>
        </w:rPr>
        <w:t>&lt;/RepeatBlock-By&gt;</w:t>
      </w:r>
    </w:p>
    <w:p w14:paraId="0D08C0E5" w14:textId="77777777" w:rsidR="004A4077" w:rsidRPr="00CA25CB" w:rsidRDefault="004A4077" w:rsidP="004A4077">
      <w:pPr>
        <w:pStyle w:val="NormalBold"/>
        <w:keepNext/>
      </w:pPr>
      <w:r w:rsidRPr="00CA25CB">
        <w:rPr>
          <w:rStyle w:val="HideTWBExt"/>
        </w:rPr>
        <w:lastRenderedPageBreak/>
        <w:t>&lt;DocAmend&gt;</w:t>
      </w:r>
      <w:r w:rsidRPr="00CA25CB">
        <w:t>Návrh nariadenia</w:t>
      </w:r>
      <w:r w:rsidRPr="00CA25CB">
        <w:rPr>
          <w:rStyle w:val="HideTWBExt"/>
        </w:rPr>
        <w:t>&lt;/DocAmend&gt;</w:t>
      </w:r>
    </w:p>
    <w:p w14:paraId="23DCB9CE"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65D0D88B"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18103BFE" w14:textId="77777777" w:rsidR="004A4077" w:rsidRPr="00CA25CB" w:rsidRDefault="004A4077" w:rsidP="004A4077">
      <w:r w:rsidRPr="00CA25CB">
        <w:rPr>
          <w:rStyle w:val="HideTWBExt"/>
        </w:rPr>
        <w:t>&lt;Article2&gt;</w:t>
      </w:r>
      <w:r w:rsidRPr="00CA25CB">
        <w:t>Článok 12 d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6C77AECC" w14:textId="77777777" w:rsidTr="0009426D">
        <w:trPr>
          <w:jc w:val="center"/>
        </w:trPr>
        <w:tc>
          <w:tcPr>
            <w:tcW w:w="9752" w:type="dxa"/>
            <w:gridSpan w:val="2"/>
          </w:tcPr>
          <w:p w14:paraId="41DA3D8A" w14:textId="77777777" w:rsidR="004A4077" w:rsidRPr="00CA25CB" w:rsidRDefault="004A4077" w:rsidP="0009426D">
            <w:pPr>
              <w:keepNext/>
            </w:pPr>
          </w:p>
        </w:tc>
      </w:tr>
      <w:tr w:rsidR="00625B1A" w:rsidRPr="00CA25CB" w14:paraId="205F0275" w14:textId="77777777" w:rsidTr="0009426D">
        <w:trPr>
          <w:jc w:val="center"/>
        </w:trPr>
        <w:tc>
          <w:tcPr>
            <w:tcW w:w="4876" w:type="dxa"/>
            <w:hideMark/>
          </w:tcPr>
          <w:p w14:paraId="4679B5E1"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64356A0"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5F1B399" w14:textId="77777777" w:rsidTr="0009426D">
        <w:trPr>
          <w:jc w:val="center"/>
        </w:trPr>
        <w:tc>
          <w:tcPr>
            <w:tcW w:w="4876" w:type="dxa"/>
            <w:hideMark/>
          </w:tcPr>
          <w:p w14:paraId="77EDFD2B"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môžu rozhodnúť o programovaní podpory zameranej na získavanie zručností, zvyšovanie úrovne zručností </w:t>
            </w:r>
            <w:r w:rsidRPr="00CA25CB">
              <w:rPr>
                <w:b/>
                <w:bCs/>
                <w:i/>
                <w:iCs/>
                <w:lang w:val="sk-SK"/>
              </w:rPr>
              <w:t>a </w:t>
            </w:r>
            <w:r w:rsidRPr="00CA25CB">
              <w:rPr>
                <w:lang w:val="sk-SK"/>
              </w:rPr>
              <w:t xml:space="preserve">rekvalifikáciu s cieľom prispôsobiť pracovníkov, podniky a podnikateľov zmenám, ktorými sa prispieva k dekarbonizácii výrobných kapacít v rámci vyhradených priorít. Takýmito vyhradenými prioritami </w:t>
            </w:r>
            <w:r w:rsidRPr="00CA25CB">
              <w:rPr>
                <w:b/>
                <w:bCs/>
                <w:i/>
                <w:iCs/>
                <w:lang w:val="sk-SK"/>
              </w:rPr>
              <w:t>možno podporovať</w:t>
            </w:r>
            <w:r w:rsidRPr="00CA25CB">
              <w:rPr>
                <w:lang w:val="sk-SK"/>
              </w:rPr>
              <w:t xml:space="preserve"> akékoľvek špecifické ciele stanovené v článku 4 ods. 1 </w:t>
            </w:r>
            <w:r w:rsidRPr="00CA25CB">
              <w:rPr>
                <w:b/>
                <w:bCs/>
                <w:i/>
                <w:iCs/>
                <w:lang w:val="sk-SK"/>
              </w:rPr>
              <w:t>písm. a) až l)</w:t>
            </w:r>
            <w:r w:rsidRPr="00CA25CB">
              <w:rPr>
                <w:lang w:val="sk-SK"/>
              </w:rPr>
              <w:t>.</w:t>
            </w:r>
          </w:p>
        </w:tc>
        <w:tc>
          <w:tcPr>
            <w:tcW w:w="4876" w:type="dxa"/>
            <w:hideMark/>
          </w:tcPr>
          <w:p w14:paraId="00166372" w14:textId="77777777" w:rsidR="004A4077" w:rsidRPr="00CA25CB" w:rsidRDefault="004A4077" w:rsidP="0009426D">
            <w:pPr>
              <w:pStyle w:val="Normal6"/>
              <w:rPr>
                <w:lang w:val="sk-SK"/>
              </w:rPr>
            </w:pPr>
            <w:r w:rsidRPr="00CA25CB">
              <w:rPr>
                <w:lang w:val="sk-SK"/>
              </w:rPr>
              <w:t>1.</w:t>
            </w:r>
            <w:r w:rsidRPr="00CA25CB">
              <w:rPr>
                <w:lang w:val="sk-SK"/>
              </w:rPr>
              <w:tab/>
              <w:t>Členské štáty môžu rozhodnúť o programovaní podpory zameranej na získavanie zručností, zvyšovanie úrovne zručností</w:t>
            </w:r>
            <w:r w:rsidRPr="00CA25CB">
              <w:rPr>
                <w:b/>
                <w:bCs/>
                <w:i/>
                <w:iCs/>
                <w:lang w:val="sk-SK"/>
              </w:rPr>
              <w:t>,</w:t>
            </w:r>
            <w:r w:rsidRPr="00CA25CB">
              <w:rPr>
                <w:lang w:val="sk-SK"/>
              </w:rPr>
              <w:t xml:space="preserve"> rekvalifikáciu </w:t>
            </w:r>
            <w:r w:rsidRPr="00CA25CB">
              <w:rPr>
                <w:b/>
                <w:bCs/>
                <w:i/>
                <w:iCs/>
                <w:lang w:val="sk-SK"/>
              </w:rPr>
              <w:t>a odbornú prípravu, ako aj na výskum a vývoj a inovácie</w:t>
            </w:r>
            <w:r w:rsidRPr="00CA25CB">
              <w:rPr>
                <w:lang w:val="sk-SK"/>
              </w:rPr>
              <w:t xml:space="preserve"> s cieľom prispôsobiť pracovníkov, podniky a podnikateľov zmenám, ktorými sa prispieva k dekarbonizácii výrobných kapacít v rámci vyhradených priorít. Takýmito vyhradenými prioritami </w:t>
            </w:r>
            <w:r w:rsidRPr="00CA25CB">
              <w:rPr>
                <w:b/>
                <w:bCs/>
                <w:i/>
                <w:iCs/>
                <w:lang w:val="sk-SK"/>
              </w:rPr>
              <w:t>sa podporujú</w:t>
            </w:r>
            <w:r w:rsidRPr="00CA25CB">
              <w:rPr>
                <w:lang w:val="sk-SK"/>
              </w:rPr>
              <w:t xml:space="preserve"> akékoľvek špecifické ciele stanovené v článku 4 ods. 1.</w:t>
            </w:r>
          </w:p>
        </w:tc>
      </w:tr>
    </w:tbl>
    <w:p w14:paraId="5483F4B6"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4B784FB7" w14:textId="654FC29B" w:rsidR="00B81A9B" w:rsidRPr="00CA25CB" w:rsidRDefault="004A4077" w:rsidP="004A4077">
      <w:r w:rsidRPr="00CA25CB">
        <w:rPr>
          <w:rStyle w:val="HideTWBExt"/>
        </w:rPr>
        <w:t>&lt;/Amend&gt;</w:t>
      </w:r>
    </w:p>
    <w:p w14:paraId="2F95EF92"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110</w:t>
      </w:r>
      <w:r w:rsidRPr="00CA25CB">
        <w:rPr>
          <w:rStyle w:val="HideTWBExt"/>
          <w:lang w:val="sk-SK"/>
        </w:rPr>
        <w:t>&lt;/NumAm&gt;</w:t>
      </w:r>
    </w:p>
    <w:p w14:paraId="26147813"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7A4F480A" w14:textId="77777777" w:rsidR="004A4077" w:rsidRPr="00CA25CB" w:rsidRDefault="004A4077" w:rsidP="004A4077">
      <w:r w:rsidRPr="00CA25CB">
        <w:rPr>
          <w:rStyle w:val="HideTWBExt"/>
        </w:rPr>
        <w:t>&lt;/RepeatBlock-By&gt;</w:t>
      </w:r>
    </w:p>
    <w:p w14:paraId="4E8BB15A"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601F9E23"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380299C1"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6D15050" w14:textId="77777777" w:rsidR="004A4077" w:rsidRPr="00CA25CB" w:rsidRDefault="004A4077" w:rsidP="004A4077">
      <w:r w:rsidRPr="00CA25CB">
        <w:rPr>
          <w:rStyle w:val="HideTWBExt"/>
        </w:rPr>
        <w:t>&lt;Article2&gt;</w:t>
      </w:r>
      <w:r w:rsidRPr="00CA25CB">
        <w:t>Článok 12 d – odsek 1</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05585DFB" w14:textId="77777777" w:rsidTr="0009426D">
        <w:trPr>
          <w:jc w:val="center"/>
        </w:trPr>
        <w:tc>
          <w:tcPr>
            <w:tcW w:w="9752" w:type="dxa"/>
            <w:gridSpan w:val="2"/>
          </w:tcPr>
          <w:p w14:paraId="3702E6AD" w14:textId="77777777" w:rsidR="004A4077" w:rsidRPr="00CA25CB" w:rsidRDefault="004A4077" w:rsidP="0009426D">
            <w:pPr>
              <w:keepNext/>
            </w:pPr>
          </w:p>
        </w:tc>
      </w:tr>
      <w:tr w:rsidR="00625B1A" w:rsidRPr="00CA25CB" w14:paraId="19173C2F" w14:textId="77777777" w:rsidTr="0009426D">
        <w:trPr>
          <w:jc w:val="center"/>
        </w:trPr>
        <w:tc>
          <w:tcPr>
            <w:tcW w:w="4876" w:type="dxa"/>
            <w:hideMark/>
          </w:tcPr>
          <w:p w14:paraId="2A1A2593"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48204581"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3BF6096" w14:textId="77777777" w:rsidTr="0009426D">
        <w:trPr>
          <w:jc w:val="center"/>
        </w:trPr>
        <w:tc>
          <w:tcPr>
            <w:tcW w:w="4876" w:type="dxa"/>
            <w:hideMark/>
          </w:tcPr>
          <w:p w14:paraId="2B6C9424" w14:textId="77777777" w:rsidR="004A4077" w:rsidRPr="00CA25CB" w:rsidRDefault="004A4077" w:rsidP="0009426D">
            <w:pPr>
              <w:pStyle w:val="Normal6"/>
              <w:rPr>
                <w:lang w:val="sk-SK"/>
              </w:rPr>
            </w:pPr>
            <w:r w:rsidRPr="00CA25CB">
              <w:rPr>
                <w:lang w:val="sk-SK"/>
              </w:rPr>
              <w:t>1.</w:t>
            </w:r>
            <w:r w:rsidRPr="00CA25CB">
              <w:rPr>
                <w:lang w:val="sk-SK"/>
              </w:rPr>
              <w:tab/>
              <w:t>Členské štáty môžu rozhodnúť o programovaní podpory zameranej na získavanie zručností, zvyšovanie úrovne zručností a rekvalifikáciu s cieľom prispôsobiť pracovníkov, podniky a podnikateľov zmenám, ktorými sa prispieva k dekarbonizácii výrobných kapacít v rámci vyhradených priorít. Takýmito vyhradenými prioritami</w:t>
            </w:r>
            <w:r w:rsidRPr="00CA25CB">
              <w:rPr>
                <w:b/>
                <w:bCs/>
                <w:i/>
                <w:iCs/>
                <w:lang w:val="sk-SK"/>
              </w:rPr>
              <w:t xml:space="preserve"> možno podporovať akékoľvek špecifické ciele stanovené</w:t>
            </w:r>
            <w:r w:rsidRPr="00CA25CB">
              <w:rPr>
                <w:lang w:val="sk-SK"/>
              </w:rPr>
              <w:t xml:space="preserve"> v článku 4 ods. 1 písm. a) až l).</w:t>
            </w:r>
          </w:p>
        </w:tc>
        <w:tc>
          <w:tcPr>
            <w:tcW w:w="4876" w:type="dxa"/>
            <w:hideMark/>
          </w:tcPr>
          <w:p w14:paraId="7F7C0456" w14:textId="77777777" w:rsidR="004A4077" w:rsidRPr="00CA25CB" w:rsidRDefault="004A4077" w:rsidP="0009426D">
            <w:pPr>
              <w:pStyle w:val="Normal6"/>
              <w:rPr>
                <w:lang w:val="sk-SK"/>
              </w:rPr>
            </w:pPr>
            <w:r w:rsidRPr="00CA25CB">
              <w:rPr>
                <w:lang w:val="sk-SK"/>
              </w:rPr>
              <w:t>1.</w:t>
            </w:r>
            <w:r w:rsidRPr="00CA25CB">
              <w:rPr>
                <w:lang w:val="sk-SK"/>
              </w:rPr>
              <w:tab/>
              <w:t xml:space="preserve">Členské štáty môžu rozhodnúť o programovaní podpory zameranej na získavanie zručností, zvyšovanie úrovne zručností a rekvalifikáciu s cieľom prispôsobiť pracovníkov, podniky a podnikateľov zmenám, ktorými sa prispieva k dekarbonizácii výrobných kapacít v rámci vyhradených priorít. Takýmito vyhradenými prioritami </w:t>
            </w:r>
            <w:r w:rsidRPr="00CA25CB">
              <w:rPr>
                <w:b/>
                <w:bCs/>
                <w:i/>
                <w:iCs/>
                <w:lang w:val="sk-SK"/>
              </w:rPr>
              <w:t>sa podporí jeden alebo viac špecifických cieľov stanovených</w:t>
            </w:r>
            <w:r w:rsidRPr="00CA25CB">
              <w:rPr>
                <w:lang w:val="sk-SK"/>
              </w:rPr>
              <w:t xml:space="preserve"> v článku 4 ods. 1 písm. a) až l).</w:t>
            </w:r>
          </w:p>
        </w:tc>
      </w:tr>
    </w:tbl>
    <w:p w14:paraId="6FE93261" w14:textId="77777777" w:rsidR="004A4077" w:rsidRPr="00CA25CB" w:rsidRDefault="004A4077" w:rsidP="004A4077">
      <w:pPr>
        <w:pStyle w:val="Olang"/>
        <w:rPr>
          <w:lang w:val="sk-SK"/>
        </w:rPr>
      </w:pPr>
      <w:r w:rsidRPr="00CA25CB">
        <w:rPr>
          <w:lang w:val="sk-SK"/>
        </w:rPr>
        <w:lastRenderedPageBreak/>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5978705A" w14:textId="603EB5E9" w:rsidR="00B81A9B" w:rsidRPr="00CA25CB" w:rsidRDefault="004A4077" w:rsidP="004A4077">
      <w:r w:rsidRPr="00CA25CB">
        <w:rPr>
          <w:rStyle w:val="HideTWBExt"/>
        </w:rPr>
        <w:t>&lt;/Amend&gt;</w:t>
      </w:r>
    </w:p>
    <w:p w14:paraId="32DA3DC0"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111</w:t>
      </w:r>
      <w:r w:rsidRPr="00CA25CB">
        <w:rPr>
          <w:rStyle w:val="HideTWBExt"/>
          <w:lang w:val="sk-SK"/>
        </w:rPr>
        <w:t>&lt;/NumAm&gt;</w:t>
      </w:r>
    </w:p>
    <w:p w14:paraId="797FC4B1"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35A9A141" w14:textId="77777777" w:rsidR="004A4077" w:rsidRPr="00CA25CB" w:rsidRDefault="004A4077" w:rsidP="004A4077">
      <w:r w:rsidRPr="00CA25CB">
        <w:rPr>
          <w:rStyle w:val="HideTWBExt"/>
        </w:rPr>
        <w:t>&lt;/RepeatBlock-By&gt;</w:t>
      </w:r>
    </w:p>
    <w:p w14:paraId="479C0445"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75C93BF"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459CE792"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2F6C9612" w14:textId="77777777" w:rsidR="004A4077" w:rsidRPr="00CA25CB" w:rsidRDefault="004A4077" w:rsidP="004A4077">
      <w:r w:rsidRPr="00CA25CB">
        <w:rPr>
          <w:rStyle w:val="HideTWBExt"/>
        </w:rPr>
        <w:t>&lt;Article2&gt;</w:t>
      </w:r>
      <w:r w:rsidRPr="00CA25CB">
        <w:t>Článok 12 d – odsek 1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0C6FA09C" w14:textId="77777777" w:rsidTr="0009426D">
        <w:trPr>
          <w:jc w:val="center"/>
        </w:trPr>
        <w:tc>
          <w:tcPr>
            <w:tcW w:w="9752" w:type="dxa"/>
            <w:gridSpan w:val="2"/>
          </w:tcPr>
          <w:p w14:paraId="73C5F5B2" w14:textId="77777777" w:rsidR="004A4077" w:rsidRPr="00CA25CB" w:rsidRDefault="004A4077" w:rsidP="0009426D">
            <w:pPr>
              <w:keepNext/>
            </w:pPr>
          </w:p>
        </w:tc>
      </w:tr>
      <w:tr w:rsidR="00625B1A" w:rsidRPr="00CA25CB" w14:paraId="1EF470D5" w14:textId="77777777" w:rsidTr="0009426D">
        <w:trPr>
          <w:jc w:val="center"/>
        </w:trPr>
        <w:tc>
          <w:tcPr>
            <w:tcW w:w="4876" w:type="dxa"/>
            <w:hideMark/>
          </w:tcPr>
          <w:p w14:paraId="3171265D"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5CD97F45"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53C90D66" w14:textId="77777777" w:rsidTr="0009426D">
        <w:trPr>
          <w:jc w:val="center"/>
        </w:trPr>
        <w:tc>
          <w:tcPr>
            <w:tcW w:w="4876" w:type="dxa"/>
          </w:tcPr>
          <w:p w14:paraId="22994B09" w14:textId="77777777" w:rsidR="004A4077" w:rsidRPr="00CA25CB" w:rsidRDefault="004A4077" w:rsidP="0009426D">
            <w:pPr>
              <w:pStyle w:val="Normal6"/>
              <w:rPr>
                <w:lang w:val="sk-SK"/>
              </w:rPr>
            </w:pPr>
          </w:p>
        </w:tc>
        <w:tc>
          <w:tcPr>
            <w:tcW w:w="4876" w:type="dxa"/>
            <w:hideMark/>
          </w:tcPr>
          <w:p w14:paraId="6DE05FD3" w14:textId="77777777" w:rsidR="004A4077" w:rsidRPr="00CA25CB" w:rsidRDefault="004A4077" w:rsidP="0009426D">
            <w:pPr>
              <w:pStyle w:val="Normal6"/>
              <w:rPr>
                <w:lang w:val="sk-SK"/>
              </w:rPr>
            </w:pPr>
            <w:r w:rsidRPr="00CA25CB">
              <w:rPr>
                <w:b/>
                <w:i/>
                <w:lang w:val="sk-SK"/>
              </w:rPr>
              <w:t>1a.</w:t>
            </w:r>
            <w:r w:rsidRPr="00CA25CB">
              <w:rPr>
                <w:b/>
                <w:i/>
                <w:lang w:val="sk-SK"/>
              </w:rPr>
              <w:tab/>
              <w:t xml:space="preserve">Pri zabezpečovaní súladu s požiadavkami tematickej koncentrácie podľa článku 7 tohto nariadenia sa </w:t>
            </w:r>
            <w:r w:rsidRPr="00CA25CB">
              <w:rPr>
                <w:b/>
                <w:bCs/>
                <w:i/>
                <w:iCs/>
                <w:lang w:val="sk-SK"/>
              </w:rPr>
              <w:t>zohľadňujú</w:t>
            </w:r>
            <w:r w:rsidRPr="00CA25CB">
              <w:rPr>
                <w:b/>
                <w:i/>
                <w:lang w:val="sk-SK"/>
              </w:rPr>
              <w:t xml:space="preserve"> zdroje pridelené na vyhradenú prioritu, ako sa uvádza v odseku 1.</w:t>
            </w:r>
          </w:p>
        </w:tc>
      </w:tr>
    </w:tbl>
    <w:p w14:paraId="6313E3AF"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E8737C3" w14:textId="0D12A46B" w:rsidR="00B81A9B" w:rsidRPr="00CA25CB" w:rsidRDefault="004A4077" w:rsidP="004A4077">
      <w:r w:rsidRPr="00CA25CB">
        <w:rPr>
          <w:rStyle w:val="HideTWBExt"/>
        </w:rPr>
        <w:t>&lt;/Amend&gt;</w:t>
      </w:r>
    </w:p>
    <w:p w14:paraId="2A5591D7"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112</w:t>
      </w:r>
      <w:r w:rsidRPr="00CA25CB">
        <w:rPr>
          <w:rStyle w:val="HideTWBExt"/>
          <w:lang w:val="sk-SK"/>
        </w:rPr>
        <w:t>&lt;/NumAm&gt;</w:t>
      </w:r>
    </w:p>
    <w:p w14:paraId="2FC89EA7" w14:textId="77777777" w:rsidR="004A4077" w:rsidRPr="00CA25CB" w:rsidRDefault="004A4077" w:rsidP="004A4077">
      <w:pPr>
        <w:pStyle w:val="NormalBold"/>
      </w:pPr>
      <w:r w:rsidRPr="00CA25CB">
        <w:rPr>
          <w:rStyle w:val="HideTWBExt"/>
        </w:rPr>
        <w:t>&lt;RepeatBlock-By&gt;&lt;Members&gt;</w:t>
      </w:r>
      <w:r w:rsidRPr="00CA25CB">
        <w:t>Miriam Lexmann</w:t>
      </w:r>
      <w:r w:rsidRPr="00CA25CB">
        <w:rPr>
          <w:rStyle w:val="HideTWBExt"/>
        </w:rPr>
        <w:t>&lt;/Members&gt;</w:t>
      </w:r>
    </w:p>
    <w:p w14:paraId="3E7B3353" w14:textId="77777777" w:rsidR="004A4077" w:rsidRPr="00CA25CB" w:rsidRDefault="004A4077" w:rsidP="004A4077">
      <w:r w:rsidRPr="00CA25CB">
        <w:rPr>
          <w:rStyle w:val="HideTWBExt"/>
        </w:rPr>
        <w:t>&lt;/RepeatBlock-By&gt;</w:t>
      </w:r>
    </w:p>
    <w:p w14:paraId="176CDC02"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4640FEEF"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4680F83B"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5CBFCE5E" w14:textId="77777777" w:rsidR="004A4077" w:rsidRPr="00CA25CB" w:rsidRDefault="004A4077" w:rsidP="004A4077">
      <w:r w:rsidRPr="00CA25CB">
        <w:rPr>
          <w:rStyle w:val="HideTWBExt"/>
        </w:rPr>
        <w:t>&lt;Article2&gt;</w:t>
      </w:r>
      <w:r w:rsidRPr="00CA25CB">
        <w:t>Článok 12 d – odsek 5</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13F06367" w14:textId="77777777" w:rsidTr="0009426D">
        <w:trPr>
          <w:jc w:val="center"/>
        </w:trPr>
        <w:tc>
          <w:tcPr>
            <w:tcW w:w="9752" w:type="dxa"/>
            <w:gridSpan w:val="2"/>
          </w:tcPr>
          <w:p w14:paraId="455CCB4F" w14:textId="77777777" w:rsidR="004A4077" w:rsidRPr="00CA25CB" w:rsidRDefault="004A4077" w:rsidP="0009426D">
            <w:pPr>
              <w:keepNext/>
            </w:pPr>
          </w:p>
        </w:tc>
      </w:tr>
      <w:tr w:rsidR="00625B1A" w:rsidRPr="00CA25CB" w14:paraId="61767872" w14:textId="77777777" w:rsidTr="0009426D">
        <w:trPr>
          <w:jc w:val="center"/>
        </w:trPr>
        <w:tc>
          <w:tcPr>
            <w:tcW w:w="4876" w:type="dxa"/>
            <w:hideMark/>
          </w:tcPr>
          <w:p w14:paraId="082227C2"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215BFFF1"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007E73B4" w14:textId="77777777" w:rsidTr="0009426D">
        <w:trPr>
          <w:jc w:val="center"/>
        </w:trPr>
        <w:tc>
          <w:tcPr>
            <w:tcW w:w="4876" w:type="dxa"/>
            <w:hideMark/>
          </w:tcPr>
          <w:p w14:paraId="18F79A96" w14:textId="77777777" w:rsidR="004A4077" w:rsidRPr="00CA25CB" w:rsidRDefault="004A4077" w:rsidP="0009426D">
            <w:pPr>
              <w:pStyle w:val="Normal6"/>
              <w:rPr>
                <w:lang w:val="sk-SK"/>
              </w:rPr>
            </w:pPr>
            <w:r w:rsidRPr="00CA25CB">
              <w:rPr>
                <w:lang w:val="sk-SK"/>
              </w:rPr>
              <w:t>5.</w:t>
            </w:r>
            <w:r w:rsidRPr="00CA25CB">
              <w:rPr>
                <w:lang w:val="sk-SK"/>
              </w:rPr>
              <w:tab/>
              <w:t>Odchylne od článku 112 nariadenia (EÚ) 2021/1060 je maximálna miera spolufinancovania pre vyhradené priority, ktoré sú uvedené v odseku 1 tohto článku, 100 %.“</w:t>
            </w:r>
          </w:p>
        </w:tc>
        <w:tc>
          <w:tcPr>
            <w:tcW w:w="4876" w:type="dxa"/>
            <w:hideMark/>
          </w:tcPr>
          <w:p w14:paraId="6DF238EB" w14:textId="77777777" w:rsidR="004A4077" w:rsidRPr="00CA25CB" w:rsidRDefault="004A4077" w:rsidP="0009426D">
            <w:pPr>
              <w:pStyle w:val="Normal6"/>
              <w:rPr>
                <w:lang w:val="sk-SK"/>
              </w:rPr>
            </w:pPr>
            <w:r w:rsidRPr="00CA25CB">
              <w:rPr>
                <w:lang w:val="sk-SK"/>
              </w:rPr>
              <w:t>5.</w:t>
            </w:r>
            <w:r w:rsidRPr="00CA25CB">
              <w:rPr>
                <w:lang w:val="sk-SK"/>
              </w:rPr>
              <w:tab/>
              <w:t>Odchylne od článku 112 nariadenia (EÚ) 2021/1060 je maximálna miera spolufinancovania pre vyhradené priority, ktoré sú uvedené v odseku 1 tohto článku, 100 %</w:t>
            </w:r>
            <w:r w:rsidRPr="00CA25CB">
              <w:rPr>
                <w:b/>
                <w:bCs/>
                <w:i/>
                <w:iCs/>
                <w:lang w:val="sk-SK"/>
              </w:rPr>
              <w:t>, pričom sa zachová súčasné rozlišovanie medzi kategóriami regiónov</w:t>
            </w:r>
            <w:r w:rsidRPr="00CA25CB">
              <w:rPr>
                <w:lang w:val="sk-SK"/>
              </w:rPr>
              <w:t>.“</w:t>
            </w:r>
          </w:p>
        </w:tc>
      </w:tr>
    </w:tbl>
    <w:p w14:paraId="0E297C43"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6890CED6" w14:textId="77777777" w:rsidR="004A4077" w:rsidRPr="00CA25CB" w:rsidRDefault="004A4077" w:rsidP="004A4077">
      <w:pPr>
        <w:pStyle w:val="JustificationTitle"/>
        <w:rPr>
          <w:lang w:val="sk-SK"/>
        </w:rPr>
      </w:pPr>
      <w:r w:rsidRPr="00CA25CB">
        <w:rPr>
          <w:rStyle w:val="HideTWBExt"/>
          <w:lang w:val="sk-SK"/>
        </w:rPr>
        <w:t>&lt;TitreJust&gt;</w:t>
      </w:r>
      <w:r w:rsidRPr="00CA25CB">
        <w:rPr>
          <w:lang w:val="sk-SK"/>
        </w:rPr>
        <w:t>Odôvodnenie</w:t>
      </w:r>
      <w:r w:rsidRPr="00CA25CB">
        <w:rPr>
          <w:rStyle w:val="HideTWBExt"/>
          <w:lang w:val="sk-SK"/>
        </w:rPr>
        <w:t>&lt;/TitreJust&gt;</w:t>
      </w:r>
    </w:p>
    <w:p w14:paraId="165BCB70" w14:textId="77777777" w:rsidR="004A4077" w:rsidRPr="00CA25CB" w:rsidRDefault="004A4077" w:rsidP="004A4077">
      <w:pPr>
        <w:pStyle w:val="Normal12Italic"/>
        <w:rPr>
          <w:lang w:val="sk-SK"/>
        </w:rPr>
      </w:pPr>
      <w:r w:rsidRPr="00CA25CB">
        <w:rPr>
          <w:lang w:val="sk-SK"/>
        </w:rPr>
        <w:t>Potrebné na zachovanie súčasnej diferenciácie miery spolufinancovania medzi kategóriami regiónov.</w:t>
      </w:r>
    </w:p>
    <w:p w14:paraId="7AC1787B" w14:textId="5A9841D5" w:rsidR="00B81A9B" w:rsidRPr="00CA25CB" w:rsidRDefault="004A4077" w:rsidP="004A4077">
      <w:r w:rsidRPr="00CA25CB">
        <w:rPr>
          <w:rStyle w:val="HideTWBExt"/>
        </w:rPr>
        <w:lastRenderedPageBreak/>
        <w:t>&lt;/Amend&gt;</w:t>
      </w:r>
    </w:p>
    <w:bookmarkEnd w:id="0"/>
    <w:p w14:paraId="0C2B970A" w14:textId="77777777" w:rsidR="004A4077" w:rsidRPr="00CA25CB" w:rsidRDefault="004A4077" w:rsidP="004A4077">
      <w:pPr>
        <w:pStyle w:val="AMNumberTabs0"/>
        <w:keepNext/>
        <w:rPr>
          <w:lang w:val="sk-SK"/>
        </w:rPr>
      </w:pPr>
      <w:r w:rsidRPr="00CA25CB">
        <w:rPr>
          <w:rStyle w:val="HideTWBExt"/>
          <w:lang w:val="sk-SK"/>
        </w:rPr>
        <w:t>&lt;Amend&gt;</w:t>
      </w:r>
      <w:r w:rsidRPr="00CA25CB">
        <w:rPr>
          <w:lang w:val="sk-SK"/>
        </w:rPr>
        <w:t>Pozmeňujúci návrh</w:t>
      </w:r>
      <w:r w:rsidRPr="00CA25CB">
        <w:rPr>
          <w:lang w:val="sk-SK"/>
        </w:rPr>
        <w:tab/>
      </w:r>
      <w:r w:rsidRPr="00CA25CB">
        <w:rPr>
          <w:lang w:val="sk-SK"/>
        </w:rPr>
        <w:tab/>
      </w:r>
      <w:r w:rsidRPr="00CA25CB">
        <w:rPr>
          <w:rStyle w:val="HideTWBExt"/>
          <w:lang w:val="sk-SK"/>
        </w:rPr>
        <w:t>&lt;NumAm&gt;</w:t>
      </w:r>
      <w:r w:rsidRPr="00CA25CB">
        <w:rPr>
          <w:lang w:val="sk-SK"/>
        </w:rPr>
        <w:t>113</w:t>
      </w:r>
      <w:r w:rsidRPr="00CA25CB">
        <w:rPr>
          <w:rStyle w:val="HideTWBExt"/>
          <w:lang w:val="sk-SK"/>
        </w:rPr>
        <w:t>&lt;/NumAm&gt;</w:t>
      </w:r>
    </w:p>
    <w:p w14:paraId="7F4E0770" w14:textId="77777777" w:rsidR="004A4077" w:rsidRPr="00CA25CB" w:rsidRDefault="004A4077" w:rsidP="004A4077">
      <w:pPr>
        <w:pStyle w:val="NormalBold"/>
      </w:pPr>
      <w:r w:rsidRPr="00CA25CB">
        <w:rPr>
          <w:rStyle w:val="HideTWBExt"/>
        </w:rPr>
        <w:t>&lt;RepeatBlock-By&gt;&lt;Members&gt;</w:t>
      </w:r>
      <w:r w:rsidRPr="00CA25CB">
        <w:t>Brigitte van den Berg, Hristo Petrov, Grégory Allione, Eugen Tomac</w:t>
      </w:r>
      <w:r w:rsidRPr="00CA25CB">
        <w:rPr>
          <w:rStyle w:val="HideTWBExt"/>
        </w:rPr>
        <w:t>&lt;/Members&gt;</w:t>
      </w:r>
    </w:p>
    <w:p w14:paraId="6F80455A" w14:textId="77777777" w:rsidR="004A4077" w:rsidRPr="00CA25CB" w:rsidRDefault="004A4077" w:rsidP="004A4077">
      <w:r w:rsidRPr="00CA25CB">
        <w:rPr>
          <w:rStyle w:val="HideTWBExt"/>
        </w:rPr>
        <w:t>&lt;/RepeatBlock-By&gt;</w:t>
      </w:r>
    </w:p>
    <w:p w14:paraId="26F17CAA" w14:textId="77777777" w:rsidR="004A4077" w:rsidRPr="00CA25CB" w:rsidRDefault="004A4077" w:rsidP="004A4077">
      <w:pPr>
        <w:pStyle w:val="NormalBold"/>
        <w:keepNext/>
      </w:pPr>
      <w:r w:rsidRPr="00CA25CB">
        <w:rPr>
          <w:rStyle w:val="HideTWBExt"/>
        </w:rPr>
        <w:t>&lt;DocAmend&gt;</w:t>
      </w:r>
      <w:r w:rsidRPr="00CA25CB">
        <w:t>Návrh nariadenia</w:t>
      </w:r>
      <w:r w:rsidRPr="00CA25CB">
        <w:rPr>
          <w:rStyle w:val="HideTWBExt"/>
        </w:rPr>
        <w:t>&lt;/DocAmend&gt;</w:t>
      </w:r>
    </w:p>
    <w:p w14:paraId="1948600D" w14:textId="77777777" w:rsidR="004A4077" w:rsidRPr="00CA25CB" w:rsidRDefault="004A4077" w:rsidP="004A4077">
      <w:pPr>
        <w:pStyle w:val="NormalBold"/>
      </w:pPr>
      <w:r w:rsidRPr="00CA25CB">
        <w:rPr>
          <w:rStyle w:val="HideTWBExt"/>
        </w:rPr>
        <w:t>&lt;Article&gt;</w:t>
      </w:r>
      <w:r w:rsidRPr="00CA25CB">
        <w:t>Článok 1 – odsek 1 – bod 3</w:t>
      </w:r>
      <w:r w:rsidRPr="00CA25CB">
        <w:rPr>
          <w:rStyle w:val="HideTWBExt"/>
        </w:rPr>
        <w:t>&lt;/Article&gt;</w:t>
      </w:r>
    </w:p>
    <w:p w14:paraId="0899817B" w14:textId="77777777" w:rsidR="004A4077" w:rsidRPr="00CA25CB" w:rsidRDefault="004A4077" w:rsidP="004A4077">
      <w:pPr>
        <w:keepNext/>
      </w:pPr>
      <w:r w:rsidRPr="00CA25CB">
        <w:rPr>
          <w:rStyle w:val="HideTWBExt"/>
        </w:rPr>
        <w:t>&lt;DocAmend2&gt;</w:t>
      </w:r>
      <w:r w:rsidRPr="00CA25CB">
        <w:t>Nariadenie (EÚ) 2021/1057</w:t>
      </w:r>
      <w:r w:rsidRPr="00CA25CB">
        <w:rPr>
          <w:rStyle w:val="HideTWBExt"/>
        </w:rPr>
        <w:t>&lt;/DocAmend2&gt;</w:t>
      </w:r>
    </w:p>
    <w:p w14:paraId="04090C5A" w14:textId="77777777" w:rsidR="004A4077" w:rsidRPr="00CA25CB" w:rsidRDefault="004A4077" w:rsidP="004A4077">
      <w:r w:rsidRPr="00CA25CB">
        <w:rPr>
          <w:rStyle w:val="HideTWBExt"/>
        </w:rPr>
        <w:t>&lt;Article2&gt;</w:t>
      </w:r>
      <w:r w:rsidRPr="00CA25CB">
        <w:t>Článok 12 d – odsek 5 a (nový)</w:t>
      </w:r>
      <w:r w:rsidRPr="00CA25CB">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25B1A" w:rsidRPr="00CA25CB" w14:paraId="2245F5D3" w14:textId="77777777" w:rsidTr="0009426D">
        <w:trPr>
          <w:jc w:val="center"/>
        </w:trPr>
        <w:tc>
          <w:tcPr>
            <w:tcW w:w="9752" w:type="dxa"/>
            <w:gridSpan w:val="2"/>
          </w:tcPr>
          <w:p w14:paraId="6A2B82CE" w14:textId="77777777" w:rsidR="004A4077" w:rsidRPr="00CA25CB" w:rsidRDefault="004A4077" w:rsidP="0009426D">
            <w:pPr>
              <w:keepNext/>
            </w:pPr>
          </w:p>
        </w:tc>
      </w:tr>
      <w:tr w:rsidR="00625B1A" w:rsidRPr="00CA25CB" w14:paraId="523E4992" w14:textId="77777777" w:rsidTr="0009426D">
        <w:trPr>
          <w:jc w:val="center"/>
        </w:trPr>
        <w:tc>
          <w:tcPr>
            <w:tcW w:w="4876" w:type="dxa"/>
            <w:hideMark/>
          </w:tcPr>
          <w:p w14:paraId="70F46316" w14:textId="77777777" w:rsidR="004A4077" w:rsidRPr="00CA25CB" w:rsidRDefault="004A4077" w:rsidP="0009426D">
            <w:pPr>
              <w:pStyle w:val="ColumnHeading"/>
              <w:keepNext/>
              <w:rPr>
                <w:lang w:val="sk-SK"/>
              </w:rPr>
            </w:pPr>
            <w:r w:rsidRPr="00CA25CB">
              <w:rPr>
                <w:lang w:val="sk-SK"/>
              </w:rPr>
              <w:t>Text predložený Komisiou</w:t>
            </w:r>
          </w:p>
        </w:tc>
        <w:tc>
          <w:tcPr>
            <w:tcW w:w="4876" w:type="dxa"/>
            <w:hideMark/>
          </w:tcPr>
          <w:p w14:paraId="6A8A2F1D" w14:textId="77777777" w:rsidR="004A4077" w:rsidRPr="00CA25CB" w:rsidRDefault="004A4077" w:rsidP="0009426D">
            <w:pPr>
              <w:pStyle w:val="ColumnHeading"/>
              <w:keepNext/>
              <w:rPr>
                <w:lang w:val="sk-SK"/>
              </w:rPr>
            </w:pPr>
            <w:r w:rsidRPr="00CA25CB">
              <w:rPr>
                <w:lang w:val="sk-SK"/>
              </w:rPr>
              <w:t>Pozmeňujúci návrh</w:t>
            </w:r>
          </w:p>
        </w:tc>
      </w:tr>
      <w:tr w:rsidR="00625B1A" w:rsidRPr="00CA25CB" w14:paraId="7E6921D4" w14:textId="77777777" w:rsidTr="0009426D">
        <w:trPr>
          <w:jc w:val="center"/>
        </w:trPr>
        <w:tc>
          <w:tcPr>
            <w:tcW w:w="4876" w:type="dxa"/>
          </w:tcPr>
          <w:p w14:paraId="3A993E4E" w14:textId="77777777" w:rsidR="004A4077" w:rsidRPr="00CA25CB" w:rsidRDefault="004A4077" w:rsidP="0009426D">
            <w:pPr>
              <w:pStyle w:val="Normal6"/>
              <w:rPr>
                <w:lang w:val="sk-SK"/>
              </w:rPr>
            </w:pPr>
          </w:p>
        </w:tc>
        <w:tc>
          <w:tcPr>
            <w:tcW w:w="4876" w:type="dxa"/>
            <w:hideMark/>
          </w:tcPr>
          <w:p w14:paraId="23F80F21" w14:textId="77777777" w:rsidR="004A4077" w:rsidRPr="00CA25CB" w:rsidRDefault="004A4077" w:rsidP="0009426D">
            <w:pPr>
              <w:pStyle w:val="Normal6"/>
              <w:rPr>
                <w:lang w:val="sk-SK"/>
              </w:rPr>
            </w:pPr>
            <w:r w:rsidRPr="00CA25CB">
              <w:rPr>
                <w:b/>
                <w:i/>
                <w:lang w:val="sk-SK"/>
              </w:rPr>
              <w:t>5a.</w:t>
            </w:r>
            <w:r w:rsidRPr="00CA25CB">
              <w:rPr>
                <w:b/>
                <w:i/>
                <w:lang w:val="sk-SK"/>
              </w:rPr>
              <w:tab/>
              <w:t>Členské štáty podporujú spoluprácu medzi organizáciami, ktoré sa zaoberajú vytváraním a využívaním zručností, ako sú odborné, akademické a výskumné inštitúcie a priemyselné odvetvia, s cieľom podporiť inovácie a výskumné programy v rámci Európskej únie. To zahŕňa opatrenia na podporu vývoja nových technológií a ochranu duševného vlastníctva.</w:t>
            </w:r>
          </w:p>
        </w:tc>
      </w:tr>
    </w:tbl>
    <w:p w14:paraId="2243AEBD" w14:textId="77777777" w:rsidR="004A4077" w:rsidRPr="00CA25CB" w:rsidRDefault="004A4077" w:rsidP="004A4077">
      <w:pPr>
        <w:pStyle w:val="Olang"/>
        <w:rPr>
          <w:lang w:val="sk-SK"/>
        </w:rPr>
      </w:pPr>
      <w:r w:rsidRPr="00CA25CB">
        <w:rPr>
          <w:lang w:val="sk-SK"/>
        </w:rPr>
        <w:t xml:space="preserve">Or. </w:t>
      </w:r>
      <w:r w:rsidRPr="00CA25CB">
        <w:rPr>
          <w:rStyle w:val="HideTWBExt"/>
          <w:rFonts w:eastAsiaTheme="majorEastAsia"/>
          <w:lang w:val="sk-SK"/>
        </w:rPr>
        <w:t>&lt;Original&gt;</w:t>
      </w:r>
      <w:r w:rsidRPr="00CA25CB">
        <w:rPr>
          <w:rStyle w:val="HideTWBInt"/>
          <w:rFonts w:eastAsiaTheme="majorEastAsia"/>
          <w:lang w:val="sk-SK"/>
        </w:rPr>
        <w:t>{EN}</w:t>
      </w:r>
      <w:r w:rsidRPr="00CA25CB">
        <w:rPr>
          <w:lang w:val="sk-SK"/>
        </w:rPr>
        <w:t>en</w:t>
      </w:r>
      <w:r w:rsidRPr="00CA25CB">
        <w:rPr>
          <w:rStyle w:val="HideTWBExt"/>
          <w:rFonts w:eastAsiaTheme="majorEastAsia"/>
          <w:lang w:val="sk-SK"/>
        </w:rPr>
        <w:t>&lt;/Original&gt;</w:t>
      </w:r>
    </w:p>
    <w:p w14:paraId="199351B8" w14:textId="77777777" w:rsidR="004A4077" w:rsidRPr="00CA25CB" w:rsidRDefault="004A4077" w:rsidP="004A4077">
      <w:pPr>
        <w:pStyle w:val="AmNumberTabs"/>
        <w:keepNext/>
      </w:pPr>
      <w:r w:rsidRPr="00CA25CB">
        <w:rPr>
          <w:rStyle w:val="HideTWBExt"/>
        </w:rPr>
        <w:t>&lt;/Amend&gt;</w:t>
      </w:r>
    </w:p>
    <w:p w14:paraId="7D303C82" w14:textId="43B2B724" w:rsidR="00FA192C" w:rsidRPr="00CA25CB" w:rsidRDefault="004A4077" w:rsidP="004A4077">
      <w:r w:rsidRPr="00CA25CB">
        <w:rPr>
          <w:rStyle w:val="HideTWBExt"/>
        </w:rPr>
        <w:t>&lt;/RepeatBlock-Amend&gt;</w:t>
      </w:r>
    </w:p>
    <w:p w14:paraId="3E8E428F" w14:textId="77777777" w:rsidR="008363E4" w:rsidRPr="00CA25CB" w:rsidRDefault="008363E4" w:rsidP="00FA192C"/>
    <w:sectPr w:rsidR="008363E4" w:rsidRPr="00CA25CB" w:rsidSect="004D56E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D8B17" w14:textId="77777777" w:rsidR="004A4077" w:rsidRPr="00CA25CB" w:rsidRDefault="004A4077">
      <w:r w:rsidRPr="00CA25CB">
        <w:separator/>
      </w:r>
    </w:p>
  </w:endnote>
  <w:endnote w:type="continuationSeparator" w:id="0">
    <w:p w14:paraId="4D7F82C5" w14:textId="77777777" w:rsidR="004A4077" w:rsidRPr="00CA25CB" w:rsidRDefault="004A4077">
      <w:r w:rsidRPr="00CA25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06667" w14:textId="5CC31313" w:rsidR="004D56EB" w:rsidRPr="00CA25CB" w:rsidRDefault="004D56EB" w:rsidP="004D56EB">
    <w:pPr>
      <w:pStyle w:val="EPFooter"/>
    </w:pPr>
    <w:r w:rsidRPr="00CA25CB">
      <w:t>PE</w:t>
    </w:r>
    <w:r w:rsidRPr="00CA25CB">
      <w:rPr>
        <w:rStyle w:val="HideTWBExt"/>
      </w:rPr>
      <w:t>&lt;NoPE&gt;</w:t>
    </w:r>
    <w:r w:rsidRPr="00CA25CB">
      <w:t>773.390</w:t>
    </w:r>
    <w:r w:rsidRPr="00CA25CB">
      <w:rPr>
        <w:rStyle w:val="HideTWBExt"/>
      </w:rPr>
      <w:t>&lt;/NoPE&gt;&lt;Version&gt;</w:t>
    </w:r>
    <w:r w:rsidRPr="00CA25CB">
      <w:t>v01-00</w:t>
    </w:r>
    <w:r w:rsidRPr="00CA25CB">
      <w:rPr>
        <w:rStyle w:val="HideTWBExt"/>
      </w:rPr>
      <w:t>&lt;/Version&gt;</w:t>
    </w:r>
    <w:r w:rsidRPr="00CA25CB">
      <w:tab/>
    </w:r>
    <w:r w:rsidRPr="00CA25CB">
      <w:fldChar w:fldCharType="begin"/>
    </w:r>
    <w:r w:rsidRPr="00CA25CB">
      <w:instrText xml:space="preserve"> PAGE  \* MERGEFORMAT </w:instrText>
    </w:r>
    <w:r w:rsidRPr="00CA25CB">
      <w:fldChar w:fldCharType="separate"/>
    </w:r>
    <w:r w:rsidR="006B096E">
      <w:t>58</w:t>
    </w:r>
    <w:r w:rsidRPr="00CA25CB">
      <w:fldChar w:fldCharType="end"/>
    </w:r>
    <w:r w:rsidRPr="00CA25CB">
      <w:t>/</w:t>
    </w:r>
    <w:fldSimple w:instr=" NUMPAGES  \* MERGEFORMAT ">
      <w:r w:rsidR="006B096E">
        <w:t>71</w:t>
      </w:r>
    </w:fldSimple>
    <w:r w:rsidRPr="00CA25CB">
      <w:tab/>
    </w:r>
    <w:r w:rsidRPr="00CA25CB">
      <w:rPr>
        <w:rStyle w:val="HideTWBExt"/>
      </w:rPr>
      <w:t>&lt;PathFdR&gt;</w:t>
    </w:r>
    <w:r w:rsidRPr="00CA25CB">
      <w:t>AM\1321470SK.docx</w:t>
    </w:r>
    <w:r w:rsidRPr="00CA25CB">
      <w:rPr>
        <w:rStyle w:val="HideTWBExt"/>
      </w:rPr>
      <w:t>&lt;/PathFdR&gt;</w:t>
    </w:r>
  </w:p>
  <w:p w14:paraId="4CD92C14" w14:textId="7AB89A2E" w:rsidR="00D82FCC" w:rsidRPr="00CA25CB" w:rsidRDefault="004D56EB" w:rsidP="004D56EB">
    <w:pPr>
      <w:pStyle w:val="EPFooter2"/>
    </w:pPr>
    <w:r w:rsidRPr="00CA25CB">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4599A" w14:textId="11F2F8B9" w:rsidR="004D56EB" w:rsidRPr="00CA25CB" w:rsidRDefault="004D56EB" w:rsidP="004D56EB">
    <w:pPr>
      <w:pStyle w:val="EPFooter"/>
    </w:pPr>
    <w:r w:rsidRPr="00CA25CB">
      <w:rPr>
        <w:rStyle w:val="HideTWBExt"/>
      </w:rPr>
      <w:t>&lt;PathFdR&gt;</w:t>
    </w:r>
    <w:r w:rsidRPr="00CA25CB">
      <w:t>AM\1321470SK.docx</w:t>
    </w:r>
    <w:r w:rsidRPr="00CA25CB">
      <w:rPr>
        <w:rStyle w:val="HideTWBExt"/>
      </w:rPr>
      <w:t>&lt;/PathFdR&gt;</w:t>
    </w:r>
    <w:r w:rsidRPr="00CA25CB">
      <w:tab/>
    </w:r>
    <w:r w:rsidRPr="00CA25CB">
      <w:fldChar w:fldCharType="begin"/>
    </w:r>
    <w:r w:rsidRPr="00CA25CB">
      <w:instrText xml:space="preserve"> PAGE  \* MERGEFORMAT </w:instrText>
    </w:r>
    <w:r w:rsidRPr="00CA25CB">
      <w:fldChar w:fldCharType="separate"/>
    </w:r>
    <w:r w:rsidR="006B096E">
      <w:t>57</w:t>
    </w:r>
    <w:r w:rsidRPr="00CA25CB">
      <w:fldChar w:fldCharType="end"/>
    </w:r>
    <w:r w:rsidRPr="00CA25CB">
      <w:t>/</w:t>
    </w:r>
    <w:fldSimple w:instr=" NUMPAGES  \* MERGEFORMAT ">
      <w:r w:rsidR="006B096E">
        <w:t>71</w:t>
      </w:r>
    </w:fldSimple>
    <w:r w:rsidRPr="00CA25CB">
      <w:tab/>
      <w:t>PE</w:t>
    </w:r>
    <w:r w:rsidRPr="00CA25CB">
      <w:rPr>
        <w:rStyle w:val="HideTWBExt"/>
      </w:rPr>
      <w:t>&lt;NoPE&gt;</w:t>
    </w:r>
    <w:r w:rsidRPr="00CA25CB">
      <w:t>773.390</w:t>
    </w:r>
    <w:r w:rsidRPr="00CA25CB">
      <w:rPr>
        <w:rStyle w:val="HideTWBExt"/>
      </w:rPr>
      <w:t>&lt;/NoPE&gt;&lt;Version&gt;</w:t>
    </w:r>
    <w:r w:rsidRPr="00CA25CB">
      <w:t>v01-00</w:t>
    </w:r>
    <w:r w:rsidRPr="00CA25CB">
      <w:rPr>
        <w:rStyle w:val="HideTWBExt"/>
      </w:rPr>
      <w:t>&lt;/Version&gt;</w:t>
    </w:r>
  </w:p>
  <w:p w14:paraId="44F960AC" w14:textId="287535DB" w:rsidR="00D82FCC" w:rsidRPr="00CA25CB" w:rsidRDefault="004D56EB" w:rsidP="004D56EB">
    <w:pPr>
      <w:pStyle w:val="EPFooter2"/>
    </w:pPr>
    <w:r w:rsidRPr="00CA25CB">
      <w:tab/>
    </w:r>
    <w:r w:rsidRPr="00CA25CB">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14AEA" w14:textId="77777777" w:rsidR="004D56EB" w:rsidRPr="00CA25CB" w:rsidRDefault="004D56EB" w:rsidP="004D56EB">
    <w:pPr>
      <w:pStyle w:val="EPFooter"/>
    </w:pPr>
    <w:r w:rsidRPr="00CA25CB">
      <w:rPr>
        <w:rStyle w:val="HideTWBExt"/>
      </w:rPr>
      <w:t>&lt;PathFdR&gt;</w:t>
    </w:r>
    <w:r w:rsidRPr="00CA25CB">
      <w:t>AM\1321470SK.docx</w:t>
    </w:r>
    <w:r w:rsidRPr="00CA25CB">
      <w:rPr>
        <w:rStyle w:val="HideTWBExt"/>
      </w:rPr>
      <w:t>&lt;/PathFdR&gt;</w:t>
    </w:r>
    <w:r w:rsidRPr="00CA25CB">
      <w:tab/>
    </w:r>
    <w:r w:rsidRPr="00CA25CB">
      <w:tab/>
      <w:t>PE</w:t>
    </w:r>
    <w:r w:rsidRPr="00CA25CB">
      <w:rPr>
        <w:rStyle w:val="HideTWBExt"/>
      </w:rPr>
      <w:t>&lt;NoPE&gt;</w:t>
    </w:r>
    <w:r w:rsidRPr="00CA25CB">
      <w:t>773.390</w:t>
    </w:r>
    <w:r w:rsidRPr="00CA25CB">
      <w:rPr>
        <w:rStyle w:val="HideTWBExt"/>
      </w:rPr>
      <w:t>&lt;/NoPE&gt;&lt;Version&gt;</w:t>
    </w:r>
    <w:r w:rsidRPr="00CA25CB">
      <w:t>v01-00</w:t>
    </w:r>
    <w:r w:rsidRPr="00CA25CB">
      <w:rPr>
        <w:rStyle w:val="HideTWBExt"/>
      </w:rPr>
      <w:t>&lt;/Version&gt;</w:t>
    </w:r>
  </w:p>
  <w:p w14:paraId="6BB51501" w14:textId="34548FEE" w:rsidR="00D82FCC" w:rsidRPr="00CA25CB" w:rsidRDefault="004D56EB" w:rsidP="004D56EB">
    <w:pPr>
      <w:pStyle w:val="EPFooter2"/>
    </w:pPr>
    <w:r w:rsidRPr="00CA25CB">
      <w:t>SK</w:t>
    </w:r>
    <w:r w:rsidRPr="00CA25CB">
      <w:tab/>
    </w:r>
    <w:r w:rsidRPr="00CA25CB">
      <w:rPr>
        <w:b w:val="0"/>
        <w:i/>
        <w:color w:val="C0C0C0"/>
        <w:sz w:val="22"/>
      </w:rPr>
      <w:t>Zjednotení v rozmanitosti</w:t>
    </w:r>
    <w:r w:rsidRPr="00CA25CB">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13190" w14:textId="77777777" w:rsidR="004A4077" w:rsidRPr="00CA25CB" w:rsidRDefault="004A4077">
      <w:r w:rsidRPr="00CA25CB">
        <w:separator/>
      </w:r>
    </w:p>
  </w:footnote>
  <w:footnote w:type="continuationSeparator" w:id="0">
    <w:p w14:paraId="6805E1D6" w14:textId="77777777" w:rsidR="004A4077" w:rsidRPr="00CA25CB" w:rsidRDefault="004A4077">
      <w:r w:rsidRPr="00CA25C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04F8F" w14:textId="77777777" w:rsidR="00E05735" w:rsidRDefault="00E057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C615A" w14:textId="77777777" w:rsidR="00E05735" w:rsidRDefault="00E057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A1FCC" w14:textId="77777777" w:rsidR="00E05735" w:rsidRDefault="00E057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EMPL"/>
    <w:docVar w:name="CVA" w:val="2"/>
    <w:docVar w:name="DOCCODMNU" w:val=" 1"/>
    <w:docVar w:name="DOCDT" w:val="20/05/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5641481 HideTWBInt;}}{\*\rsidtbl \rsid24658\rsid223860\rsid735077\rsid1718133\rsid2892074\rsid3565327_x000d__x000a_\rsid4666813\rsid5641481\rsid6641733\rsid7823322\rsid9636012\rsid10377208\rsid11215221\rsid11549030\rsid12154954\rsid14224502\rsid14382809\rsid14424199\rsid15204470\rsid15285974\rsid15950462\rsid16324206\rsid16662270}{\mmathPr\mmathFont34\mbrkBin0_x000d__x000a_\mbrkBinSub0\msmallFrac0\mdispDef1\mlMargin0\mrMargin0\mdefJc1\mwrapIndent1440\mintLim0\mnaryLim1}{\info{\author NOTARIDOU Aikaterini}{\operator Aikaterini NOTARIDOU}{\creatim\yr2025\mo5\dy20\hr11\min44}{\revtim\yr2025\mo5\dy20\hr11\min44}{\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641481\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4224502 \chftnsep _x000d__x000a_\par }}{\*\ftnsepc \ltrpar \pard\plain \ltrpar\ql \li0\ri0\widctlpar\wrapdefault\aspalpha\aspnum\faauto\adjustright\rin0\lin0\itap0 \rtlch\fcs1 \af0\afs20\alang1025 \ltrch\fcs0 \fs24\lang2057\langfe2057\cgrid\langnp2057\langfenp2057 {\rtlch\fcs1 \af0 _x000d__x000a_\ltrch\fcs0 \insrsid14224502 \chftnsepc _x000d__x000a_\par }}{\*\aftnsep \ltrpar \pard\plain \ltrpar\ql \li0\ri0\widctlpar\wrapdefault\aspalpha\aspnum\faauto\adjustright\rin0\lin0\itap0 \rtlch\fcs1 \af0\afs20\alang1025 \ltrch\fcs0 \fs24\lang2057\langfe2057\cgrid\langnp2057\langfenp2057 {\rtlch\fcs1 \af0 _x000d__x000a_\ltrch\fcs0 \insrsid14224502 \chftnsep _x000d__x000a_\par }}{\*\aftnsepc \ltrpar \pard\plain \ltrpar\ql \li0\ri0\widctlpar\wrapdefault\aspalpha\aspnum\faauto\adjustright\rin0\lin0\itap0 \rtlch\fcs1 \af0\afs20\alang1025 \ltrch\fcs0 \fs24\lang2057\langfe2057\cgrid\langnp2057\langfenp2057 {\rtlch\fcs1 \af0 _x000d__x000a_\ltrch\fcs0 \insrsid1422450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5641481\charrsid15009709 {\*\bkmkstart ReplaceBookmark}#}{\rtlch\fcs1 \af1 \ltrch\fcs0 _x000d__x000a_\cs17\v\f1\fs20\cf15\insrsid5641481\charrsid15009709 &gt;&gt;&gt;CVAR@@AmendA}{\rtlch\fcs1 \af0 \ltrch\fcs0 \insrsid5641481\charrsid1500970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a_x000d__x000a_c3c46b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188753 HideTWBExt;}{\*\cs18 \additive \v\f1\fs20\cf15 _x000d__x000a_\spriority0 \styrsid13188753 HideTWBInt;}{\s19\ql \li0\ri0\sa120\nowidctlpar\wrapdefault\aspalpha\aspnum\faauto\adjustright\rin0\lin0\itap0 \rtlch\fcs1 \af0\afs20\alang1025 \ltrch\fcs0 \fs24\lang2057\langfe2057\cgrid\langnp2057\langfenp2057 _x000d__x000a_\sbasedon0 \snext19 \spriority0 \styrsid13188753 Normal6a;}{\s20\ql \li0\ri0\nowidctlpar\wrapdefault\aspalpha\aspnum\faauto\adjustright\rin0\lin0\itap0 \rtlch\fcs1 \af0\afs20\alang1025 \ltrch\fcs0 \b\fs24\lang2057\langfe2057\cgrid\langnp2057\langfenp2057 _x000d__x000a_\sbasedon0 \snext20 \spriority0 \styrsid13188753 NormalBold;}{\s21\qr \li0\ri0\sb240\sa240\nowidctlpar\wrapdefault\aspalpha\aspnum\faauto\adjustright\rin0\lin0\itap0 \rtlch\fcs1 \af0\afs20\alang1025 \ltrch\fcs0 _x000d__x000a_\fs24\lang2057\langfe2057\cgrid\langnp2057\langfenp2057 \sbasedon0 \snext21 \spriority0 \styrsid13188753 AmOrLang;}{\s22\qc \li0\ri0\sa240\nowidctlpar\wrapdefault\aspalpha\aspnum\faauto\adjustright\rin0\lin0\itap0 \rtlch\fcs1 \af0\afs20\alang1025 _x000d__x000a_\ltrch\fcs0 \i\fs24\lang2057\langfe2057\cgrid\langnp2057\langfenp2057 \sbasedon0 \snext22 \spriority0 \styrsid1318875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188753 AmNumberTabs;}}{\*\rsidtbl \rsid24658\rsid223860\rsid735077\rsid1718133\rsid2892074\rsid3565327\rsid4666813\rsid6641733\rsid7823322_x000d__x000a_\rsid9636012\rsid10369668\rsid10377208\rsid11215221\rsid11549030\rsid12154954\rsid13188753\rsid14382809\rsid14424199\rsid15204470\rsid15285974\rsid15950462\rsid16324206\rsid16662270}{\mmathPr\mmathFont34\mbrkBin0\mbrkBinSub0\msmallFrac0\mdispDef1_x000d__x000a_\mlMargin0\mrMargin0\mdefJc1\mwrapIndent1440\mintLim0\mnaryLim1}{\info{\author NOTARIDOU Aikaterini}{\operator Aikaterini NOTARIDOU}{\creatim\yr2025\mo5\dy20\hr11\min38}{\revtim\yr2025\mo5\dy20\hr11\min38}{\version1}{\edmins0}{\nofpages1}{\nofwords70}_x000d__x000a_{\nofchars404}{\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188753\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0369668 \chftnsep _x000d__x000a_\par }}{\*\ftnsepc \ltrpar \pard\plain \ltrpar\ql \li0\ri0\widctlpar\wrapdefault\aspalpha\aspnum\faauto\adjustright\rin0\lin0\itap0 \rtlch\fcs1 \af0\afs20\alang1025 \ltrch\fcs0 \fs24\lang2057\langfe2057\cgrid\langnp2057\langfenp2057 {\rtlch\fcs1 \af0 _x000d__x000a_\ltrch\fcs0 \insrsid10369668 \chftnsepc _x000d__x000a_\par }}{\*\aftnsep \ltrpar \pard\plain \ltrpar\ql \li0\ri0\widctlpar\wrapdefault\aspalpha\aspnum\faauto\adjustright\rin0\lin0\itap0 \rtlch\fcs1 \af0\afs20\alang1025 \ltrch\fcs0 \fs24\lang2057\langfe2057\cgrid\langnp2057\langfenp2057 {\rtlch\fcs1 \af0 _x000d__x000a_\ltrch\fcs0 \insrsid10369668 \chftnsep _x000d__x000a_\par }}{\*\aftnsepc \ltrpar \pard\plain \ltrpar\ql \li0\ri0\widctlpar\wrapdefault\aspalpha\aspnum\faauto\adjustright\rin0\lin0\itap0 \rtlch\fcs1 \af0\afs20\alang1025 \ltrch\fcs0 \fs24\lang2057\langfe2057\cgrid\langnp2057\langfenp2057 {\rtlch\fcs1 \af0 _x000d__x000a_\ltrch\fcs0 \insrsid1036966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188753 \rtlch\fcs1 _x000d__x000a_\af0\afs20\alang1025 \ltrch\fcs0 \b\fs24\lang2057\langfe2057\cgrid\langnp2057\langfenp2057 {\rtlch\fcs1 \af0 \ltrch\fcs0 \cs17\b0\v\fs20\cf9\lang1024\langfe1024\loch\af1\hich\af1\dbch\af31501\noproof\insrsid13188753\charrsid15009709 {\*\bkmkstart restartA_x000d__x000a_}\hich\af1\dbch\af31501\loch\f1 &lt;AmendA&gt;}{\rtlch\fcs1 \af0 \ltrch\fcs0 \insrsid13188753\charrsid15009709 Amendment\tab \tab }{\rtlch\fcs1 \af0 \ltrch\fcs0 _x000d__x000a_\cs17\b0\v\fs20\cf9\lang1024\langfe1024\loch\af1\hich\af1\dbch\af31501\noproof\insrsid13188753\charrsid15009709 \hich\af1\dbch\af31501\loch\f1 &lt;NumAmA&gt;}{\rtlch\fcs1 \af0 \ltrch\fcs0 \insrsid13188753\charrsid15009709 #}{\rtlch\fcs1 \af1 \ltrch\fcs0 _x000d__x000a_\cs18\v\f1\fs20\cf15\insrsid13188753\charrsid15009709 ENMIENDA@NRAM@}{\rtlch\fcs1 \af0 \ltrch\fcs0 \insrsid13188753\charrsid15009709 #}{\rtlch\fcs1 \af0 \ltrch\fcs0 _x000d__x000a_\cs17\b0\v\fs20\cf9\lang1024\langfe1024\loch\af1\hich\af1\dbch\af31501\noproof\insrsid13188753\charrsid15009709 \hich\af1\dbch\af31501\loch\f1 &lt;/NumAmA&gt;}{\rtlch\fcs1 \af0 \ltrch\fcs0 \insrsid13188753\charrsid15009709 _x000d__x000a_\par }\pard\plain \ltrpar\s20\ql \li0\ri0\nowidctlpar\wrapdefault\aspalpha\aspnum\faauto\adjustright\rin0\lin0\itap0\pararsid13188753 \rtlch\fcs1 \af0\afs20\alang1025 \ltrch\fcs0 \b\fs24\lang2057\langfe2057\cgrid\langnp2057\langfenp2057 {\rtlch\fcs1 \af0 _x000d__x000a_\ltrch\fcs0 \cs17\b0\v\fs20\cf9\lang1024\langfe1024\loch\af1\hich\af1\dbch\af31501\noproof\insrsid13188753\charrsid15009709 \hich\af1\dbch\af31501\loch\f1 &lt;RepeatBlock-By&gt;}{\rtlch\fcs1 \af0 \ltrch\fcs0 \insrsid13188753\charrsid15009709 #}{\rtlch\fcs1 _x000d__x000a_\af1 \ltrch\fcs0 \cs18\v\f1\fs20\cf15\insrsid13188753\charrsid15009709 (MOD@InsideLoop()}{\rtlch\fcs1 \af0 \ltrch\fcs0 \insrsid13188753\charrsid15009709 ##}{\rtlch\fcs1 \af1 \ltrch\fcs0 \cs18\v\f1\fs20\cf15\insrsid13188753\charrsid15009709 _x000d__x000a_&gt;&gt;&gt;@[ZMEMBERSMSG]@}{\rtlch\fcs1 \af0 \ltrch\fcs0 \insrsid13188753\charrsid15009709 #}{\rtlch\fcs1 \af0 \ltrch\fcs0 \cs17\b0\v\fs20\cf9\lang1024\langfe1024\loch\af1\hich\af1\dbch\af31501\noproof\insrsid13188753\charrsid15009709 _x000d__x000a_\hich\af1\dbch\af31501\loch\f1 &lt;Members&gt;}{\rtlch\fcs1 \af0 \ltrch\fcs0 \insrsid13188753\charrsid15009709 #}{\rtlch\fcs1 \af1 \ltrch\fcs0 \cs18\v\f1\fs20\cf15\insrsid13188753\charrsid15009709 (MOD@InsideLoop(\'a7)}{\rtlch\fcs1 \af0 \ltrch\fcs0 _x000d__x000a_\insrsid13188753\charrsid15009709 #}{\rtlch\fcs1 \af0 \ltrch\fcs0 \cf10\insrsid13188753\charrsid15009709 \u9668\'3f}{\rtlch\fcs1 \af0 \ltrch\fcs0 \insrsid13188753\charrsid15009709 #}{\rtlch\fcs1 \af1 \ltrch\fcs0 _x000d__x000a_\cs18\v\f1\fs20\cf15\insrsid13188753\charrsid15009709 TVTMEMBERS\'a7@MEMBERS@}{\rtlch\fcs1 \af0 \ltrch\fcs0 \insrsid13188753\charrsid15009709 #}{\rtlch\fcs1 \af0 \ltrch\fcs0 \cf10\insrsid13188753\charrsid15009709 \u9658\'3f}{\rtlch\fcs1 \af0 \ltrch\fcs0 _x000d__x000a_\cs17\b0\v\fs20\cf9\lang1024\langfe1024\loch\af1\hich\af1\dbch\af31501\noproof\insrsid13188753\charrsid15009709 \hich\af1\dbch\af31501\loch\f1 &lt;/Members&gt;}{\rtlch\fcs1 \af0 \ltrch\fcs0 \insrsid13188753\charrsid15009709 _x000d__x000a_\par }\pard\plain \ltrpar\ql \li0\ri0\widctlpar\wrapdefault\aspalpha\aspnum\faauto\adjustright\rin0\lin0\itap0\pararsid13188753 \rtlch\fcs1 \af0\afs20\alang1025 \ltrch\fcs0 \fs24\lang2057\langfe2057\cgrid\langnp2057\langfenp2057 {\rtlch\fcs1 \af0 \ltrch\fcs0 _x000d__x000a_\cs17\v\fs20\cf9\lang1024\langfe1024\loch\af1\hich\af1\dbch\af31501\noproof\insrsid13188753\charrsid15009709 \hich\af1\dbch\af31501\loch\f1 &lt;AuNomDe&gt;&lt;OptDel&gt;}{\rtlch\fcs1 \af0 \ltrch\fcs0 \insrsid13188753\charrsid15009709 #}{\rtlch\fcs1 \af1 \ltrch\fcs0 _x000d__x000a_\cs18\v\f1\fs20\cf15\insrsid13188753\charrsid15009709 MNU[ONBEHALFYES][NOTAPP]@CHOICE@}{\rtlch\fcs1 \af0 \ltrch\fcs0 \insrsid13188753\charrsid15009709 #}{\rtlch\fcs1 \af0 \ltrch\fcs0 _x000d__x000a_\cs17\v\fs20\cf9\lang1024\langfe1024\loch\af1\hich\af1\dbch\af31501\noproof\insrsid13188753\charrsid15009709 \hich\af1\dbch\af31501\loch\f1 &lt;/OptDel&gt;&lt;/AuNomDe&gt;}{\rtlch\fcs1 \af0 \ltrch\fcs0 \insrsid13188753\charrsid15009709 _x000d__x000a_\par &lt;&lt;&lt;}{\rtlch\fcs1 \af0 \ltrch\fcs0 \cs17\v\fs20\cf9\lang1024\langfe1024\loch\af1\hich\af1\dbch\af31501\noproof\insrsid13188753\charrsid15009709 \hich\af1\dbch\af31501\loch\f1 &lt;/RepeatBlock-By&gt;}{\rtlch\fcs1 \af0 \ltrch\fcs0 _x000d__x000a_\insrsid13188753\charrsid15009709 _x000d__x000a_\par }\pard\plain \ltrpar\s20\ql \li0\ri0\nowidctlpar\wrapdefault\aspalpha\aspnum\faauto\adjustright\rin0\lin0\itap0\pararsid13188753 \rtlch\fcs1 \af0\afs20\alang1025 \ltrch\fcs0 \b\fs24\lang2057\langfe2057\cgrid\langnp2057\langfenp2057 {\rtlch\fcs1 \af0 _x000d__x000a_\ltrch\fcs0 \cs17\b0\v\fs20\cf9\lang1024\langfe1024\loch\af1\hich\af1\dbch\af31501\noproof\insrsid13188753\charrsid15009709 \hich\af1\dbch\af31501\loch\f1 &lt;DocAmend&gt;}{\rtlch\fcs1 \af0 \ltrch\fcs0 \insrsid13188753\charrsid15009709 _x000d__x000a_Draft legislative resolution}{\rtlch\fcs1 \af0 \ltrch\fcs0 \cs17\b0\v\fs20\cf9\lang1024\langfe1024\loch\af1\hich\af1\dbch\af31501\noproof\insrsid13188753\charrsid15009709 \hich\af1\dbch\af31501\loch\f1 &lt;/DocAmend&gt;}{\rtlch\fcs1 \af0 \ltrch\fcs0 _x000d__x000a_\insrsid13188753\charrsid15009709 _x000d__x000a_\par }{\rtlch\fcs1 \af0 \ltrch\fcs0 \cs17\b0\v\fs20\cf9\lang1024\langfe1024\loch\af1\hich\af1\dbch\af31501\noproof\insrsid13188753\charrsid15009709 \hich\af1\dbch\af31501\loch\f1 &lt;Article&gt;}{\rtlch\fcs1 \af0 \ltrch\fcs0 \cf10\insrsid13188753\charrsid15009709 _x000d__x000a_\u9668\'3f}{\rtlch\fcs1 \af0 \ltrch\fcs0 \insrsid13188753\charrsid15009709 #}{\rtlch\fcs1 \af1 \ltrch\fcs0 \cs18\v\f1\fs20\cf15\insrsid13188753\charrsid15009709 TVTRESPART@RESPART@}{\rtlch\fcs1 \af0 \ltrch\fcs0 \insrsid13188753\charrsid15009709 #}{_x000d__x000a_\rtlch\fcs1 \af0 \ltrch\fcs0 \cf10\insrsid13188753\charrsid15009709 \u9658\'3f}{\rtlch\fcs1 \af0 \ltrch\fcs0 \cs17\b0\v\fs20\cf9\lang1024\langfe1024\loch\af1\hich\af1\dbch\af31501\noproof\insrsid13188753\charrsid15009709 \hich\af1\dbch\af31501\loch\f1 _x000d__x000a_&lt;/Article&gt;}{\rtlch\fcs1 \af0 \ltrch\fcs0 \insrsid13188753\charrsid15009709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188753\charrsid15009709 \cell }\pard\plain \ltrpar\ql \li0\ri0\widctlpar\intbl\wrapdefault\aspalpha\aspnum\faauto\adjustright\rin0\lin0 \rtlch\fcs1 _x000d__x000a_\af0\afs20\alang1025 \ltrch\fcs0 \fs24\lang2057\langfe2057\cgrid\langnp2057\langfenp2057 {\rtlch\fcs1 \af0 \ltrch\fcs0 \insrsid13188753\charrsid15009709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188753\charrsid15009709 Draft legislative resolution\cell Amendment\cell }\pard\plain \ltrpar\ql \li0\ri0\widctlpar\intbl\wrapdefault\aspalpha\aspnum\faauto\adjustright\rin0\lin0 \rtlch\fcs1 \af0\afs20\alang1025 _x000d__x000a_\ltrch\fcs0 \fs24\lang2057\langfe2057\cgrid\langnp2057\langfenp2057 {\rtlch\fcs1 \af0 \ltrch\fcs0 \insrsid13188753\charrsid15009709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188753\charrsid15009709 ##\cell ##}{\rtlch\fcs1 \af0\afs24 \ltrch\fcs0 \insrsid13188753\charrsid15009709 \cell }\pard\plain \ltrpar\ql \li0\ri0\widctlpar\intbl\wrapdefault\aspalpha\aspnum\faauto\adjustright\rin0\lin0 \rtlch\fcs1 _x000d__x000a_\af0\afs20\alang1025 \ltrch\fcs0 \fs24\lang2057\langfe2057\cgrid\langnp2057\langfenp2057 {\rtlch\fcs1 \af0 \ltrch\fcs0 \insrsid13188753\charrsid15009709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188753 \rtlch\fcs1 \af0\afs20\alang1025 \ltrch\fcs0 \fs24\lang2057\langfe2057\cgrid\langnp2057\langfenp2057 {\rtlch\fcs1 \af0 \ltrch\fcs0 _x000d__x000a_\insrsid13188753\charrsid15009709 Or. }{\rtlch\fcs1 \af0 \ltrch\fcs0 \cs17\v\fs20\cf9\lang1024\langfe1024\loch\af1\hich\af1\dbch\af31501\noproof\insrsid13188753\charrsid15009709 \hich\af1\dbch\af31501\loch\f1 &lt;Original&gt;}{\rtlch\fcs1 \af0 \ltrch\fcs0 _x000d__x000a_\insrsid13188753\charrsid15009709 #}{\rtlch\fcs1 \af1 \ltrch\fcs0 \cs18\v\f1\fs20\cf15\insrsid13188753\charrsid15009709 KEY(MAIN/LANGMIN)sh@ORLANGMSG@}{\rtlch\fcs1 \af0 \ltrch\fcs0 \insrsid13188753\charrsid15009709 #}{\rtlch\fcs1 \af0 \ltrch\fcs0 _x000d__x000a_\cs17\v\fs20\cf9\lang1024\langfe1024\loch\af1\hich\af1\dbch\af31501\noproof\insrsid13188753\charrsid15009709 \hich\af1\dbch\af31501\loch\f1 &lt;/Original&gt;}{\rtlch\fcs1 \af0 \ltrch\fcs0 \insrsid13188753\charrsid15009709 _x000d__x000a_\par }\pard\plain \ltrpar\ql \li0\ri0\widctlpar\wrapdefault\aspalpha\aspnum\faauto\adjustright\rin0\lin0\itap0\pararsid13188753 \rtlch\fcs1 \af0\afs20\alang1025 \ltrch\fcs0 \fs24\lang2057\langfe2057\cgrid\langnp2057\langfenp2057 {\rtlch\fcs1 \af0 \ltrch\fcs0 _x000d__x000a_\cs17\v\fs20\cf9\lang1024\langfe1024\loch\af1\hich\af1\dbch\af31501\noproof\insrsid13188753\charrsid1500970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7a_x000d__x000a_aff06a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90073 HideTWBExt;}{\*\cs18 \additive \v\f1\fs20\cf15 _x000d__x000a_\spriority0 \styrsid990073 HideTWBInt;}{\s19\ql \li0\ri0\sa120\nowidctlpar\wrapdefault\aspalpha\aspnum\faauto\adjustright\rin0\lin0\itap0 \rtlch\fcs1 \af0\afs20\alang1025 \ltrch\fcs0 \fs24\lang2057\langfe2057\cgrid\langnp2057\langfenp2057 _x000d__x000a_\sbasedon0 \snext19 \spriority0 \styrsid990073 Normal6a;}{\s20\ql \li0\ri0\nowidctlpar\wrapdefault\aspalpha\aspnum\faauto\adjustright\rin0\lin0\itap0 \rtlch\fcs1 \af0\afs20\alang1025 \ltrch\fcs0 \b\fs24\lang2057\langfe2057\cgrid\langnp2057\langfenp2057 _x000d__x000a_\sbasedon0 \snext20 \spriority0 \styrsid990073 NormalBold;}{\s21\ql \li0\ri0\sa240\nowidctlpar\wrapdefault\aspalpha\aspnum\faauto\adjustright\rin0\lin0\itap0 \rtlch\fcs1 \af0\afs20\alang1025 \ltrch\fcs0 _x000d__x000a_\i\fs24\lang2057\langfe2057\cgrid\langnp2057\langfenp2057 \sbasedon0 \snext21 \spriority0 \styrsid990073 AmJustText;}{\s22\qc \li0\ri0\sb240\sa240\nowidctlpar\wrapdefault\aspalpha\aspnum\faauto\adjustright\rin0\lin0\itap0 \rtlch\fcs1 \af0\afs20\alang1025 _x000d__x000a_\ltrch\fcs0 \i\fs24\lang2057\langfe2057\cgrid\langnp2057\langfenp2057 \sbasedon0 \snext22 \spriority0 \styrsid990073 AmCrossRef;}{\s23\qc \li0\ri0\sb240\sa240\keepn\nowidctlpar\wrapdefault\aspalpha\aspnum\faauto\adjustright\rin0\lin0\itap0 \rtlch\fcs1 _x000d__x000a_\af0\afs20\alang1025 \ltrch\fcs0 \i\fs24\lang2057\langfe2057\cgrid\langnp2057\langfenp2057 \sbasedon0 \snext21 \spriority0 \styrsid990073 AmJustTitle;}{_x000d__x000a_\s24\qr \li0\ri0\sb240\sa240\nowidctlpar\wrapdefault\aspalpha\aspnum\faauto\adjustright\rin0\lin0\itap0 \rtlch\fcs1 \af0\afs20\alang1025 \ltrch\fcs0 \fs24\lang2057\langfe2057\cgrid\langnp2057\langfenp2057 \sbasedon0 \snext24 \spriority0 \styrsid990073 _x000d__x000a_AmOrLang;}{\s25\qc \li0\ri0\sa240\nowidctlpar\wrapdefault\aspalpha\aspnum\faauto\adjustright\rin0\lin0\itap0 \rtlch\fcs1 \af0\afs20\alang1025 \ltrch\fcs0 \i\fs24\lang2057\langfe2057\cgrid\langnp2057\langfenp2057 _x000d__x000a_\sbasedon0 \snext25 \spriority0 \styrsid99007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90073 AmNumberTabs;}}{\*\rsidtbl \rsid24658\rsid223860\rsid735077\rsid990073\rsid1718133\rsid2892074\rsid3565327\rsid4666813\rsid6641733_x000d__x000a_\rsid7823322\rsid9182298\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OTARIDOU Aikaterini}{\operator Aikaterini NOTARIDOU}{\creatim\yr2025\mo5\dy20\hr11\min38}{\revtim\yr2025\mo5\dy20\hr11\min38}{\version1}{\edmins0}{\nofpages1}{\nofwords131}_x000d__x000a_{\nofchars748}{\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90073\newtblstyruls\nogrowautofit\usenormstyforlist\noindnmbrts\felnbrelev\nocxsptable\indrlsweleven\noafcnsttbl\afelev\utinl\hwelev\spltpgpar\notcvasp\notbrkcnstfrctbl\notvatxbx\krnprsnet\cachedcolbal \nouicompat \fet0_x000d__x000a_{\*\wgrffmtfilter 013f}\nofeaturethrottle1\ilfomacatclnup0{\*\template C:\\Users\\ANOTAR~1.EP\\AppData\\Local\\Temp\\Blank1.dotx}{\*\ftnsep \ltrpar \pard\plain \ltrpar\ql \li0\ri0\widctlpar\wrapdefault\aspalpha\aspnum\faauto\adjustright\rin0\lin0\itap0 _x000d__x000a_\rtlch\fcs1 \af0\afs20\alang1025 \ltrch\fcs0 \fs24\lang2057\langfe2057\cgrid\langnp2057\langfenp2057 {\rtlch\fcs1 \af0 \ltrch\fcs0 \insrsid9182298 \chftnsep _x000d__x000a_\par }}{\*\ftnsepc \ltrpar \pard\plain \ltrpar\ql \li0\ri0\widctlpar\wrapdefault\aspalpha\aspnum\faauto\adjustright\rin0\lin0\itap0 \rtlch\fcs1 \af0\afs20\alang1025 \ltrch\fcs0 \fs24\lang2057\langfe2057\cgrid\langnp2057\langfenp2057 {\rtlch\fcs1 \af0 _x000d__x000a_\ltrch\fcs0 \insrsid9182298 \chftnsepc _x000d__x000a_\par }}{\*\aftnsep \ltrpar \pard\plain \ltrpar\ql \li0\ri0\widctlpar\wrapdefault\aspalpha\aspnum\faauto\adjustright\rin0\lin0\itap0 \rtlch\fcs1 \af0\afs20\alang1025 \ltrch\fcs0 \fs24\lang2057\langfe2057\cgrid\langnp2057\langfenp2057 {\rtlch\fcs1 \af0 _x000d__x000a_\ltrch\fcs0 \insrsid9182298 \chftnsep _x000d__x000a_\par }}{\*\aftnsepc \ltrpar \pard\plain \ltrpar\ql \li0\ri0\widctlpar\wrapdefault\aspalpha\aspnum\faauto\adjustright\rin0\lin0\itap0 \rtlch\fcs1 \af0\afs20\alang1025 \ltrch\fcs0 \fs24\lang2057\langfe2057\cgrid\langnp2057\langfenp2057 {\rtlch\fcs1 \af0 _x000d__x000a_\ltrch\fcs0 \insrsid918229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90073 \rtlch\fcs1 _x000d__x000a_\af0\afs20\alang1025 \ltrch\fcs0 \b\fs24\lang2057\langfe2057\cgrid\langnp2057\langfenp2057 {\rtlch\fcs1 \af0 \ltrch\fcs0 \cs17\b0\v\fs20\cf9\lang1024\langfe1024\loch\af1\hich\af1\dbch\af31501\noproof\insrsid990073\charrsid15009709 {\*\bkmkstart restartB}_x000d__x000a_\hich\af1\dbch\af31501\loch\f1 &lt;AmendB&gt;}{\rtlch\fcs1 \af0 \ltrch\fcs0 \insrsid990073\charrsid15009709 Amendment\tab \tab }{\rtlch\fcs1 \af0 \ltrch\fcs0 _x000d__x000a_\cs17\b0\v\fs20\cf9\lang1024\langfe1024\loch\af1\hich\af1\dbch\af31501\noproof\insrsid990073\charrsid15009709 \hich\af1\dbch\af31501\loch\f1 &lt;NumAmB&gt;}{\rtlch\fcs1 \af0 \ltrch\fcs0 \insrsid990073\charrsid15009709 #}{\rtlch\fcs1 \af1 \ltrch\fcs0 _x000d__x000a_\cs18\v\f1\fs20\cf15\insrsid990073\charrsid15009709 ENMIENDA@NRAM@}{\rtlch\fcs1 \af0 \ltrch\fcs0 \insrsid990073\charrsid15009709 #}{\rtlch\fcs1 \af0 \ltrch\fcs0 _x000d__x000a_\cs17\b0\v\fs20\cf9\lang1024\langfe1024\loch\af1\hich\af1\dbch\af31501\noproof\insrsid990073\charrsid15009709 \hich\af1\dbch\af31501\loch\f1 &lt;/NumAmB&gt;}{\rtlch\fcs1 \af0 \ltrch\fcs0 \insrsid990073\charrsid15009709 _x000d__x000a_\par }\pard\plain \ltrpar\s20\ql \li0\ri0\nowidctlpar\wrapdefault\aspalpha\aspnum\faauto\adjustright\rin0\lin0\itap0\pararsid990073 \rtlch\fcs1 \af0\afs20\alang1025 \ltrch\fcs0 \b\fs24\lang2057\langfe2057\cgrid\langnp2057\langfenp2057 {\rtlch\fcs1 \af0 _x000d__x000a_\ltrch\fcs0 \cs17\b0\v\fs20\cf9\lang1024\langfe1024\loch\af1\hich\af1\dbch\af31501\noproof\insrsid990073\charrsid15009709 \hich\af1\dbch\af31501\loch\f1 &lt;RepeatBlock-By&gt;}{\rtlch\fcs1 \af0 \ltrch\fcs0 \insrsid990073\charrsid15009709 #}{\rtlch\fcs1 \af1 _x000d__x000a_\ltrch\fcs0 \cs18\v\f1\fs20\cf15\insrsid990073\charrsid15009709 (MOD@InsideLoop()}{\rtlch\fcs1 \af0 \ltrch\fcs0 \insrsid990073\charrsid15009709 ##}{\rtlch\fcs1 \af1 \ltrch\fcs0 \cs18\v\f1\fs20\cf15\insrsid990073\charrsid15009709 &gt;&gt;&gt;@[ZMEMBERSMSG]@}{_x000d__x000a_\rtlch\fcs1 \af0 \ltrch\fcs0 \insrsid990073\charrsid15009709 #}{\rtlch\fcs1 \af0 \ltrch\fcs0 \cs17\b0\v\fs20\cf9\lang1024\langfe1024\loch\af1\hich\af1\dbch\af31501\noproof\insrsid990073\charrsid15009709 \hich\af1\dbch\af31501\loch\f1 &lt;Members&gt;}{_x000d__x000a_\rtlch\fcs1 \af0 \ltrch\fcs0 \insrsid990073\charrsid15009709 #}{\rtlch\fcs1 \af1 \ltrch\fcs0 \cs18\v\f1\fs20\cf15\insrsid990073\charrsid15009709 (MOD@InsideLoop(\'a7)}{\rtlch\fcs1 \af0 \ltrch\fcs0 \insrsid990073\charrsid15009709 #}{\rtlch\fcs1 \af0 _x000d__x000a_\ltrch\fcs0 \cf10\insrsid990073\charrsid15009709 \u9668\'3f}{\rtlch\fcs1 \af0 \ltrch\fcs0 \insrsid990073\charrsid15009709 #}{\rtlch\fcs1 \af1 \ltrch\fcs0 \cs18\v\f1\fs20\cf15\insrsid990073\charrsid15009709 TVTMEMBERS\'a7@MEMBERS@}{\rtlch\fcs1 \af0 _x000d__x000a_\ltrch\fcs0 \insrsid990073\charrsid15009709 #}{\rtlch\fcs1 \af0 \ltrch\fcs0 \cf10\insrsid990073\charrsid15009709 \u9658\'3f}{\rtlch\fcs1 \af0 \ltrch\fcs0 _x000d__x000a_\cs17\b0\v\fs20\cf9\lang1024\langfe1024\loch\af1\hich\af1\dbch\af31501\noproof\insrsid990073\charrsid15009709 \hich\af1\dbch\af31501\loch\f1 &lt;/Members&gt;}{\rtlch\fcs1 \af0 \ltrch\fcs0 \insrsid990073\charrsid15009709 _x000d__x000a_\par }\pard\plain \ltrpar\ql \li0\ri0\widctlpar\wrapdefault\aspalpha\aspnum\faauto\adjustright\rin0\lin0\itap0\pararsid990073 \rtlch\fcs1 \af0\afs20\alang1025 \ltrch\fcs0 \fs24\lang2057\langfe2057\cgrid\langnp2057\langfenp2057 {\rtlch\fcs1 \af0 \ltrch\fcs0 _x000d__x000a_\cs17\v\fs20\cf9\lang1024\langfe1024\loch\af1\hich\af1\dbch\af31501\noproof\insrsid990073\charrsid15009709 \hich\af1\dbch\af31501\loch\f1 &lt;AuNomDe&gt;&lt;OptDel&gt;}{\rtlch\fcs1 \af0 \ltrch\fcs0 \insrsid990073\charrsid15009709 #}{\rtlch\fcs1 \af1 \ltrch\fcs0 _x000d__x000a_\cs18\v\f1\fs20\cf15\insrsid990073\charrsid15009709 MNU[ONBEHALFYES][NOTAPP]@CHOICE@}{\rtlch\fcs1 \af0 \ltrch\fcs0 \insrsid990073\charrsid15009709 #}{\rtlch\fcs1 \af0 \ltrch\fcs0 _x000d__x000a_\cs17\v\fs20\cf9\lang1024\langfe1024\loch\af1\hich\af1\dbch\af31501\noproof\insrsid990073\charrsid15009709 \hich\af1\dbch\af31501\loch\f1 &lt;/OptDel&gt;&lt;/AuNomDe&gt;}{\rtlch\fcs1 \af0 \ltrch\fcs0 \insrsid990073\charrsid15009709 _x000d__x000a_\par &lt;&lt;&lt;}{\rtlch\fcs1 \af0 \ltrch\fcs0 \cs17\v\fs20\cf9\lang1024\langfe1024\loch\af1\hich\af1\dbch\af31501\noproof\insrsid990073\charrsid15009709 \hich\af1\dbch\af31501\loch\f1 &lt;/RepeatBlock-By&gt;}{\rtlch\fcs1 \af0 \ltrch\fcs0 \insrsid990073\charrsid15009709 _x000d__x000a__x000d__x000a_\par }\pard\plain \ltrpar\s20\ql \li0\ri0\nowidctlpar\wrapdefault\aspalpha\aspnum\faauto\adjustright\rin0\lin0\itap0\pararsid990073 \rtlch\fcs1 \af0\afs20\alang1025 \ltrch\fcs0 \b\fs24\lang2057\langfe2057\cgrid\langnp2057\langfenp2057 {\rtlch\fcs1 \af0 _x000d__x000a_\ltrch\fcs0 \cs17\b0\v\fs20\cf9\lang1024\langfe1024\loch\af1\hich\af1\dbch\af31501\noproof\insrsid990073\charrsid15009709 \hich\af1\dbch\af31501\loch\f1 &lt;DocAmend&gt;}{\rtlch\fcs1 \af0 \ltrch\fcs0 \insrsid990073\charrsid15009709 #}{\rtlch\fcs1 \af1 _x000d__x000a_\ltrch\fcs0 \cs18\v\f1\fs20\cf15\insrsid990073\charrsid15009709 MNU[OPTPROPOSALCOD][OPTPROPOSALCNS][OPTPROPOSALNLE]@CHOICE@CODEMNU}{\rtlch\fcs1 \af0 \ltrch\fcs0 \insrsid990073\charrsid15009709 #}{\rtlch\fcs1 \af0 \ltrch\fcs0 _x000d__x000a_\cs17\b0\v\fs20\cf9\lang1024\langfe1024\loch\af1\hich\af1\dbch\af31501\noproof\insrsid990073\charrsid15009709 \hich\af1\dbch\af31501\loch\f1 &lt;/DocAmend&gt;}{\rtlch\fcs1 \af0 \ltrch\fcs0 \insrsid990073\charrsid15009709 _x000d__x000a_\par }\pard \ltrpar\s20\ql \li0\ri0\keepn\nowidctlpar\wrapdefault\aspalpha\aspnum\faauto\adjustright\rin0\lin0\itap0\pararsid990073 {\rtlch\fcs1 \af0 \ltrch\fcs0 _x000d__x000a_\cs17\b0\v\fs20\cf9\lang1024\langfe1024\loch\af1\hich\af1\dbch\af31501\noproof\insrsid990073\charrsid15009709 \hich\af1\dbch\af31501\loch\f1 &lt;Article&gt;}{\rtlch\fcs1 \af0 \ltrch\fcs0 \insrsid990073\charrsid15009709 #}{\rtlch\fcs1 \af1 \ltrch\fcs0 _x000d__x000a_\cs18\v\f1\fs20\cf15\insrsid990073\charrsid15009709 MNU[AMACTPARTYES][AMACTPARTNO]@CHOICE@AMACTMNU}{\rtlch\fcs1 \af0 \ltrch\fcs0 \insrsid990073\charrsid15009709 #}{\rtlch\fcs1 \af0 \ltrch\fcs0 _x000d__x000a_\cs17\b0\v\fs20\cf9\lang1024\langfe1024\loch\af1\hich\af1\dbch\af31501\noproof\insrsid990073\charrsid15009709 \hich\af1\dbch\af31501\loch\f1 &lt;/Article&gt;}{\rtlch\fcs1 \af0 \ltrch\fcs0 \insrsid990073\charrsid15009709 _x000d__x000a_\par }\pard\plain \ltrpar\ql \li0\ri0\keepn\widctlpar\wrapdefault\aspalpha\aspnum\faauto\adjustright\rin0\lin0\itap0\pararsid990073 \rtlch\fcs1 \af0\afs20\alang1025 \ltrch\fcs0 \fs24\lang2057\langfe2057\cgrid\langnp2057\langfenp2057 {\rtlch\fcs1 \af0 _x000d__x000a_\ltrch\fcs0 \cs17\v\fs20\cf9\lang1024\langfe1024\loch\af1\hich\af1\dbch\af31501\noproof\insrsid990073\charrsid15009709 \hich\af1\dbch\af31501\loch\f1 &lt;DocAmend2&gt;&lt;OptDel&gt;}{\rtlch\fcs1 \af0 \ltrch\fcs0 \insrsid990073\charrsid15009709 #}{\rtlch\fcs1 \af1 _x000d__x000a_\ltrch\fcs0 \cs18\v\f1\fs20\cf15\insrsid990073\charrsid15009709 MNU[OPTNRACTYES][NOTAPP]@CHOICE@AMACTMNU}{\rtlch\fcs1 \af0 \ltrch\fcs0 \insrsid990073\charrsid15009709 #}{\rtlch\fcs1 \af0 \ltrch\fcs0 _x000d__x000a_\cs17\v\fs20\cf9\lang1024\langfe1024\loch\af1\hich\af1\dbch\af31501\noproof\insrsid990073\charrsid15009709 \hich\af1\dbch\af31501\loch\f1 &lt;/OptDel&gt;&lt;/DocAmend2&gt;}{\rtlch\fcs1 \af0 \ltrch\fcs0 \insrsid990073\charrsid15009709 _x000d__x000a_\par }\pard \ltrpar\ql \li0\ri0\widctlpar\wrapdefault\aspalpha\aspnum\faauto\adjustright\rin0\lin0\itap0\pararsid990073 {\rtlch\fcs1 \af0 \ltrch\fcs0 \cs17\v\fs20\cf9\lang1024\langfe1024\loch\af1\hich\af1\dbch\af31501\noproof\insrsid990073\charrsid15009709 _x000d__x000a_\hich\af1\dbch\af31501\loch\f1 &lt;Article2&gt;&lt;OptDel&gt;}{\rtlch\fcs1 \af0 \ltrch\fcs0 \insrsid990073\charrsid15009709 #}{\rtlch\fcs1 \af1 \ltrch\fcs0 \cs18\v\f1\fs20\cf15\insrsid990073\charrsid15009709 MNU[OPTACTPARTYES][NOTAPP]@CHOICE@AMACTMNU}{\rtlch\fcs1 _x000d__x000a_\af0 \ltrch\fcs0 \insrsid990073\charrsid15009709 #}{\rtlch\fcs1 \af0 \ltrch\fcs0 \cs17\v\fs20\cf9\lang1024\langfe1024\loch\af1\hich\af1\dbch\af31501\noproof\insrsid990073\charrsid15009709 \hich\af1\dbch\af31501\loch\f1 &lt;/OptDel&gt;&lt;/Article2&gt;}{\rtlch\fcs1 _x000d__x000a_\af0 \ltrch\fcs0 \insrsid990073\charrsid1500970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990073\charrsid15009709 \cell }\pard\plain \ltrpar\ql \li0\ri0\widctlpar\intbl\wrapdefault\aspalpha\aspnum\faauto\adjustright\rin0\lin0 \rtlch\fcs1 _x000d__x000a_\af0\afs20\alang1025 \ltrch\fcs0 \fs24\lang2057\langfe2057\cgrid\langnp2057\langfenp2057 {\rtlch\fcs1 \af0 \ltrch\fcs0 \insrsid990073\charrsid1500970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990073\charrsid15009709 #}{\rtlch\fcs1 \af1 \ltrch\fcs0 \cs18\v\f1\fs20\cf15\insrsid990073\charrsid15009709 MNU[OPTLEFTAMACT][LEFTPROP]@CHOICE@AMACTMNU}{_x000d__x000a_\rtlch\fcs1 \af0 \ltrch\fcs0 \insrsid990073\charrsid15009709 #\cell Amendment\cell }\pard\plain \ltrpar\ql \li0\ri0\widctlpar\intbl\wrapdefault\aspalpha\aspnum\faauto\adjustright\rin0\lin0 \rtlch\fcs1 \af0\afs20\alang1025 \ltrch\fcs0 _x000d__x000a_\fs24\lang2057\langfe2057\cgrid\langnp2057\langfenp2057 {\rtlch\fcs1 \af0 \ltrch\fcs0 \insrsid990073\charrsid1500970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990073\charrsid15009709 ##\cell ##}{\rtlch\fcs1 \af0\afs24 \ltrch\fcs0 \insrsid990073\charrsid15009709 \cell }\pard\plain \ltrpar\ql \li0\ri0\widctlpar\intbl\wrapdefault\aspalpha\aspnum\faauto\adjustright\rin0\lin0 \rtlch\fcs1 _x000d__x000a_\af0\afs20\alang1025 \ltrch\fcs0 \fs24\lang2057\langfe2057\cgrid\langnp2057\langfenp2057 {\rtlch\fcs1 \af0 \ltrch\fcs0 \insrsid990073\charrsid1500970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990073 \rtlch\fcs1 \af0\afs20\alang1025 \ltrch\fcs0 \fs24\lang2057\langfe2057\cgrid\langnp2057\langfenp2057 {\rtlch\fcs1 \af0 \ltrch\fcs0 _x000d__x000a_\insrsid990073\charrsid15009709 Or. }{\rtlch\fcs1 \af0 \ltrch\fcs0 \cs17\v\fs20\cf9\lang1024\langfe1024\loch\af1\hich\af1\dbch\af31501\noproof\insrsid990073\charrsid15009709 \hich\af1\dbch\af31501\loch\f1 &lt;Original&gt;}{\rtlch\fcs1 \af0 \ltrch\fcs0 _x000d__x000a_\insrsid990073\charrsid15009709 #}{\rtlch\fcs1 \af1 \ltrch\fcs0 \cs18\v\f1\fs20\cf15\insrsid990073\charrsid15009709 KEY(MAIN/LANGMIN)sh@ORLANGMSG@}{\rtlch\fcs1 \af0 \ltrch\fcs0 \insrsid990073\charrsid15009709 #}{\rtlch\fcs1 \af0 \ltrch\fcs0 _x000d__x000a_\cs17\v\fs20\cf9\lang1024\langfe1024\loch\af1\hich\af1\dbch\af31501\noproof\insrsid990073\charrsid15009709 \hich\af1\dbch\af31501\loch\f1 &lt;/Original&gt;}{\rtlch\fcs1 \af0 \ltrch\fcs0 \insrsid990073\charrsid15009709 _x000d__x000a_\par }\pard\plain \ltrpar\s22\qc \li0\ri0\sb240\sa240\nowidctlpar\wrapdefault\aspalpha\aspnum\faauto\adjustright\rin0\lin0\itap0\pararsid990073 \rtlch\fcs1 \af0\afs20\alang1025 \ltrch\fcs0 \i\fs24\lang2057\langfe2057\cgrid\langnp2057\langfenp2057 {\rtlch\fcs1 _x000d__x000a_\af0 \ltrch\fcs0 \cs17\i0\v\fs20\cf9\lang1024\langfe1024\loch\af1\hich\af1\dbch\af31501\noproof\insrsid990073\charrsid15009709 \hich\af1\dbch\af31501\loch\f1 &lt;OptDel&gt;}{\rtlch\fcs1 \af0 \ltrch\fcs0 \insrsid990073\charrsid15009709 #}{\rtlch\fcs1 \af1 _x000d__x000a_\ltrch\fcs0 \cs18\v\f1\fs20\cf15\insrsid990073\charrsid15009709 MNU[CROSSREFNO][CROSSREFYES]@CHOICE@}{\rtlch\fcs1 \af0 \ltrch\fcs0 \insrsid990073\charrsid15009709 #}{\rtlch\fcs1 \af0 \ltrch\fcs0 _x000d__x000a_\cs17\i0\v\fs20\cf9\lang1024\langfe1024\loch\af1\hich\af1\dbch\af31501\noproof\insrsid990073\charrsid15009709 \hich\af1\dbch\af31501\loch\f1 &lt;/OptDel&gt;}{\rtlch\fcs1 \af0 \ltrch\fcs0 \insrsid990073\charrsid15009709 _x000d__x000a_\par }\pard\plain \ltrpar\s23\qc \li0\ri0\sb240\sa240\keepn\nowidctlpar\wrapdefault\aspalpha\aspnum\faauto\adjustright\rin0\lin0\itap0\pararsid990073 \rtlch\fcs1 \af0\afs20\alang1025 \ltrch\fcs0 \i\fs24\lang2057\langfe2057\cgrid\langnp2057\langfenp2057 {_x000d__x000a_\rtlch\fcs1 \af0 \ltrch\fcs0 \cs17\i0\v\fs20\cf9\lang1024\langfe1024\loch\af1\hich\af1\dbch\af31501\noproof\insrsid990073\charrsid15009709 \hich\af1\dbch\af31501\loch\f1 &lt;TitreJust&gt;}{\rtlch\fcs1 \af0 \ltrch\fcs0 \insrsid990073\charrsid15009709 _x000d__x000a_Justification}{\rtlch\fcs1 \af0 \ltrch\fcs0 \cs17\i0\v\fs20\cf9\lang1024\langfe1024\loch\af1\hich\af1\dbch\af31501\noproof\insrsid990073\charrsid15009709 \hich\af1\dbch\af31501\loch\f1 &lt;/TitreJust&gt;}{\rtlch\fcs1 \af0 \ltrch\fcs0 _x000d__x000a_\insrsid990073\charrsid15009709 _x000d__x000a_\par }\pard\plain \ltrpar\s21\ql \li0\ri0\sa240\nowidctlpar\wrapdefault\aspalpha\aspnum\faauto\adjustright\rin0\lin0\itap0\pararsid990073 \rtlch\fcs1 \af0\afs20\alang1025 \ltrch\fcs0 \i\fs24\lang2057\langfe2057\cgrid\langnp2057\langfenp2057 {\rtlch\fcs1 \af0 _x000d__x000a_\ltrch\fcs0 \cs17\i0\v\fs20\cf9\lang1024\langfe1024\loch\af1\hich\af1\dbch\af31501\noproof\insrsid990073\charrsid15009709 \hich\af1\dbch\af31501\loch\f1 &lt;OptDelPrev&gt;}{\rtlch\fcs1 \af0 \ltrch\fcs0 \insrsid990073\charrsid15009709 #}{\rtlch\fcs1 \af1 _x000d__x000a_\ltrch\fcs0 \cs18\v\f1\fs20\cf15\insrsid990073\charrsid15009709 MNU[TEXTJUSTYES][TEXTJUSTNO]@CHOICE@}{\rtlch\fcs1 \af0 \ltrch\fcs0 \insrsid990073\charrsid15009709 #}{\rtlch\fcs1 \af0 \ltrch\fcs0 _x000d__x000a_\cs17\i0\v\fs20\cf9\lang1024\langfe1024\loch\af1\hich\af1\dbch\af31501\noproof\insrsid990073\charrsid15009709 \hich\af1\dbch\af31501\loch\f1 &lt;/OptDelPrev&gt;}{\rtlch\fcs1 \af0 \ltrch\fcs0 \insrsid990073\charrsid15009709 _x000d__x000a_\par }\pard\plain \ltrpar\ql \li0\ri0\widctlpar\wrapdefault\aspalpha\aspnum\faauto\adjustright\rin0\lin0\itap0\pararsid990073 \rtlch\fcs1 \af0\afs20\alang1025 \ltrch\fcs0 \fs24\lang2057\langfe2057\cgrid\langnp2057\langfenp2057 {\rtlch\fcs1 \af0 \ltrch\fcs0 _x000d__x000a_\cs17\v\fs20\cf9\lang1024\langfe1024\loch\af1\hich\af1\dbch\af31501\noproof\insrsid990073\charrsid1500970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7f_x000d__x000a_06f26a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533502 HideTWBExt;}{\*\cs18 \additive \v\f1\fs20\cf15 _x000d__x000a_\spriority0 \styrsid5533502 HideTWBInt;}{\s19\ql \li0\ri0\sa120\nowidctlpar\wrapdefault\aspalpha\aspnum\faauto\adjustright\rin0\lin0\itap0 \rtlch\fcs1 \af0\afs20\alang1025 \ltrch\fcs0 \fs24\lang2057\langfe2057\cgrid\langnp2057\langfenp2057 _x000d__x000a_\sbasedon0 \snext19 \spriority0 \styrsid5533502 Normal6a;}{\s20\ql \li0\ri0\nowidctlpar\wrapdefault\aspalpha\aspnum\faauto\adjustright\rin0\lin0\itap0 \rtlch\fcs1 \af0\afs20\alang1025 \ltrch\fcs0 \b\fs24\lang2057\langfe2057\cgrid\langnp2057\langfenp2057 _x000d__x000a_\sbasedon0 \snext20 \spriority0 \styrsid5533502 NormalBold;}{\s21\ql \li0\ri0\sa240\nowidctlpar\wrapdefault\aspalpha\aspnum\faauto\adjustright\rin0\lin0\itap0 \rtlch\fcs1 \af0\afs20\alang1025 \ltrch\fcs0 _x000d__x000a_\i\fs24\lang2057\langfe2057\cgrid\langnp2057\langfenp2057 \sbasedon0 \snext21 \spriority0 \styrsid5533502 AmJustText;}{\s22\qc \li0\ri0\sb240\sa240\nowidctlpar\wrapdefault\aspalpha\aspnum\faauto\adjustright\rin0\lin0\itap0 \rtlch\fcs1 _x000d__x000a_\af0\afs20\alang1025 \ltrch\fcs0 \i\fs24\lang2057\langfe2057\cgrid\langnp2057\langfenp2057 \sbasedon0 \snext22 \spriority0 \styrsid5533502 AmCrossRef;}{_x000d__x000a_\s23\qc \li0\ri0\sb240\sa240\keepn\nowidctlpar\wrapdefault\aspalpha\aspnum\faauto\adjustright\rin0\lin0\itap0 \rtlch\fcs1 \af0\afs20\alang1025 \ltrch\fcs0 \i\fs24\lang2057\langfe2057\cgrid\langnp2057\langfenp2057 _x000d__x000a_\sbasedon0 \snext21 \spriority0 \styrsid5533502 AmJustTitle;}{\s24\qr \li0\ri0\sb240\sa240\nowidctlpar\wrapdefault\aspalpha\aspnum\faauto\adjustright\rin0\lin0\itap0 \rtlch\fcs1 \af0\afs20\alang1025 \ltrch\fcs0 _x000d__x000a_\fs24\lang2057\langfe2057\cgrid\langnp2057\langfenp2057 \sbasedon0 \snext24 \spriority0 \styrsid5533502 AmOrLang;}{\s25\qc \li0\ri0\sa240\nowidctlpar\wrapdefault\aspalpha\aspnum\faauto\adjustright\rin0\lin0\itap0 \rtlch\fcs1 \af0\afs20\alang1025 _x000d__x000a_\ltrch\fcs0 \i\fs24\lang2057\langfe2057\cgrid\langnp2057\langfenp2057 \sbasedon0 \snext25 \spriority0 \styrsid553350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5533502 AmNumberTabs;}}{\*\rsidtbl \rsid24658\rsid223860\rsid735077\rsid1718133\rsid2892074\rsid3565327\rsid4666813\rsid5533502\rsid6641733_x000d__x000a_\rsid7823322\rsid9636012\rsid10377208\rsid11215221\rsid11549030\rsid12154954\rsid14382809\rsid14424199\rsid15204470\rsid15285974\rsid15735936\rsid15950462\rsid16324206\rsid16662270}{\mmathPr\mmathFont34\mbrkBin0\mbrkBinSub0\msmallFrac0\mdispDef1\mlMargin0_x000d__x000a_\mrMargin0\mdefJc1\mwrapIndent1440\mintLim0\mnaryLim1}{\info{\author NOTARIDOU Aikaterini}{\operator Aikaterini NOTARIDOU}{\creatim\yr2025\mo5\dy20\hr11\min44}{\revtim\yr2025\mo5\dy20\hr11\min44}{\version1}{\edmins0}{\nofpages1}{\nofwords130}_x000d__x000a_{\nofchars745}{\nofcharsws87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53350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5735936 \chftnsep _x000d__x000a_\par }}{\*\ftnsepc \ltrpar \pard\plain \ltrpar\ql \li0\ri0\widctlpar\wrapdefault\aspalpha\aspnum\faauto\adjustright\rin0\lin0\itap0 \rtlch\fcs1 \af0\afs20\alang1025 \ltrch\fcs0 \fs24\lang2057\langfe2057\cgrid\langnp2057\langfenp2057 {\rtlch\fcs1 \af0 _x000d__x000a_\ltrch\fcs0 \insrsid15735936 \chftnsepc _x000d__x000a_\par }}{\*\aftnsep \ltrpar \pard\plain \ltrpar\ql \li0\ri0\widctlpar\wrapdefault\aspalpha\aspnum\faauto\adjustright\rin0\lin0\itap0 \rtlch\fcs1 \af0\afs20\alang1025 \ltrch\fcs0 \fs24\lang2057\langfe2057\cgrid\langnp2057\langfenp2057 {\rtlch\fcs1 \af0 _x000d__x000a_\ltrch\fcs0 \insrsid15735936 \chftnsep _x000d__x000a_\par }}{\*\aftnsepc \ltrpar \pard\plain \ltrpar\ql \li0\ri0\widctlpar\wrapdefault\aspalpha\aspnum\faauto\adjustright\rin0\lin0\itap0 \rtlch\fcs1 \af0\afs20\alang1025 \ltrch\fcs0 \fs24\lang2057\langfe2057\cgrid\langnp2057\langfenp2057 {\rtlch\fcs1 \af0 _x000d__x000a_\ltrch\fcs0 \insrsid1573593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533502 \rtlch\fcs1 _x000d__x000a_\af0\afs20\alang1025 \ltrch\fcs0 \b\fs24\lang2057\langfe2057\cgrid\langnp2057\langfenp2057 {\rtlch\fcs1 \af0 \ltrch\fcs0 \cs17\b0\v\fs20\cf9\lang1024\langfe1024\loch\af1\hich\af1\dbch\af31501\noproof\insrsid5533502\charrsid15009709 {\*\bkmkstart restart}_x000d__x000a_\hich\af1\dbch\af31501\loch\f1 &lt;}{\rtlch\fcs1 \af0 \ltrch\fcs0 \cs17\b0\v\fs20\cf9\lang1024\langfe1024\loch\af1\hich\af1\dbch\af31501\noproof\insrsid5533502 \hich\af1\dbch\af31501\loch\f1 Amend}{\rtlch\fcs1 \af0 \ltrch\fcs0 _x000d__x000a_\cs17\b0\v\fs20\cf9\lang1024\langfe1024\loch\af1\hich\af1\dbch\af31501\noproof\insrsid5533502\charrsid15009709 \hich\af1\dbch\af31501\loch\f1 &gt;}{\rtlch\fcs1 \af0 \ltrch\fcs0 \insrsid5533502\charrsid15009709 Amendment\tab \tab }{\rtlch\fcs1 \af0 _x000d__x000a_\ltrch\fcs0 \cs17\b0\v\fs20\cf9\lang1024\langfe1024\loch\af1\hich\af1\dbch\af31501\noproof\insrsid5533502\charrsid15009709 \hich\af1\dbch\af31501\loch\f1 &lt;}{\rtlch\fcs1 \af0 \ltrch\fcs0 _x000d__x000a_\cs17\b0\v\fs20\cf9\lang1024\langfe1024\loch\af1\hich\af1\dbch\af31501\noproof\insrsid5533502 \hich\af1\dbch\af31501\loch\f1 NumAm&gt;}{\rtlch\fcs1 \af0 \ltrch\fcs0 \insrsid5533502\charrsid15009709 #}{\rtlch\fcs1 \af1 \ltrch\fcs0 _x000d__x000a_\cs18\v\f1\fs20\cf15\insrsid5533502\charrsid15009709 ENMIENDA@NRAM@}{\rtlch\fcs1 \af0 \ltrch\fcs0 \insrsid5533502\charrsid15009709 #}{\rtlch\fcs1 \af0 \ltrch\fcs0 _x000d__x000a_\cs17\b0\v\fs20\cf9\lang1024\langfe1024\loch\af1\hich\af1\dbch\af31501\noproof\insrsid5533502\charrsid15009709 \hich\af1\dbch\af31501\loch\f1 &lt;/}{\rtlch\fcs1 \af0 \ltrch\fcs0 _x000d__x000a_\cs17\b0\v\fs20\cf9\lang1024\langfe1024\loch\af1\hich\af1\dbch\af31501\noproof\insrsid5533502 \hich\af1\dbch\af31501\loch\f1 NumAm&gt;}{\rtlch\fcs1 \af0 \ltrch\fcs0 \insrsid5533502\charrsid15009709 _x000d__x000a_\par }\pard\plain \ltrpar\s20\ql \li0\ri0\nowidctlpar\wrapdefault\aspalpha\aspnum\faauto\adjustright\rin0\lin0\itap0\pararsid5533502 \rtlch\fcs1 \af0\afs20\alang1025 \ltrch\fcs0 \b\fs24\lang2057\langfe2057\cgrid\langnp2057\langfenp2057 {\rtlch\fcs1 \af0 _x000d__x000a_\ltrch\fcs0 \cs17\b0\v\fs20\cf9\lang1024\langfe1024\loch\af1\hich\af1\dbch\af31501\noproof\insrsid5533502\charrsid15009709 \hich\af1\dbch\af31501\loch\f1 &lt;\hich\af1\dbch\af31501\loch\f1 RepeatBlock-By&gt;}{\rtlch\fcs1 \af0 \ltrch\fcs0 _x000d__x000a_\insrsid5533502\charrsid15009709 #}{\rtlch\fcs1 \af1 \ltrch\fcs0 \cs18\v\f1\fs20\cf15\insrsid5533502\charrsid15009709 (MOD@InsideLoop()}{\rtlch\fcs1 \af0 \ltrch\fcs0 \insrsid5533502\charrsid15009709 ##}{\rtlch\fcs1 \af1 \ltrch\fcs0 _x000d__x000a_\cs18\v\f1\fs20\cf15\insrsid5533502\charrsid15009709 &gt;&gt;&gt;@[ZMEMBERSMSG]@}{\rtlch\fcs1 \af0 \ltrch\fcs0 \insrsid5533502\charrsid15009709 #}{\rtlch\fcs1 \af0 \ltrch\fcs0 _x000d__x000a_\cs17\b0\v\fs20\cf9\lang1024\langfe1024\loch\af1\hich\af1\dbch\af31501\noproof\insrsid5533502\charrsid15009709 \hich\af1\dbch\af31501\loch\f1 &lt;Members&gt;}{\rtlch\fcs1 \af0 \ltrch\fcs0 \insrsid5533502\charrsid15009709 #}{\rtlch\fcs1 \af1 \ltrch\fcs0 _x000d__x000a_\cs18\v\f1\fs20\cf15\insrsid5533502\charrsid15009709 (MOD@InsideLoop(\'a7)}{\rtlch\fcs1 \af0 \ltrch\fcs0 \insrsid5533502\charrsid15009709 #}{\rtlch\fcs1 \af0 \ltrch\fcs0 \cf10\insrsid5533502\charrsid3047116 \u9668\'3f}{\rtlch\fcs1 \af0 \ltrch\fcs0 _x000d__x000a_\insrsid5533502\charrsid15009709 #}{\rtlch\fcs1 \af1 \ltrch\fcs0 \cs18\v\f1\fs20\cf15\insrsid5533502\charrsid15009709 TVTMEMBERS\'a7@MEMBERS@}{\rtlch\fcs1 \af0 \ltrch\fcs0 \insrsid5533502\charrsid15009709 #}{\rtlch\fcs1 \af0 \ltrch\fcs0 _x000d__x000a_\cf10\insrsid5533502\charrsid3047116 \u9658\'3f}{\rtlch\fcs1 \af0 \ltrch\fcs0 \cs17\b0\v\fs20\cf9\lang1024\langfe1024\loch\af1\hich\af1\dbch\af31501\noproof\insrsid5533502\charrsid15009709 \hich\af1\dbch\af31501\loch\f1 &lt;/Members&gt;}{\rtlch\fcs1 \af0 _x000d__x000a_\ltrch\fcs0 \insrsid5533502\charrsid15009709 _x000d__x000a_\par }\pard\plain \ltrpar\ql \li0\ri0\widctlpar\wrapdefault\aspalpha\aspnum\faauto\adjustright\rin0\lin0\itap0\pararsid5533502 \rtlch\fcs1 \af0\afs20\alang1025 \ltrch\fcs0 \fs24\lang2057\langfe2057\cgrid\langnp2057\langfenp2057 {\rtlch\fcs1 \af0 \ltrch\fcs0 _x000d__x000a_\cs17\v\fs20\cf9\lang1024\langfe1024\loch\af1\hich\af1\dbch\af31501\noproof\insrsid5533502\charrsid15009709 \hich\af1\dbch\af31501\loch\f1 &lt;AuNomDe&gt;&lt;OptDel&gt;}{\rtlch\fcs1 \af0 \ltrch\fcs0 \insrsid5533502\charrsid15009709 #}{\rtlch\fcs1 \af1 \ltrch\fcs0 _x000d__x000a_\cs18\v\f1\fs20\cf15\insrsid5533502\charrsid15009709 MNU[ONBEHALFYES][NOTAPP]@CHOICE@}{\rtlch\fcs1 \af0 \ltrch\fcs0 \insrsid5533502\charrsid15009709 #}{\rtlch\fcs1 \af0 \ltrch\fcs0 _x000d__x000a_\cs17\v\fs20\cf9\lang1024\langfe1024\loch\af1\hich\af1\dbch\af31501\noproof\insrsid5533502\charrsid15009709 \hich\af1\dbch\af31501\loch\f1 &lt;/OptDel&gt;&lt;/AuNomDe&gt;}{\rtlch\fcs1 \af0 \ltrch\fcs0 \insrsid5533502\charrsid15009709 _x000d__x000a_\par &lt;&lt;&lt;}{\rtlch\fcs1 \af0 \ltrch\fcs0 \cs17\v\fs20\cf9\lang1024\langfe1024\loch\af1\hich\af1\dbch\af31501\noproof\insrsid5533502\charrsid15009709 \hich\af1\dbch\af31501\loch\f1 &lt;/RepeatBlock-By&gt;}{\rtlch\fcs1 \af0 \ltrch\fcs0 \insrsid5533502\charrsid15009709 _x000d__x000a__x000d__x000a_\par }\pard\plain \ltrpar\s20\ql \li0\ri0\nowidctlpar\wrapdefault\aspalpha\aspnum\faauto\adjustright\rin0\lin0\itap0\pararsid5533502 \rtlch\fcs1 \af0\afs20\alang1025 \ltrch\fcs0 \b\fs24\lang2057\langfe2057\cgrid\langnp2057\langfenp2057 {\rtlch\fcs1 \af0 _x000d__x000a_\ltrch\fcs0 \cs17\b0\v\fs20\cf9\lang1024\langfe1024\loch\af1\hich\af1\dbch\af31501\noproof\insrsid5533502\charrsid15009709 \hich\af1\dbch\af31501\loch\f1 &lt;DocAmend&gt;}{\rtlch\fcs1 \af0 \ltrch\fcs0 \insrsid5533502\charrsid15009709 #}{\rtlch\fcs1 \af1 _x000d__x000a_\ltrch\fcs0 \cs18\v\f1\fs20\cf15\insrsid5533502\charrsid15009709 MNU[OPTPROPOSALCOD][OPTPROPOSALCNS][OPTPROPOSALNLE]@CHOICE@CODEMNU}{\rtlch\fcs1 \af0 \ltrch\fcs0 \insrsid5533502\charrsid15009709 #}{\rtlch\fcs1 \af0 \ltrch\fcs0 _x000d__x000a_\cs17\b0\v\fs20\cf9\lang1024\langfe1024\loch\af1\hich\af1\dbch\af31501\noproof\insrsid5533502\charrsid15009709 \hich\af1\dbch\af31501\loch\f1 &lt;/DocAmend&gt;}{\rtlch\fcs1 \af0 \ltrch\fcs0 \insrsid5533502\charrsid15009709 _x000d__x000a_\par }\pard \ltrpar\s20\ql \li0\ri0\keepn\nowidctlpar\wrapdefault\aspalpha\aspnum\faauto\adjustright\rin0\lin0\itap0\pararsid5533502 {\rtlch\fcs1 \af0 \ltrch\fcs0 _x000d__x000a_\cs17\b0\v\fs20\cf9\lang1024\langfe1024\loch\af1\hich\af1\dbch\af31501\noproof\insrsid5533502\charrsid15009709 \hich\af1\dbch\af31501\loch\f1 &lt;Article&gt;}{\rtlch\fcs1 \af0 \ltrch\fcs0 \insrsid5533502\charrsid15009709 #}{\rtlch\fcs1 \af1 \ltrch\fcs0 _x000d__x000a_\cs18\v\f1\fs20\cf15\insrsid5533502\charrsid15009709 MNU[AMACTPARTYES][AMACTPARTNO]@CHOICE@AMACTMNU}{\rtlch\fcs1 \af0 \ltrch\fcs0 \insrsid5533502\charrsid15009709 #}{\rtlch\fcs1 \af0 \ltrch\fcs0 _x000d__x000a_\cs17\b0\v\fs20\cf9\lang1024\langfe1024\loch\af1\hich\af1\dbch\af31501\noproof\insrsid5533502\charrsid15009709 \hich\af1\dbch\af31501\loch\f1 &lt;/Article&gt;}{\rtlch\fcs1 \af0 \ltrch\fcs0 \insrsid5533502\charrsid15009709 _x000d__x000a_\par }\pard\plain \ltrpar\ql \li0\ri0\keepn\widctlpar\wrapdefault\aspalpha\aspnum\faauto\adjustright\rin0\lin0\itap0\pararsid5533502 \rtlch\fcs1 \af0\afs20\alang1025 \ltrch\fcs0 \fs24\lang2057\langfe2057\cgrid\langnp2057\langfenp2057 {\rtlch\fcs1 \af0 _x000d__x000a_\ltrch\fcs0 \cs17\v\fs20\cf9\lang1024\langfe1024\loch\af1\hich\af1\dbch\af31501\noproof\insrsid5533502\charrsid15009709 \hich\af1\dbch\af31501\loch\f1 &lt;DocAmend2&gt;&lt;OptDel&gt;}{\rtlch\fcs1 \af0 \ltrch\fcs0 \insrsid5533502\charrsid15009709 #}{\rtlch\fcs1 \af1 _x000d__x000a_\ltrch\fcs0 \cs18\v\f1\fs20\cf15\insrsid5533502\charrsid15009709 MNU[OPTNRACTYES][NOTAPP]@CHOICE@AMACTMNU}{\rtlch\fcs1 \af0 \ltrch\fcs0 \insrsid5533502\charrsid15009709 #}{\rtlch\fcs1 \af0 \ltrch\fcs0 _x000d__x000a_\cs17\v\fs20\cf9\lang1024\langfe1024\loch\af1\hich\af1\dbch\af31501\noproof\insrsid5533502\charrsid15009709 \hich\af1\dbch\af31501\loch\f1 &lt;/OptDel&gt;&lt;/DocAmend2&gt;}{\rtlch\fcs1 \af0 \ltrch\fcs0 \insrsid5533502\charrsid15009709 _x000d__x000a_\par }\pard \ltrpar\ql \li0\ri0\widctlpar\wrapdefault\aspalpha\aspnum\faauto\adjustright\rin0\lin0\itap0\pararsid5533502 {\rtlch\fcs1 \af0 \ltrch\fcs0 \cs17\v\fs20\cf9\lang1024\langfe1024\loch\af1\hich\af1\dbch\af31501\noproof\insrsid5533502\charrsid15009709 _x000d__x000a_\hich\af1\dbch\af31501\loch\f1 &lt;Article2&gt;&lt;OptDel&gt;}{\rtlch\fcs1 \af0 \ltrch\fcs0 \insrsid5533502\charrsid15009709 #}{\rtlch\fcs1 \af1 \ltrch\fcs0 \cs18\v\f1\fs20\cf15\insrsid5533502\charrsid15009709 MNU[OPTACTPARTYES][NOTAPP]@CHOICE@AMACTMNU}{\rtlch\fcs1 _x000d__x000a_\af0 \ltrch\fcs0 \insrsid5533502\charrsid15009709 #}{\rtlch\fcs1 \af0 \ltrch\fcs0 \cs17\v\fs20\cf9\lang1024\langfe1024\loch\af1\hich\af1\dbch\af31501\noproof\insrsid5533502\charrsid15009709 \hich\af1\dbch\af31501\loch\f1 &lt;/OptDel&gt;&lt;/Article2&gt;}{\rtlch\fcs1 _x000d__x000a_\af0 \ltrch\fcs0 \insrsid5533502\charrsid1500970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5533502\charrsid15009709 \cell }\pard\plain \ltrpar\ql \li0\ri0\widctlpar\intbl\wrapdefault\aspalpha\aspnum\faauto\adjustright\rin0\lin0 \rtlch\fcs1 _x000d__x000a_\af0\afs20\alang1025 \ltrch\fcs0 \fs24\lang2057\langfe2057\cgrid\langnp2057\langfenp2057 {\rtlch\fcs1 \af0 \ltrch\fcs0 \insrsid5533502\charrsid1500970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5533502\charrsid15009709 #}{\rtlch\fcs1 \af1 \ltrch\fcs0 \cs18\v\f1\fs20\cf15\insrsid5533502\charrsid15009709 MNU[OPTLEFTAMACT][LEFTPROP]@CHOICE@AMACTMNU}{_x000d__x000a_\rtlch\fcs1 \af0 \ltrch\fcs0 \insrsid5533502\charrsid15009709 #\cell Amendment\cell }\pard\plain \ltrpar\ql \li0\ri0\widctlpar\intbl\wrapdefault\aspalpha\aspnum\faauto\adjustright\rin0\lin0 \rtlch\fcs1 \af0\afs20\alang1025 \ltrch\fcs0 _x000d__x000a_\fs24\lang2057\langfe2057\cgrid\langnp2057\langfenp2057 {\rtlch\fcs1 \af0 \ltrch\fcs0 \insrsid5533502\charrsid1500970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5533502\charrsid15009709 ##\cell ##}{\rtlch\fcs1 \af0\afs24 \ltrch\fcs0 \insrsid5533502\charrsid15009709 \cell }\pard\plain \ltrpar\ql \li0\ri0\widctlpar\intbl\wrapdefault\aspalpha\aspnum\faauto\adjustright\rin0\lin0 \rtlch\fcs1 _x000d__x000a_\af0\afs20\alang1025 \ltrch\fcs0 \fs24\lang2057\langfe2057\cgrid\langnp2057\langfenp2057 {\rtlch\fcs1 \af0 \ltrch\fcs0 \insrsid5533502\charrsid1500970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5533502 \rtlch\fcs1 \af0\afs20\alang1025 \ltrch\fcs0 \fs24\lang2057\langfe2057\cgrid\langnp2057\langfenp2057 {\rtlch\fcs1 \af0 \ltrch\fcs0 _x000d__x000a_\insrsid5533502\charrsid15009709 Or. }{\rtlch\fcs1 \af0 \ltrch\fcs0 \cs17\v\fs20\cf9\lang1024\langfe1024\loch\af1\hich\af1\dbch\af31501\noproof\insrsid5533502\charrsid15009709 \hich\af1\dbch\af31501\loch\f1 &lt;Original&gt;}{\rtlch\fcs1 \af0 \ltrch\fcs0 _x000d__x000a_\insrsid5533502\charrsid15009709 #}{\rtlch\fcs1 \af1 \ltrch\fcs0 \cs18\v\f1\fs20\cf15\insrsid5533502\charrsid15009709 KEY(MAIN/LANGMIN)sh@ORLANGMSG@}{\rtlch\fcs1 \af0 \ltrch\fcs0 \insrsid5533502\charrsid15009709 #}{\rtlch\fcs1 \af0 \ltrch\fcs0 _x000d__x000a_\cs17\v\fs20\cf9\lang1024\langfe1024\loch\af1\hich\af1\dbch\af31501\noproof\insrsid5533502\charrsid15009709 \hich\af1\dbch\af31501\loch\f1 &lt;/Original&gt;}{\rtlch\fcs1 \af0 \ltrch\fcs0 \insrsid5533502\charrsid15009709 _x000d__x000a_\par }\pard\plain \ltrpar\s22\qc \li0\ri0\sb240\sa240\nowidctlpar\wrapdefault\aspalpha\aspnum\faauto\adjustright\rin0\lin0\itap0\pararsid5533502 \rtlch\fcs1 \af0\afs20\alang1025 \ltrch\fcs0 \i\fs24\lang2057\langfe2057\cgrid\langnp2057\langfenp2057 {_x000d__x000a_\rtlch\fcs1 \af0 \ltrch\fcs0 \cs17\i0\v\fs20\cf9\lang1024\langfe1024\loch\af1\hich\af1\dbch\af31501\noproof\insrsid5533502\charrsid15009709 \hich\af1\dbch\af31501\loch\f1 &lt;OptDel&gt;}{\rtlch\fcs1 \af0 \ltrch\fcs0 \insrsid5533502\charrsid15009709 #}{_x000d__x000a_\rtlch\fcs1 \af1 \ltrch\fcs0 \cs18\v\f1\fs20\cf15\insrsid5533502\charrsid15009709 MNU[CROSSREFNO][CROSSREFYES]@CHOICE@}{\rtlch\fcs1 \af0 \ltrch\fcs0 \insrsid5533502\charrsid15009709 #}{\rtlch\fcs1 \af0 \ltrch\fcs0 _x000d__x000a_\cs17\i0\v\fs20\cf9\lang1024\langfe1024\loch\af1\hich\af1\dbch\af31501\noproof\insrsid5533502\charrsid15009709 \hich\af1\dbch\af31501\loch\f1 &lt;/OptDel&gt;}{\rtlch\fcs1 \af0 \ltrch\fcs0 \insrsid5533502\charrsid15009709 _x000d__x000a_\par }\pard\plain \ltrpar\s23\qc \li0\ri0\sb240\sa240\keepn\nowidctlpar\wrapdefault\aspalpha\aspnum\faauto\adjustright\rin0\lin0\itap0\pararsid5533502 \rtlch\fcs1 \af0\afs20\alang1025 \ltrch\fcs0 \i\fs24\lang2057\langfe2057\cgrid\langnp2057\langfenp2057 {_x000d__x000a_\rtlch\fcs1 \af0 \ltrch\fcs0 \cs17\i0\v\fs20\cf9\lang1024\langfe1024\loch\af1\hich\af1\dbch\af31501\noproof\insrsid5533502\charrsid15009709 \hich\af1\dbch\af31501\loch\f1 &lt;TitreJust&gt;}{\rtlch\fcs1 \af0 \ltrch\fcs0 \insrsid5533502\charrsid15009709 _x000d__x000a_Justification}{\rtlch\fcs1 \af0 \ltrch\fcs0 \cs17\i0\v\fs20\cf9\lang1024\langfe1024\loch\af1\hich\af1\dbch\af31501\noproof\insrsid5533502\charrsid15009709 \hich\af1\dbch\af31501\loch\f1 &lt;/TitreJust&gt;}{\rtlch\fcs1 \af0 \ltrch\fcs0 _x000d__x000a_\insrsid5533502\charrsid15009709 _x000d__x000a_\par }\pard\plain \ltrpar\s21\ql \li0\ri0\sa240\nowidctlpar\wrapdefault\aspalpha\aspnum\faauto\adjustright\rin0\lin0\itap0\pararsid5533502 \rtlch\fcs1 \af0\afs20\alang1025 \ltrch\fcs0 \i\fs24\lang2057\langfe2057\cgrid\langnp2057\langfenp2057 {\rtlch\fcs1 \af0 _x000d__x000a_\ltrch\fcs0 \cs17\i0\v\fs20\cf9\lang1024\langfe1024\loch\af1\hich\af1\dbch\af31501\noproof\insrsid5533502\charrsid15009709 \hich\af1\dbch\af31501\loch\f1 &lt;OptDelPrev&gt;}{\rtlch\fcs1 \af0 \ltrch\fcs0 \insrsid5533502\charrsid15009709 #}{\rtlch\fcs1 \af1 _x000d__x000a_\ltrch\fcs0 \cs18\v\f1\fs20\cf15\insrsid5533502\charrsid15009709 MNU[TEXTJUSTYES][TEXTJUSTNO]@CHOICE@}{\rtlch\fcs1 \af0 \ltrch\fcs0 \insrsid5533502\charrsid15009709 #}{\rtlch\fcs1 \af0 \ltrch\fcs0 _x000d__x000a_\cs17\i0\v\fs20\cf9\lang1024\langfe1024\loch\af1\hich\af1\dbch\af31501\noproof\insrsid5533502\charrsid15009709 \hich\af1\dbch\af31501\loch\f1 &lt;/OptDelPrev&gt;}{\rtlch\fcs1 \af0 \ltrch\fcs0 \insrsid5533502\charrsid15009709 _x000d__x000a_\par }\pard\plain \ltrpar\ql \li0\ri0\widctlpar\wrapdefault\aspalpha\aspnum\faauto\adjustright\rin0\lin0\itap0\pararsid5533502 \rtlch\fcs1 \af0\afs20\alang1025 \ltrch\fcs0 \fs24\lang2057\langfe2057\cgrid\langnp2057\langfenp2057 {\rtlch\fcs1 \af0 \ltrch\fcs0 _x000d__x000a_\cs17\v\fs20\cf9\lang1024\langfe1024\loch\af1\hich\af1\dbch\af31501\noproof\insrsid5533502\charrsid15009709 \hich\af1\dbch\af31501\loch\f1 &lt;/}{\rtlch\fcs1 \af0 \ltrch\fcs0 _x000d__x000a_\cs17\v\fs20\cf9\lang1024\langfe1024\loch\af1\hich\af1\dbch\af31501\noproof\insrsid5533502 \hich\af1\dbch\af31501\loch\f1 Amend}{\rtlch\fcs1 \af0 \ltrch\fcs0 _x000d__x000a_\cs17\v\fs20\cf9\lang1024\langfe1024\loch\af1\hich\af1\dbch\af31501\noproof\insrsid5533502\charrsid15009709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5_x000d__x000a_efc56b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21"/>
    <w:docVar w:name="TVTACTPART" w:val="xx"/>
    <w:docVar w:name="TVTAMACTPART" w:val="xx"/>
    <w:docVar w:name="TVTMEMBERS1" w:val="xx"/>
    <w:docVar w:name="TXTAUTHOR" w:val="Marit Maij"/>
    <w:docVar w:name="TXTLANGUE" w:val="SK"/>
    <w:docVar w:name="TXTLANGUEMIN" w:val="sk"/>
    <w:docVar w:name="TXTNRC" w:val="0064/2025"/>
    <w:docVar w:name="TXTNRCOM" w:val="(2025)0164"/>
    <w:docVar w:name="TXTNRFIRSTAM" w:val="1"/>
    <w:docVar w:name="TXTNRLASTAM" w:val="113"/>
    <w:docVar w:name="TXTNRPE" w:val="773.390"/>
    <w:docVar w:name="TXTNRPROC" w:val="2025/0085"/>
    <w:docVar w:name="TXTNRREG" w:val="xx"/>
    <w:docVar w:name="TXTPEorAP" w:val="PE"/>
    <w:docVar w:name="TXTROUTE" w:val="AM\1321470SK.docx"/>
    <w:docVar w:name="TXTTITLE" w:val="Amending Regulation (EU) 2021/1057 establishing the European Social Fund + (ESF+) as regards specific measures to address strategic challenges"/>
    <w:docVar w:name="TXTVERSION" w:val="01-00"/>
  </w:docVars>
  <w:rsids>
    <w:rsidRoot w:val="00E507AD"/>
    <w:rsid w:val="000111BD"/>
    <w:rsid w:val="000552F6"/>
    <w:rsid w:val="00073830"/>
    <w:rsid w:val="00075DBE"/>
    <w:rsid w:val="000B0781"/>
    <w:rsid w:val="000D446F"/>
    <w:rsid w:val="000E7234"/>
    <w:rsid w:val="000F2A80"/>
    <w:rsid w:val="000F7815"/>
    <w:rsid w:val="0010787F"/>
    <w:rsid w:val="00126BC4"/>
    <w:rsid w:val="00150057"/>
    <w:rsid w:val="00166CCB"/>
    <w:rsid w:val="001809DD"/>
    <w:rsid w:val="001A4802"/>
    <w:rsid w:val="001B761C"/>
    <w:rsid w:val="001C2054"/>
    <w:rsid w:val="001C502E"/>
    <w:rsid w:val="001D13C9"/>
    <w:rsid w:val="001D5CC4"/>
    <w:rsid w:val="001D7A49"/>
    <w:rsid w:val="001F0FDD"/>
    <w:rsid w:val="0020367C"/>
    <w:rsid w:val="00203B9E"/>
    <w:rsid w:val="00222325"/>
    <w:rsid w:val="00231EA7"/>
    <w:rsid w:val="00236619"/>
    <w:rsid w:val="002574CB"/>
    <w:rsid w:val="00280EA6"/>
    <w:rsid w:val="002A1C82"/>
    <w:rsid w:val="002B6A7B"/>
    <w:rsid w:val="002C5761"/>
    <w:rsid w:val="002E3F68"/>
    <w:rsid w:val="002E4311"/>
    <w:rsid w:val="002E7ECC"/>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A4077"/>
    <w:rsid w:val="004D56EB"/>
    <w:rsid w:val="004E0AAC"/>
    <w:rsid w:val="004E1C4C"/>
    <w:rsid w:val="004F03F0"/>
    <w:rsid w:val="004F2903"/>
    <w:rsid w:val="005246D8"/>
    <w:rsid w:val="00547F73"/>
    <w:rsid w:val="00557617"/>
    <w:rsid w:val="00571479"/>
    <w:rsid w:val="005A7205"/>
    <w:rsid w:val="005A7EB4"/>
    <w:rsid w:val="005B32E3"/>
    <w:rsid w:val="005E50C2"/>
    <w:rsid w:val="00607ABE"/>
    <w:rsid w:val="00625B1A"/>
    <w:rsid w:val="006337D4"/>
    <w:rsid w:val="00637384"/>
    <w:rsid w:val="0066168A"/>
    <w:rsid w:val="00665DDA"/>
    <w:rsid w:val="00672807"/>
    <w:rsid w:val="006746CD"/>
    <w:rsid w:val="00687070"/>
    <w:rsid w:val="00695CC1"/>
    <w:rsid w:val="006965BE"/>
    <w:rsid w:val="00697A90"/>
    <w:rsid w:val="006A2838"/>
    <w:rsid w:val="006B096E"/>
    <w:rsid w:val="006B4B58"/>
    <w:rsid w:val="006B6438"/>
    <w:rsid w:val="006D6B15"/>
    <w:rsid w:val="006F3F81"/>
    <w:rsid w:val="006F4B73"/>
    <w:rsid w:val="00702F62"/>
    <w:rsid w:val="0070486D"/>
    <w:rsid w:val="007059E9"/>
    <w:rsid w:val="00706049"/>
    <w:rsid w:val="007152AF"/>
    <w:rsid w:val="00736FBA"/>
    <w:rsid w:val="0074160E"/>
    <w:rsid w:val="007659AC"/>
    <w:rsid w:val="0079060C"/>
    <w:rsid w:val="007A42AB"/>
    <w:rsid w:val="007C71DE"/>
    <w:rsid w:val="00822C94"/>
    <w:rsid w:val="008363E4"/>
    <w:rsid w:val="00851460"/>
    <w:rsid w:val="0087052C"/>
    <w:rsid w:val="00870CF2"/>
    <w:rsid w:val="00874862"/>
    <w:rsid w:val="00875A9C"/>
    <w:rsid w:val="00887FDC"/>
    <w:rsid w:val="008B251A"/>
    <w:rsid w:val="008D6D06"/>
    <w:rsid w:val="008F0DD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10564"/>
    <w:rsid w:val="00B41B4D"/>
    <w:rsid w:val="00B77A45"/>
    <w:rsid w:val="00B8066A"/>
    <w:rsid w:val="00B81A9B"/>
    <w:rsid w:val="00B85286"/>
    <w:rsid w:val="00B90B7F"/>
    <w:rsid w:val="00B9188F"/>
    <w:rsid w:val="00BA48D2"/>
    <w:rsid w:val="00BC1B1F"/>
    <w:rsid w:val="00BE0C84"/>
    <w:rsid w:val="00BE2EAC"/>
    <w:rsid w:val="00BE5062"/>
    <w:rsid w:val="00C10F61"/>
    <w:rsid w:val="00C22CC4"/>
    <w:rsid w:val="00C2336C"/>
    <w:rsid w:val="00C35E35"/>
    <w:rsid w:val="00C41E32"/>
    <w:rsid w:val="00C85D0F"/>
    <w:rsid w:val="00C92798"/>
    <w:rsid w:val="00CA25CB"/>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05735"/>
    <w:rsid w:val="00E15A86"/>
    <w:rsid w:val="00E25DC5"/>
    <w:rsid w:val="00E44BB0"/>
    <w:rsid w:val="00E471BE"/>
    <w:rsid w:val="00E507AD"/>
    <w:rsid w:val="00E57F50"/>
    <w:rsid w:val="00E660E2"/>
    <w:rsid w:val="00EA25AE"/>
    <w:rsid w:val="00EB3A71"/>
    <w:rsid w:val="00EE011D"/>
    <w:rsid w:val="00EE3E0D"/>
    <w:rsid w:val="00EF03A3"/>
    <w:rsid w:val="00EF11AD"/>
    <w:rsid w:val="00F27170"/>
    <w:rsid w:val="00F459F7"/>
    <w:rsid w:val="00F655B5"/>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802C6E"/>
  <w15:chartTrackingRefBased/>
  <w15:docId w15:val="{6E5EAC94-954B-4B49-98E9-1DFF5F7F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noProof/>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B81A9B"/>
    <w:pPr>
      <w:widowControl/>
      <w:spacing w:before="100" w:beforeAutospacing="1" w:after="100" w:afterAutospacing="1"/>
    </w:pPr>
    <w:rPr>
      <w:szCs w:val="24"/>
    </w:rPr>
  </w:style>
  <w:style w:type="paragraph" w:styleId="Footer">
    <w:name w:val="footer"/>
    <w:link w:val="FooterChar"/>
    <w:semiHidden/>
    <w:unhideWhenUsed/>
    <w:rsid w:val="00B81A9B"/>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B81A9B"/>
    <w:rPr>
      <w:sz w:val="22"/>
    </w:rPr>
  </w:style>
  <w:style w:type="character" w:customStyle="1" w:styleId="Normal12Char">
    <w:name w:val="Normal12 Char"/>
    <w:basedOn w:val="DefaultParagraphFont"/>
    <w:link w:val="Normal12"/>
    <w:locked/>
    <w:rsid w:val="00B81A9B"/>
    <w:rPr>
      <w:noProof/>
      <w:sz w:val="24"/>
    </w:rPr>
  </w:style>
  <w:style w:type="paragraph" w:customStyle="1" w:styleId="Normal12">
    <w:name w:val="Normal12"/>
    <w:basedOn w:val="Normal"/>
    <w:link w:val="Normal12Char"/>
    <w:rsid w:val="00B81A9B"/>
    <w:pPr>
      <w:spacing w:after="240"/>
    </w:pPr>
  </w:style>
  <w:style w:type="paragraph" w:customStyle="1" w:styleId="CommitteeAM">
    <w:name w:val="CommitteeAM"/>
    <w:basedOn w:val="Normal"/>
    <w:rsid w:val="00B81A9B"/>
    <w:pPr>
      <w:spacing w:before="240" w:after="600"/>
      <w:jc w:val="center"/>
    </w:pPr>
    <w:rPr>
      <w:i/>
    </w:rPr>
  </w:style>
  <w:style w:type="paragraph" w:customStyle="1" w:styleId="ZDateAM">
    <w:name w:val="ZDateAM"/>
    <w:basedOn w:val="Normal"/>
    <w:rsid w:val="00B81A9B"/>
    <w:pPr>
      <w:tabs>
        <w:tab w:val="right" w:pos="9356"/>
      </w:tabs>
      <w:spacing w:after="480"/>
    </w:pPr>
  </w:style>
  <w:style w:type="paragraph" w:customStyle="1" w:styleId="ProjRap">
    <w:name w:val="ProjRap"/>
    <w:basedOn w:val="Normal"/>
    <w:rsid w:val="00B81A9B"/>
    <w:pPr>
      <w:tabs>
        <w:tab w:val="right" w:pos="9356"/>
      </w:tabs>
    </w:pPr>
    <w:rPr>
      <w:b/>
    </w:rPr>
  </w:style>
  <w:style w:type="paragraph" w:customStyle="1" w:styleId="PELeft">
    <w:name w:val="PELeft"/>
    <w:basedOn w:val="Normal"/>
    <w:rsid w:val="00B81A9B"/>
    <w:pPr>
      <w:spacing w:before="40" w:after="40"/>
    </w:pPr>
    <w:rPr>
      <w:rFonts w:ascii="Arial" w:hAnsi="Arial" w:cs="Arial"/>
      <w:sz w:val="22"/>
      <w:szCs w:val="22"/>
      <w:lang w:val="fr-FR"/>
    </w:rPr>
  </w:style>
  <w:style w:type="paragraph" w:customStyle="1" w:styleId="PERight">
    <w:name w:val="PERight"/>
    <w:basedOn w:val="Normal"/>
    <w:next w:val="Normal"/>
    <w:rsid w:val="00B81A9B"/>
    <w:pPr>
      <w:jc w:val="right"/>
    </w:pPr>
    <w:rPr>
      <w:rFonts w:ascii="Arial" w:hAnsi="Arial" w:cs="Arial"/>
      <w:sz w:val="22"/>
      <w:szCs w:val="22"/>
      <w:lang w:val="fr-FR"/>
    </w:rPr>
  </w:style>
  <w:style w:type="character" w:customStyle="1" w:styleId="Normal6Char">
    <w:name w:val="Normal6 Char"/>
    <w:basedOn w:val="DefaultParagraphFont"/>
    <w:link w:val="Normal6"/>
    <w:locked/>
    <w:rsid w:val="00B81A9B"/>
    <w:rPr>
      <w:sz w:val="24"/>
      <w:lang w:val="fr-FR"/>
    </w:rPr>
  </w:style>
  <w:style w:type="paragraph" w:customStyle="1" w:styleId="Normal6">
    <w:name w:val="Normal6"/>
    <w:basedOn w:val="Normal"/>
    <w:link w:val="Normal6Char"/>
    <w:rsid w:val="00B81A9B"/>
    <w:pPr>
      <w:spacing w:after="120"/>
    </w:pPr>
    <w:rPr>
      <w:lang w:val="fr-FR"/>
    </w:rPr>
  </w:style>
  <w:style w:type="character" w:customStyle="1" w:styleId="NormalBoldChar">
    <w:name w:val="NormalBold Char"/>
    <w:basedOn w:val="DefaultParagraphFont"/>
    <w:link w:val="NormalBold"/>
    <w:locked/>
    <w:rsid w:val="00B81A9B"/>
    <w:rPr>
      <w:b/>
      <w:sz w:val="24"/>
    </w:rPr>
  </w:style>
  <w:style w:type="paragraph" w:customStyle="1" w:styleId="Normal12Italic">
    <w:name w:val="Normal12Italic"/>
    <w:basedOn w:val="Normal12"/>
    <w:rsid w:val="00B81A9B"/>
    <w:rPr>
      <w:i/>
      <w:lang w:val="fr-FR"/>
    </w:rPr>
  </w:style>
  <w:style w:type="paragraph" w:customStyle="1" w:styleId="JustificationTitle">
    <w:name w:val="JustificationTitle"/>
    <w:basedOn w:val="Normal"/>
    <w:next w:val="Normal12"/>
    <w:rsid w:val="00B81A9B"/>
    <w:pPr>
      <w:keepNext/>
      <w:spacing w:before="240" w:after="240"/>
      <w:jc w:val="center"/>
    </w:pPr>
    <w:rPr>
      <w:i/>
      <w:lang w:val="fr-FR"/>
    </w:rPr>
  </w:style>
  <w:style w:type="paragraph" w:customStyle="1" w:styleId="Olang">
    <w:name w:val="Olang"/>
    <w:basedOn w:val="Normal"/>
    <w:rsid w:val="00B81A9B"/>
    <w:pPr>
      <w:spacing w:before="240" w:after="240"/>
      <w:jc w:val="right"/>
    </w:pPr>
    <w:rPr>
      <w:szCs w:val="24"/>
      <w:lang w:val="fr-FR"/>
    </w:rPr>
  </w:style>
  <w:style w:type="paragraph" w:customStyle="1" w:styleId="ColumnHeading">
    <w:name w:val="ColumnHeading"/>
    <w:basedOn w:val="Normal"/>
    <w:rsid w:val="00B81A9B"/>
    <w:pPr>
      <w:spacing w:after="240"/>
      <w:jc w:val="center"/>
    </w:pPr>
    <w:rPr>
      <w:i/>
      <w:lang w:val="fr-FR"/>
    </w:rPr>
  </w:style>
  <w:style w:type="paragraph" w:customStyle="1" w:styleId="AMNumberTabs0">
    <w:name w:val="AMNumberTabs"/>
    <w:basedOn w:val="Normal"/>
    <w:rsid w:val="00B81A9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B81A9B"/>
    <w:pPr>
      <w:spacing w:before="240"/>
    </w:pPr>
    <w:rPr>
      <w:b/>
      <w:lang w:val="fr-FR"/>
    </w:rPr>
  </w:style>
  <w:style w:type="paragraph" w:customStyle="1" w:styleId="CrossRef">
    <w:name w:val="CrossRef"/>
    <w:basedOn w:val="Normal"/>
    <w:rsid w:val="00B81A9B"/>
    <w:pPr>
      <w:spacing w:before="240"/>
      <w:jc w:val="center"/>
    </w:pPr>
    <w:rPr>
      <w:i/>
      <w:lang w:val="fr-FR"/>
    </w:rPr>
  </w:style>
  <w:style w:type="paragraph" w:customStyle="1" w:styleId="Footer2">
    <w:name w:val="Footer2"/>
    <w:basedOn w:val="Normal12"/>
    <w:rsid w:val="00B81A9B"/>
    <w:pPr>
      <w:tabs>
        <w:tab w:val="center" w:pos="4535"/>
        <w:tab w:val="right" w:pos="9923"/>
      </w:tabs>
      <w:spacing w:line="480" w:lineRule="auto"/>
      <w:ind w:left="-851"/>
    </w:pPr>
    <w:rPr>
      <w:rFonts w:ascii="Arial" w:cs="Arial"/>
      <w:b/>
      <w:sz w:val="48"/>
    </w:rPr>
  </w:style>
  <w:style w:type="character" w:customStyle="1" w:styleId="Footer2Middle">
    <w:name w:val="Footer2Middle"/>
    <w:rsid w:val="00B81A9B"/>
    <w:rPr>
      <w:rFonts w:ascii="Arial" w:hAnsi="Arial" w:cs="Arial" w:hint="default"/>
      <w:b w:val="0"/>
      <w:bCs w:val="0"/>
      <w:i/>
      <w:iCs w:val="0"/>
      <w:color w:val="C0C0C0"/>
      <w:sz w:val="22"/>
    </w:rPr>
  </w:style>
  <w:style w:type="paragraph" w:customStyle="1" w:styleId="EntPE">
    <w:name w:val="EntPE"/>
    <w:basedOn w:val="Normal12"/>
    <w:rsid w:val="00B81A9B"/>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71</Pages>
  <Words>16488</Words>
  <Characters>120686</Characters>
  <Application>Microsoft Office Word</Application>
  <DocSecurity>0</DocSecurity>
  <Lines>4827</Lines>
  <Paragraphs>1714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135460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2025-05-28T12:51:00Z</dcterms:created>
  <dcterms:modified xsi:type="dcterms:W3CDTF">2025-05-28T12:51:00Z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1321470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\\eiciBRUpr1\pdocep$\DocEP\TRANSFIL\EN\AM_Com_LegReport.EN(16/08/2024 16:58:03)</vt:lpwstr>
  </property>
  <property fmtid="{D5CDD505-2E9C-101B-9397-08002B2CF9AE}" pid="7" name="&lt;Type&gt;">
    <vt:lpwstr>AM</vt:lpwstr>
  </property>
  <property fmtid="{D5CDD505-2E9C-101B-9397-08002B2CF9AE}" pid="8" name="Created with">
    <vt:lpwstr>10.1.0 Build [20250401]</vt:lpwstr>
  </property>
  <property fmtid="{D5CDD505-2E9C-101B-9397-08002B2CF9AE}" pid="9" name="FooterPath">
    <vt:lpwstr>AM\1321470SK.docx</vt:lpwstr>
  </property>
  <property fmtid="{D5CDD505-2E9C-101B-9397-08002B2CF9AE}" pid="10" name="LastEdited with">
    <vt:lpwstr>10.1.1 Build [20250421]</vt:lpwstr>
  </property>
  <property fmtid="{D5CDD505-2E9C-101B-9397-08002B2CF9AE}" pid="11" name="PE number">
    <vt:lpwstr>773.390</vt:lpwstr>
  </property>
  <property fmtid="{D5CDD505-2E9C-101B-9397-08002B2CF9AE}" pid="12" name="SendToEpades">
    <vt:lpwstr>OK(AMNUM) - 2025/05/20 17:49</vt:lpwstr>
  </property>
  <property fmtid="{D5CDD505-2E9C-101B-9397-08002B2CF9AE}" pid="13" name="OriLang">
    <vt:lpwstr>SK</vt:lpwstr>
  </property>
  <property fmtid="{D5CDD505-2E9C-101B-9397-08002B2CF9AE}" pid="14" name="Bookout">
    <vt:lpwstr>OK - 2025/05/28 14:38</vt:lpwstr>
  </property>
</Properties>
</file>