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7433E" w:rsidRPr="003975D7" w14:paraId="33DFCF97" w14:textId="77777777" w:rsidTr="00754A6B">
        <w:trPr>
          <w:trHeight w:hRule="exact" w:val="1418"/>
        </w:trPr>
        <w:tc>
          <w:tcPr>
            <w:tcW w:w="6804" w:type="dxa"/>
            <w:vAlign w:val="center"/>
          </w:tcPr>
          <w:p w14:paraId="0B0E95C3" w14:textId="77777777" w:rsidR="005E5FA1" w:rsidRPr="003975D7" w:rsidRDefault="006F0D54" w:rsidP="00754A6B">
            <w:pPr>
              <w:pStyle w:val="EPName"/>
            </w:pPr>
            <w:r w:rsidRPr="003975D7">
              <w:t>Európai Parlament</w:t>
            </w:r>
          </w:p>
          <w:p w14:paraId="49941BA0" w14:textId="77777777" w:rsidR="005E5FA1" w:rsidRPr="003975D7" w:rsidRDefault="006F0D54" w:rsidP="00206B08">
            <w:pPr>
              <w:pStyle w:val="EPTerm"/>
            </w:pPr>
            <w:r w:rsidRPr="003975D7">
              <w:t>2024-2029</w:t>
            </w:r>
          </w:p>
        </w:tc>
        <w:tc>
          <w:tcPr>
            <w:tcW w:w="2268" w:type="dxa"/>
          </w:tcPr>
          <w:p w14:paraId="51F4B565" w14:textId="77777777" w:rsidR="005E5FA1" w:rsidRPr="003975D7" w:rsidRDefault="006F0D54" w:rsidP="00754A6B">
            <w:pPr>
              <w:pStyle w:val="EPLogo"/>
            </w:pPr>
            <w:r w:rsidRPr="003975D7">
              <w:rPr>
                <w:noProof/>
              </w:rPr>
              <w:drawing>
                <wp:inline distT="0" distB="0" distL="0" distR="0" wp14:anchorId="1F68D35D" wp14:editId="13815C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2B9CE9" w14:textId="77777777" w:rsidR="00CF4E9D" w:rsidRPr="003975D7" w:rsidRDefault="00CF4E9D" w:rsidP="00CF4E9D">
      <w:pPr>
        <w:pStyle w:val="LineTop"/>
      </w:pPr>
    </w:p>
    <w:p w14:paraId="202F744F" w14:textId="77777777" w:rsidR="00CF4E9D" w:rsidRPr="003975D7" w:rsidRDefault="006F0D54" w:rsidP="00CF4E9D">
      <w:pPr>
        <w:pStyle w:val="EPBody"/>
      </w:pPr>
      <w:r w:rsidRPr="000A4746">
        <w:rPr>
          <w:rStyle w:val="HideTWBExt"/>
          <w:i w:val="0"/>
          <w:szCs w:val="20"/>
        </w:rPr>
        <w:t>&lt;Commission&gt;</w:t>
      </w:r>
      <w:r w:rsidRPr="000A4746">
        <w:rPr>
          <w:rStyle w:val="HideTWBInt"/>
          <w:i w:val="0"/>
          <w:szCs w:val="20"/>
        </w:rPr>
        <w:t>{EMPL}</w:t>
      </w:r>
      <w:r w:rsidRPr="003975D7">
        <w:t>Foglalkoztatási és Szociális Bizottság</w:t>
      </w:r>
      <w:r w:rsidRPr="000A4746">
        <w:rPr>
          <w:rStyle w:val="HideTWBExt"/>
          <w:i w:val="0"/>
          <w:szCs w:val="20"/>
        </w:rPr>
        <w:t>&lt;/</w:t>
      </w:r>
      <w:proofErr w:type="spellStart"/>
      <w:r w:rsidRPr="000A4746">
        <w:rPr>
          <w:rStyle w:val="HideTWBExt"/>
          <w:i w:val="0"/>
          <w:szCs w:val="20"/>
        </w:rPr>
        <w:t>Commission</w:t>
      </w:r>
      <w:proofErr w:type="spellEnd"/>
      <w:r w:rsidRPr="000A4746">
        <w:rPr>
          <w:rStyle w:val="HideTWBExt"/>
          <w:i w:val="0"/>
          <w:szCs w:val="20"/>
        </w:rPr>
        <w:t>&gt;</w:t>
      </w:r>
    </w:p>
    <w:p w14:paraId="578DB01F" w14:textId="77777777" w:rsidR="00CF4E9D" w:rsidRPr="003975D7" w:rsidRDefault="00CF4E9D" w:rsidP="00CF4E9D">
      <w:pPr>
        <w:pStyle w:val="LineBottom"/>
      </w:pPr>
    </w:p>
    <w:p w14:paraId="71AA82A8" w14:textId="77777777" w:rsidR="00794E41" w:rsidRPr="003975D7" w:rsidRDefault="006F0D54" w:rsidP="00794E41">
      <w:pPr>
        <w:pStyle w:val="CoverReference"/>
      </w:pPr>
      <w:r w:rsidRPr="000A4746">
        <w:rPr>
          <w:rStyle w:val="HideTWBExt"/>
          <w:b w:val="0"/>
        </w:rPr>
        <w:t>&lt;RefProc&gt;</w:t>
      </w:r>
      <w:r w:rsidRPr="003975D7">
        <w:t>2025/2095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RefProc</w:t>
      </w:r>
      <w:proofErr w:type="spellEnd"/>
      <w:r w:rsidRPr="000A4746">
        <w:rPr>
          <w:rStyle w:val="HideTWBExt"/>
          <w:b w:val="0"/>
        </w:rPr>
        <w:t>&gt;&lt;RefTypeProc&gt;</w:t>
      </w:r>
      <w:r w:rsidRPr="003975D7">
        <w:t>(INI)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RefTypeProc</w:t>
      </w:r>
      <w:proofErr w:type="spellEnd"/>
      <w:r w:rsidRPr="000A4746">
        <w:rPr>
          <w:rStyle w:val="HideTWBExt"/>
          <w:b w:val="0"/>
        </w:rPr>
        <w:t>&gt;</w:t>
      </w:r>
    </w:p>
    <w:p w14:paraId="3563485D" w14:textId="77777777" w:rsidR="00794E41" w:rsidRPr="003975D7" w:rsidRDefault="006F0D54" w:rsidP="00794E41">
      <w:pPr>
        <w:pStyle w:val="CoverDate"/>
      </w:pPr>
      <w:r w:rsidRPr="000A4746">
        <w:rPr>
          <w:rStyle w:val="HideTWBExt"/>
        </w:rPr>
        <w:t>&lt;Date&gt;</w:t>
      </w:r>
      <w:r w:rsidRPr="000A4746">
        <w:rPr>
          <w:rStyle w:val="HideTWBInt"/>
        </w:rPr>
        <w:t>{04/07/2025}</w:t>
      </w:r>
      <w:r w:rsidRPr="003975D7">
        <w:t>4.7.2025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Date</w:t>
      </w:r>
      <w:proofErr w:type="spellEnd"/>
      <w:r w:rsidRPr="000A4746">
        <w:rPr>
          <w:rStyle w:val="HideTWBExt"/>
        </w:rPr>
        <w:t>&gt;</w:t>
      </w:r>
    </w:p>
    <w:p w14:paraId="3CDBEFD4" w14:textId="214F51F4" w:rsidR="00794E41" w:rsidRPr="003975D7" w:rsidRDefault="00942CFC" w:rsidP="00794E41">
      <w:pPr>
        <w:pStyle w:val="CoverDocType"/>
      </w:pPr>
      <w:r w:rsidRPr="00942CFC">
        <w:rPr>
          <w:rStyle w:val="HideTWBExt"/>
          <w:b w:val="0"/>
          <w:bCs/>
        </w:rPr>
        <w:t>&lt;TypeAM&gt;</w:t>
      </w:r>
      <w:r w:rsidR="006F0D54" w:rsidRPr="003975D7">
        <w:t>MÓDOSÍTÁS</w:t>
      </w:r>
      <w:r w:rsidR="00633373">
        <w:t>(OK)</w:t>
      </w:r>
      <w:r w:rsidR="000A4746">
        <w:t>:</w:t>
      </w:r>
      <w:r w:rsidR="006F0D54" w:rsidRPr="000A4746">
        <w:rPr>
          <w:rStyle w:val="HideTWBExt"/>
          <w:b w:val="0"/>
        </w:rPr>
        <w:t>&lt;/</w:t>
      </w:r>
      <w:proofErr w:type="spellStart"/>
      <w:r w:rsidR="006F0D54" w:rsidRPr="000A4746">
        <w:rPr>
          <w:rStyle w:val="HideTWBExt"/>
          <w:b w:val="0"/>
        </w:rPr>
        <w:t>TypeAM</w:t>
      </w:r>
      <w:proofErr w:type="spellEnd"/>
      <w:r w:rsidR="006F0D54" w:rsidRPr="000A4746">
        <w:rPr>
          <w:rStyle w:val="HideTWBExt"/>
          <w:b w:val="0"/>
        </w:rPr>
        <w:t>&gt;</w:t>
      </w:r>
    </w:p>
    <w:p w14:paraId="5C8C5BE6" w14:textId="77777777" w:rsidR="00794E41" w:rsidRPr="003975D7" w:rsidRDefault="006F0D54" w:rsidP="00794E41">
      <w:pPr>
        <w:pStyle w:val="CoverDocType24a"/>
      </w:pPr>
      <w:r w:rsidRPr="000A4746">
        <w:rPr>
          <w:rStyle w:val="HideTWBExt"/>
          <w:b w:val="0"/>
        </w:rPr>
        <w:t>&lt;RangeAM&gt;</w:t>
      </w:r>
      <w:r w:rsidRPr="003975D7">
        <w:t>1 - 256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RangeAM</w:t>
      </w:r>
      <w:proofErr w:type="spellEnd"/>
      <w:r w:rsidRPr="000A4746">
        <w:rPr>
          <w:rStyle w:val="HideTWBExt"/>
          <w:b w:val="0"/>
        </w:rPr>
        <w:t>&gt;</w:t>
      </w:r>
    </w:p>
    <w:p w14:paraId="0FAE7620" w14:textId="77777777" w:rsidR="00794E41" w:rsidRPr="003975D7" w:rsidRDefault="006F0D54" w:rsidP="007B1846">
      <w:pPr>
        <w:pStyle w:val="CoverBold"/>
      </w:pPr>
      <w:r w:rsidRPr="000A4746">
        <w:rPr>
          <w:rStyle w:val="HideTWBExt"/>
          <w:b w:val="0"/>
        </w:rPr>
        <w:t>&lt;TitreType&gt;</w:t>
      </w:r>
      <w:r w:rsidRPr="003975D7">
        <w:t>Jelentéstervezet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TitreType</w:t>
      </w:r>
      <w:proofErr w:type="spellEnd"/>
      <w:r w:rsidRPr="000A4746">
        <w:rPr>
          <w:rStyle w:val="HideTWBExt"/>
          <w:b w:val="0"/>
        </w:rPr>
        <w:t>&gt;</w:t>
      </w:r>
    </w:p>
    <w:p w14:paraId="32F66EDC" w14:textId="77777777" w:rsidR="00794E41" w:rsidRPr="003975D7" w:rsidRDefault="006F0D54" w:rsidP="007B1846">
      <w:pPr>
        <w:pStyle w:val="CoverBold"/>
      </w:pPr>
      <w:r w:rsidRPr="000A4746">
        <w:rPr>
          <w:rStyle w:val="HideTWBExt"/>
          <w:b w:val="0"/>
        </w:rPr>
        <w:t>&lt;Rapporteur&gt;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&lt;/Rapporteur&gt;</w:t>
      </w:r>
    </w:p>
    <w:p w14:paraId="3307C178" w14:textId="77777777" w:rsidR="00794E41" w:rsidRPr="003975D7" w:rsidRDefault="006F0D54" w:rsidP="00794E41">
      <w:pPr>
        <w:pStyle w:val="CoverNormal24a"/>
      </w:pPr>
      <w:r w:rsidRPr="000A4746">
        <w:rPr>
          <w:rStyle w:val="HideTWBExt"/>
        </w:rPr>
        <w:t>&lt;DocRefPE&gt;</w:t>
      </w:r>
      <w:r w:rsidRPr="003975D7">
        <w:t>(PE774.256v01-</w:t>
      </w:r>
      <w:proofErr w:type="gramStart"/>
      <w:r w:rsidRPr="003975D7">
        <w:t>00)</w:t>
      </w:r>
      <w:r w:rsidRPr="000A4746">
        <w:rPr>
          <w:rStyle w:val="HideTWBExt"/>
        </w:rPr>
        <w:t>&lt;</w:t>
      </w:r>
      <w:proofErr w:type="gramEnd"/>
      <w:r w:rsidRPr="000A4746">
        <w:rPr>
          <w:rStyle w:val="HideTWBExt"/>
        </w:rPr>
        <w:t>/</w:t>
      </w:r>
      <w:proofErr w:type="spellStart"/>
      <w:r w:rsidRPr="000A4746">
        <w:rPr>
          <w:rStyle w:val="HideTWBExt"/>
        </w:rPr>
        <w:t>DocRefPE</w:t>
      </w:r>
      <w:proofErr w:type="spellEnd"/>
      <w:r w:rsidRPr="000A4746">
        <w:rPr>
          <w:rStyle w:val="HideTWBExt"/>
        </w:rPr>
        <w:t>&gt;</w:t>
      </w:r>
    </w:p>
    <w:p w14:paraId="4B95E060" w14:textId="77777777" w:rsidR="00794E41" w:rsidRPr="003975D7" w:rsidRDefault="006F0D54" w:rsidP="00794E41">
      <w:pPr>
        <w:pStyle w:val="CoverNormal"/>
      </w:pPr>
      <w:r w:rsidRPr="000A4746">
        <w:rPr>
          <w:rStyle w:val="HideTWBExt"/>
        </w:rPr>
        <w:t>&lt;Titre&gt;</w:t>
      </w:r>
      <w:r w:rsidRPr="003975D7">
        <w:t>Az EU szegénység elleni új stratégiájának kidolgozása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Titre</w:t>
      </w:r>
      <w:proofErr w:type="spellEnd"/>
      <w:r w:rsidRPr="000A4746">
        <w:rPr>
          <w:rStyle w:val="HideTWBExt"/>
        </w:rPr>
        <w:t>&gt;</w:t>
      </w:r>
    </w:p>
    <w:p w14:paraId="4FCD9D2A" w14:textId="77777777" w:rsidR="00794E41" w:rsidRPr="003975D7" w:rsidRDefault="006F0D54" w:rsidP="00794E41">
      <w:pPr>
        <w:pStyle w:val="CoverNormal24a"/>
      </w:pPr>
      <w:r w:rsidRPr="000A4746">
        <w:rPr>
          <w:rStyle w:val="HideTWBExt"/>
        </w:rPr>
        <w:t>&lt;DocRef&gt;</w:t>
      </w:r>
      <w:r w:rsidRPr="003975D7">
        <w:t>(2025/2095(INI</w:t>
      </w:r>
      <w:proofErr w:type="gramStart"/>
      <w:r w:rsidRPr="003975D7">
        <w:t>))</w:t>
      </w:r>
      <w:r w:rsidRPr="000A4746">
        <w:rPr>
          <w:rStyle w:val="HideTWBExt"/>
        </w:rPr>
        <w:t>&lt;</w:t>
      </w:r>
      <w:proofErr w:type="gramEnd"/>
      <w:r w:rsidRPr="000A4746">
        <w:rPr>
          <w:rStyle w:val="HideTWBExt"/>
        </w:rPr>
        <w:t>/</w:t>
      </w:r>
      <w:proofErr w:type="spellStart"/>
      <w:r w:rsidRPr="000A4746">
        <w:rPr>
          <w:rStyle w:val="HideTWBExt"/>
        </w:rPr>
        <w:t>DocRef</w:t>
      </w:r>
      <w:proofErr w:type="spellEnd"/>
      <w:r w:rsidRPr="000A4746">
        <w:rPr>
          <w:rStyle w:val="HideTWBExt"/>
        </w:rPr>
        <w:t>&gt;</w:t>
      </w:r>
    </w:p>
    <w:p w14:paraId="1E132961" w14:textId="77777777" w:rsidR="00794E41" w:rsidRPr="003975D7" w:rsidRDefault="006F0D54" w:rsidP="008B040A">
      <w:pPr>
        <w:widowControl/>
        <w:tabs>
          <w:tab w:val="center" w:pos="4677"/>
        </w:tabs>
      </w:pPr>
      <w:r w:rsidRPr="003975D7">
        <w:br w:type="page"/>
      </w:r>
      <w:proofErr w:type="spellStart"/>
      <w:r w:rsidRPr="003975D7">
        <w:lastRenderedPageBreak/>
        <w:t>AM_Com_NonLegReport</w:t>
      </w:r>
      <w:proofErr w:type="spellEnd"/>
    </w:p>
    <w:p w14:paraId="60272EE6" w14:textId="77777777" w:rsidR="00794E41" w:rsidRPr="003975D7" w:rsidRDefault="006F0D54" w:rsidP="00206B08">
      <w:pPr>
        <w:pStyle w:val="AmNumberTabs"/>
        <w:keepNext/>
      </w:pPr>
      <w:r w:rsidRPr="003975D7">
        <w:br w:type="page"/>
      </w:r>
    </w:p>
    <w:p w14:paraId="3E825D55" w14:textId="0F51A28F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&lt;RepeatBlock-Amend&gt;&lt;Amend&gt;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A434C6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72D648E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1B6D48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E0505F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64DAE87" w14:textId="77777777" w:rsidTr="00AF74F9">
        <w:trPr>
          <w:jc w:val="center"/>
        </w:trPr>
        <w:tc>
          <w:tcPr>
            <w:tcW w:w="9752" w:type="dxa"/>
            <w:gridSpan w:val="2"/>
          </w:tcPr>
          <w:p w14:paraId="21C24E9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B84829E" w14:textId="77777777" w:rsidTr="00AF74F9">
        <w:trPr>
          <w:jc w:val="center"/>
        </w:trPr>
        <w:tc>
          <w:tcPr>
            <w:tcW w:w="4876" w:type="dxa"/>
          </w:tcPr>
          <w:p w14:paraId="5D2D494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D62347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A80C332" w14:textId="77777777" w:rsidTr="00AF74F9">
        <w:trPr>
          <w:jc w:val="center"/>
        </w:trPr>
        <w:tc>
          <w:tcPr>
            <w:tcW w:w="4876" w:type="dxa"/>
          </w:tcPr>
          <w:p w14:paraId="1593ADC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D7DB47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EUMSZ 151. és 153. cikkében meghatározott szociálpolitikai célkitűzésekre, a szociális biztonsági rendszerek koordinálásáról szóló 883/2004/EK rendelet 3. cikkével összefüggésben,</w:t>
            </w:r>
          </w:p>
        </w:tc>
      </w:tr>
    </w:tbl>
    <w:p w14:paraId="78CD3512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379E08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3BA05D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27F377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157F9DB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BD1FBB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1B1DEC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72935EA" w14:textId="77777777" w:rsidTr="00AF74F9">
        <w:trPr>
          <w:jc w:val="center"/>
        </w:trPr>
        <w:tc>
          <w:tcPr>
            <w:tcW w:w="9752" w:type="dxa"/>
            <w:gridSpan w:val="2"/>
          </w:tcPr>
          <w:p w14:paraId="3FBCC04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2F3BAE2" w14:textId="77777777" w:rsidTr="00AF74F9">
        <w:trPr>
          <w:jc w:val="center"/>
        </w:trPr>
        <w:tc>
          <w:tcPr>
            <w:tcW w:w="4876" w:type="dxa"/>
          </w:tcPr>
          <w:p w14:paraId="13062ED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F3FF05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704DE0D" w14:textId="77777777" w:rsidTr="00AF74F9">
        <w:trPr>
          <w:jc w:val="center"/>
        </w:trPr>
        <w:tc>
          <w:tcPr>
            <w:tcW w:w="4876" w:type="dxa"/>
          </w:tcPr>
          <w:p w14:paraId="5B55270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CC6F07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Európai Unióról szóló szerződés (EUSZ) 3. cikkének (3) bekezdésére,</w:t>
            </w:r>
          </w:p>
        </w:tc>
      </w:tr>
    </w:tbl>
    <w:p w14:paraId="00C76F4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E0455A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B0AB01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4137CE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4AAAF265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</w:t>
      </w:r>
      <w:proofErr w:type="spellStart"/>
      <w:r w:rsidRPr="000A4746">
        <w:rPr>
          <w:rStyle w:val="HideTWBInt"/>
        </w:rPr>
        <w:t>Verts</w:t>
      </w:r>
      <w:proofErr w:type="spellEnd"/>
      <w:r w:rsidRPr="000A4746">
        <w:rPr>
          <w:rStyle w:val="HideTWBInt"/>
        </w:rPr>
        <w:t>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1B21F60B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0E8C65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D0C950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BD06CBA" w14:textId="77777777" w:rsidTr="00AF74F9">
        <w:trPr>
          <w:jc w:val="center"/>
        </w:trPr>
        <w:tc>
          <w:tcPr>
            <w:tcW w:w="9752" w:type="dxa"/>
            <w:gridSpan w:val="2"/>
          </w:tcPr>
          <w:p w14:paraId="66BDD63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6BD7113" w14:textId="77777777" w:rsidTr="00AF74F9">
        <w:trPr>
          <w:jc w:val="center"/>
        </w:trPr>
        <w:tc>
          <w:tcPr>
            <w:tcW w:w="4876" w:type="dxa"/>
          </w:tcPr>
          <w:p w14:paraId="25E7E68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C82888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C3340D4" w14:textId="77777777" w:rsidTr="00AF74F9">
        <w:trPr>
          <w:jc w:val="center"/>
        </w:trPr>
        <w:tc>
          <w:tcPr>
            <w:tcW w:w="4876" w:type="dxa"/>
          </w:tcPr>
          <w:p w14:paraId="6CA7B64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9097DF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Európai Unióról szóló szerződés 2. cikkére,</w:t>
            </w:r>
          </w:p>
        </w:tc>
      </w:tr>
    </w:tbl>
    <w:p w14:paraId="554AF0D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7062A45" w14:textId="77777777" w:rsidR="00AD67CD" w:rsidRPr="003975D7" w:rsidRDefault="00AD67CD" w:rsidP="00AD67CD">
      <w:r w:rsidRPr="000A4746">
        <w:rPr>
          <w:rStyle w:val="HideTWBExt"/>
        </w:rPr>
        <w:lastRenderedPageBreak/>
        <w:t>&lt;/Amend&gt;</w:t>
      </w:r>
    </w:p>
    <w:p w14:paraId="24B9CC3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6DCF57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65C082C8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5661C3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955DAA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0357CA9" w14:textId="77777777" w:rsidTr="00AF74F9">
        <w:trPr>
          <w:jc w:val="center"/>
        </w:trPr>
        <w:tc>
          <w:tcPr>
            <w:tcW w:w="9752" w:type="dxa"/>
            <w:gridSpan w:val="2"/>
          </w:tcPr>
          <w:p w14:paraId="4DB1FCA1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5F21115" w14:textId="77777777" w:rsidTr="00AF74F9">
        <w:trPr>
          <w:jc w:val="center"/>
        </w:trPr>
        <w:tc>
          <w:tcPr>
            <w:tcW w:w="4876" w:type="dxa"/>
          </w:tcPr>
          <w:p w14:paraId="5EFC46D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F37ACE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2609287" w14:textId="77777777" w:rsidTr="00AF74F9">
        <w:trPr>
          <w:jc w:val="center"/>
        </w:trPr>
        <w:tc>
          <w:tcPr>
            <w:tcW w:w="4876" w:type="dxa"/>
          </w:tcPr>
          <w:p w14:paraId="12863EA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31F49D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Európai Unió működéséről szóló szerződés (EUMSZ) 145–161. cikkére,</w:t>
            </w:r>
          </w:p>
        </w:tc>
      </w:tr>
    </w:tbl>
    <w:p w14:paraId="6DE1FB3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16F535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61A8EE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3EA29B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094FF30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B2A41C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F2B70D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 bevezető hivatkozás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806B117" w14:textId="77777777" w:rsidTr="00AF74F9">
        <w:trPr>
          <w:jc w:val="center"/>
        </w:trPr>
        <w:tc>
          <w:tcPr>
            <w:tcW w:w="9752" w:type="dxa"/>
            <w:gridSpan w:val="2"/>
          </w:tcPr>
          <w:p w14:paraId="4096109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0488168" w14:textId="77777777" w:rsidTr="00AF74F9">
        <w:trPr>
          <w:jc w:val="center"/>
        </w:trPr>
        <w:tc>
          <w:tcPr>
            <w:tcW w:w="4876" w:type="dxa"/>
          </w:tcPr>
          <w:p w14:paraId="13C4A97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AA5A8C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8160AC7" w14:textId="77777777" w:rsidTr="00AF74F9">
        <w:trPr>
          <w:jc w:val="center"/>
        </w:trPr>
        <w:tc>
          <w:tcPr>
            <w:tcW w:w="4876" w:type="dxa"/>
          </w:tcPr>
          <w:p w14:paraId="389945BA" w14:textId="77777777" w:rsidR="00AD67CD" w:rsidRPr="003975D7" w:rsidRDefault="00AD67CD" w:rsidP="00AF74F9">
            <w:pPr>
              <w:pStyle w:val="Normal6"/>
            </w:pPr>
            <w:r w:rsidRPr="003975D7">
              <w:t>–</w:t>
            </w:r>
            <w:r w:rsidRPr="003975D7">
              <w:tab/>
              <w:t>tekintettel a szociális jogok európai pillérére és az annak megvalósítására irányuló cselekvési tervre, annak 2030-ra szóló céljaira és az uniós szociális eredménytáblára,</w:t>
            </w:r>
          </w:p>
        </w:tc>
        <w:tc>
          <w:tcPr>
            <w:tcW w:w="4876" w:type="dxa"/>
          </w:tcPr>
          <w:p w14:paraId="6B14CD5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–</w:t>
            </w:r>
            <w:r w:rsidRPr="003975D7">
              <w:tab/>
              <w:t xml:space="preserve">tekintettel a szociális jogok európai pillérére és az annak megvalósítására irányuló cselekvési tervre, annak 2030-ra szóló kiemelt céljaira és az uniós szociális eredménytáblára, </w:t>
            </w:r>
            <w:r w:rsidRPr="003975D7">
              <w:rPr>
                <w:b/>
                <w:i/>
              </w:rPr>
              <w:t>valamint annak elsődleges és másodlagos mutatóira,</w:t>
            </w:r>
          </w:p>
        </w:tc>
      </w:tr>
    </w:tbl>
    <w:p w14:paraId="20A82021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CE54F6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6AA22D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807CAE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5DFEF0E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86BCB2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A5E0BE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bevezető hivatkozás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2A7BD86" w14:textId="77777777" w:rsidTr="00AF74F9">
        <w:trPr>
          <w:jc w:val="center"/>
        </w:trPr>
        <w:tc>
          <w:tcPr>
            <w:tcW w:w="9752" w:type="dxa"/>
            <w:gridSpan w:val="2"/>
          </w:tcPr>
          <w:p w14:paraId="04FAC01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B3193AC" w14:textId="77777777" w:rsidTr="00AF74F9">
        <w:trPr>
          <w:jc w:val="center"/>
        </w:trPr>
        <w:tc>
          <w:tcPr>
            <w:tcW w:w="4876" w:type="dxa"/>
          </w:tcPr>
          <w:p w14:paraId="181E73A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346B8E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302B6F2" w14:textId="77777777" w:rsidTr="00AF74F9">
        <w:trPr>
          <w:jc w:val="center"/>
        </w:trPr>
        <w:tc>
          <w:tcPr>
            <w:tcW w:w="4876" w:type="dxa"/>
          </w:tcPr>
          <w:p w14:paraId="27FB0813" w14:textId="77777777" w:rsidR="00AD67CD" w:rsidRPr="003975D7" w:rsidRDefault="00AD67CD" w:rsidP="00AF74F9">
            <w:pPr>
              <w:pStyle w:val="Normal6"/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 xml:space="preserve">tekintettel a 2015 szeptemberében New Yorkban elfogadott, 2030-ig tartó időszakra vonatkozó fenntartható fejlődési </w:t>
            </w:r>
            <w:r w:rsidRPr="003975D7">
              <w:rPr>
                <w:b/>
                <w:i/>
              </w:rPr>
              <w:lastRenderedPageBreak/>
              <w:t>menetrendben foglalt fenntartható fejlődési célokra,</w:t>
            </w:r>
          </w:p>
        </w:tc>
        <w:tc>
          <w:tcPr>
            <w:tcW w:w="4876" w:type="dxa"/>
          </w:tcPr>
          <w:p w14:paraId="64718B8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lastRenderedPageBreak/>
              <w:t>törölve</w:t>
            </w:r>
          </w:p>
        </w:tc>
      </w:tr>
    </w:tbl>
    <w:p w14:paraId="4A315A4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260184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A6BEC9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96038B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4B6CB8D8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24FC13A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58BD28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0194AF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059038B" w14:textId="77777777" w:rsidTr="00AF74F9">
        <w:trPr>
          <w:jc w:val="center"/>
        </w:trPr>
        <w:tc>
          <w:tcPr>
            <w:tcW w:w="9752" w:type="dxa"/>
            <w:gridSpan w:val="2"/>
          </w:tcPr>
          <w:p w14:paraId="355E5E6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929078D" w14:textId="77777777" w:rsidTr="00AF74F9">
        <w:trPr>
          <w:jc w:val="center"/>
        </w:trPr>
        <w:tc>
          <w:tcPr>
            <w:tcW w:w="4876" w:type="dxa"/>
          </w:tcPr>
          <w:p w14:paraId="71E9A8B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BFA375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6CB1E5E" w14:textId="77777777" w:rsidTr="00AF74F9">
        <w:trPr>
          <w:jc w:val="center"/>
        </w:trPr>
        <w:tc>
          <w:tcPr>
            <w:tcW w:w="4876" w:type="dxa"/>
          </w:tcPr>
          <w:p w14:paraId="76137FF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5220FF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Európa Tanácsnak a nőkkel szembeni erőszak és a kapcsolati erőszak elleni küzdelemről és azok megelőzéséről szóló egyezményére (a továbbiakban: isztambuli egyezmény)</w:t>
            </w:r>
          </w:p>
        </w:tc>
      </w:tr>
    </w:tbl>
    <w:p w14:paraId="1958D95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09776C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008E5D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0665BF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Niels </w:t>
      </w:r>
      <w:proofErr w:type="spellStart"/>
      <w:r w:rsidRPr="003975D7">
        <w:t>Geuking</w:t>
      </w:r>
      <w:proofErr w:type="spellEnd"/>
      <w:r w:rsidRPr="000A4746">
        <w:rPr>
          <w:rStyle w:val="HideTWBExt"/>
          <w:b w:val="0"/>
        </w:rPr>
        <w:t>&lt;/Members&gt;</w:t>
      </w:r>
    </w:p>
    <w:p w14:paraId="51E3246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1F7EE5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F803E0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D18F1DF" w14:textId="77777777" w:rsidTr="00AF74F9">
        <w:trPr>
          <w:jc w:val="center"/>
        </w:trPr>
        <w:tc>
          <w:tcPr>
            <w:tcW w:w="9752" w:type="dxa"/>
            <w:gridSpan w:val="2"/>
          </w:tcPr>
          <w:p w14:paraId="25D9518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7792F4C" w14:textId="77777777" w:rsidTr="00AF74F9">
        <w:trPr>
          <w:jc w:val="center"/>
        </w:trPr>
        <w:tc>
          <w:tcPr>
            <w:tcW w:w="4876" w:type="dxa"/>
          </w:tcPr>
          <w:p w14:paraId="6103C55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8B65F7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D77AE73" w14:textId="77777777" w:rsidTr="00AF74F9">
        <w:trPr>
          <w:jc w:val="center"/>
        </w:trPr>
        <w:tc>
          <w:tcPr>
            <w:tcW w:w="4876" w:type="dxa"/>
          </w:tcPr>
          <w:p w14:paraId="3F1852F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334D90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2025. június 23-án közzétett, fenntartható fejlődésről szóló jelentésre (SDR2025),</w:t>
            </w:r>
          </w:p>
        </w:tc>
      </w:tr>
    </w:tbl>
    <w:p w14:paraId="336C4CBE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5CC8DC2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407643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A9C35D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45CB861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BE36D7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EEBD4B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bevezető hivatkozás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A79D1C8" w14:textId="77777777" w:rsidTr="00AF74F9">
        <w:trPr>
          <w:jc w:val="center"/>
        </w:trPr>
        <w:tc>
          <w:tcPr>
            <w:tcW w:w="9752" w:type="dxa"/>
            <w:gridSpan w:val="2"/>
          </w:tcPr>
          <w:p w14:paraId="484C197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A1F7510" w14:textId="77777777" w:rsidTr="00AF74F9">
        <w:trPr>
          <w:jc w:val="center"/>
        </w:trPr>
        <w:tc>
          <w:tcPr>
            <w:tcW w:w="4876" w:type="dxa"/>
          </w:tcPr>
          <w:p w14:paraId="1E71C08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CF47B0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2352A44" w14:textId="77777777" w:rsidTr="00AF74F9">
        <w:trPr>
          <w:jc w:val="center"/>
        </w:trPr>
        <w:tc>
          <w:tcPr>
            <w:tcW w:w="4876" w:type="dxa"/>
          </w:tcPr>
          <w:p w14:paraId="43DA93EB" w14:textId="77777777" w:rsidR="00AD67CD" w:rsidRPr="003975D7" w:rsidRDefault="00AD67CD" w:rsidP="00AF74F9">
            <w:pPr>
              <w:pStyle w:val="Normal6"/>
            </w:pPr>
            <w:r w:rsidRPr="003975D7">
              <w:t>–</w:t>
            </w:r>
            <w:r w:rsidRPr="003975D7">
              <w:tab/>
              <w:t>tekintettel a gyermek jogairól szóló, 1989. november 20-án, New Yorkban elfogadott ENSZ-egyezményre,</w:t>
            </w:r>
          </w:p>
        </w:tc>
        <w:tc>
          <w:tcPr>
            <w:tcW w:w="4876" w:type="dxa"/>
          </w:tcPr>
          <w:p w14:paraId="3369858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–</w:t>
            </w:r>
            <w:r w:rsidRPr="003975D7">
              <w:tab/>
              <w:t xml:space="preserve">tekintettel a gyermek jogairól szóló, 1989. november 20-án, New Yorkban elfogadott ENSZ-egyezményre </w:t>
            </w:r>
            <w:r w:rsidRPr="003975D7">
              <w:rPr>
                <w:b/>
                <w:i/>
              </w:rPr>
              <w:t>és annak általános észrevételeire</w:t>
            </w:r>
            <w:r w:rsidRPr="003975D7">
              <w:t>,</w:t>
            </w:r>
          </w:p>
        </w:tc>
      </w:tr>
    </w:tbl>
    <w:p w14:paraId="7CA36DC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4B888D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DD8486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D5EC22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274C36FA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1E5ED9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CD95CE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9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53D8A0F" w14:textId="77777777" w:rsidTr="00AF74F9">
        <w:trPr>
          <w:jc w:val="center"/>
        </w:trPr>
        <w:tc>
          <w:tcPr>
            <w:tcW w:w="9752" w:type="dxa"/>
            <w:gridSpan w:val="2"/>
          </w:tcPr>
          <w:p w14:paraId="19CCEA1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BDB2496" w14:textId="77777777" w:rsidTr="00AF74F9">
        <w:trPr>
          <w:jc w:val="center"/>
        </w:trPr>
        <w:tc>
          <w:tcPr>
            <w:tcW w:w="4876" w:type="dxa"/>
          </w:tcPr>
          <w:p w14:paraId="04E65E8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4C45AC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C160689" w14:textId="77777777" w:rsidTr="00AF74F9">
        <w:trPr>
          <w:jc w:val="center"/>
        </w:trPr>
        <w:tc>
          <w:tcPr>
            <w:tcW w:w="4876" w:type="dxa"/>
          </w:tcPr>
          <w:p w14:paraId="3117735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BB0E38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Nemzetközi Munkaügyi Szervezet (ILO) egyezményeire, többek között a társadalombiztosítás minimális normáiról szóló 102. számú egyezményre, a foglalkoztatásból és foglalkozásból eredő hátrányos megkülönböztetésről szóló 111. számú egyezményre, valamint a háztartási alkalmazottak méltányos módon történő foglalkoztatásáról szóló 189. számú egyezményre,</w:t>
            </w:r>
          </w:p>
        </w:tc>
      </w:tr>
    </w:tbl>
    <w:p w14:paraId="7405BB1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AE65A6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A34967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E7CE9C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1921915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7D1C83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5F9D6D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9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1DD34B0" w14:textId="77777777" w:rsidTr="00AF74F9">
        <w:trPr>
          <w:jc w:val="center"/>
        </w:trPr>
        <w:tc>
          <w:tcPr>
            <w:tcW w:w="9752" w:type="dxa"/>
            <w:gridSpan w:val="2"/>
          </w:tcPr>
          <w:p w14:paraId="5CB4DF0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C2F364B" w14:textId="77777777" w:rsidTr="00AF74F9">
        <w:trPr>
          <w:jc w:val="center"/>
        </w:trPr>
        <w:tc>
          <w:tcPr>
            <w:tcW w:w="4876" w:type="dxa"/>
          </w:tcPr>
          <w:p w14:paraId="3E3B044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920D8E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EAF17CE" w14:textId="77777777" w:rsidTr="00AF74F9">
        <w:trPr>
          <w:jc w:val="center"/>
        </w:trPr>
        <w:tc>
          <w:tcPr>
            <w:tcW w:w="4876" w:type="dxa"/>
          </w:tcPr>
          <w:p w14:paraId="3A42C39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E5785A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 xml:space="preserve">tekintettel a személyek közötti, faji vagy etnikai származásra való tekintet nélküli egyenlő bánásmód elvének alkalmazásáról szóló, 2000. június 29-i </w:t>
            </w:r>
            <w:r w:rsidRPr="003975D7">
              <w:rPr>
                <w:b/>
                <w:i/>
              </w:rPr>
              <w:lastRenderedPageBreak/>
              <w:t>2000/43/EK tanácsi irányelvre,</w:t>
            </w:r>
          </w:p>
        </w:tc>
      </w:tr>
    </w:tbl>
    <w:p w14:paraId="4E312642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E95858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433000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393E50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5BC69B7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D46285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7864B2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9 c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733CC81" w14:textId="77777777" w:rsidTr="00AF74F9">
        <w:trPr>
          <w:jc w:val="center"/>
        </w:trPr>
        <w:tc>
          <w:tcPr>
            <w:tcW w:w="9752" w:type="dxa"/>
            <w:gridSpan w:val="2"/>
          </w:tcPr>
          <w:p w14:paraId="35FDDDD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10680DF" w14:textId="77777777" w:rsidTr="00AF74F9">
        <w:trPr>
          <w:jc w:val="center"/>
        </w:trPr>
        <w:tc>
          <w:tcPr>
            <w:tcW w:w="4876" w:type="dxa"/>
          </w:tcPr>
          <w:p w14:paraId="49395D6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8C24CB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877A441" w14:textId="77777777" w:rsidTr="00AF74F9">
        <w:trPr>
          <w:jc w:val="center"/>
        </w:trPr>
        <w:tc>
          <w:tcPr>
            <w:tcW w:w="4876" w:type="dxa"/>
          </w:tcPr>
          <w:p w14:paraId="418AA3C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EBB09E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foglalkoztatás és a munkavégzés során alkalmazott egyenlő bánásmód általános kereteinek létrehozásáról szóló, 2000. november 27-i 2000/78/EK tanácsi irányelvre,</w:t>
            </w:r>
          </w:p>
        </w:tc>
      </w:tr>
    </w:tbl>
    <w:p w14:paraId="50E53A7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4FFB8F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767342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D47879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6C298F2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164FF1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A9BEDC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10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701CD9C" w14:textId="77777777" w:rsidTr="00AF74F9">
        <w:trPr>
          <w:jc w:val="center"/>
        </w:trPr>
        <w:tc>
          <w:tcPr>
            <w:tcW w:w="9752" w:type="dxa"/>
            <w:gridSpan w:val="2"/>
          </w:tcPr>
          <w:p w14:paraId="7AFEAB6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8129C46" w14:textId="77777777" w:rsidTr="00AF74F9">
        <w:trPr>
          <w:jc w:val="center"/>
        </w:trPr>
        <w:tc>
          <w:tcPr>
            <w:tcW w:w="4876" w:type="dxa"/>
          </w:tcPr>
          <w:p w14:paraId="3B3988A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93C443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327DACD" w14:textId="77777777" w:rsidTr="00AF74F9">
        <w:trPr>
          <w:jc w:val="center"/>
        </w:trPr>
        <w:tc>
          <w:tcPr>
            <w:tcW w:w="4876" w:type="dxa"/>
          </w:tcPr>
          <w:p w14:paraId="4D01E12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C285A9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Európai Unióban biztosítandó megfelelő minimálbérekről szóló, 2022. október 19-i (EU) 2022/2041 európai parlamenti és tanácsi irányelvre,</w:t>
            </w:r>
          </w:p>
        </w:tc>
      </w:tr>
    </w:tbl>
    <w:p w14:paraId="7B01A7B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98AF42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252D33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E7E3B2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2BAF196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76EA25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A57C61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10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35A4B13" w14:textId="77777777" w:rsidTr="00AF74F9">
        <w:trPr>
          <w:jc w:val="center"/>
        </w:trPr>
        <w:tc>
          <w:tcPr>
            <w:tcW w:w="9752" w:type="dxa"/>
            <w:gridSpan w:val="2"/>
          </w:tcPr>
          <w:p w14:paraId="4457476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1C90077" w14:textId="77777777" w:rsidTr="00AF74F9">
        <w:trPr>
          <w:jc w:val="center"/>
        </w:trPr>
        <w:tc>
          <w:tcPr>
            <w:tcW w:w="4876" w:type="dxa"/>
          </w:tcPr>
          <w:p w14:paraId="19FEF4E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505924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5D443FA" w14:textId="77777777" w:rsidTr="00AF74F9">
        <w:trPr>
          <w:jc w:val="center"/>
        </w:trPr>
        <w:tc>
          <w:tcPr>
            <w:tcW w:w="4876" w:type="dxa"/>
          </w:tcPr>
          <w:p w14:paraId="37238CD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9DE725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egyenlő munkáért járó egyenlő díjazása elve alkalmazásának megerősítéséről szóló, 2023. május 10-i (EU) 2023/970 európai parlamenti és tanácsi irányelvre,</w:t>
            </w:r>
          </w:p>
        </w:tc>
      </w:tr>
    </w:tbl>
    <w:p w14:paraId="0B408A4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60602C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6F6DD2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78EE38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6FBC95E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0CEA3A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269A32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10 c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5640024" w14:textId="77777777" w:rsidTr="00AF74F9">
        <w:trPr>
          <w:jc w:val="center"/>
        </w:trPr>
        <w:tc>
          <w:tcPr>
            <w:tcW w:w="9752" w:type="dxa"/>
            <w:gridSpan w:val="2"/>
          </w:tcPr>
          <w:p w14:paraId="29A5B6D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94E568C" w14:textId="77777777" w:rsidTr="00AF74F9">
        <w:trPr>
          <w:jc w:val="center"/>
        </w:trPr>
        <w:tc>
          <w:tcPr>
            <w:tcW w:w="4876" w:type="dxa"/>
          </w:tcPr>
          <w:p w14:paraId="7866521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8686DF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5CE5104" w14:textId="77777777" w:rsidTr="00AF74F9">
        <w:trPr>
          <w:jc w:val="center"/>
        </w:trPr>
        <w:tc>
          <w:tcPr>
            <w:tcW w:w="4876" w:type="dxa"/>
          </w:tcPr>
          <w:p w14:paraId="3D5B01D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7626BC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Szociális Klímaalap létrehozásáról és az (EU) 2021/1060 rendelet módosításáról szóló, 2023. május 10-i (EU) 2023/955 európai parlamenti és tanácsi rendeletre,</w:t>
            </w:r>
          </w:p>
        </w:tc>
      </w:tr>
    </w:tbl>
    <w:p w14:paraId="1706F37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0B74DD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224A64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30B266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0DCD94B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2CDF83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2B8D68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12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D6C797B" w14:textId="77777777" w:rsidTr="00AF74F9">
        <w:trPr>
          <w:jc w:val="center"/>
        </w:trPr>
        <w:tc>
          <w:tcPr>
            <w:tcW w:w="9752" w:type="dxa"/>
            <w:gridSpan w:val="2"/>
          </w:tcPr>
          <w:p w14:paraId="180B1D3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888D51F" w14:textId="77777777" w:rsidTr="00AF74F9">
        <w:trPr>
          <w:jc w:val="center"/>
        </w:trPr>
        <w:tc>
          <w:tcPr>
            <w:tcW w:w="4876" w:type="dxa"/>
          </w:tcPr>
          <w:p w14:paraId="457D4DD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320B33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0462309" w14:textId="77777777" w:rsidTr="00AF74F9">
        <w:trPr>
          <w:jc w:val="center"/>
        </w:trPr>
        <w:tc>
          <w:tcPr>
            <w:tcW w:w="4876" w:type="dxa"/>
          </w:tcPr>
          <w:p w14:paraId="4464D55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B5829B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romák egyenlőségéről, társadalmi befogadásáról és részvételéről szóló, 2021. március 12-i tanácsi ajánlásra,</w:t>
            </w:r>
          </w:p>
        </w:tc>
      </w:tr>
    </w:tbl>
    <w:p w14:paraId="0DBACEF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2A374A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696749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50407B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6A9EF0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0437B5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7DFA16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15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7904C63" w14:textId="77777777" w:rsidTr="00AF74F9">
        <w:trPr>
          <w:jc w:val="center"/>
        </w:trPr>
        <w:tc>
          <w:tcPr>
            <w:tcW w:w="9752" w:type="dxa"/>
            <w:gridSpan w:val="2"/>
          </w:tcPr>
          <w:p w14:paraId="0940D74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8E35D33" w14:textId="77777777" w:rsidTr="00AF74F9">
        <w:trPr>
          <w:jc w:val="center"/>
        </w:trPr>
        <w:tc>
          <w:tcPr>
            <w:tcW w:w="4876" w:type="dxa"/>
          </w:tcPr>
          <w:p w14:paraId="15CF3A4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9FB4DC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07B429B" w14:textId="77777777" w:rsidTr="00AF74F9">
        <w:trPr>
          <w:jc w:val="center"/>
        </w:trPr>
        <w:tc>
          <w:tcPr>
            <w:tcW w:w="4876" w:type="dxa"/>
          </w:tcPr>
          <w:p w14:paraId="557B572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7CC3788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„A nők szegénysége Európában” című, 2022. július 5-i állásfoglalására,</w:t>
            </w:r>
          </w:p>
        </w:tc>
      </w:tr>
    </w:tbl>
    <w:p w14:paraId="43B72B3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501E75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D7DE07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11A12D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6051D6D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EABBEF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DC8D16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15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1DD8693" w14:textId="77777777" w:rsidTr="00AF74F9">
        <w:trPr>
          <w:jc w:val="center"/>
        </w:trPr>
        <w:tc>
          <w:tcPr>
            <w:tcW w:w="9752" w:type="dxa"/>
            <w:gridSpan w:val="2"/>
          </w:tcPr>
          <w:p w14:paraId="7C1662E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28D7B49" w14:textId="77777777" w:rsidTr="00AF74F9">
        <w:trPr>
          <w:jc w:val="center"/>
        </w:trPr>
        <w:tc>
          <w:tcPr>
            <w:tcW w:w="4876" w:type="dxa"/>
          </w:tcPr>
          <w:p w14:paraId="2A8067A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B16537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B50490D" w14:textId="77777777" w:rsidTr="00AF74F9">
        <w:trPr>
          <w:jc w:val="center"/>
        </w:trPr>
        <w:tc>
          <w:tcPr>
            <w:tcW w:w="4876" w:type="dxa"/>
          </w:tcPr>
          <w:p w14:paraId="48BF850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65FFBE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EU-ban telepeken élő roma közösségek helyzetéről szóló, 2022. október 5-i állásfoglalására,</w:t>
            </w:r>
          </w:p>
        </w:tc>
      </w:tr>
    </w:tbl>
    <w:p w14:paraId="320F5A1B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200843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D9AE69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A8C06F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48F3233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29AE2C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AF9BD8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15 c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128ABB7" w14:textId="77777777" w:rsidTr="00AF74F9">
        <w:trPr>
          <w:jc w:val="center"/>
        </w:trPr>
        <w:tc>
          <w:tcPr>
            <w:tcW w:w="9752" w:type="dxa"/>
            <w:gridSpan w:val="2"/>
          </w:tcPr>
          <w:p w14:paraId="59EA00AC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6F1DF8C" w14:textId="77777777" w:rsidTr="00AF74F9">
        <w:trPr>
          <w:jc w:val="center"/>
        </w:trPr>
        <w:tc>
          <w:tcPr>
            <w:tcW w:w="4876" w:type="dxa"/>
          </w:tcPr>
          <w:p w14:paraId="10504E2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3D3946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FE483E6" w14:textId="77777777" w:rsidTr="00AF74F9">
        <w:trPr>
          <w:jc w:val="center"/>
        </w:trPr>
        <w:tc>
          <w:tcPr>
            <w:tcW w:w="4876" w:type="dxa"/>
          </w:tcPr>
          <w:p w14:paraId="5819B3B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D10FDC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aktív befogadást biztosító megfelelő minimumjövedelemről szóló, 2023. március 15-i állásfoglalására,</w:t>
            </w:r>
          </w:p>
        </w:tc>
      </w:tr>
    </w:tbl>
    <w:p w14:paraId="3CA4E8D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D857B97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64CA0D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4C1F85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0621FD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F6B5D7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4ED24C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16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3820676" w14:textId="77777777" w:rsidTr="00AF74F9">
        <w:trPr>
          <w:jc w:val="center"/>
        </w:trPr>
        <w:tc>
          <w:tcPr>
            <w:tcW w:w="9752" w:type="dxa"/>
            <w:gridSpan w:val="2"/>
          </w:tcPr>
          <w:p w14:paraId="28A7AC1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A0B8D14" w14:textId="77777777" w:rsidTr="00AF74F9">
        <w:trPr>
          <w:jc w:val="center"/>
        </w:trPr>
        <w:tc>
          <w:tcPr>
            <w:tcW w:w="4876" w:type="dxa"/>
          </w:tcPr>
          <w:p w14:paraId="6E3EAC5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567614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6C45F60" w14:textId="77777777" w:rsidTr="00AF74F9">
        <w:trPr>
          <w:jc w:val="center"/>
        </w:trPr>
        <w:tc>
          <w:tcPr>
            <w:tcW w:w="4876" w:type="dxa"/>
          </w:tcPr>
          <w:p w14:paraId="482FF93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379126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„A gyerek az első – A gyermekgarancia megerősítése, két évvel annak elfogadását követően” című, 2023. november 21-i állásfoglalására,</w:t>
            </w:r>
          </w:p>
        </w:tc>
      </w:tr>
    </w:tbl>
    <w:p w14:paraId="368BAAE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727851B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4822EF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14F808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7201D47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B40BFE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E0E154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16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AB33168" w14:textId="77777777" w:rsidTr="00AF74F9">
        <w:trPr>
          <w:jc w:val="center"/>
        </w:trPr>
        <w:tc>
          <w:tcPr>
            <w:tcW w:w="9752" w:type="dxa"/>
            <w:gridSpan w:val="2"/>
          </w:tcPr>
          <w:p w14:paraId="4D51EB0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EA6053B" w14:textId="77777777" w:rsidTr="00AF74F9">
        <w:trPr>
          <w:jc w:val="center"/>
        </w:trPr>
        <w:tc>
          <w:tcPr>
            <w:tcW w:w="4876" w:type="dxa"/>
          </w:tcPr>
          <w:p w14:paraId="277B3AE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D8F546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CD9D55B" w14:textId="77777777" w:rsidTr="00AF74F9">
        <w:trPr>
          <w:jc w:val="center"/>
        </w:trPr>
        <w:tc>
          <w:tcPr>
            <w:tcW w:w="4876" w:type="dxa"/>
          </w:tcPr>
          <w:p w14:paraId="02236E0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4416C0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„A nők szegénysége Európában” című, 2022. július 5-i állásfoglalására,</w:t>
            </w:r>
          </w:p>
        </w:tc>
      </w:tr>
    </w:tbl>
    <w:p w14:paraId="4BDAF73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A4B2697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5C72BC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4E6E69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1928969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5258B4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C5DD32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16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DB2BF09" w14:textId="77777777" w:rsidTr="00AF74F9">
        <w:trPr>
          <w:jc w:val="center"/>
        </w:trPr>
        <w:tc>
          <w:tcPr>
            <w:tcW w:w="9752" w:type="dxa"/>
            <w:gridSpan w:val="2"/>
          </w:tcPr>
          <w:p w14:paraId="467A524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0BB101F" w14:textId="77777777" w:rsidTr="00AF74F9">
        <w:trPr>
          <w:jc w:val="center"/>
        </w:trPr>
        <w:tc>
          <w:tcPr>
            <w:tcW w:w="4876" w:type="dxa"/>
          </w:tcPr>
          <w:p w14:paraId="2D57AF4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7EC566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2EE4D7D" w14:textId="77777777" w:rsidTr="00AF74F9">
        <w:trPr>
          <w:jc w:val="center"/>
        </w:trPr>
        <w:tc>
          <w:tcPr>
            <w:tcW w:w="4876" w:type="dxa"/>
          </w:tcPr>
          <w:p w14:paraId="03664E4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6D5CB8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gazdaságpolitikai koordináció európai szemeszteréről (2025) szóló, 2025. május 12-i állásfoglalására,</w:t>
            </w:r>
          </w:p>
        </w:tc>
      </w:tr>
    </w:tbl>
    <w:p w14:paraId="1B1FA4E1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80517D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9C8197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C869DB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235E208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D12656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5C83CF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16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7DBCCD4" w14:textId="77777777" w:rsidTr="00AF74F9">
        <w:trPr>
          <w:jc w:val="center"/>
        </w:trPr>
        <w:tc>
          <w:tcPr>
            <w:tcW w:w="9752" w:type="dxa"/>
            <w:gridSpan w:val="2"/>
          </w:tcPr>
          <w:p w14:paraId="1DD88E6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3F51603" w14:textId="77777777" w:rsidTr="00AF74F9">
        <w:trPr>
          <w:jc w:val="center"/>
        </w:trPr>
        <w:tc>
          <w:tcPr>
            <w:tcW w:w="4876" w:type="dxa"/>
          </w:tcPr>
          <w:p w14:paraId="664D987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9DED09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50ACFB1" w14:textId="77777777" w:rsidTr="00AF74F9">
        <w:trPr>
          <w:jc w:val="center"/>
        </w:trPr>
        <w:tc>
          <w:tcPr>
            <w:tcW w:w="4876" w:type="dxa"/>
          </w:tcPr>
          <w:p w14:paraId="6C5A2CC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A75D21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EU-ban telepeken élő roma közösségek helyzetéről szóló, 2022. október 5-i állásfoglalására,</w:t>
            </w:r>
          </w:p>
        </w:tc>
      </w:tr>
    </w:tbl>
    <w:p w14:paraId="3ACEB0B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65F0AD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3F9655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1B09EF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1FCFD2C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2D532B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807994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16 c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93AA073" w14:textId="77777777" w:rsidTr="00AF74F9">
        <w:trPr>
          <w:jc w:val="center"/>
        </w:trPr>
        <w:tc>
          <w:tcPr>
            <w:tcW w:w="9752" w:type="dxa"/>
            <w:gridSpan w:val="2"/>
          </w:tcPr>
          <w:p w14:paraId="669124B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37C4CFD" w14:textId="77777777" w:rsidTr="00AF74F9">
        <w:trPr>
          <w:jc w:val="center"/>
        </w:trPr>
        <w:tc>
          <w:tcPr>
            <w:tcW w:w="4876" w:type="dxa"/>
          </w:tcPr>
          <w:p w14:paraId="092A546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7F52AE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4610AD4" w14:textId="77777777" w:rsidTr="00AF74F9">
        <w:trPr>
          <w:jc w:val="center"/>
        </w:trPr>
        <w:tc>
          <w:tcPr>
            <w:tcW w:w="4876" w:type="dxa"/>
          </w:tcPr>
          <w:p w14:paraId="62A27B0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E566B5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„A gyermekek jogai az EU gyermekjogi stratégiája tekintetében” című, 2021. március 11-i állásfoglalására,</w:t>
            </w:r>
          </w:p>
        </w:tc>
      </w:tr>
    </w:tbl>
    <w:p w14:paraId="39E9242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01CF4C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7AC11F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F3A8C0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241B7550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4C70467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A4B48B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531BBB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17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B65FE50" w14:textId="77777777" w:rsidTr="00AF74F9">
        <w:trPr>
          <w:jc w:val="center"/>
        </w:trPr>
        <w:tc>
          <w:tcPr>
            <w:tcW w:w="9752" w:type="dxa"/>
            <w:gridSpan w:val="2"/>
          </w:tcPr>
          <w:p w14:paraId="5FFB6BD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B834945" w14:textId="77777777" w:rsidTr="00AF74F9">
        <w:trPr>
          <w:jc w:val="center"/>
        </w:trPr>
        <w:tc>
          <w:tcPr>
            <w:tcW w:w="4876" w:type="dxa"/>
          </w:tcPr>
          <w:p w14:paraId="22DA14A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35769D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E995AE4" w14:textId="77777777" w:rsidTr="00AF74F9">
        <w:trPr>
          <w:jc w:val="center"/>
        </w:trPr>
        <w:tc>
          <w:tcPr>
            <w:tcW w:w="4876" w:type="dxa"/>
          </w:tcPr>
          <w:p w14:paraId="269ECDC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54A4DD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gyermek mindenek felett álló érdekét szolgáló integrált gyermekvédelmi rendszerek kialakításáról és megerősítéséről szóló, 2024. április 23-i (EU) 2024/1238 bizottsági ajánlásra,</w:t>
            </w:r>
          </w:p>
        </w:tc>
      </w:tr>
    </w:tbl>
    <w:p w14:paraId="5C40CD9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D1C284B" w14:textId="77777777" w:rsidR="00AD67CD" w:rsidRPr="003975D7" w:rsidRDefault="00AD67CD" w:rsidP="00AD67CD">
      <w:r w:rsidRPr="000A4746">
        <w:rPr>
          <w:rStyle w:val="HideTWBExt"/>
        </w:rPr>
        <w:lastRenderedPageBreak/>
        <w:t>&lt;/Amend&gt;</w:t>
      </w:r>
    </w:p>
    <w:p w14:paraId="6475654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6BC7FA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087A48D2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56484C4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EA2E4C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A30A8B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17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EC06CD0" w14:textId="77777777" w:rsidTr="00AF74F9">
        <w:trPr>
          <w:jc w:val="center"/>
        </w:trPr>
        <w:tc>
          <w:tcPr>
            <w:tcW w:w="9752" w:type="dxa"/>
            <w:gridSpan w:val="2"/>
          </w:tcPr>
          <w:p w14:paraId="77C4AA2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1DF6611" w14:textId="77777777" w:rsidTr="00AF74F9">
        <w:trPr>
          <w:jc w:val="center"/>
        </w:trPr>
        <w:tc>
          <w:tcPr>
            <w:tcW w:w="4876" w:type="dxa"/>
          </w:tcPr>
          <w:p w14:paraId="471B4EE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DAE46C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6CE9A69" w14:textId="77777777" w:rsidTr="00AF74F9">
        <w:trPr>
          <w:jc w:val="center"/>
        </w:trPr>
        <w:tc>
          <w:tcPr>
            <w:tcW w:w="4876" w:type="dxa"/>
          </w:tcPr>
          <w:p w14:paraId="125B5F3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65F731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„Válság idején az egyenlőtlenségek csökkentéséről és a társadalmi befogadás elősegítéséről a gyermekek és családjaik számára” című jelentésre (2023/2066(INI)),</w:t>
            </w:r>
          </w:p>
        </w:tc>
      </w:tr>
    </w:tbl>
    <w:p w14:paraId="5F06874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881C16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17F56D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D33F9F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Nikola </w:t>
      </w:r>
      <w:proofErr w:type="spellStart"/>
      <w:r w:rsidRPr="003975D7">
        <w:t>Bartůšek</w:t>
      </w:r>
      <w:proofErr w:type="spellEnd"/>
      <w:r w:rsidRPr="003975D7">
        <w:t xml:space="preserve">, Pál Szekeres,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7E09032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ACA85D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67E975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20 bevezető hivatkozás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1006CDB" w14:textId="77777777" w:rsidTr="00AF74F9">
        <w:trPr>
          <w:jc w:val="center"/>
        </w:trPr>
        <w:tc>
          <w:tcPr>
            <w:tcW w:w="9752" w:type="dxa"/>
            <w:gridSpan w:val="2"/>
          </w:tcPr>
          <w:p w14:paraId="41811B4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2C201F4" w14:textId="77777777" w:rsidTr="00AF74F9">
        <w:trPr>
          <w:jc w:val="center"/>
        </w:trPr>
        <w:tc>
          <w:tcPr>
            <w:tcW w:w="4876" w:type="dxa"/>
          </w:tcPr>
          <w:p w14:paraId="585CBCE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8C82F0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4AFBA44" w14:textId="77777777" w:rsidTr="00AF74F9">
        <w:trPr>
          <w:jc w:val="center"/>
        </w:trPr>
        <w:tc>
          <w:tcPr>
            <w:tcW w:w="4876" w:type="dxa"/>
          </w:tcPr>
          <w:p w14:paraId="57D1CDC6" w14:textId="77777777" w:rsidR="00AD67CD" w:rsidRPr="003975D7" w:rsidRDefault="00AD67CD" w:rsidP="00AF74F9">
            <w:pPr>
              <w:pStyle w:val="Normal6"/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„A 2020–2025 közötti időszakra szóló nemi esélyegyenlőségi stratégia” című, 2020. március 5-i bizottsági közleményre,</w:t>
            </w:r>
          </w:p>
        </w:tc>
        <w:tc>
          <w:tcPr>
            <w:tcW w:w="4876" w:type="dxa"/>
          </w:tcPr>
          <w:p w14:paraId="26D0007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törölve</w:t>
            </w:r>
          </w:p>
        </w:tc>
      </w:tr>
    </w:tbl>
    <w:p w14:paraId="34898A0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B81521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705CB4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453740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0097DEE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D4E348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C411FB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22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D9AE563" w14:textId="77777777" w:rsidTr="00AF74F9">
        <w:trPr>
          <w:jc w:val="center"/>
        </w:trPr>
        <w:tc>
          <w:tcPr>
            <w:tcW w:w="9752" w:type="dxa"/>
            <w:gridSpan w:val="2"/>
          </w:tcPr>
          <w:p w14:paraId="096B8A0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55386B1" w14:textId="77777777" w:rsidTr="00AF74F9">
        <w:trPr>
          <w:jc w:val="center"/>
        </w:trPr>
        <w:tc>
          <w:tcPr>
            <w:tcW w:w="4876" w:type="dxa"/>
          </w:tcPr>
          <w:p w14:paraId="3A5F05A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A6950F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976C90D" w14:textId="77777777" w:rsidTr="00AF74F9">
        <w:trPr>
          <w:jc w:val="center"/>
        </w:trPr>
        <w:tc>
          <w:tcPr>
            <w:tcW w:w="4876" w:type="dxa"/>
          </w:tcPr>
          <w:p w14:paraId="50631D4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566F2A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 xml:space="preserve">tekintettel a gyermek mindenek felett álló érdekét szolgáló integrált </w:t>
            </w:r>
            <w:r w:rsidRPr="003975D7">
              <w:rPr>
                <w:b/>
                <w:i/>
              </w:rPr>
              <w:lastRenderedPageBreak/>
              <w:t>gyermekvédelmi rendszerek kialakításáról és megerősítéséről szóló, 2024. április 23-i (EU) 2024/1238 bizottsági ajánlásra,</w:t>
            </w:r>
          </w:p>
        </w:tc>
      </w:tr>
    </w:tbl>
    <w:p w14:paraId="3D0BEB43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D4D46A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87C8F1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D8AE9E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553B4C3B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5EE8581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287357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81B771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22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94BB3FC" w14:textId="77777777" w:rsidTr="00AF74F9">
        <w:trPr>
          <w:jc w:val="center"/>
        </w:trPr>
        <w:tc>
          <w:tcPr>
            <w:tcW w:w="9752" w:type="dxa"/>
            <w:gridSpan w:val="2"/>
          </w:tcPr>
          <w:p w14:paraId="00B48B2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6619F42" w14:textId="77777777" w:rsidTr="00AF74F9">
        <w:trPr>
          <w:jc w:val="center"/>
        </w:trPr>
        <w:tc>
          <w:tcPr>
            <w:tcW w:w="4876" w:type="dxa"/>
          </w:tcPr>
          <w:p w14:paraId="5844895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85595D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ECDCAAC" w14:textId="77777777" w:rsidTr="00AF74F9">
        <w:trPr>
          <w:jc w:val="center"/>
        </w:trPr>
        <w:tc>
          <w:tcPr>
            <w:tcW w:w="4876" w:type="dxa"/>
          </w:tcPr>
          <w:p w14:paraId="4A279E7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CF7F06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„Egyenlőségközpontú Unió: az EU rasszizmus elleni cselekvési terve a 2020–2025-ös időszakra” című, 2020. szeptember 18-i európai bizottsági közleményre,</w:t>
            </w:r>
          </w:p>
        </w:tc>
      </w:tr>
    </w:tbl>
    <w:p w14:paraId="37E5180E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AD8966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B1F9DC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30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6F4FFE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600A69F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A8FAD7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4FDFFA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22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0B1721B" w14:textId="77777777" w:rsidTr="00AF74F9">
        <w:trPr>
          <w:jc w:val="center"/>
        </w:trPr>
        <w:tc>
          <w:tcPr>
            <w:tcW w:w="9752" w:type="dxa"/>
            <w:gridSpan w:val="2"/>
          </w:tcPr>
          <w:p w14:paraId="5F4477B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7BF390A" w14:textId="77777777" w:rsidTr="00AF74F9">
        <w:trPr>
          <w:jc w:val="center"/>
        </w:trPr>
        <w:tc>
          <w:tcPr>
            <w:tcW w:w="4876" w:type="dxa"/>
          </w:tcPr>
          <w:p w14:paraId="127372B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204A87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2A753CA" w14:textId="77777777" w:rsidTr="00AF74F9">
        <w:trPr>
          <w:jc w:val="center"/>
        </w:trPr>
        <w:tc>
          <w:tcPr>
            <w:tcW w:w="4876" w:type="dxa"/>
          </w:tcPr>
          <w:p w14:paraId="3DFC18D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B50B7C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generációk közötti szolidaritás és felelősség előmozdításáról szóló, 2021. január 27-i bizottsági zöld könyvre,</w:t>
            </w:r>
          </w:p>
        </w:tc>
      </w:tr>
    </w:tbl>
    <w:p w14:paraId="584647F2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B42E76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56E9B4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31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F488DB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Branislav</w:t>
      </w:r>
      <w:proofErr w:type="spellEnd"/>
      <w:r w:rsidRPr="003975D7">
        <w:t xml:space="preserve"> </w:t>
      </w:r>
      <w:proofErr w:type="spellStart"/>
      <w:r w:rsidRPr="003975D7">
        <w:t>Ondruš</w:t>
      </w:r>
      <w:proofErr w:type="spellEnd"/>
      <w:r w:rsidRPr="003975D7">
        <w:t xml:space="preserve">, Jan-Peter </w:t>
      </w:r>
      <w:proofErr w:type="spellStart"/>
      <w:r w:rsidRPr="003975D7">
        <w:t>Warnke</w:t>
      </w:r>
      <w:proofErr w:type="spellEnd"/>
      <w:r w:rsidRPr="000A4746">
        <w:rPr>
          <w:rStyle w:val="HideTWBExt"/>
          <w:b w:val="0"/>
        </w:rPr>
        <w:t>&lt;/Members&gt;</w:t>
      </w:r>
    </w:p>
    <w:p w14:paraId="0D71C74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0F5C24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F2C254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22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29EE0E1" w14:textId="77777777" w:rsidTr="00AF74F9">
        <w:trPr>
          <w:jc w:val="center"/>
        </w:trPr>
        <w:tc>
          <w:tcPr>
            <w:tcW w:w="9752" w:type="dxa"/>
            <w:gridSpan w:val="2"/>
          </w:tcPr>
          <w:p w14:paraId="6B9F8AD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E98CD34" w14:textId="77777777" w:rsidTr="00AF74F9">
        <w:trPr>
          <w:jc w:val="center"/>
        </w:trPr>
        <w:tc>
          <w:tcPr>
            <w:tcW w:w="4876" w:type="dxa"/>
          </w:tcPr>
          <w:p w14:paraId="0425F22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EC88B6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BAF6246" w14:textId="77777777" w:rsidTr="00AF74F9">
        <w:trPr>
          <w:jc w:val="center"/>
        </w:trPr>
        <w:tc>
          <w:tcPr>
            <w:tcW w:w="4876" w:type="dxa"/>
          </w:tcPr>
          <w:p w14:paraId="3705151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907CF7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Európai Bizottság által 2021. december 9-én elfogadott, szociális gazdaságra vonatkozó cselekvési tervre,</w:t>
            </w:r>
          </w:p>
        </w:tc>
      </w:tr>
    </w:tbl>
    <w:p w14:paraId="3259E0E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D1711E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9500D0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32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F1133F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420363D2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1719480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FEC2A9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22B206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22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198AB1C" w14:textId="77777777" w:rsidTr="00AF74F9">
        <w:trPr>
          <w:jc w:val="center"/>
        </w:trPr>
        <w:tc>
          <w:tcPr>
            <w:tcW w:w="9752" w:type="dxa"/>
            <w:gridSpan w:val="2"/>
          </w:tcPr>
          <w:p w14:paraId="2B87BE3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0293A45" w14:textId="77777777" w:rsidTr="00AF74F9">
        <w:trPr>
          <w:jc w:val="center"/>
        </w:trPr>
        <w:tc>
          <w:tcPr>
            <w:tcW w:w="4876" w:type="dxa"/>
          </w:tcPr>
          <w:p w14:paraId="28E8F8F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CA3BA2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D0273AB" w14:textId="77777777" w:rsidTr="00AF74F9">
        <w:trPr>
          <w:jc w:val="center"/>
        </w:trPr>
        <w:tc>
          <w:tcPr>
            <w:tcW w:w="4876" w:type="dxa"/>
          </w:tcPr>
          <w:p w14:paraId="48AD233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52CA6A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„Egyenlőségközpontú Unió: az LMBTIQ-személyek egyenlőségéről szóló stratégia (2020–2025)” című, 2020. november 12-i európai bizottsági közleményre,</w:t>
            </w:r>
          </w:p>
        </w:tc>
      </w:tr>
    </w:tbl>
    <w:p w14:paraId="321C2B8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DBED40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BE3FEE4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33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4B6632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040749A8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6A16E2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A0A8F0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22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C0FCE74" w14:textId="77777777" w:rsidTr="00AF74F9">
        <w:trPr>
          <w:jc w:val="center"/>
        </w:trPr>
        <w:tc>
          <w:tcPr>
            <w:tcW w:w="9752" w:type="dxa"/>
            <w:gridSpan w:val="2"/>
          </w:tcPr>
          <w:p w14:paraId="221DCB5F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2F1A372" w14:textId="77777777" w:rsidTr="00AF74F9">
        <w:trPr>
          <w:jc w:val="center"/>
        </w:trPr>
        <w:tc>
          <w:tcPr>
            <w:tcW w:w="4876" w:type="dxa"/>
          </w:tcPr>
          <w:p w14:paraId="35703B4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D9E74C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8469E8F" w14:textId="77777777" w:rsidTr="00AF74F9">
        <w:trPr>
          <w:jc w:val="center"/>
        </w:trPr>
        <w:tc>
          <w:tcPr>
            <w:tcW w:w="4876" w:type="dxa"/>
          </w:tcPr>
          <w:p w14:paraId="7B18210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7B7265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munkavállalók és az önálló vállalkozók szociális védelemhez való hozzáféréséről szóló, 2019. november 8-i tanácsi ajánlásra,</w:t>
            </w:r>
          </w:p>
        </w:tc>
      </w:tr>
    </w:tbl>
    <w:p w14:paraId="483DD4A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714CD17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FF81D9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34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C94E15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469556CA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A2F663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77115D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22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7AF2E0B" w14:textId="77777777" w:rsidTr="00AF74F9">
        <w:trPr>
          <w:jc w:val="center"/>
        </w:trPr>
        <w:tc>
          <w:tcPr>
            <w:tcW w:w="9752" w:type="dxa"/>
            <w:gridSpan w:val="2"/>
          </w:tcPr>
          <w:p w14:paraId="0860768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28B6538" w14:textId="77777777" w:rsidTr="00AF74F9">
        <w:trPr>
          <w:jc w:val="center"/>
        </w:trPr>
        <w:tc>
          <w:tcPr>
            <w:tcW w:w="4876" w:type="dxa"/>
          </w:tcPr>
          <w:p w14:paraId="16864D8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9587B9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97461EE" w14:textId="77777777" w:rsidTr="00AF74F9">
        <w:trPr>
          <w:jc w:val="center"/>
        </w:trPr>
        <w:tc>
          <w:tcPr>
            <w:tcW w:w="4876" w:type="dxa"/>
          </w:tcPr>
          <w:p w14:paraId="08B6E2C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B25853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„Az alapvető szolgáltatásokhoz való hozzáférés az Unióban” című bizottsági szolgálati munkadokumentumra,</w:t>
            </w:r>
          </w:p>
        </w:tc>
      </w:tr>
    </w:tbl>
    <w:p w14:paraId="20DD9DF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100B5A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FF0A2B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35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D9E9D4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0A4746">
        <w:rPr>
          <w:rStyle w:val="HideTWBExt"/>
          <w:b w:val="0"/>
        </w:rPr>
        <w:t>&lt;/Members&gt;</w:t>
      </w:r>
    </w:p>
    <w:p w14:paraId="29043DA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2BE047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EBEFA9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23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C7DFDB5" w14:textId="77777777" w:rsidTr="00AF74F9">
        <w:trPr>
          <w:jc w:val="center"/>
        </w:trPr>
        <w:tc>
          <w:tcPr>
            <w:tcW w:w="9752" w:type="dxa"/>
            <w:gridSpan w:val="2"/>
          </w:tcPr>
          <w:p w14:paraId="2F9F474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0CFEBFF" w14:textId="77777777" w:rsidTr="00AF74F9">
        <w:trPr>
          <w:jc w:val="center"/>
        </w:trPr>
        <w:tc>
          <w:tcPr>
            <w:tcW w:w="4876" w:type="dxa"/>
          </w:tcPr>
          <w:p w14:paraId="587AC1D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86B8B6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A47259D" w14:textId="77777777" w:rsidTr="00AF74F9">
        <w:trPr>
          <w:jc w:val="center"/>
        </w:trPr>
        <w:tc>
          <w:tcPr>
            <w:tcW w:w="4876" w:type="dxa"/>
          </w:tcPr>
          <w:p w14:paraId="539D7FF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C42D08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„Válság idején az egyenlőtlenségek csökkentése és a társadalmi befogadás elősegítése a gyermekek és családjaik számára” című, 2023. november 21-i európai parlamenti állásfoglalásra,</w:t>
            </w:r>
          </w:p>
        </w:tc>
      </w:tr>
    </w:tbl>
    <w:p w14:paraId="667AA59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A2F7C7B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2BA967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36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B2BD39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B5FFDD8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C9A531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7714F9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23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3890AAC" w14:textId="77777777" w:rsidTr="00AF74F9">
        <w:trPr>
          <w:jc w:val="center"/>
        </w:trPr>
        <w:tc>
          <w:tcPr>
            <w:tcW w:w="9752" w:type="dxa"/>
            <w:gridSpan w:val="2"/>
          </w:tcPr>
          <w:p w14:paraId="11068E2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A342281" w14:textId="77777777" w:rsidTr="00AF74F9">
        <w:trPr>
          <w:jc w:val="center"/>
        </w:trPr>
        <w:tc>
          <w:tcPr>
            <w:tcW w:w="4876" w:type="dxa"/>
          </w:tcPr>
          <w:p w14:paraId="7B6B366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B13306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79011ED" w14:textId="77777777" w:rsidTr="00AF74F9">
        <w:trPr>
          <w:jc w:val="center"/>
        </w:trPr>
        <w:tc>
          <w:tcPr>
            <w:tcW w:w="4876" w:type="dxa"/>
          </w:tcPr>
          <w:p w14:paraId="0D1C6ED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6D57FA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hajléktalanság elleni küzdelem 2021-ben indított európai platformjára,</w:t>
            </w:r>
          </w:p>
        </w:tc>
      </w:tr>
    </w:tbl>
    <w:p w14:paraId="0D0C712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15E1759" w14:textId="77777777" w:rsidR="00AD67CD" w:rsidRPr="003975D7" w:rsidRDefault="00AD67CD" w:rsidP="00AD67CD">
      <w:r w:rsidRPr="000A4746">
        <w:rPr>
          <w:rStyle w:val="HideTWBExt"/>
        </w:rPr>
        <w:lastRenderedPageBreak/>
        <w:t>&lt;/Amend&gt;</w:t>
      </w:r>
    </w:p>
    <w:p w14:paraId="7046A6F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37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18173C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3E429B57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1C4E257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D00C775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1F0C34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24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F05D0EE" w14:textId="77777777" w:rsidTr="00AF74F9">
        <w:trPr>
          <w:jc w:val="center"/>
        </w:trPr>
        <w:tc>
          <w:tcPr>
            <w:tcW w:w="9752" w:type="dxa"/>
            <w:gridSpan w:val="2"/>
          </w:tcPr>
          <w:p w14:paraId="2C8114C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F5682EF" w14:textId="77777777" w:rsidTr="00AF74F9">
        <w:trPr>
          <w:jc w:val="center"/>
        </w:trPr>
        <w:tc>
          <w:tcPr>
            <w:tcW w:w="4876" w:type="dxa"/>
          </w:tcPr>
          <w:p w14:paraId="4D2D29B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8A6BAB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D35E2E7" w14:textId="77777777" w:rsidTr="00AF74F9">
        <w:trPr>
          <w:jc w:val="center"/>
        </w:trPr>
        <w:tc>
          <w:tcPr>
            <w:tcW w:w="4876" w:type="dxa"/>
          </w:tcPr>
          <w:p w14:paraId="04E9CCF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869C84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foglalkoztatás és a munkavégzés során alkalmazott egyenlő bánásmód általános kereteinek létrehozásáról szóló, 2000. november 27-i 2000/78/EK irányelvre, amely felhatalmazást ad a valláson vagy meggyőződésen, fogyatékosságon, életkoron vagy szexuális irányultságon alapuló hátrányos megkülönböztetés elleni küzdelemre,</w:t>
            </w:r>
          </w:p>
        </w:tc>
      </w:tr>
    </w:tbl>
    <w:p w14:paraId="074E82D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9FE8AE2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D6704E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38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434598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275B65B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858DC0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3FD5F7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25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3A37169" w14:textId="77777777" w:rsidTr="00AF74F9">
        <w:trPr>
          <w:jc w:val="center"/>
        </w:trPr>
        <w:tc>
          <w:tcPr>
            <w:tcW w:w="9752" w:type="dxa"/>
            <w:gridSpan w:val="2"/>
          </w:tcPr>
          <w:p w14:paraId="2A4351BC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8527E7F" w14:textId="77777777" w:rsidTr="00AF74F9">
        <w:trPr>
          <w:jc w:val="center"/>
        </w:trPr>
        <w:tc>
          <w:tcPr>
            <w:tcW w:w="4876" w:type="dxa"/>
          </w:tcPr>
          <w:p w14:paraId="6042BA5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AF446F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DD51E43" w14:textId="77777777" w:rsidTr="00AF74F9">
        <w:trPr>
          <w:jc w:val="center"/>
        </w:trPr>
        <w:tc>
          <w:tcPr>
            <w:tcW w:w="4876" w:type="dxa"/>
          </w:tcPr>
          <w:p w14:paraId="5FCB73D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B274D8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hajléktalanság elleni küzdelem európai platformjáról szóló lisszaboni nyilatkozatra,</w:t>
            </w:r>
          </w:p>
        </w:tc>
      </w:tr>
    </w:tbl>
    <w:p w14:paraId="03F6C65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D247EFB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15B632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39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9F6E7F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302ED08B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0F03331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8CC0E5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74DF0C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25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3909B8F" w14:textId="77777777" w:rsidTr="00AF74F9">
        <w:trPr>
          <w:jc w:val="center"/>
        </w:trPr>
        <w:tc>
          <w:tcPr>
            <w:tcW w:w="9752" w:type="dxa"/>
            <w:gridSpan w:val="2"/>
          </w:tcPr>
          <w:p w14:paraId="241BA4D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B418213" w14:textId="77777777" w:rsidTr="00AF74F9">
        <w:trPr>
          <w:jc w:val="center"/>
        </w:trPr>
        <w:tc>
          <w:tcPr>
            <w:tcW w:w="4876" w:type="dxa"/>
          </w:tcPr>
          <w:p w14:paraId="6DAC9EA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24F677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169A778" w14:textId="77777777" w:rsidTr="00AF74F9">
        <w:trPr>
          <w:jc w:val="center"/>
        </w:trPr>
        <w:tc>
          <w:tcPr>
            <w:tcW w:w="4876" w:type="dxa"/>
          </w:tcPr>
          <w:p w14:paraId="6B27C2B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F656F3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hajléktalanság elleni küzdelem európai platformjáról szóló lisszaboni nyilatkozatra,</w:t>
            </w:r>
          </w:p>
        </w:tc>
      </w:tr>
    </w:tbl>
    <w:p w14:paraId="6D4A6981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ABE5B92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D0C1BD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40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495082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3465D1F3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413429B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9308A6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639504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28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E4030A9" w14:textId="77777777" w:rsidTr="00AF74F9">
        <w:trPr>
          <w:jc w:val="center"/>
        </w:trPr>
        <w:tc>
          <w:tcPr>
            <w:tcW w:w="9752" w:type="dxa"/>
            <w:gridSpan w:val="2"/>
          </w:tcPr>
          <w:p w14:paraId="7FC89D1C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450977B" w14:textId="77777777" w:rsidTr="00AF74F9">
        <w:trPr>
          <w:jc w:val="center"/>
        </w:trPr>
        <w:tc>
          <w:tcPr>
            <w:tcW w:w="4876" w:type="dxa"/>
          </w:tcPr>
          <w:p w14:paraId="0F97960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563E4E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89F7E89" w14:textId="77777777" w:rsidTr="00AF74F9">
        <w:trPr>
          <w:jc w:val="center"/>
        </w:trPr>
        <w:tc>
          <w:tcPr>
            <w:tcW w:w="4876" w:type="dxa"/>
          </w:tcPr>
          <w:p w14:paraId="42D01A4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48E0D4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Közlekedési és Idegenforgalmi Bizottság által kért, „</w:t>
            </w:r>
            <w:proofErr w:type="spellStart"/>
            <w:r w:rsidRPr="003975D7">
              <w:rPr>
                <w:b/>
                <w:i/>
              </w:rPr>
              <w:t>Transport</w:t>
            </w:r>
            <w:proofErr w:type="spellEnd"/>
            <w:r w:rsidRPr="003975D7">
              <w:rPr>
                <w:b/>
                <w:i/>
              </w:rPr>
              <w:t xml:space="preserve"> and </w:t>
            </w:r>
            <w:proofErr w:type="spellStart"/>
            <w:r w:rsidRPr="003975D7">
              <w:rPr>
                <w:b/>
                <w:i/>
              </w:rPr>
              <w:t>tourism</w:t>
            </w:r>
            <w:proofErr w:type="spellEnd"/>
            <w:r w:rsidRPr="003975D7">
              <w:rPr>
                <w:b/>
                <w:i/>
              </w:rPr>
              <w:t xml:space="preserve"> in </w:t>
            </w:r>
            <w:proofErr w:type="spellStart"/>
            <w:r w:rsidRPr="003975D7">
              <w:rPr>
                <w:b/>
                <w:i/>
              </w:rPr>
              <w:t>outermost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regions</w:t>
            </w:r>
            <w:proofErr w:type="spellEnd"/>
            <w:r w:rsidRPr="003975D7">
              <w:rPr>
                <w:b/>
                <w:i/>
              </w:rPr>
              <w:t xml:space="preserve">: </w:t>
            </w:r>
            <w:proofErr w:type="spellStart"/>
            <w:r w:rsidRPr="003975D7">
              <w:rPr>
                <w:b/>
                <w:i/>
              </w:rPr>
              <w:t>assessing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mobility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poverty</w:t>
            </w:r>
            <w:proofErr w:type="spellEnd"/>
            <w:r w:rsidRPr="003975D7">
              <w:rPr>
                <w:b/>
                <w:i/>
              </w:rPr>
              <w:t xml:space="preserve"> and </w:t>
            </w:r>
            <w:proofErr w:type="spellStart"/>
            <w:r w:rsidRPr="003975D7">
              <w:rPr>
                <w:b/>
                <w:i/>
              </w:rPr>
              <w:t>the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effects</w:t>
            </w:r>
            <w:proofErr w:type="spellEnd"/>
            <w:r w:rsidRPr="003975D7">
              <w:rPr>
                <w:b/>
                <w:i/>
              </w:rPr>
              <w:t xml:space="preserve"> of </w:t>
            </w:r>
            <w:proofErr w:type="spellStart"/>
            <w:r w:rsidRPr="003975D7">
              <w:rPr>
                <w:b/>
                <w:i/>
              </w:rPr>
              <w:t>new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climate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policies</w:t>
            </w:r>
            <w:proofErr w:type="spellEnd"/>
            <w:r w:rsidRPr="003975D7">
              <w:rPr>
                <w:b/>
                <w:i/>
              </w:rPr>
              <w:t>” [Közlekedés és idegenforgalom a legkülső régiókban: a közlekedési szegénység és az új éghajlat-politikák hatásainak értékelése] című tanulmányra,</w:t>
            </w:r>
          </w:p>
        </w:tc>
      </w:tr>
    </w:tbl>
    <w:p w14:paraId="39C6144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F04BEB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2423A6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41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1C6B4C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1F11A403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02CDD4A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D63715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B0007A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28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91132C8" w14:textId="77777777" w:rsidTr="00AF74F9">
        <w:trPr>
          <w:jc w:val="center"/>
        </w:trPr>
        <w:tc>
          <w:tcPr>
            <w:tcW w:w="9752" w:type="dxa"/>
            <w:gridSpan w:val="2"/>
          </w:tcPr>
          <w:p w14:paraId="2B33460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F1491D3" w14:textId="77777777" w:rsidTr="00AF74F9">
        <w:trPr>
          <w:jc w:val="center"/>
        </w:trPr>
        <w:tc>
          <w:tcPr>
            <w:tcW w:w="4876" w:type="dxa"/>
          </w:tcPr>
          <w:p w14:paraId="53D6191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78E746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5CDD0D8" w14:textId="77777777" w:rsidTr="00AF74F9">
        <w:trPr>
          <w:jc w:val="center"/>
        </w:trPr>
        <w:tc>
          <w:tcPr>
            <w:tcW w:w="4876" w:type="dxa"/>
          </w:tcPr>
          <w:p w14:paraId="232B0F8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5FFEA5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Európai Bizottság Foglalkoztatás, Szociális Ügyek és Társadalmi Befogadás Főigazgatóságának megbízásából készült „</w:t>
            </w:r>
            <w:proofErr w:type="spellStart"/>
            <w:r w:rsidRPr="003975D7">
              <w:rPr>
                <w:b/>
                <w:i/>
              </w:rPr>
              <w:t>Transport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Poverty</w:t>
            </w:r>
            <w:proofErr w:type="spellEnd"/>
            <w:r w:rsidRPr="003975D7">
              <w:rPr>
                <w:b/>
                <w:i/>
              </w:rPr>
              <w:t xml:space="preserve">: </w:t>
            </w:r>
            <w:proofErr w:type="spellStart"/>
            <w:r w:rsidRPr="003975D7">
              <w:rPr>
                <w:b/>
                <w:i/>
              </w:rPr>
              <w:t>Definition</w:t>
            </w:r>
            <w:proofErr w:type="spellEnd"/>
            <w:r w:rsidRPr="003975D7">
              <w:rPr>
                <w:b/>
                <w:i/>
              </w:rPr>
              <w:t xml:space="preserve">, </w:t>
            </w:r>
            <w:proofErr w:type="spellStart"/>
            <w:r w:rsidRPr="003975D7">
              <w:rPr>
                <w:b/>
                <w:i/>
              </w:rPr>
              <w:t>indicators</w:t>
            </w:r>
            <w:proofErr w:type="spellEnd"/>
            <w:r w:rsidRPr="003975D7">
              <w:rPr>
                <w:b/>
                <w:i/>
              </w:rPr>
              <w:t xml:space="preserve">, </w:t>
            </w:r>
            <w:proofErr w:type="spellStart"/>
            <w:r w:rsidRPr="003975D7">
              <w:rPr>
                <w:b/>
                <w:i/>
              </w:rPr>
              <w:t>determinants</w:t>
            </w:r>
            <w:proofErr w:type="spellEnd"/>
            <w:r w:rsidRPr="003975D7">
              <w:rPr>
                <w:b/>
                <w:i/>
              </w:rPr>
              <w:t xml:space="preserve"> and </w:t>
            </w:r>
            <w:proofErr w:type="spellStart"/>
            <w:r w:rsidRPr="003975D7">
              <w:rPr>
                <w:b/>
                <w:i/>
              </w:rPr>
              <w:t>mitigation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lastRenderedPageBreak/>
              <w:t>strategies</w:t>
            </w:r>
            <w:proofErr w:type="spellEnd"/>
            <w:r w:rsidRPr="003975D7">
              <w:rPr>
                <w:b/>
                <w:i/>
              </w:rPr>
              <w:t>” [Közlekedési szegénység: fogalommeghatározások, mutatók, meghatározó tényezők és mérséklési stratégiák] című tanulmányra,</w:t>
            </w:r>
          </w:p>
        </w:tc>
      </w:tr>
    </w:tbl>
    <w:p w14:paraId="43D19BA7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B4D1D7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5CF81D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42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4B4A19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20A9110D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10FFF3B8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635A51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30A8B7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28 c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3B65E7A" w14:textId="77777777" w:rsidTr="00AF74F9">
        <w:trPr>
          <w:jc w:val="center"/>
        </w:trPr>
        <w:tc>
          <w:tcPr>
            <w:tcW w:w="9752" w:type="dxa"/>
            <w:gridSpan w:val="2"/>
          </w:tcPr>
          <w:p w14:paraId="16952B9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62C6638" w14:textId="77777777" w:rsidTr="00AF74F9">
        <w:trPr>
          <w:jc w:val="center"/>
        </w:trPr>
        <w:tc>
          <w:tcPr>
            <w:tcW w:w="4876" w:type="dxa"/>
          </w:tcPr>
          <w:p w14:paraId="36535C9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714DB4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B5F386B" w14:textId="77777777" w:rsidTr="00AF74F9">
        <w:trPr>
          <w:jc w:val="center"/>
        </w:trPr>
        <w:tc>
          <w:tcPr>
            <w:tcW w:w="4876" w:type="dxa"/>
          </w:tcPr>
          <w:p w14:paraId="605A33C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F8062E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Szociális Klímaalap létrehozásáról szóló, 2023. május 10-i (EU) 2023/955 európai parlamenti és tanácsi rendeletre,</w:t>
            </w:r>
          </w:p>
        </w:tc>
      </w:tr>
    </w:tbl>
    <w:p w14:paraId="0F044E7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34407B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DBDD7F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43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712C44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460064FB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182EC9D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60178E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188C45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28 d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BEA02B1" w14:textId="77777777" w:rsidTr="00AF74F9">
        <w:trPr>
          <w:jc w:val="center"/>
        </w:trPr>
        <w:tc>
          <w:tcPr>
            <w:tcW w:w="9752" w:type="dxa"/>
            <w:gridSpan w:val="2"/>
          </w:tcPr>
          <w:p w14:paraId="46E0DF7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E72E022" w14:textId="77777777" w:rsidTr="00AF74F9">
        <w:trPr>
          <w:jc w:val="center"/>
        </w:trPr>
        <w:tc>
          <w:tcPr>
            <w:tcW w:w="4876" w:type="dxa"/>
          </w:tcPr>
          <w:p w14:paraId="1B76230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E2BB95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4E5B234" w14:textId="77777777" w:rsidTr="00AF74F9">
        <w:trPr>
          <w:jc w:val="center"/>
        </w:trPr>
        <w:tc>
          <w:tcPr>
            <w:tcW w:w="4876" w:type="dxa"/>
          </w:tcPr>
          <w:p w14:paraId="680D266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B883EF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munkahelyteremtésről – az igazságos átmenetről és a környezeti-társadalmi hasznossággal járó befektetésekről szóló, 2023. november 23-i európai parlamenti állásfoglalásra,</w:t>
            </w:r>
          </w:p>
        </w:tc>
      </w:tr>
    </w:tbl>
    <w:p w14:paraId="4AF22824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6FAD03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99B808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44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D9F7CE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6A88C340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1BB753C8" w14:textId="77777777" w:rsidR="00AD67CD" w:rsidRPr="003975D7" w:rsidRDefault="00AD67CD" w:rsidP="00AD67CD">
      <w:r w:rsidRPr="000A4746">
        <w:rPr>
          <w:rStyle w:val="HideTWBExt"/>
        </w:rPr>
        <w:lastRenderedPageBreak/>
        <w:t>&lt;/RepeatBlock-By&gt;</w:t>
      </w:r>
    </w:p>
    <w:p w14:paraId="6315D7D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806A8E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28 e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F5AA80A" w14:textId="77777777" w:rsidTr="00AF74F9">
        <w:trPr>
          <w:jc w:val="center"/>
        </w:trPr>
        <w:tc>
          <w:tcPr>
            <w:tcW w:w="9752" w:type="dxa"/>
            <w:gridSpan w:val="2"/>
          </w:tcPr>
          <w:p w14:paraId="12897BAF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745904C" w14:textId="77777777" w:rsidTr="00AF74F9">
        <w:trPr>
          <w:jc w:val="center"/>
        </w:trPr>
        <w:tc>
          <w:tcPr>
            <w:tcW w:w="4876" w:type="dxa"/>
          </w:tcPr>
          <w:p w14:paraId="13ED5BB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3E3DA9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62FEE3A" w14:textId="77777777" w:rsidTr="00AF74F9">
        <w:trPr>
          <w:jc w:val="center"/>
        </w:trPr>
        <w:tc>
          <w:tcPr>
            <w:tcW w:w="4876" w:type="dxa"/>
          </w:tcPr>
          <w:p w14:paraId="32BD8B5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C97CA1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energiahatékonyságról szóló, 2023. szeptember 13-i (EU) 2023/1791 európai parlamenti és tanácsi irányelvre,</w:t>
            </w:r>
          </w:p>
        </w:tc>
      </w:tr>
    </w:tbl>
    <w:p w14:paraId="07D3112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746804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46696F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45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EBB137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59E5C458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5EAA4C3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639E70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661526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28 f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A30948A" w14:textId="77777777" w:rsidTr="00AF74F9">
        <w:trPr>
          <w:jc w:val="center"/>
        </w:trPr>
        <w:tc>
          <w:tcPr>
            <w:tcW w:w="9752" w:type="dxa"/>
            <w:gridSpan w:val="2"/>
          </w:tcPr>
          <w:p w14:paraId="4EA34F9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13BD1A0" w14:textId="77777777" w:rsidTr="00AF74F9">
        <w:trPr>
          <w:jc w:val="center"/>
        </w:trPr>
        <w:tc>
          <w:tcPr>
            <w:tcW w:w="4876" w:type="dxa"/>
          </w:tcPr>
          <w:p w14:paraId="64BF5FA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CC65F1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B8CEE75" w14:textId="77777777" w:rsidTr="00AF74F9">
        <w:trPr>
          <w:jc w:val="center"/>
        </w:trPr>
        <w:tc>
          <w:tcPr>
            <w:tcW w:w="4876" w:type="dxa"/>
          </w:tcPr>
          <w:p w14:paraId="6EE5A4C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AEFC60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épületek energiahatékonyságáról szóló, 2024. április 24-i (EU) 2024/1275 európai parlamenti és tanácsi irányelvre,</w:t>
            </w:r>
          </w:p>
        </w:tc>
      </w:tr>
    </w:tbl>
    <w:p w14:paraId="48A4D85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70C79A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3E91F2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46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15DE62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1A523F4E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60535978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89C2B0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A2BB4F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29 bevezető hivatkozás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A460921" w14:textId="77777777" w:rsidTr="00AF74F9">
        <w:trPr>
          <w:jc w:val="center"/>
        </w:trPr>
        <w:tc>
          <w:tcPr>
            <w:tcW w:w="9752" w:type="dxa"/>
            <w:gridSpan w:val="2"/>
          </w:tcPr>
          <w:p w14:paraId="19CA204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B22ED01" w14:textId="77777777" w:rsidTr="00AF74F9">
        <w:trPr>
          <w:jc w:val="center"/>
        </w:trPr>
        <w:tc>
          <w:tcPr>
            <w:tcW w:w="4876" w:type="dxa"/>
          </w:tcPr>
          <w:p w14:paraId="6BD92B0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555798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780DA18" w14:textId="77777777" w:rsidTr="00AF74F9">
        <w:trPr>
          <w:jc w:val="center"/>
        </w:trPr>
        <w:tc>
          <w:tcPr>
            <w:tcW w:w="4876" w:type="dxa"/>
          </w:tcPr>
          <w:p w14:paraId="45EB2078" w14:textId="77777777" w:rsidR="00AD67CD" w:rsidRPr="003975D7" w:rsidRDefault="00AD67CD" w:rsidP="00AF74F9">
            <w:pPr>
              <w:pStyle w:val="Normal6"/>
            </w:pPr>
            <w:r w:rsidRPr="003975D7">
              <w:t>–</w:t>
            </w:r>
            <w:r w:rsidRPr="003975D7">
              <w:tab/>
              <w:t xml:space="preserve">tekintettel az </w:t>
            </w:r>
            <w:proofErr w:type="spellStart"/>
            <w:r w:rsidRPr="003975D7">
              <w:t>Eurochild</w:t>
            </w:r>
            <w:proofErr w:type="spellEnd"/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2022</w:t>
            </w:r>
            <w:r w:rsidRPr="003975D7">
              <w:t>. évi, „</w:t>
            </w:r>
            <w:r w:rsidRPr="003975D7">
              <w:rPr>
                <w:b/>
                <w:bCs/>
                <w:i/>
                <w:iCs/>
              </w:rPr>
              <w:t>(In)</w:t>
            </w:r>
            <w:proofErr w:type="spellStart"/>
            <w:r w:rsidRPr="003975D7">
              <w:rPr>
                <w:b/>
                <w:bCs/>
                <w:i/>
                <w:iCs/>
              </w:rPr>
              <w:t>visible</w:t>
            </w:r>
            <w:proofErr w:type="spellEnd"/>
            <w:r w:rsidRPr="003975D7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3975D7">
              <w:rPr>
                <w:b/>
                <w:bCs/>
                <w:i/>
                <w:iCs/>
              </w:rPr>
              <w:t>children</w:t>
            </w:r>
            <w:proofErr w:type="spellEnd"/>
            <w:r w:rsidRPr="003975D7">
              <w:t xml:space="preserve"> – </w:t>
            </w:r>
            <w:proofErr w:type="spellStart"/>
            <w:r w:rsidRPr="003975D7">
              <w:t>Eurochild</w:t>
            </w:r>
            <w:proofErr w:type="spellEnd"/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2022</w:t>
            </w:r>
            <w:r w:rsidRPr="003975D7">
              <w:t xml:space="preserve"> </w:t>
            </w:r>
            <w:proofErr w:type="spellStart"/>
            <w:r w:rsidRPr="003975D7">
              <w:t>report</w:t>
            </w:r>
            <w:proofErr w:type="spellEnd"/>
            <w:r w:rsidRPr="003975D7">
              <w:t xml:space="preserve"> </w:t>
            </w:r>
            <w:proofErr w:type="spellStart"/>
            <w:r w:rsidRPr="003975D7">
              <w:t>on</w:t>
            </w:r>
            <w:proofErr w:type="spellEnd"/>
            <w:r w:rsidRPr="003975D7">
              <w:t xml:space="preserve"> </w:t>
            </w:r>
            <w:proofErr w:type="spellStart"/>
            <w:r w:rsidRPr="003975D7">
              <w:t>children</w:t>
            </w:r>
            <w:proofErr w:type="spellEnd"/>
            <w:r w:rsidRPr="003975D7">
              <w:t xml:space="preserve"> in </w:t>
            </w:r>
            <w:proofErr w:type="spellStart"/>
            <w:r w:rsidRPr="003975D7">
              <w:t>need</w:t>
            </w:r>
            <w:proofErr w:type="spellEnd"/>
            <w:r w:rsidRPr="003975D7">
              <w:t xml:space="preserve"> </w:t>
            </w:r>
            <w:proofErr w:type="spellStart"/>
            <w:r w:rsidRPr="003975D7">
              <w:t>across</w:t>
            </w:r>
            <w:proofErr w:type="spellEnd"/>
            <w:r w:rsidRPr="003975D7">
              <w:t xml:space="preserve"> Europe” (</w:t>
            </w:r>
            <w:r w:rsidRPr="003975D7">
              <w:rPr>
                <w:b/>
                <w:bCs/>
                <w:i/>
                <w:iCs/>
              </w:rPr>
              <w:t xml:space="preserve">Látható és láthatatlan </w:t>
            </w:r>
            <w:r w:rsidRPr="003975D7">
              <w:t xml:space="preserve">gyermekek – Az </w:t>
            </w:r>
            <w:proofErr w:type="spellStart"/>
            <w:r w:rsidRPr="003975D7">
              <w:t>Eurochild</w:t>
            </w:r>
            <w:proofErr w:type="spellEnd"/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2022</w:t>
            </w:r>
            <w:r w:rsidRPr="003975D7">
              <w:t>. évi jelentése az Európában rászoruló gyermekekről) című jelentésére,</w:t>
            </w:r>
          </w:p>
        </w:tc>
        <w:tc>
          <w:tcPr>
            <w:tcW w:w="4876" w:type="dxa"/>
          </w:tcPr>
          <w:p w14:paraId="6849850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–</w:t>
            </w:r>
            <w:r w:rsidRPr="003975D7">
              <w:tab/>
              <w:t xml:space="preserve">tekintettel az </w:t>
            </w:r>
            <w:proofErr w:type="spellStart"/>
            <w:r w:rsidRPr="003975D7">
              <w:t>Eurochild</w:t>
            </w:r>
            <w:proofErr w:type="spellEnd"/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2024</w:t>
            </w:r>
            <w:r w:rsidRPr="003975D7">
              <w:t>. évi, „</w:t>
            </w:r>
            <w:proofErr w:type="spellStart"/>
            <w:r w:rsidRPr="003975D7">
              <w:rPr>
                <w:b/>
                <w:bCs/>
                <w:i/>
                <w:iCs/>
              </w:rPr>
              <w:t>Children's</w:t>
            </w:r>
            <w:proofErr w:type="spellEnd"/>
            <w:r w:rsidRPr="003975D7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3975D7">
              <w:rPr>
                <w:b/>
                <w:bCs/>
                <w:i/>
                <w:iCs/>
              </w:rPr>
              <w:t>Realities</w:t>
            </w:r>
            <w:proofErr w:type="spellEnd"/>
            <w:r w:rsidRPr="003975D7">
              <w:rPr>
                <w:b/>
                <w:bCs/>
                <w:i/>
                <w:iCs/>
              </w:rPr>
              <w:t xml:space="preserve"> in Europe: </w:t>
            </w:r>
            <w:proofErr w:type="spellStart"/>
            <w:r w:rsidRPr="003975D7">
              <w:rPr>
                <w:b/>
                <w:bCs/>
                <w:i/>
                <w:iCs/>
              </w:rPr>
              <w:t>Progress</w:t>
            </w:r>
            <w:proofErr w:type="spellEnd"/>
            <w:r w:rsidRPr="003975D7">
              <w:rPr>
                <w:b/>
                <w:bCs/>
                <w:i/>
                <w:iCs/>
              </w:rPr>
              <w:t xml:space="preserve"> &amp; </w:t>
            </w:r>
            <w:proofErr w:type="spellStart"/>
            <w:r w:rsidRPr="003975D7">
              <w:rPr>
                <w:b/>
                <w:bCs/>
                <w:i/>
                <w:iCs/>
              </w:rPr>
              <w:t>Gaps</w:t>
            </w:r>
            <w:proofErr w:type="spellEnd"/>
            <w:r w:rsidRPr="003975D7">
              <w:t xml:space="preserve"> – </w:t>
            </w:r>
            <w:proofErr w:type="spellStart"/>
            <w:r w:rsidRPr="003975D7">
              <w:t>Eurochild</w:t>
            </w:r>
            <w:proofErr w:type="spellEnd"/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 xml:space="preserve">2024 </w:t>
            </w:r>
            <w:proofErr w:type="spellStart"/>
            <w:r w:rsidRPr="003975D7">
              <w:rPr>
                <w:b/>
                <w:bCs/>
                <w:i/>
                <w:iCs/>
              </w:rPr>
              <w:t>flagship</w:t>
            </w:r>
            <w:proofErr w:type="spellEnd"/>
            <w:r w:rsidRPr="003975D7">
              <w:t xml:space="preserve"> </w:t>
            </w:r>
            <w:proofErr w:type="spellStart"/>
            <w:r w:rsidRPr="003975D7">
              <w:t>report</w:t>
            </w:r>
            <w:proofErr w:type="spellEnd"/>
            <w:r w:rsidRPr="003975D7">
              <w:t xml:space="preserve"> </w:t>
            </w:r>
            <w:proofErr w:type="spellStart"/>
            <w:r w:rsidRPr="003975D7">
              <w:t>on</w:t>
            </w:r>
            <w:proofErr w:type="spellEnd"/>
            <w:r w:rsidRPr="003975D7">
              <w:t xml:space="preserve"> </w:t>
            </w:r>
            <w:proofErr w:type="spellStart"/>
            <w:r w:rsidRPr="003975D7">
              <w:t>children</w:t>
            </w:r>
            <w:proofErr w:type="spellEnd"/>
            <w:r w:rsidRPr="003975D7">
              <w:t xml:space="preserve"> in </w:t>
            </w:r>
            <w:proofErr w:type="spellStart"/>
            <w:r w:rsidRPr="003975D7">
              <w:t>need</w:t>
            </w:r>
            <w:proofErr w:type="spellEnd"/>
            <w:r w:rsidRPr="003975D7">
              <w:t xml:space="preserve"> </w:t>
            </w:r>
            <w:proofErr w:type="spellStart"/>
            <w:r w:rsidRPr="003975D7">
              <w:t>across</w:t>
            </w:r>
            <w:proofErr w:type="spellEnd"/>
            <w:r w:rsidRPr="003975D7">
              <w:t xml:space="preserve"> Europe” (</w:t>
            </w:r>
            <w:r w:rsidRPr="003975D7">
              <w:rPr>
                <w:b/>
                <w:bCs/>
                <w:i/>
                <w:iCs/>
              </w:rPr>
              <w:t xml:space="preserve">A </w:t>
            </w:r>
            <w:r w:rsidRPr="003975D7">
              <w:t xml:space="preserve">gyermekek </w:t>
            </w:r>
            <w:r w:rsidRPr="003975D7">
              <w:rPr>
                <w:b/>
                <w:bCs/>
                <w:i/>
                <w:iCs/>
              </w:rPr>
              <w:t>helyzete Európában: eredmények és hiányosságok</w:t>
            </w:r>
            <w:r w:rsidRPr="003975D7">
              <w:t xml:space="preserve"> – Az </w:t>
            </w:r>
            <w:proofErr w:type="spellStart"/>
            <w:r w:rsidRPr="003975D7">
              <w:t>Eurochild</w:t>
            </w:r>
            <w:proofErr w:type="spellEnd"/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2024</w:t>
            </w:r>
            <w:r w:rsidRPr="003975D7">
              <w:t xml:space="preserve">. évi </w:t>
            </w:r>
            <w:r w:rsidRPr="003975D7">
              <w:rPr>
                <w:b/>
                <w:bCs/>
                <w:i/>
                <w:iCs/>
              </w:rPr>
              <w:t>kiemelt</w:t>
            </w:r>
            <w:r w:rsidRPr="003975D7">
              <w:t xml:space="preserve"> jelentése az </w:t>
            </w:r>
            <w:r w:rsidRPr="003975D7">
              <w:lastRenderedPageBreak/>
              <w:t xml:space="preserve">Európában </w:t>
            </w:r>
            <w:r w:rsidRPr="003975D7">
              <w:rPr>
                <w:b/>
                <w:bCs/>
                <w:i/>
                <w:iCs/>
              </w:rPr>
              <w:t>élő</w:t>
            </w:r>
            <w:r w:rsidRPr="003975D7">
              <w:t xml:space="preserve"> rászoruló gyermekekről) című jelentésére,</w:t>
            </w:r>
          </w:p>
        </w:tc>
      </w:tr>
    </w:tbl>
    <w:p w14:paraId="553BBD48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FD968F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AB1404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47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CFBAD4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Georgiana</w:t>
      </w:r>
      <w:proofErr w:type="spellEnd"/>
      <w:r w:rsidRPr="003975D7">
        <w:t xml:space="preserve"> </w:t>
      </w:r>
      <w:proofErr w:type="spellStart"/>
      <w:r w:rsidRPr="003975D7">
        <w:t>Teodorescu</w:t>
      </w:r>
      <w:proofErr w:type="spellEnd"/>
      <w:r w:rsidRPr="000A4746">
        <w:rPr>
          <w:rStyle w:val="HideTWBExt"/>
          <w:b w:val="0"/>
        </w:rPr>
        <w:t>&lt;/Members&gt;</w:t>
      </w:r>
    </w:p>
    <w:p w14:paraId="6E341DB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064DEE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8C833A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32 a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EFAEC44" w14:textId="77777777" w:rsidTr="00AF74F9">
        <w:trPr>
          <w:jc w:val="center"/>
        </w:trPr>
        <w:tc>
          <w:tcPr>
            <w:tcW w:w="9752" w:type="dxa"/>
            <w:gridSpan w:val="2"/>
          </w:tcPr>
          <w:p w14:paraId="5371C76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4FA4A49" w14:textId="77777777" w:rsidTr="00AF74F9">
        <w:trPr>
          <w:jc w:val="center"/>
        </w:trPr>
        <w:tc>
          <w:tcPr>
            <w:tcW w:w="4876" w:type="dxa"/>
          </w:tcPr>
          <w:p w14:paraId="0B46DB9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8634FD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D694865" w14:textId="77777777" w:rsidTr="00AF74F9">
        <w:trPr>
          <w:jc w:val="center"/>
        </w:trPr>
        <w:tc>
          <w:tcPr>
            <w:tcW w:w="4876" w:type="dxa"/>
          </w:tcPr>
          <w:p w14:paraId="2100BD4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46AB9D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az egységes közös piacszervezésről szóló rendelet által előírt iskolagyümölcs-, iskolazöldség-, iskolatej- és -tejtermékprogram végrehajtásáról szóló, 2023. május 9-i európai parlamenti állásfoglalásra,</w:t>
            </w:r>
          </w:p>
        </w:tc>
      </w:tr>
    </w:tbl>
    <w:p w14:paraId="4B0B473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AB82B5B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019D0B4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48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9686C8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Georgiana</w:t>
      </w:r>
      <w:proofErr w:type="spellEnd"/>
      <w:r w:rsidRPr="003975D7">
        <w:t xml:space="preserve"> </w:t>
      </w:r>
      <w:proofErr w:type="spellStart"/>
      <w:r w:rsidRPr="003975D7">
        <w:t>Teodorescu</w:t>
      </w:r>
      <w:proofErr w:type="spellEnd"/>
      <w:r w:rsidRPr="000A4746">
        <w:rPr>
          <w:rStyle w:val="HideTWBExt"/>
          <w:b w:val="0"/>
        </w:rPr>
        <w:t>&lt;/Members&gt;</w:t>
      </w:r>
    </w:p>
    <w:p w14:paraId="2618102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4302F8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79B86C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32 b bevezető hivatkozás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1226664" w14:textId="77777777" w:rsidTr="00AF74F9">
        <w:trPr>
          <w:jc w:val="center"/>
        </w:trPr>
        <w:tc>
          <w:tcPr>
            <w:tcW w:w="9752" w:type="dxa"/>
            <w:gridSpan w:val="2"/>
          </w:tcPr>
          <w:p w14:paraId="348EB0D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8FCF075" w14:textId="77777777" w:rsidTr="00AF74F9">
        <w:trPr>
          <w:jc w:val="center"/>
        </w:trPr>
        <w:tc>
          <w:tcPr>
            <w:tcW w:w="4876" w:type="dxa"/>
          </w:tcPr>
          <w:p w14:paraId="7FBEFF1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D4C08D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B92E86D" w14:textId="77777777" w:rsidTr="00AF74F9">
        <w:trPr>
          <w:jc w:val="center"/>
        </w:trPr>
        <w:tc>
          <w:tcPr>
            <w:tcW w:w="4876" w:type="dxa"/>
          </w:tcPr>
          <w:p w14:paraId="2AA1A11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5AE522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</w:t>
            </w:r>
            <w:r w:rsidRPr="003975D7">
              <w:rPr>
                <w:b/>
                <w:i/>
              </w:rPr>
              <w:tab/>
              <w:t>tekintettel a „Hosszú távú jövőkép az EU vidéki területei számára” című, 2024. március 27-i bizottsági jelentésre,</w:t>
            </w:r>
          </w:p>
        </w:tc>
      </w:tr>
    </w:tbl>
    <w:p w14:paraId="2DEB8F44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0E3EC3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3C7D5B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49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45F9D2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Nikola </w:t>
      </w:r>
      <w:proofErr w:type="spellStart"/>
      <w:r w:rsidRPr="003975D7">
        <w:t>Bartůšek</w:t>
      </w:r>
      <w:proofErr w:type="spellEnd"/>
      <w:r w:rsidRPr="003975D7">
        <w:t xml:space="preserve">, Pál Szekeres,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331CFE2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A4E9985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464797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preambulumbekezdés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E3B73D3" w14:textId="77777777" w:rsidTr="00AF74F9">
        <w:trPr>
          <w:jc w:val="center"/>
        </w:trPr>
        <w:tc>
          <w:tcPr>
            <w:tcW w:w="9752" w:type="dxa"/>
            <w:gridSpan w:val="2"/>
          </w:tcPr>
          <w:p w14:paraId="0D95286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97F3509" w14:textId="77777777" w:rsidTr="00AF74F9">
        <w:trPr>
          <w:jc w:val="center"/>
        </w:trPr>
        <w:tc>
          <w:tcPr>
            <w:tcW w:w="4876" w:type="dxa"/>
          </w:tcPr>
          <w:p w14:paraId="39D723E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D89C60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EE61716" w14:textId="77777777" w:rsidTr="00AF74F9">
        <w:trPr>
          <w:jc w:val="center"/>
        </w:trPr>
        <w:tc>
          <w:tcPr>
            <w:tcW w:w="4876" w:type="dxa"/>
          </w:tcPr>
          <w:p w14:paraId="20229E72" w14:textId="77777777" w:rsidR="00AD67CD" w:rsidRPr="003975D7" w:rsidRDefault="00AD67CD" w:rsidP="00AF74F9">
            <w:pPr>
              <w:pStyle w:val="Normal6"/>
            </w:pPr>
            <w:r w:rsidRPr="003975D7">
              <w:t>A.</w:t>
            </w:r>
            <w:r w:rsidRPr="003975D7">
              <w:tab/>
              <w:t xml:space="preserve">mivel a </w:t>
            </w:r>
            <w:r w:rsidRPr="003975D7">
              <w:rPr>
                <w:b/>
                <w:bCs/>
                <w:i/>
                <w:iCs/>
              </w:rPr>
              <w:t>szegénység</w:t>
            </w:r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sérti az emberi jogokat és a népek jogait, és a szegénység felszámolásának igénye megköveteli a javak igazságosabb elosztását és a politikai, gazdasági, szociális és kulturális jogok oszthatatlan és egyetemes jellegét biztosító politikáka</w:t>
            </w:r>
            <w:r w:rsidRPr="003975D7">
              <w:t>t;</w:t>
            </w:r>
          </w:p>
        </w:tc>
        <w:tc>
          <w:tcPr>
            <w:tcW w:w="4876" w:type="dxa"/>
          </w:tcPr>
          <w:p w14:paraId="6B253EC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A.</w:t>
            </w:r>
            <w:r w:rsidRPr="003975D7">
              <w:tab/>
              <w:t xml:space="preserve">mivel a </w:t>
            </w:r>
            <w:r w:rsidRPr="003975D7">
              <w:rPr>
                <w:b/>
                <w:bCs/>
                <w:i/>
                <w:iCs/>
              </w:rPr>
              <w:t>szegénységre vonatkozó stratégiához olyan szakpolitikákra van szükség, amelyek előmozdítják a nemzetek, a családok, a vállalkozások és a munkavállalók boldogulását és jólétét</w:t>
            </w:r>
            <w:r w:rsidRPr="003975D7">
              <w:t>;</w:t>
            </w:r>
          </w:p>
        </w:tc>
      </w:tr>
    </w:tbl>
    <w:p w14:paraId="2C1062D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BAD70C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1F4958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50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F18F46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6B64A1C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EA030E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28007D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preambulumbekezdés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E06CCE5" w14:textId="77777777" w:rsidTr="00AF74F9">
        <w:trPr>
          <w:jc w:val="center"/>
        </w:trPr>
        <w:tc>
          <w:tcPr>
            <w:tcW w:w="9752" w:type="dxa"/>
            <w:gridSpan w:val="2"/>
          </w:tcPr>
          <w:p w14:paraId="74BAD19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572790D" w14:textId="77777777" w:rsidTr="00AF74F9">
        <w:trPr>
          <w:jc w:val="center"/>
        </w:trPr>
        <w:tc>
          <w:tcPr>
            <w:tcW w:w="4876" w:type="dxa"/>
          </w:tcPr>
          <w:p w14:paraId="25EF349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4C1AF6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13C0C2A" w14:textId="77777777" w:rsidTr="00AF74F9">
        <w:trPr>
          <w:jc w:val="center"/>
        </w:trPr>
        <w:tc>
          <w:tcPr>
            <w:tcW w:w="4876" w:type="dxa"/>
          </w:tcPr>
          <w:p w14:paraId="439ACCE0" w14:textId="77777777" w:rsidR="00AD67CD" w:rsidRPr="003975D7" w:rsidRDefault="00AD67CD" w:rsidP="00AF74F9">
            <w:pPr>
              <w:pStyle w:val="Normal6"/>
            </w:pPr>
            <w:r w:rsidRPr="003975D7">
              <w:t>A.</w:t>
            </w:r>
            <w:r w:rsidRPr="003975D7">
              <w:tab/>
              <w:t xml:space="preserve">mivel a szegénység sérti az emberi </w:t>
            </w:r>
            <w:r w:rsidRPr="003975D7">
              <w:rPr>
                <w:b/>
                <w:bCs/>
                <w:i/>
                <w:iCs/>
              </w:rPr>
              <w:t>jogokat és a népek jogait</w:t>
            </w:r>
            <w:r w:rsidRPr="003975D7">
              <w:t>, és a szegénység felszámolásának igénye megköveteli a javak igazságosabb elosztását és a politikai, gazdasági, szociális és kulturális jogok oszthatatlan és egyetemes jellegét biztosító politikákat;</w:t>
            </w:r>
          </w:p>
        </w:tc>
        <w:tc>
          <w:tcPr>
            <w:tcW w:w="4876" w:type="dxa"/>
          </w:tcPr>
          <w:p w14:paraId="24B28F9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A.</w:t>
            </w:r>
            <w:r w:rsidRPr="003975D7">
              <w:tab/>
              <w:t xml:space="preserve">mivel a szegénység sérti az emberi </w:t>
            </w:r>
            <w:r w:rsidRPr="003975D7">
              <w:rPr>
                <w:b/>
                <w:bCs/>
                <w:i/>
                <w:iCs/>
              </w:rPr>
              <w:t>méltóságot</w:t>
            </w:r>
            <w:r w:rsidRPr="003975D7">
              <w:t xml:space="preserve">, és </w:t>
            </w:r>
            <w:r w:rsidRPr="003975D7">
              <w:rPr>
                <w:b/>
                <w:bCs/>
                <w:i/>
                <w:iCs/>
              </w:rPr>
              <w:t>mivel</w:t>
            </w:r>
            <w:r w:rsidRPr="003975D7">
              <w:t xml:space="preserve"> a szegénység felszámolásának igénye megköveteli a javak igazságosabb elosztását</w:t>
            </w:r>
            <w:r w:rsidRPr="003975D7">
              <w:rPr>
                <w:b/>
                <w:bCs/>
                <w:i/>
                <w:iCs/>
              </w:rPr>
              <w:t xml:space="preserve">, a munkavállaláshoz </w:t>
            </w:r>
            <w:r w:rsidRPr="003975D7">
              <w:t xml:space="preserve">és </w:t>
            </w:r>
            <w:r w:rsidRPr="003975D7">
              <w:rPr>
                <w:b/>
                <w:bCs/>
                <w:i/>
                <w:iCs/>
              </w:rPr>
              <w:t>a szolgáltatásokhoz való egyenlő hozzáférést, valamint</w:t>
            </w:r>
            <w:r w:rsidRPr="003975D7">
              <w:t xml:space="preserve"> a politikai, gazdasági, szociális és kulturális jogok oszthatatlan és egyetemes jellegét biztosító politikákat; </w:t>
            </w:r>
            <w:r w:rsidRPr="003975D7">
              <w:rPr>
                <w:b/>
                <w:i/>
              </w:rPr>
              <w:t>mivel a szegénység olyan sokrétű jelenség, amely túlmutat az anyagi nélkülözésen, és magában foglalja az oktatással, az egészségügyi ellátással, a társadalmi részvétellel és a gazdasági lehetőségekkel kapcsolatos akadályokat;</w:t>
            </w:r>
          </w:p>
        </w:tc>
      </w:tr>
    </w:tbl>
    <w:p w14:paraId="27ABA5D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F04EE7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4CBF21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51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F13E70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3975D7">
        <w:t xml:space="preserve">, Marie </w:t>
      </w:r>
      <w:proofErr w:type="spellStart"/>
      <w:r w:rsidRPr="003975D7">
        <w:t>Toussaint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Pasquale </w:t>
      </w:r>
      <w:proofErr w:type="spellStart"/>
      <w:r w:rsidRPr="003975D7">
        <w:t>Tridico</w:t>
      </w:r>
      <w:proofErr w:type="spellEnd"/>
      <w:r w:rsidRPr="003975D7">
        <w:t xml:space="preserve">, 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3975D7">
        <w:t xml:space="preserve">, </w:t>
      </w:r>
      <w:proofErr w:type="spellStart"/>
      <w:r w:rsidRPr="003975D7">
        <w:t>Estrella</w:t>
      </w:r>
      <w:proofErr w:type="spellEnd"/>
      <w:r w:rsidRPr="003975D7">
        <w:t xml:space="preserve"> </w:t>
      </w:r>
      <w:proofErr w:type="spellStart"/>
      <w:r w:rsidRPr="003975D7">
        <w:t>Galán</w:t>
      </w:r>
      <w:proofErr w:type="spellEnd"/>
      <w:r w:rsidRPr="003975D7">
        <w:t xml:space="preserve">, </w:t>
      </w:r>
      <w:proofErr w:type="spellStart"/>
      <w:r w:rsidRPr="003975D7">
        <w:t>Pernando</w:t>
      </w:r>
      <w:proofErr w:type="spellEnd"/>
      <w:r w:rsidRPr="003975D7">
        <w:t xml:space="preserve"> </w:t>
      </w:r>
      <w:proofErr w:type="spellStart"/>
      <w:r w:rsidRPr="003975D7">
        <w:t>Barrena</w:t>
      </w:r>
      <w:proofErr w:type="spellEnd"/>
      <w:r w:rsidRPr="003975D7">
        <w:t xml:space="preserve"> </w:t>
      </w:r>
      <w:proofErr w:type="spellStart"/>
      <w:r w:rsidRPr="003975D7">
        <w:t>Arza</w:t>
      </w:r>
      <w:proofErr w:type="spellEnd"/>
      <w:r w:rsidRPr="003975D7">
        <w:t xml:space="preserve">, </w:t>
      </w:r>
      <w:proofErr w:type="spellStart"/>
      <w:r w:rsidRPr="003975D7">
        <w:t>Giorgos</w:t>
      </w:r>
      <w:proofErr w:type="spellEnd"/>
      <w:r w:rsidRPr="003975D7">
        <w:t xml:space="preserve"> </w:t>
      </w:r>
      <w:proofErr w:type="spellStart"/>
      <w:r w:rsidRPr="003975D7">
        <w:t>Georgiou</w:t>
      </w:r>
      <w:proofErr w:type="spellEnd"/>
      <w:r w:rsidRPr="003975D7">
        <w:t xml:space="preserve">, </w:t>
      </w:r>
      <w:proofErr w:type="spellStart"/>
      <w:r w:rsidRPr="003975D7">
        <w:t>Lynn</w:t>
      </w:r>
      <w:proofErr w:type="spellEnd"/>
      <w:r w:rsidRPr="003975D7">
        <w:t xml:space="preserve"> </w:t>
      </w:r>
      <w:proofErr w:type="spellStart"/>
      <w:r w:rsidRPr="003975D7">
        <w:t>Boylan</w:t>
      </w:r>
      <w:proofErr w:type="spellEnd"/>
      <w:r w:rsidRPr="003975D7">
        <w:t xml:space="preserve">, Leila </w:t>
      </w:r>
      <w:proofErr w:type="spellStart"/>
      <w:r w:rsidRPr="003975D7">
        <w:t>Chaibi</w:t>
      </w:r>
      <w:proofErr w:type="spellEnd"/>
      <w:r w:rsidRPr="003975D7">
        <w:t xml:space="preserve">, </w:t>
      </w:r>
      <w:proofErr w:type="spellStart"/>
      <w:r w:rsidRPr="003975D7">
        <w:t>Damien</w:t>
      </w:r>
      <w:proofErr w:type="spellEnd"/>
      <w:r w:rsidRPr="003975D7">
        <w:t xml:space="preserve"> </w:t>
      </w:r>
      <w:proofErr w:type="spellStart"/>
      <w:r w:rsidRPr="003975D7">
        <w:t>Carême</w:t>
      </w:r>
      <w:proofErr w:type="spellEnd"/>
      <w:r w:rsidRPr="003975D7">
        <w:t xml:space="preserve">, Anthony Smith, </w:t>
      </w:r>
      <w:proofErr w:type="spellStart"/>
      <w:r w:rsidRPr="003975D7">
        <w:t>Vicent</w:t>
      </w:r>
      <w:proofErr w:type="spellEnd"/>
      <w:r w:rsidRPr="003975D7">
        <w:t xml:space="preserve"> </w:t>
      </w:r>
      <w:proofErr w:type="spellStart"/>
      <w:r w:rsidRPr="003975D7">
        <w:t>Marzà</w:t>
      </w:r>
      <w:proofErr w:type="spellEnd"/>
      <w:r w:rsidRPr="003975D7">
        <w:t xml:space="preserve"> </w:t>
      </w:r>
      <w:proofErr w:type="spellStart"/>
      <w:r w:rsidRPr="003975D7">
        <w:t>Ibáñez</w:t>
      </w:r>
      <w:proofErr w:type="spellEnd"/>
      <w:r w:rsidRPr="003975D7">
        <w:t xml:space="preserve">, Marina </w:t>
      </w:r>
      <w:proofErr w:type="spellStart"/>
      <w:r w:rsidRPr="003975D7">
        <w:t>Mesure</w:t>
      </w:r>
      <w:proofErr w:type="spellEnd"/>
      <w:r w:rsidRPr="003975D7">
        <w:t xml:space="preserve">, </w:t>
      </w:r>
      <w:proofErr w:type="spellStart"/>
      <w:r w:rsidRPr="003975D7">
        <w:t>Murielle</w:t>
      </w:r>
      <w:proofErr w:type="spellEnd"/>
      <w:r w:rsidRPr="003975D7">
        <w:t xml:space="preserve"> Laurent, Eric </w:t>
      </w:r>
      <w:proofErr w:type="spellStart"/>
      <w:r w:rsidRPr="003975D7">
        <w:t>Sargiacomo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0A4746">
        <w:rPr>
          <w:rStyle w:val="HideTWBExt"/>
          <w:b w:val="0"/>
        </w:rPr>
        <w:t>&lt;/Members&gt;</w:t>
      </w:r>
    </w:p>
    <w:p w14:paraId="7992BCA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D5B321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lastRenderedPageBreak/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E9DB92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2ED0E62" w14:textId="77777777" w:rsidTr="00AF74F9">
        <w:trPr>
          <w:jc w:val="center"/>
        </w:trPr>
        <w:tc>
          <w:tcPr>
            <w:tcW w:w="9752" w:type="dxa"/>
            <w:gridSpan w:val="2"/>
          </w:tcPr>
          <w:p w14:paraId="03D5FA3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508BFA8" w14:textId="77777777" w:rsidTr="00AF74F9">
        <w:trPr>
          <w:jc w:val="center"/>
        </w:trPr>
        <w:tc>
          <w:tcPr>
            <w:tcW w:w="4876" w:type="dxa"/>
          </w:tcPr>
          <w:p w14:paraId="1B4DAFD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E60076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498C921" w14:textId="77777777" w:rsidTr="00AF74F9">
        <w:trPr>
          <w:jc w:val="center"/>
        </w:trPr>
        <w:tc>
          <w:tcPr>
            <w:tcW w:w="4876" w:type="dxa"/>
          </w:tcPr>
          <w:p w14:paraId="0BAD3D3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0122EC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 legkülső régiók – Francia Guyana, Guadeloupe, Martinique, </w:t>
            </w:r>
            <w:proofErr w:type="spellStart"/>
            <w:r w:rsidRPr="003975D7">
              <w:rPr>
                <w:b/>
                <w:i/>
              </w:rPr>
              <w:t>Mayotte</w:t>
            </w:r>
            <w:proofErr w:type="spellEnd"/>
            <w:r w:rsidRPr="003975D7">
              <w:rPr>
                <w:b/>
                <w:i/>
              </w:rPr>
              <w:t xml:space="preserve">, </w:t>
            </w:r>
            <w:proofErr w:type="spellStart"/>
            <w:r w:rsidRPr="003975D7">
              <w:rPr>
                <w:b/>
                <w:i/>
              </w:rPr>
              <w:t>Réunion</w:t>
            </w:r>
            <w:proofErr w:type="spellEnd"/>
            <w:r w:rsidRPr="003975D7">
              <w:rPr>
                <w:b/>
                <w:i/>
              </w:rPr>
              <w:t xml:space="preserve"> és Saint Martin (Franciaország), az Azori-szigetek és Madeira (Portugália), valamint a Kanári-szigetek (Spanyolország) – ötmillió európai polgárnak adnak otthont; mivel távoli fekvésük, szigetjellegük, kis méretük, kedvezőtlen domborzati és éghajlati viszonyaik, valamint néhány terméktől való gazdasági függőségük súlyosan hátráltatja fejlődésüket; mivel az egyenlőtlenségek az EU legkülső régiói előtt álló legnagyobb társadalmi kihívások közé tartoznak; mivel valamennyi legkülső régióban aránytalanul magas a szegénységi, munkanélküliségi és lemorzsolódási ráta, valamint a nem foglalkoztatott, oktatásban és képzésben nem részesülők aránya, és a bruttó hazai termék jóval az uniós és az országos átlagok alatta marad (60% a legkülső régiókban, ha az EU-27 átlagát tekintjük 100%-</w:t>
            </w:r>
            <w:proofErr w:type="spellStart"/>
            <w:r w:rsidRPr="003975D7">
              <w:rPr>
                <w:b/>
                <w:i/>
              </w:rPr>
              <w:t>nak</w:t>
            </w:r>
            <w:proofErr w:type="spellEnd"/>
            <w:r w:rsidRPr="003975D7">
              <w:rPr>
                <w:b/>
                <w:i/>
              </w:rPr>
              <w:t>);</w:t>
            </w:r>
          </w:p>
        </w:tc>
      </w:tr>
    </w:tbl>
    <w:p w14:paraId="1468CC1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36B0ED7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395974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52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CD993F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0A4746">
        <w:rPr>
          <w:rStyle w:val="HideTWBExt"/>
          <w:b w:val="0"/>
        </w:rPr>
        <w:t>&lt;/Members&gt;</w:t>
      </w:r>
    </w:p>
    <w:p w14:paraId="420EAA1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7A057A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D4E671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2BD995C" w14:textId="77777777" w:rsidTr="00AF74F9">
        <w:trPr>
          <w:jc w:val="center"/>
        </w:trPr>
        <w:tc>
          <w:tcPr>
            <w:tcW w:w="9752" w:type="dxa"/>
            <w:gridSpan w:val="2"/>
          </w:tcPr>
          <w:p w14:paraId="73D5F8F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AFC3C8A" w14:textId="77777777" w:rsidTr="00AF74F9">
        <w:trPr>
          <w:jc w:val="center"/>
        </w:trPr>
        <w:tc>
          <w:tcPr>
            <w:tcW w:w="4876" w:type="dxa"/>
          </w:tcPr>
          <w:p w14:paraId="6EB1591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4B33B7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62BDFA0" w14:textId="77777777" w:rsidTr="00AF74F9">
        <w:trPr>
          <w:jc w:val="center"/>
        </w:trPr>
        <w:tc>
          <w:tcPr>
            <w:tcW w:w="4876" w:type="dxa"/>
          </w:tcPr>
          <w:p w14:paraId="09AB2F7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749681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 szegénység felszámolását, az esélyegyenlőség biztosítását és a gyermekek jogainak védelmét az Európai Unióról szóló szerződés (EUSZ) 3. cikkének (3) bekezdése és az Európai Unió Alapjogi Chartája 34. cikkének (3) </w:t>
            </w:r>
            <w:r w:rsidRPr="003975D7">
              <w:rPr>
                <w:b/>
                <w:i/>
              </w:rPr>
              <w:lastRenderedPageBreak/>
              <w:t>bekezdése rögzíti, ennélfogva azok az EU alapvető célkitűzéseit képezik; mivel a szociális jogok európai pillére és az azt kísérő cselekvési terv hangsúlyozza, hogy az EU elkötelezett egy erős szociális Európa mellett, amelyben a szegénység csökkentése és a társadalmi befogadás prioritást élvez;</w:t>
            </w:r>
          </w:p>
        </w:tc>
      </w:tr>
    </w:tbl>
    <w:p w14:paraId="7C2ED4B6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BA3574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9C2422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53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C707C9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Juan Carlos </w:t>
      </w:r>
      <w:proofErr w:type="spellStart"/>
      <w:r w:rsidRPr="003975D7">
        <w:t>Girauta</w:t>
      </w:r>
      <w:proofErr w:type="spellEnd"/>
      <w:r w:rsidRPr="003975D7">
        <w:t xml:space="preserve"> Vidal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Members</w:t>
      </w:r>
      <w:proofErr w:type="spellEnd"/>
      <w:r w:rsidRPr="000A4746">
        <w:rPr>
          <w:rStyle w:val="HideTWBExt"/>
          <w:b w:val="0"/>
        </w:rPr>
        <w:t>&gt;</w:t>
      </w:r>
    </w:p>
    <w:p w14:paraId="32680C4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CAB3FB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0B8B72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9C98B48" w14:textId="77777777" w:rsidTr="00AF74F9">
        <w:trPr>
          <w:jc w:val="center"/>
        </w:trPr>
        <w:tc>
          <w:tcPr>
            <w:tcW w:w="9752" w:type="dxa"/>
            <w:gridSpan w:val="2"/>
          </w:tcPr>
          <w:p w14:paraId="39576BA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A1B2BCF" w14:textId="77777777" w:rsidTr="00AF74F9">
        <w:trPr>
          <w:jc w:val="center"/>
        </w:trPr>
        <w:tc>
          <w:tcPr>
            <w:tcW w:w="4876" w:type="dxa"/>
          </w:tcPr>
          <w:p w14:paraId="73F12A0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5E6962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730F019" w14:textId="77777777" w:rsidTr="00AF74F9">
        <w:trPr>
          <w:jc w:val="center"/>
        </w:trPr>
        <w:tc>
          <w:tcPr>
            <w:tcW w:w="4876" w:type="dxa"/>
          </w:tcPr>
          <w:p w14:paraId="7F6C95A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3B58EB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szegénység az anyagi erőforrások olyan hiányaként határozható meg, amely nem teszi lehetővé az adott országban mértékadónak tekintett életszínvonalat; mivel szemléletes mutatókra kell támaszkodni, például arra, hogy az adott ország mediánjövedelmének kevesebb mint 60%-át kell megkapni; mivel ezt a helyzetet súlyosbíthatja a foglalkoztatási övezetekből vagy a főbb közszolgáltatási infrastruktúrákból való kirekesztettség, beleértve a földrajzi kirekesztettséget is, különösen az orvoshiánnyal küzdő régiók esetében;</w:t>
            </w:r>
          </w:p>
        </w:tc>
      </w:tr>
    </w:tbl>
    <w:p w14:paraId="5B77E551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{FR}</w:t>
      </w:r>
      <w:r w:rsidRPr="003975D7">
        <w:t>fr</w:t>
      </w:r>
      <w:r w:rsidRPr="000A4746">
        <w:rPr>
          <w:rStyle w:val="HideTWBExt"/>
        </w:rPr>
        <w:t>&lt;/Original&gt;</w:t>
      </w:r>
    </w:p>
    <w:p w14:paraId="32D0D108" w14:textId="03FC69AF" w:rsidR="00AD67CD" w:rsidRPr="003975D7" w:rsidRDefault="00AD67CD" w:rsidP="00AD67CD">
      <w:r w:rsidRPr="000A4746">
        <w:rPr>
          <w:rStyle w:val="HideTWBExt"/>
        </w:rPr>
        <w:t>&lt;/Amend&gt;</w:t>
      </w:r>
    </w:p>
    <w:p w14:paraId="73B5375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54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A19303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035AA02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6BE64D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12F44D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64A6E36" w14:textId="77777777" w:rsidTr="00AF74F9">
        <w:trPr>
          <w:jc w:val="center"/>
        </w:trPr>
        <w:tc>
          <w:tcPr>
            <w:tcW w:w="9752" w:type="dxa"/>
            <w:gridSpan w:val="2"/>
          </w:tcPr>
          <w:p w14:paraId="5D703FBF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1078965" w14:textId="77777777" w:rsidTr="00AF74F9">
        <w:trPr>
          <w:jc w:val="center"/>
        </w:trPr>
        <w:tc>
          <w:tcPr>
            <w:tcW w:w="4876" w:type="dxa"/>
          </w:tcPr>
          <w:p w14:paraId="6072CFB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F970E2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99B4EFA" w14:textId="77777777" w:rsidTr="00AF74F9">
        <w:trPr>
          <w:jc w:val="center"/>
        </w:trPr>
        <w:tc>
          <w:tcPr>
            <w:tcW w:w="4876" w:type="dxa"/>
          </w:tcPr>
          <w:p w14:paraId="292ED89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538A840" w14:textId="2B692FCA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súlyos anyagi nélkülözést úgy határozzák meg, mint a megfelelő életvitelhez szükségesnek és kívánatosnak tartott cikkek hiányát; mivel 2024-ben az uniós lakosság 6,4%-a súlyos anyagi és szociális nélkülözésben élt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, ideértve a megfelelő fűtés hiányát, a túlzsúfolt lakhatást és a nem megfelelő táplálkozást, és mivel ez a jelenség más népességcsoportokhoz képest aránytalanul sújtja a gyermekeket és a nőket;</w:t>
            </w:r>
          </w:p>
        </w:tc>
      </w:tr>
      <w:tr w:rsidR="006F0D54" w:rsidRPr="003975D7" w14:paraId="013D7F19" w14:textId="77777777" w:rsidTr="00AF74F9">
        <w:trPr>
          <w:jc w:val="center"/>
        </w:trPr>
        <w:tc>
          <w:tcPr>
            <w:tcW w:w="4876" w:type="dxa"/>
          </w:tcPr>
          <w:p w14:paraId="0631C1B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DE1246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57C9C030" w14:textId="77777777" w:rsidTr="00AF74F9">
        <w:trPr>
          <w:jc w:val="center"/>
        </w:trPr>
        <w:tc>
          <w:tcPr>
            <w:tcW w:w="4876" w:type="dxa"/>
          </w:tcPr>
          <w:p w14:paraId="2F419E1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35B11E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A súlyos anyagi és szociális nélkülözésben élők aránya életkor és nemek szerint, Eurostat, https://ec.europa.eu/eurostat/databrowser/view/ilc_mdsd11__custom_17298005/default/table?lang=en.</w:t>
            </w:r>
          </w:p>
        </w:tc>
      </w:tr>
    </w:tbl>
    <w:p w14:paraId="71DED2A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C4457B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986187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55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864FE5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757D640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67280D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1C6538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AFEA35C" w14:textId="77777777" w:rsidTr="00AF74F9">
        <w:trPr>
          <w:jc w:val="center"/>
        </w:trPr>
        <w:tc>
          <w:tcPr>
            <w:tcW w:w="9752" w:type="dxa"/>
            <w:gridSpan w:val="2"/>
          </w:tcPr>
          <w:p w14:paraId="4080746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521204A" w14:textId="77777777" w:rsidTr="00AF74F9">
        <w:trPr>
          <w:jc w:val="center"/>
        </w:trPr>
        <w:tc>
          <w:tcPr>
            <w:tcW w:w="4876" w:type="dxa"/>
          </w:tcPr>
          <w:p w14:paraId="35CDB14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F16B4C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3414337" w14:textId="77777777" w:rsidTr="00AF74F9">
        <w:trPr>
          <w:jc w:val="center"/>
        </w:trPr>
        <w:tc>
          <w:tcPr>
            <w:tcW w:w="4876" w:type="dxa"/>
          </w:tcPr>
          <w:p w14:paraId="32E077F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868458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uniós és tagállami szinten átlátható és beható adatgyűjtési és jelentéstételi mechanizmusokra van szükség a szociális jogok európai pillérének 2030-ra kitűzött kiemelt céljaival kapcsolatos előrehaladás nyomon követéséhez, beleértve azt a célkitűzést is, hogy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 kitettek számát a 2019. évi adatokhoz </w:t>
            </w:r>
            <w:r w:rsidRPr="003975D7">
              <w:rPr>
                <w:b/>
                <w:i/>
              </w:rPr>
              <w:lastRenderedPageBreak/>
              <w:t>képest legalább 15 millióval csökkentsék;</w:t>
            </w:r>
          </w:p>
        </w:tc>
      </w:tr>
    </w:tbl>
    <w:p w14:paraId="79BC344C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42F44F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D62C16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56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0A1328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631C36CA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4C6EC3B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0581A2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EEF301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127EA55" w14:textId="77777777" w:rsidTr="00AF74F9">
        <w:trPr>
          <w:jc w:val="center"/>
        </w:trPr>
        <w:tc>
          <w:tcPr>
            <w:tcW w:w="9752" w:type="dxa"/>
            <w:gridSpan w:val="2"/>
          </w:tcPr>
          <w:p w14:paraId="1915B75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B40EE44" w14:textId="77777777" w:rsidTr="00AF74F9">
        <w:trPr>
          <w:jc w:val="center"/>
        </w:trPr>
        <w:tc>
          <w:tcPr>
            <w:tcW w:w="4876" w:type="dxa"/>
          </w:tcPr>
          <w:p w14:paraId="2355BBA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B0C205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598191E" w14:textId="77777777" w:rsidTr="00AF74F9">
        <w:trPr>
          <w:jc w:val="center"/>
        </w:trPr>
        <w:tc>
          <w:tcPr>
            <w:tcW w:w="4876" w:type="dxa"/>
          </w:tcPr>
          <w:p w14:paraId="55015F9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0BC5F1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szegénység a jogállamiság és a demokratikus elvek megsértését jelenti, és akadályozza a szegénységben élőket abban, hogy másokkal azonos feltételek mellett teljes mértékben részt vegyenek a társadalmi életben és élvezzék alapvető jogaikat, ami közvetlenül ellentmond az Európai Unióról szóló szerződés 2. cikkében rögzített uniós alapvető értékeknek;</w:t>
            </w:r>
          </w:p>
        </w:tc>
      </w:tr>
    </w:tbl>
    <w:p w14:paraId="77087D1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BB402D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E9F2834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57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AD5FAE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Georgiana</w:t>
      </w:r>
      <w:proofErr w:type="spellEnd"/>
      <w:r w:rsidRPr="003975D7">
        <w:t xml:space="preserve"> </w:t>
      </w:r>
      <w:proofErr w:type="spellStart"/>
      <w:r w:rsidRPr="003975D7">
        <w:t>Teodorescu</w:t>
      </w:r>
      <w:proofErr w:type="spellEnd"/>
      <w:r w:rsidRPr="000A4746">
        <w:rPr>
          <w:rStyle w:val="HideTWBExt"/>
          <w:b w:val="0"/>
        </w:rPr>
        <w:t>&lt;/Members&gt;</w:t>
      </w:r>
    </w:p>
    <w:p w14:paraId="4E07499B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89FA96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032DC6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EF2E57D" w14:textId="77777777" w:rsidTr="00AF74F9">
        <w:trPr>
          <w:jc w:val="center"/>
        </w:trPr>
        <w:tc>
          <w:tcPr>
            <w:tcW w:w="9752" w:type="dxa"/>
            <w:gridSpan w:val="2"/>
          </w:tcPr>
          <w:p w14:paraId="6A3E9BF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3CB1E9E" w14:textId="77777777" w:rsidTr="00AF74F9">
        <w:trPr>
          <w:jc w:val="center"/>
        </w:trPr>
        <w:tc>
          <w:tcPr>
            <w:tcW w:w="4876" w:type="dxa"/>
          </w:tcPr>
          <w:p w14:paraId="475AEF8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6A42FD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6D82E71" w14:textId="77777777" w:rsidTr="00AF74F9">
        <w:trPr>
          <w:jc w:val="center"/>
        </w:trPr>
        <w:tc>
          <w:tcPr>
            <w:tcW w:w="4876" w:type="dxa"/>
          </w:tcPr>
          <w:p w14:paraId="02628E5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9FC15A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vidéki térségekben a szegénység ördögi köréhez hozzájáruló tényezők sajátosak, továbbá a vidéki térségekben és a városi térségekben élő, kiszolgáltatott helyzetben lévő személyek eltérő kihívásokkal néznek szembe;</w:t>
            </w:r>
          </w:p>
        </w:tc>
      </w:tr>
    </w:tbl>
    <w:p w14:paraId="5E7A966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FE959F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24F08D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58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D13668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Romana </w:t>
      </w:r>
      <w:proofErr w:type="spellStart"/>
      <w:r w:rsidRPr="003975D7">
        <w:t>Jerković</w:t>
      </w:r>
      <w:proofErr w:type="spellEnd"/>
      <w:r w:rsidRPr="000A4746">
        <w:rPr>
          <w:rStyle w:val="HideTWBExt"/>
          <w:b w:val="0"/>
        </w:rPr>
        <w:t>&lt;/Members&gt;</w:t>
      </w:r>
    </w:p>
    <w:p w14:paraId="2C50AF3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E5DD17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039232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6C7C579" w14:textId="77777777" w:rsidTr="00AF74F9">
        <w:trPr>
          <w:jc w:val="center"/>
        </w:trPr>
        <w:tc>
          <w:tcPr>
            <w:tcW w:w="9752" w:type="dxa"/>
            <w:gridSpan w:val="2"/>
          </w:tcPr>
          <w:p w14:paraId="0B05C0F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2D69669" w14:textId="77777777" w:rsidTr="00AF74F9">
        <w:trPr>
          <w:jc w:val="center"/>
        </w:trPr>
        <w:tc>
          <w:tcPr>
            <w:tcW w:w="4876" w:type="dxa"/>
          </w:tcPr>
          <w:p w14:paraId="68EFB0A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E5A21F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1CADCA8" w14:textId="77777777" w:rsidTr="00AF74F9">
        <w:trPr>
          <w:jc w:val="center"/>
        </w:trPr>
        <w:tc>
          <w:tcPr>
            <w:tcW w:w="4876" w:type="dxa"/>
          </w:tcPr>
          <w:p w14:paraId="2D55407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A97EF7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 rákbetegek és -túlélők gyakran fokozottan ki vannak téve a szegénység és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 a munkaerőpiacra való visszatérés nehézségei és a hátrányos pénzügyi megkülönböztetés miatt;</w:t>
            </w:r>
          </w:p>
        </w:tc>
      </w:tr>
    </w:tbl>
    <w:p w14:paraId="0E8001D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FD40CE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14B0BD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59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711D41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7202CE9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0BCA5A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02C3BC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DF06EC7" w14:textId="77777777" w:rsidTr="00AF74F9">
        <w:trPr>
          <w:jc w:val="center"/>
        </w:trPr>
        <w:tc>
          <w:tcPr>
            <w:tcW w:w="9752" w:type="dxa"/>
            <w:gridSpan w:val="2"/>
          </w:tcPr>
          <w:p w14:paraId="0BFD429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933D30E" w14:textId="77777777" w:rsidTr="00AF74F9">
        <w:trPr>
          <w:jc w:val="center"/>
        </w:trPr>
        <w:tc>
          <w:tcPr>
            <w:tcW w:w="4876" w:type="dxa"/>
          </w:tcPr>
          <w:p w14:paraId="5BD68C8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0DAE94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431C16D" w14:textId="77777777" w:rsidTr="00AF74F9">
        <w:trPr>
          <w:jc w:val="center"/>
        </w:trPr>
        <w:tc>
          <w:tcPr>
            <w:tcW w:w="4876" w:type="dxa"/>
          </w:tcPr>
          <w:p w14:paraId="5434BBD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618103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koragyermekkori nevelésbe és a családtámogatásba való befektetés megelőző intézkedésként szolgál a szegénység elleni küzdelemben, és jelentős hosszú távú társadalmi előnyökkel jár;</w:t>
            </w:r>
          </w:p>
        </w:tc>
      </w:tr>
    </w:tbl>
    <w:p w14:paraId="63D6511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FF16E5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6CAC98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60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CA1FD4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3D7DB62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AC2B71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AF69F8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B740CF9" w14:textId="77777777" w:rsidTr="00AF74F9">
        <w:trPr>
          <w:jc w:val="center"/>
        </w:trPr>
        <w:tc>
          <w:tcPr>
            <w:tcW w:w="9752" w:type="dxa"/>
            <w:gridSpan w:val="2"/>
          </w:tcPr>
          <w:p w14:paraId="2253FF4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8C6D4F0" w14:textId="77777777" w:rsidTr="00AF74F9">
        <w:trPr>
          <w:jc w:val="center"/>
        </w:trPr>
        <w:tc>
          <w:tcPr>
            <w:tcW w:w="4876" w:type="dxa"/>
          </w:tcPr>
          <w:p w14:paraId="7E22744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AD5025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854004D" w14:textId="77777777" w:rsidTr="00AF74F9">
        <w:trPr>
          <w:jc w:val="center"/>
        </w:trPr>
        <w:tc>
          <w:tcPr>
            <w:tcW w:w="4876" w:type="dxa"/>
          </w:tcPr>
          <w:p w14:paraId="6EE3CA2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3CF71F8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az uniós szociálpolitika az Európai Unió működéséről szóló </w:t>
            </w:r>
            <w:r w:rsidRPr="003975D7">
              <w:rPr>
                <w:b/>
                <w:i/>
              </w:rPr>
              <w:lastRenderedPageBreak/>
              <w:t>szerződés 153. cikkének (1) bekezdése szerint a tagállamok tevékenységeit támogató hatáskör;</w:t>
            </w:r>
          </w:p>
        </w:tc>
      </w:tr>
    </w:tbl>
    <w:p w14:paraId="099C4F36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C9777C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31F929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61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D47594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0A4746">
        <w:rPr>
          <w:rStyle w:val="HideTWBExt"/>
          <w:b w:val="0"/>
        </w:rPr>
        <w:t>&lt;/Members&gt;</w:t>
      </w:r>
    </w:p>
    <w:p w14:paraId="353A1D3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17FA80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95D5D8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503832C" w14:textId="77777777" w:rsidTr="00AF74F9">
        <w:trPr>
          <w:jc w:val="center"/>
        </w:trPr>
        <w:tc>
          <w:tcPr>
            <w:tcW w:w="9752" w:type="dxa"/>
            <w:gridSpan w:val="2"/>
          </w:tcPr>
          <w:p w14:paraId="3DDA914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0D66BBC" w14:textId="77777777" w:rsidTr="00AF74F9">
        <w:trPr>
          <w:jc w:val="center"/>
        </w:trPr>
        <w:tc>
          <w:tcPr>
            <w:tcW w:w="4876" w:type="dxa"/>
          </w:tcPr>
          <w:p w14:paraId="72CBDB9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1B3267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277D943" w14:textId="77777777" w:rsidTr="00AF74F9">
        <w:trPr>
          <w:jc w:val="center"/>
        </w:trPr>
        <w:tc>
          <w:tcPr>
            <w:tcW w:w="4876" w:type="dxa"/>
          </w:tcPr>
          <w:p w14:paraId="5CEFC4F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56518D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fokozódik a szegénység, különösen a gyermek- és családi szegénység, ami demokráciáink biztonságát és stabilitását fenyegeti;</w:t>
            </w:r>
          </w:p>
        </w:tc>
      </w:tr>
    </w:tbl>
    <w:p w14:paraId="0AD6A64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7B68BF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68BBF5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62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A38CB3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1FD8EFF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07BDC8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AC73D0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524DA21" w14:textId="77777777" w:rsidTr="00AF74F9">
        <w:trPr>
          <w:jc w:val="center"/>
        </w:trPr>
        <w:tc>
          <w:tcPr>
            <w:tcW w:w="9752" w:type="dxa"/>
            <w:gridSpan w:val="2"/>
          </w:tcPr>
          <w:p w14:paraId="187CC1D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09790DE" w14:textId="77777777" w:rsidTr="00AF74F9">
        <w:trPr>
          <w:jc w:val="center"/>
        </w:trPr>
        <w:tc>
          <w:tcPr>
            <w:tcW w:w="4876" w:type="dxa"/>
          </w:tcPr>
          <w:p w14:paraId="71D0DDF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4E0D6A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02728FF" w14:textId="77777777" w:rsidTr="00AF74F9">
        <w:trPr>
          <w:jc w:val="center"/>
        </w:trPr>
        <w:tc>
          <w:tcPr>
            <w:tcW w:w="4876" w:type="dxa"/>
          </w:tcPr>
          <w:p w14:paraId="019D8A8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3D792C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 szegénység és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a javak egyenlőtlen eloszlását tükrözi;</w:t>
            </w:r>
          </w:p>
        </w:tc>
      </w:tr>
    </w:tbl>
    <w:p w14:paraId="095CAD4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436FFE2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5AB1CC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63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07B179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1D43EE6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21D4E9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95BDB2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b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93C56EF" w14:textId="77777777" w:rsidTr="00AF74F9">
        <w:trPr>
          <w:jc w:val="center"/>
        </w:trPr>
        <w:tc>
          <w:tcPr>
            <w:tcW w:w="9752" w:type="dxa"/>
            <w:gridSpan w:val="2"/>
          </w:tcPr>
          <w:p w14:paraId="63F3562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7816D8A" w14:textId="77777777" w:rsidTr="00AF74F9">
        <w:trPr>
          <w:jc w:val="center"/>
        </w:trPr>
        <w:tc>
          <w:tcPr>
            <w:tcW w:w="4876" w:type="dxa"/>
          </w:tcPr>
          <w:p w14:paraId="6ADFB69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36D69D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6D13D5E" w14:textId="77777777" w:rsidTr="00AF74F9">
        <w:trPr>
          <w:jc w:val="center"/>
        </w:trPr>
        <w:tc>
          <w:tcPr>
            <w:tcW w:w="4876" w:type="dxa"/>
          </w:tcPr>
          <w:p w14:paraId="7B540F3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2D880C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Ab.</w:t>
            </w:r>
            <w:r w:rsidRPr="003975D7">
              <w:rPr>
                <w:b/>
                <w:i/>
              </w:rPr>
              <w:tab/>
              <w:t xml:space="preserve">mivel az Európai Unió célkitűzést fogadott el arra vonatkozóan, hogy 2019-hez képest 2030-ig legalább 15 millióval csökkenjen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 kitett személyek – és ezen belül 5 millióval az ilyen kockázatnak kitett gyermekek – száma; mivel a tagállamok elkötelezték magukat nemzeti célok mellett e kiemelt cél elérése érdekében, és mivel a tendencia a tagállamok közel fele esetében az ellenkező irányba mutat; mivel 2024-ban az Unióban 93,3 millió ember (a lakosság 21%-a) volt kitéve a szegénység vagy a társadalmi kirekesztés kockázatának, ami nem sokkal marad el a 2019-es szinttől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 mivel a szegénység európai szintű kezelésére vonatkozó megközelítés megváltoztatása nélkül nem lehet megfordítani a tendenciát, és biztosítani, hogy minden polgár egyenlő esélyekkel rendelkezzen a társadalomban való részvételre;</w:t>
            </w:r>
          </w:p>
        </w:tc>
      </w:tr>
      <w:tr w:rsidR="006F0D54" w:rsidRPr="003975D7" w14:paraId="7153B6E6" w14:textId="77777777" w:rsidTr="00AF74F9">
        <w:trPr>
          <w:jc w:val="center"/>
        </w:trPr>
        <w:tc>
          <w:tcPr>
            <w:tcW w:w="4876" w:type="dxa"/>
          </w:tcPr>
          <w:p w14:paraId="442C084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846706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046D7AF7" w14:textId="77777777" w:rsidTr="00AF74F9">
        <w:trPr>
          <w:jc w:val="center"/>
        </w:trPr>
        <w:tc>
          <w:tcPr>
            <w:tcW w:w="4876" w:type="dxa"/>
          </w:tcPr>
          <w:p w14:paraId="339C835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666E50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 xml:space="preserve">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 kitett személyek életkor és nemek szerint, Eurostat, https://ec.europa.eu/eurostat/databrowser/view/ilc_mdsd11__custom_17298005/default/table?lang=en.</w:t>
            </w:r>
          </w:p>
        </w:tc>
      </w:tr>
    </w:tbl>
    <w:p w14:paraId="7713106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168FB8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6A0C0D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64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0132A5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6A4CE9FB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3B924D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0C8149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b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CCE6FA6" w14:textId="77777777" w:rsidTr="00AF74F9">
        <w:trPr>
          <w:jc w:val="center"/>
        </w:trPr>
        <w:tc>
          <w:tcPr>
            <w:tcW w:w="9752" w:type="dxa"/>
            <w:gridSpan w:val="2"/>
          </w:tcPr>
          <w:p w14:paraId="66CACAA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25A370F" w14:textId="77777777" w:rsidTr="00AF74F9">
        <w:trPr>
          <w:jc w:val="center"/>
        </w:trPr>
        <w:tc>
          <w:tcPr>
            <w:tcW w:w="4876" w:type="dxa"/>
          </w:tcPr>
          <w:p w14:paraId="669DDF2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186258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E36D3C8" w14:textId="77777777" w:rsidTr="00AF74F9">
        <w:trPr>
          <w:jc w:val="center"/>
        </w:trPr>
        <w:tc>
          <w:tcPr>
            <w:tcW w:w="4876" w:type="dxa"/>
          </w:tcPr>
          <w:p w14:paraId="79FF08D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802605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Ab.</w:t>
            </w:r>
            <w:r w:rsidRPr="003975D7">
              <w:rPr>
                <w:b/>
                <w:i/>
              </w:rPr>
              <w:tab/>
              <w:t xml:space="preserve">mivel 2023-ban az EU-27-ben 94,6 millió ember volt még mindig kitéve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kockázatának, ami az európai uniós lakosság több mint egyötödének felel meg; mivel a szegénység elleni küzdelem összehangolt és holisztikus megközelítést igényel, és elengedhetetlen fejleszteni a szakértelmet és megosztani az ismereteket az olyan kérdésekben, mint a gyermekszegénység, az energiaszegénység, valamint a bizonyos közösségeket, kisebbségi csoportokat, időseket és nőket érintő szegénység; mivel egy ilyen átfogó stratégia kidolgozásába be kell vonni az uniós tagállamokat, a régiókat és a civil társadalmat;</w:t>
            </w:r>
          </w:p>
        </w:tc>
      </w:tr>
    </w:tbl>
    <w:p w14:paraId="386761E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123578B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FD32E9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65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3AF815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3F00E32F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201844F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E1B594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A3BE70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b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7310FD4" w14:textId="77777777" w:rsidTr="00AF74F9">
        <w:trPr>
          <w:jc w:val="center"/>
        </w:trPr>
        <w:tc>
          <w:tcPr>
            <w:tcW w:w="9752" w:type="dxa"/>
            <w:gridSpan w:val="2"/>
          </w:tcPr>
          <w:p w14:paraId="471BF92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6903B22" w14:textId="77777777" w:rsidTr="00AF74F9">
        <w:trPr>
          <w:jc w:val="center"/>
        </w:trPr>
        <w:tc>
          <w:tcPr>
            <w:tcW w:w="4876" w:type="dxa"/>
          </w:tcPr>
          <w:p w14:paraId="5038EB4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2A672D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36FB7F0" w14:textId="77777777" w:rsidTr="00AF74F9">
        <w:trPr>
          <w:jc w:val="center"/>
        </w:trPr>
        <w:tc>
          <w:tcPr>
            <w:tcW w:w="4876" w:type="dxa"/>
          </w:tcPr>
          <w:p w14:paraId="5639547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069BC7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Ab.</w:t>
            </w:r>
            <w:r w:rsidRPr="003975D7">
              <w:rPr>
                <w:b/>
                <w:i/>
              </w:rPr>
              <w:tab/>
              <w:t xml:space="preserve">mivel 2024-ben az EU területén legalább 93,3 millió ember volt kitéve szegénység vagy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kockázatának; mivel a 2025. évi együttes foglalkoztatási jelentés szerint 2019 óta csupán 1,6 millió embert emeltek ki a szegénységből; mivel az EU továbbra is messze van attól, hogy elérje a 2021. május 8-i portói nyilatkozatban elfogadott célt, amelyben kötelezettséget vállalt arra, hogy 2030-ig 15 millióval – ezen belül is a gyermekek tekintetében 5 millióval – csökkenti a szegénységben és társadalmi kirekesztettségben élők számát;</w:t>
            </w:r>
          </w:p>
        </w:tc>
      </w:tr>
    </w:tbl>
    <w:p w14:paraId="0FF0272A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B1B39D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63F8A0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66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E9F214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Georgiana</w:t>
      </w:r>
      <w:proofErr w:type="spellEnd"/>
      <w:r w:rsidRPr="003975D7">
        <w:t xml:space="preserve"> </w:t>
      </w:r>
      <w:proofErr w:type="spellStart"/>
      <w:r w:rsidRPr="003975D7">
        <w:t>Teodorescu</w:t>
      </w:r>
      <w:proofErr w:type="spellEnd"/>
      <w:r w:rsidRPr="000A4746">
        <w:rPr>
          <w:rStyle w:val="HideTWBExt"/>
          <w:b w:val="0"/>
        </w:rPr>
        <w:t>&lt;/Members&gt;</w:t>
      </w:r>
    </w:p>
    <w:p w14:paraId="79CBBE5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851CF8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592F8E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b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83FDE90" w14:textId="77777777" w:rsidTr="00AF74F9">
        <w:trPr>
          <w:jc w:val="center"/>
        </w:trPr>
        <w:tc>
          <w:tcPr>
            <w:tcW w:w="9752" w:type="dxa"/>
            <w:gridSpan w:val="2"/>
          </w:tcPr>
          <w:p w14:paraId="4263C31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81401D8" w14:textId="77777777" w:rsidTr="00AF74F9">
        <w:trPr>
          <w:jc w:val="center"/>
        </w:trPr>
        <w:tc>
          <w:tcPr>
            <w:tcW w:w="4876" w:type="dxa"/>
          </w:tcPr>
          <w:p w14:paraId="1549FD4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287354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1698AA5" w14:textId="77777777" w:rsidTr="00AF74F9">
        <w:trPr>
          <w:jc w:val="center"/>
        </w:trPr>
        <w:tc>
          <w:tcPr>
            <w:tcW w:w="4876" w:type="dxa"/>
          </w:tcPr>
          <w:p w14:paraId="22978A8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AA9DBF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Ab.</w:t>
            </w:r>
            <w:r w:rsidRPr="003975D7">
              <w:rPr>
                <w:b/>
                <w:i/>
              </w:rPr>
              <w:tab/>
              <w:t>mivel a vidéki térségekben magasabb az energiaszegénység szintje, ugyanakkor azokban az országokban, ahol az energiaszegénység szintje jóval meghaladja az uniós átlagot, általában a vidéki térségek a leginkább érintettek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0683909E" w14:textId="77777777" w:rsidTr="00AF74F9">
        <w:trPr>
          <w:jc w:val="center"/>
        </w:trPr>
        <w:tc>
          <w:tcPr>
            <w:tcW w:w="4876" w:type="dxa"/>
          </w:tcPr>
          <w:p w14:paraId="58F8C0F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A0ED80F" w14:textId="77777777" w:rsidR="00AD67CD" w:rsidRPr="003975D7" w:rsidRDefault="00AD67CD" w:rsidP="00AF74F9">
            <w:pPr>
              <w:pStyle w:val="Normal6"/>
              <w:rPr>
                <w:b/>
                <w:i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5A901039" w14:textId="77777777" w:rsidTr="00AF74F9">
        <w:trPr>
          <w:jc w:val="center"/>
        </w:trPr>
        <w:tc>
          <w:tcPr>
            <w:tcW w:w="4876" w:type="dxa"/>
          </w:tcPr>
          <w:p w14:paraId="004FB6B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D2188F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  <w:vertAlign w:val="subscript"/>
              </w:rPr>
              <w:t xml:space="preserve"> </w:t>
            </w:r>
            <w:r w:rsidRPr="003975D7">
              <w:rPr>
                <w:b/>
                <w:i/>
              </w:rPr>
              <w:t>https://joint-research-centre.ec.europa.eu/jrc-news-and-updates/european-rural-areas-face-higher-levels-energy-poverty-2025-06-26_en</w:t>
            </w:r>
          </w:p>
        </w:tc>
      </w:tr>
    </w:tbl>
    <w:p w14:paraId="63CB2E2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4B6FF8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623428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67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1BB286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3975D7">
        <w:t xml:space="preserve">, Marie </w:t>
      </w:r>
      <w:proofErr w:type="spellStart"/>
      <w:r w:rsidRPr="003975D7">
        <w:t>Toussaint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Pasquale </w:t>
      </w:r>
      <w:proofErr w:type="spellStart"/>
      <w:r w:rsidRPr="003975D7">
        <w:t>Tridico</w:t>
      </w:r>
      <w:proofErr w:type="spellEnd"/>
      <w:r w:rsidRPr="003975D7">
        <w:t xml:space="preserve">, 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3975D7">
        <w:t xml:space="preserve">, </w:t>
      </w:r>
      <w:proofErr w:type="spellStart"/>
      <w:r w:rsidRPr="003975D7">
        <w:t>Estrella</w:t>
      </w:r>
      <w:proofErr w:type="spellEnd"/>
      <w:r w:rsidRPr="003975D7">
        <w:t xml:space="preserve"> </w:t>
      </w:r>
      <w:proofErr w:type="spellStart"/>
      <w:r w:rsidRPr="003975D7">
        <w:t>Galán</w:t>
      </w:r>
      <w:proofErr w:type="spellEnd"/>
      <w:r w:rsidRPr="003975D7">
        <w:t xml:space="preserve">, </w:t>
      </w:r>
      <w:proofErr w:type="spellStart"/>
      <w:r w:rsidRPr="003975D7">
        <w:t>Pernando</w:t>
      </w:r>
      <w:proofErr w:type="spellEnd"/>
      <w:r w:rsidRPr="003975D7">
        <w:t xml:space="preserve"> </w:t>
      </w:r>
      <w:proofErr w:type="spellStart"/>
      <w:r w:rsidRPr="003975D7">
        <w:t>Barrena</w:t>
      </w:r>
      <w:proofErr w:type="spellEnd"/>
      <w:r w:rsidRPr="003975D7">
        <w:t xml:space="preserve"> </w:t>
      </w:r>
      <w:proofErr w:type="spellStart"/>
      <w:r w:rsidRPr="003975D7">
        <w:t>Arza</w:t>
      </w:r>
      <w:proofErr w:type="spellEnd"/>
      <w:r w:rsidRPr="003975D7">
        <w:t xml:space="preserve">, </w:t>
      </w:r>
      <w:proofErr w:type="spellStart"/>
      <w:r w:rsidRPr="003975D7">
        <w:t>Giorgos</w:t>
      </w:r>
      <w:proofErr w:type="spellEnd"/>
      <w:r w:rsidRPr="003975D7">
        <w:t xml:space="preserve"> </w:t>
      </w:r>
      <w:proofErr w:type="spellStart"/>
      <w:r w:rsidRPr="003975D7">
        <w:t>Georgiou</w:t>
      </w:r>
      <w:proofErr w:type="spellEnd"/>
      <w:r w:rsidRPr="003975D7">
        <w:t xml:space="preserve">, </w:t>
      </w:r>
      <w:proofErr w:type="spellStart"/>
      <w:r w:rsidRPr="003975D7">
        <w:t>Lynn</w:t>
      </w:r>
      <w:proofErr w:type="spellEnd"/>
      <w:r w:rsidRPr="003975D7">
        <w:t xml:space="preserve"> </w:t>
      </w:r>
      <w:proofErr w:type="spellStart"/>
      <w:r w:rsidRPr="003975D7">
        <w:t>Boylan</w:t>
      </w:r>
      <w:proofErr w:type="spellEnd"/>
      <w:r w:rsidRPr="003975D7">
        <w:t xml:space="preserve">, Leila </w:t>
      </w:r>
      <w:proofErr w:type="spellStart"/>
      <w:r w:rsidRPr="003975D7">
        <w:t>Chaibi</w:t>
      </w:r>
      <w:proofErr w:type="spellEnd"/>
      <w:r w:rsidRPr="003975D7">
        <w:t xml:space="preserve">, </w:t>
      </w:r>
      <w:proofErr w:type="spellStart"/>
      <w:r w:rsidRPr="003975D7">
        <w:t>Damien</w:t>
      </w:r>
      <w:proofErr w:type="spellEnd"/>
      <w:r w:rsidRPr="003975D7">
        <w:t xml:space="preserve"> </w:t>
      </w:r>
      <w:proofErr w:type="spellStart"/>
      <w:r w:rsidRPr="003975D7">
        <w:t>Carême</w:t>
      </w:r>
      <w:proofErr w:type="spellEnd"/>
      <w:r w:rsidRPr="003975D7">
        <w:t xml:space="preserve">, Anthony Smith, </w:t>
      </w:r>
      <w:proofErr w:type="spellStart"/>
      <w:r w:rsidRPr="003975D7">
        <w:t>Vicent</w:t>
      </w:r>
      <w:proofErr w:type="spellEnd"/>
      <w:r w:rsidRPr="003975D7">
        <w:t xml:space="preserve"> </w:t>
      </w:r>
      <w:proofErr w:type="spellStart"/>
      <w:r w:rsidRPr="003975D7">
        <w:t>Marzà</w:t>
      </w:r>
      <w:proofErr w:type="spellEnd"/>
      <w:r w:rsidRPr="003975D7">
        <w:t xml:space="preserve"> </w:t>
      </w:r>
      <w:proofErr w:type="spellStart"/>
      <w:r w:rsidRPr="003975D7">
        <w:t>Ibáñez</w:t>
      </w:r>
      <w:proofErr w:type="spellEnd"/>
      <w:r w:rsidRPr="003975D7">
        <w:t xml:space="preserve">, Marina </w:t>
      </w:r>
      <w:proofErr w:type="spellStart"/>
      <w:r w:rsidRPr="003975D7">
        <w:t>Mesure</w:t>
      </w:r>
      <w:proofErr w:type="spellEnd"/>
      <w:r w:rsidRPr="003975D7">
        <w:t xml:space="preserve">, </w:t>
      </w:r>
      <w:proofErr w:type="spellStart"/>
      <w:r w:rsidRPr="003975D7">
        <w:t>Murielle</w:t>
      </w:r>
      <w:proofErr w:type="spellEnd"/>
      <w:r w:rsidRPr="003975D7">
        <w:t xml:space="preserve"> Laurent, Eric </w:t>
      </w:r>
      <w:proofErr w:type="spellStart"/>
      <w:r w:rsidRPr="003975D7">
        <w:t>Sargiacomo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0A4746">
        <w:rPr>
          <w:rStyle w:val="HideTWBExt"/>
          <w:b w:val="0"/>
        </w:rPr>
        <w:t>&lt;/Members&gt;</w:t>
      </w:r>
    </w:p>
    <w:p w14:paraId="5409D39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806BEA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5CC664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b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643C804" w14:textId="77777777" w:rsidTr="00AF74F9">
        <w:trPr>
          <w:jc w:val="center"/>
        </w:trPr>
        <w:tc>
          <w:tcPr>
            <w:tcW w:w="9752" w:type="dxa"/>
            <w:gridSpan w:val="2"/>
          </w:tcPr>
          <w:p w14:paraId="1D7D982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03A864F" w14:textId="77777777" w:rsidTr="00AF74F9">
        <w:trPr>
          <w:jc w:val="center"/>
        </w:trPr>
        <w:tc>
          <w:tcPr>
            <w:tcW w:w="4876" w:type="dxa"/>
          </w:tcPr>
          <w:p w14:paraId="215D413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19B5C8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9546377" w14:textId="77777777" w:rsidTr="00AF74F9">
        <w:trPr>
          <w:jc w:val="center"/>
        </w:trPr>
        <w:tc>
          <w:tcPr>
            <w:tcW w:w="4876" w:type="dxa"/>
          </w:tcPr>
          <w:p w14:paraId="303F4C8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768C4D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Ab.</w:t>
            </w:r>
            <w:r w:rsidRPr="003975D7">
              <w:rPr>
                <w:b/>
                <w:i/>
              </w:rPr>
              <w:tab/>
              <w:t>mivel az uniós szegénység elleni stratégiában figyelembe kell venni e területi sajátosságokat, és olyan testre szabott szakpolitikai válaszokról és finanszírozási mechanizmusokról kell gondoskodni, amelyek hatékonyan előmozdítják a társadalmi befogadást és a területi kohéziót;</w:t>
            </w:r>
          </w:p>
        </w:tc>
      </w:tr>
    </w:tbl>
    <w:p w14:paraId="1578B3A2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2901AC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9953CE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68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D4DE9F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0A4746">
        <w:rPr>
          <w:rStyle w:val="HideTWBExt"/>
          <w:b w:val="0"/>
        </w:rPr>
        <w:t>&lt;/Members&gt;</w:t>
      </w:r>
    </w:p>
    <w:p w14:paraId="7116961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A88712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F6ACB8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b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8287796" w14:textId="77777777" w:rsidTr="00AF74F9">
        <w:trPr>
          <w:jc w:val="center"/>
        </w:trPr>
        <w:tc>
          <w:tcPr>
            <w:tcW w:w="9752" w:type="dxa"/>
            <w:gridSpan w:val="2"/>
          </w:tcPr>
          <w:p w14:paraId="2F0FB1E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78BF28A" w14:textId="77777777" w:rsidTr="00AF74F9">
        <w:trPr>
          <w:jc w:val="center"/>
        </w:trPr>
        <w:tc>
          <w:tcPr>
            <w:tcW w:w="4876" w:type="dxa"/>
          </w:tcPr>
          <w:p w14:paraId="13805D5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E8A37D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2F8C01A" w14:textId="77777777" w:rsidTr="00AF74F9">
        <w:trPr>
          <w:jc w:val="center"/>
        </w:trPr>
        <w:tc>
          <w:tcPr>
            <w:tcW w:w="4876" w:type="dxa"/>
          </w:tcPr>
          <w:p w14:paraId="2EE4790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E0362F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Ab.</w:t>
            </w:r>
            <w:r w:rsidRPr="003975D7">
              <w:rPr>
                <w:b/>
                <w:i/>
              </w:rPr>
              <w:tab/>
              <w:t>mivel a színvonalas gyermekgondozáshoz és oktatáshoz való korai hozzáférés döntő jelentőséggel bír a legfiatalabb gyermekek egészséges fejlődése szempontjából, megteremtve a szegénység ördögi köre megtörésének alapjait és előmozdítva a társadalmi befogadást;</w:t>
            </w:r>
          </w:p>
        </w:tc>
      </w:tr>
    </w:tbl>
    <w:p w14:paraId="0BEE708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55F9EAB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2493B3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69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E72083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77B24FB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EA8232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35A422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b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5273097" w14:textId="77777777" w:rsidTr="00AF74F9">
        <w:trPr>
          <w:jc w:val="center"/>
        </w:trPr>
        <w:tc>
          <w:tcPr>
            <w:tcW w:w="9752" w:type="dxa"/>
            <w:gridSpan w:val="2"/>
          </w:tcPr>
          <w:p w14:paraId="18A88C9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73D0AB8" w14:textId="77777777" w:rsidTr="00AF74F9">
        <w:trPr>
          <w:jc w:val="center"/>
        </w:trPr>
        <w:tc>
          <w:tcPr>
            <w:tcW w:w="4876" w:type="dxa"/>
          </w:tcPr>
          <w:p w14:paraId="1B7FC44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F98E2A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535C0BC" w14:textId="77777777" w:rsidTr="00AF74F9">
        <w:trPr>
          <w:jc w:val="center"/>
        </w:trPr>
        <w:tc>
          <w:tcPr>
            <w:tcW w:w="4876" w:type="dxa"/>
          </w:tcPr>
          <w:p w14:paraId="7BD1290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220F3C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Ab.</w:t>
            </w:r>
            <w:r w:rsidRPr="003975D7">
              <w:rPr>
                <w:b/>
                <w:i/>
              </w:rPr>
              <w:tab/>
              <w:t>mivel végre egész Európában el kell ismernünk, hogy a szegénység célzott csökkentésére irányuló uniós szakpolitikai prioritás elengedhetetlen európai társadalmaink, szociális modellünk és értékeink megőrzéséhez;</w:t>
            </w:r>
          </w:p>
        </w:tc>
      </w:tr>
    </w:tbl>
    <w:p w14:paraId="5A2FCE2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704908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AB3C92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70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E39317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132A861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16698C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80049F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b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055E6FC" w14:textId="77777777" w:rsidTr="00AF74F9">
        <w:trPr>
          <w:jc w:val="center"/>
        </w:trPr>
        <w:tc>
          <w:tcPr>
            <w:tcW w:w="9752" w:type="dxa"/>
            <w:gridSpan w:val="2"/>
          </w:tcPr>
          <w:p w14:paraId="7E222E4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8C45CB9" w14:textId="77777777" w:rsidTr="00AF74F9">
        <w:trPr>
          <w:jc w:val="center"/>
        </w:trPr>
        <w:tc>
          <w:tcPr>
            <w:tcW w:w="4876" w:type="dxa"/>
          </w:tcPr>
          <w:p w14:paraId="7A8B03D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21E8AE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AABFBFD" w14:textId="77777777" w:rsidTr="00AF74F9">
        <w:trPr>
          <w:jc w:val="center"/>
        </w:trPr>
        <w:tc>
          <w:tcPr>
            <w:tcW w:w="4876" w:type="dxa"/>
          </w:tcPr>
          <w:p w14:paraId="1025E8A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95AC7B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Ab.</w:t>
            </w:r>
            <w:r w:rsidRPr="003975D7">
              <w:rPr>
                <w:b/>
                <w:i/>
              </w:rPr>
              <w:tab/>
              <w:t>mivel a szegénység felszámolásához olyan integrált szakpolitikákra van szükség, amelyek összehangoltan a társadalmi kohézió elérésére és az egyenlőtlenségek súlyosbodásának megelőzésére törekednek;</w:t>
            </w:r>
          </w:p>
        </w:tc>
      </w:tr>
    </w:tbl>
    <w:p w14:paraId="42EEEA3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629BD02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A9FD49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71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0AA910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Romana </w:t>
      </w:r>
      <w:proofErr w:type="spellStart"/>
      <w:r w:rsidRPr="003975D7">
        <w:t>Jerković</w:t>
      </w:r>
      <w:proofErr w:type="spellEnd"/>
      <w:r w:rsidRPr="003975D7">
        <w:t xml:space="preserve">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6A8A5E8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95A637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BA601E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b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911F4A3" w14:textId="77777777" w:rsidTr="00AF74F9">
        <w:trPr>
          <w:jc w:val="center"/>
        </w:trPr>
        <w:tc>
          <w:tcPr>
            <w:tcW w:w="9752" w:type="dxa"/>
            <w:gridSpan w:val="2"/>
          </w:tcPr>
          <w:p w14:paraId="2AA3CD91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AEA9BF0" w14:textId="77777777" w:rsidTr="00AF74F9">
        <w:trPr>
          <w:jc w:val="center"/>
        </w:trPr>
        <w:tc>
          <w:tcPr>
            <w:tcW w:w="4876" w:type="dxa"/>
          </w:tcPr>
          <w:p w14:paraId="70E2FD8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F2649D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388B70F" w14:textId="77777777" w:rsidTr="00AF74F9">
        <w:trPr>
          <w:jc w:val="center"/>
        </w:trPr>
        <w:tc>
          <w:tcPr>
            <w:tcW w:w="4876" w:type="dxa"/>
          </w:tcPr>
          <w:p w14:paraId="656D04D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25F0D2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Ab.</w:t>
            </w:r>
            <w:r w:rsidRPr="003975D7">
              <w:rPr>
                <w:b/>
                <w:i/>
              </w:rPr>
              <w:tab/>
              <w:t xml:space="preserve">mivel a veszélyeztetett és </w:t>
            </w:r>
            <w:proofErr w:type="spellStart"/>
            <w:r w:rsidRPr="003975D7">
              <w:rPr>
                <w:b/>
                <w:i/>
              </w:rPr>
              <w:t>marginalizált</w:t>
            </w:r>
            <w:proofErr w:type="spellEnd"/>
            <w:r w:rsidRPr="003975D7">
              <w:rPr>
                <w:b/>
                <w:i/>
              </w:rPr>
              <w:t xml:space="preserve"> csoportok jelentős akadályokba ütköznek a jelenlegi munkaerőpiacon és szociális védelmi rendszerekben;</w:t>
            </w:r>
          </w:p>
        </w:tc>
      </w:tr>
    </w:tbl>
    <w:p w14:paraId="1EE39A2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C9CE27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61E9CE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72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F7744F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1D9E27F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76F7C4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B008CC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c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C5AFAF2" w14:textId="77777777" w:rsidTr="00AF74F9">
        <w:trPr>
          <w:jc w:val="center"/>
        </w:trPr>
        <w:tc>
          <w:tcPr>
            <w:tcW w:w="9752" w:type="dxa"/>
            <w:gridSpan w:val="2"/>
          </w:tcPr>
          <w:p w14:paraId="0F26BE3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423AD91" w14:textId="77777777" w:rsidTr="00AF74F9">
        <w:trPr>
          <w:jc w:val="center"/>
        </w:trPr>
        <w:tc>
          <w:tcPr>
            <w:tcW w:w="4876" w:type="dxa"/>
          </w:tcPr>
          <w:p w14:paraId="295A090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E18453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3098DEE" w14:textId="77777777" w:rsidTr="00AF74F9">
        <w:trPr>
          <w:jc w:val="center"/>
        </w:trPr>
        <w:tc>
          <w:tcPr>
            <w:tcW w:w="4876" w:type="dxa"/>
          </w:tcPr>
          <w:p w14:paraId="67C646D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C98F55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Ac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az Európai Unióban közel 20 millió, azaz minden negyedik gyermek van kitéve a szegénység és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kockázatának, és mivel a jelenlegi tendencia mellett nem fog teljesülni az a cél, hogy 2030-ig legalább </w:t>
            </w:r>
            <w:r w:rsidRPr="003975D7">
              <w:rPr>
                <w:b/>
                <w:i/>
              </w:rPr>
              <w:lastRenderedPageBreak/>
              <w:t>5 millióval csökkenjen a szegénységben élő gyermekek száma; mivel jelentős különbségek figyelhetők meg az etnikai vagy migráns hátterű gyermekek és a fogyatékossággal élő gyermekek között; mivel az Európai Unió Alapjogi Ügynöksége (FRA) által 2021-ben rendelkezésre bocsátott legfrissebb adatok szerint az Európai Unióban a roma gyermekek 83%-a élt szegénység kockázatának kitett háztartásokban, szemben az összes gyermekre vonatkozó 20%-os uniós átlaggal; mivel a jelenleg felhasznált uniós és nemzeti források semmiképpen sem elegendőek az Unióban tapasztalható gyermekszegénység jelentette kihívás kezeléséhez, és ezért mind a jelenlegi, mind a következő többéves pénzügyi keretben rendkívül fontos szerep jut az európai gyermekgarancia célzott finanszírozási eszközének, valamint a más európai és nemzeti alapokkal való szinergiáknak;</w:t>
            </w:r>
          </w:p>
        </w:tc>
      </w:tr>
    </w:tbl>
    <w:p w14:paraId="3096D68D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5B1B91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7D55DA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73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F767E6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0A4746">
        <w:rPr>
          <w:rStyle w:val="HideTWBExt"/>
          <w:b w:val="0"/>
        </w:rPr>
        <w:t>&lt;/Members&gt;</w:t>
      </w:r>
    </w:p>
    <w:p w14:paraId="2FDCDC4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6FAC6E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DACD66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c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0AA635B" w14:textId="77777777" w:rsidTr="00AF74F9">
        <w:trPr>
          <w:jc w:val="center"/>
        </w:trPr>
        <w:tc>
          <w:tcPr>
            <w:tcW w:w="9752" w:type="dxa"/>
            <w:gridSpan w:val="2"/>
          </w:tcPr>
          <w:p w14:paraId="0AAAAC8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54FA997" w14:textId="77777777" w:rsidTr="00AF74F9">
        <w:trPr>
          <w:jc w:val="center"/>
        </w:trPr>
        <w:tc>
          <w:tcPr>
            <w:tcW w:w="4876" w:type="dxa"/>
          </w:tcPr>
          <w:p w14:paraId="33B2748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02C0F3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6344030" w14:textId="77777777" w:rsidTr="00AF74F9">
        <w:trPr>
          <w:jc w:val="center"/>
        </w:trPr>
        <w:tc>
          <w:tcPr>
            <w:tcW w:w="4876" w:type="dxa"/>
          </w:tcPr>
          <w:p w14:paraId="2C29B0B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66D326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Ac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 szegénységben élőket aránytalan mértékben érinti az egészségtelen életmód, valamint az egészséges élelmiszerekhez és a színvonalas egészségügyi ellátáshoz való korlátozott hozzáférés; mivel következésképpen a szegénység a fizikai és mentális egészségügyi problémák fokozott kockázatával jár, beleértve a csökkent munkaképességet és a kisebb termelékenységet; mivel a szegénység, a társadalmi elszigeteltség és a krónikus </w:t>
            </w:r>
            <w:r w:rsidRPr="003975D7">
              <w:rPr>
                <w:b/>
                <w:i/>
              </w:rPr>
              <w:lastRenderedPageBreak/>
              <w:t>stressz szorosan összefügg egymással, aláásva a mentális jóllétet és növelve az olyan függőséget okozó magatartásformák kockázatát, mint a dohányzás és az alkoholfogyasztás;</w:t>
            </w:r>
          </w:p>
        </w:tc>
      </w:tr>
    </w:tbl>
    <w:p w14:paraId="0D8F3AF2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AD510A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F34AB6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74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29F9D8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506A1BAE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11B4B66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CC77A1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BA3C64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c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B8BF7B7" w14:textId="77777777" w:rsidTr="00AF74F9">
        <w:trPr>
          <w:jc w:val="center"/>
        </w:trPr>
        <w:tc>
          <w:tcPr>
            <w:tcW w:w="9752" w:type="dxa"/>
            <w:gridSpan w:val="2"/>
          </w:tcPr>
          <w:p w14:paraId="04FA90A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5004471" w14:textId="77777777" w:rsidTr="00AF74F9">
        <w:trPr>
          <w:jc w:val="center"/>
        </w:trPr>
        <w:tc>
          <w:tcPr>
            <w:tcW w:w="4876" w:type="dxa"/>
          </w:tcPr>
          <w:p w14:paraId="63AADEE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D3713D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0066FDD" w14:textId="77777777" w:rsidTr="00AF74F9">
        <w:trPr>
          <w:jc w:val="center"/>
        </w:trPr>
        <w:tc>
          <w:tcPr>
            <w:tcW w:w="4876" w:type="dxa"/>
          </w:tcPr>
          <w:p w14:paraId="664E852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D563A4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Ac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 nőket, a faji alapon megkülönböztetett személyeket, az LMBTQIA+ személyeket, az időseket és a fiatalokat, az okmányokkal nem rendelkező személyeket, a migránsokat, a romákat, az utazókat, a fogyatékossággal élő személyeket, a vallásuk vagy meggyőződésük miatt megkülönböztetett személyeket és az egyedülálló szülőket az emberi jogi jogsértések és a hátrányos megkülönböztetés más, </w:t>
            </w:r>
            <w:proofErr w:type="spellStart"/>
            <w:r w:rsidRPr="003975D7">
              <w:rPr>
                <w:b/>
                <w:i/>
              </w:rPr>
              <w:t>interszekcionális</w:t>
            </w:r>
            <w:proofErr w:type="spellEnd"/>
            <w:r w:rsidRPr="003975D7">
              <w:rPr>
                <w:b/>
                <w:i/>
              </w:rPr>
              <w:t xml:space="preserve"> formáin felül a szegénység is aránytalanul sújtja;</w:t>
            </w:r>
          </w:p>
        </w:tc>
      </w:tr>
    </w:tbl>
    <w:p w14:paraId="31FE426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2476B4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483E42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75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2D5750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3975D7">
        <w:t xml:space="preserve">, Marie </w:t>
      </w:r>
      <w:proofErr w:type="spellStart"/>
      <w:r w:rsidRPr="003975D7">
        <w:t>Toussaint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Pasquale </w:t>
      </w:r>
      <w:proofErr w:type="spellStart"/>
      <w:r w:rsidRPr="003975D7">
        <w:t>Tridico</w:t>
      </w:r>
      <w:proofErr w:type="spellEnd"/>
      <w:r w:rsidRPr="003975D7">
        <w:t xml:space="preserve">, 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3975D7">
        <w:t xml:space="preserve">, </w:t>
      </w:r>
      <w:proofErr w:type="spellStart"/>
      <w:r w:rsidRPr="003975D7">
        <w:t>Estrella</w:t>
      </w:r>
      <w:proofErr w:type="spellEnd"/>
      <w:r w:rsidRPr="003975D7">
        <w:t xml:space="preserve"> </w:t>
      </w:r>
      <w:proofErr w:type="spellStart"/>
      <w:r w:rsidRPr="003975D7">
        <w:t>Galán</w:t>
      </w:r>
      <w:proofErr w:type="spellEnd"/>
      <w:r w:rsidRPr="003975D7">
        <w:t xml:space="preserve">, </w:t>
      </w:r>
      <w:proofErr w:type="spellStart"/>
      <w:r w:rsidRPr="003975D7">
        <w:t>Pernando</w:t>
      </w:r>
      <w:proofErr w:type="spellEnd"/>
      <w:r w:rsidRPr="003975D7">
        <w:t xml:space="preserve"> </w:t>
      </w:r>
      <w:proofErr w:type="spellStart"/>
      <w:r w:rsidRPr="003975D7">
        <w:t>Barrena</w:t>
      </w:r>
      <w:proofErr w:type="spellEnd"/>
      <w:r w:rsidRPr="003975D7">
        <w:t xml:space="preserve"> </w:t>
      </w:r>
      <w:proofErr w:type="spellStart"/>
      <w:r w:rsidRPr="003975D7">
        <w:t>Arza</w:t>
      </w:r>
      <w:proofErr w:type="spellEnd"/>
      <w:r w:rsidRPr="003975D7">
        <w:t xml:space="preserve">, </w:t>
      </w:r>
      <w:proofErr w:type="spellStart"/>
      <w:r w:rsidRPr="003975D7">
        <w:t>Giorgos</w:t>
      </w:r>
      <w:proofErr w:type="spellEnd"/>
      <w:r w:rsidRPr="003975D7">
        <w:t xml:space="preserve"> </w:t>
      </w:r>
      <w:proofErr w:type="spellStart"/>
      <w:r w:rsidRPr="003975D7">
        <w:t>Georgiou</w:t>
      </w:r>
      <w:proofErr w:type="spellEnd"/>
      <w:r w:rsidRPr="003975D7">
        <w:t xml:space="preserve">, </w:t>
      </w:r>
      <w:proofErr w:type="spellStart"/>
      <w:r w:rsidRPr="003975D7">
        <w:t>Lynn</w:t>
      </w:r>
      <w:proofErr w:type="spellEnd"/>
      <w:r w:rsidRPr="003975D7">
        <w:t xml:space="preserve"> </w:t>
      </w:r>
      <w:proofErr w:type="spellStart"/>
      <w:r w:rsidRPr="003975D7">
        <w:t>Boylan</w:t>
      </w:r>
      <w:proofErr w:type="spellEnd"/>
      <w:r w:rsidRPr="003975D7">
        <w:t xml:space="preserve">, Leila </w:t>
      </w:r>
      <w:proofErr w:type="spellStart"/>
      <w:r w:rsidRPr="003975D7">
        <w:t>Chaibi</w:t>
      </w:r>
      <w:proofErr w:type="spellEnd"/>
      <w:r w:rsidRPr="003975D7">
        <w:t xml:space="preserve">, </w:t>
      </w:r>
      <w:proofErr w:type="spellStart"/>
      <w:r w:rsidRPr="003975D7">
        <w:t>Damien</w:t>
      </w:r>
      <w:proofErr w:type="spellEnd"/>
      <w:r w:rsidRPr="003975D7">
        <w:t xml:space="preserve"> </w:t>
      </w:r>
      <w:proofErr w:type="spellStart"/>
      <w:r w:rsidRPr="003975D7">
        <w:t>Carême</w:t>
      </w:r>
      <w:proofErr w:type="spellEnd"/>
      <w:r w:rsidRPr="003975D7">
        <w:t xml:space="preserve">, Anthony Smith, </w:t>
      </w:r>
      <w:proofErr w:type="spellStart"/>
      <w:r w:rsidRPr="003975D7">
        <w:t>Vicent</w:t>
      </w:r>
      <w:proofErr w:type="spellEnd"/>
      <w:r w:rsidRPr="003975D7">
        <w:t xml:space="preserve"> </w:t>
      </w:r>
      <w:proofErr w:type="spellStart"/>
      <w:r w:rsidRPr="003975D7">
        <w:t>Marzà</w:t>
      </w:r>
      <w:proofErr w:type="spellEnd"/>
      <w:r w:rsidRPr="003975D7">
        <w:t xml:space="preserve"> </w:t>
      </w:r>
      <w:proofErr w:type="spellStart"/>
      <w:r w:rsidRPr="003975D7">
        <w:t>Ibáñez</w:t>
      </w:r>
      <w:proofErr w:type="spellEnd"/>
      <w:r w:rsidRPr="003975D7">
        <w:t xml:space="preserve">, Marina </w:t>
      </w:r>
      <w:proofErr w:type="spellStart"/>
      <w:r w:rsidRPr="003975D7">
        <w:t>Mesure</w:t>
      </w:r>
      <w:proofErr w:type="spellEnd"/>
      <w:r w:rsidRPr="003975D7">
        <w:t xml:space="preserve">, </w:t>
      </w:r>
      <w:proofErr w:type="spellStart"/>
      <w:r w:rsidRPr="003975D7">
        <w:t>Sirpa</w:t>
      </w:r>
      <w:proofErr w:type="spellEnd"/>
      <w:r w:rsidRPr="003975D7">
        <w:t xml:space="preserve"> </w:t>
      </w:r>
      <w:proofErr w:type="spellStart"/>
      <w:r w:rsidRPr="003975D7">
        <w:t>Pietikäinen</w:t>
      </w:r>
      <w:proofErr w:type="spellEnd"/>
      <w:r w:rsidRPr="003975D7">
        <w:t xml:space="preserve">, </w:t>
      </w:r>
      <w:proofErr w:type="spellStart"/>
      <w:r w:rsidRPr="003975D7">
        <w:t>Murielle</w:t>
      </w:r>
      <w:proofErr w:type="spellEnd"/>
      <w:r w:rsidRPr="003975D7">
        <w:t xml:space="preserve"> Laurent, Eric </w:t>
      </w:r>
      <w:proofErr w:type="spellStart"/>
      <w:r w:rsidRPr="003975D7">
        <w:t>Sargiacomo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0A4746">
        <w:rPr>
          <w:rStyle w:val="HideTWBExt"/>
          <w:b w:val="0"/>
        </w:rPr>
        <w:t>&lt;/Members&gt;</w:t>
      </w:r>
    </w:p>
    <w:p w14:paraId="41F76FD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C8ABDA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19AD07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c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0273467" w14:textId="77777777" w:rsidTr="00AF74F9">
        <w:trPr>
          <w:jc w:val="center"/>
        </w:trPr>
        <w:tc>
          <w:tcPr>
            <w:tcW w:w="9752" w:type="dxa"/>
            <w:gridSpan w:val="2"/>
          </w:tcPr>
          <w:p w14:paraId="2B3C376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04828E8" w14:textId="77777777" w:rsidTr="00AF74F9">
        <w:trPr>
          <w:jc w:val="center"/>
        </w:trPr>
        <w:tc>
          <w:tcPr>
            <w:tcW w:w="4876" w:type="dxa"/>
          </w:tcPr>
          <w:p w14:paraId="3B1236A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4C7CE7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CBA8B8C" w14:textId="77777777" w:rsidTr="00AF74F9">
        <w:trPr>
          <w:jc w:val="center"/>
        </w:trPr>
        <w:tc>
          <w:tcPr>
            <w:tcW w:w="4876" w:type="dxa"/>
          </w:tcPr>
          <w:p w14:paraId="2B56344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5208C7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Ac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</w:r>
            <w:r w:rsidRPr="003975D7">
              <w:rPr>
                <w:b/>
                <w:bCs/>
                <w:i/>
                <w:iCs/>
              </w:rPr>
              <w:t>mivel a háztartások eladósodottságának magas szintje – 2024-ben az EU-27-ben átlagosan 82%-os volt az adósság/jövedelem arány</w:t>
            </w:r>
            <w:r w:rsidRPr="003975D7">
              <w:rPr>
                <w:b/>
                <w:bCs/>
                <w:i/>
                <w:iCs/>
                <w:vertAlign w:val="superscript"/>
              </w:rPr>
              <w:t>1a</w:t>
            </w:r>
            <w:r w:rsidRPr="003975D7">
              <w:rPr>
                <w:b/>
                <w:bCs/>
                <w:i/>
                <w:iCs/>
              </w:rPr>
              <w:t xml:space="preserve"> – akadályozza a háztartások döntéseit és feltételekhez köti a munkaerő-piaci részvételt, ami gyakran az alacsonyabb bérek és rossz munkakörülmények elfogadásához vezet, hathatósan hozzájárulva a szegénység állandósulásához;</w:t>
            </w:r>
          </w:p>
        </w:tc>
      </w:tr>
      <w:tr w:rsidR="006F0D54" w:rsidRPr="003975D7" w14:paraId="7BB048E3" w14:textId="77777777" w:rsidTr="00AF74F9">
        <w:trPr>
          <w:jc w:val="center"/>
        </w:trPr>
        <w:tc>
          <w:tcPr>
            <w:tcW w:w="4876" w:type="dxa"/>
          </w:tcPr>
          <w:p w14:paraId="4B88688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B1EE7D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646344F3" w14:textId="77777777" w:rsidTr="00AF74F9">
        <w:trPr>
          <w:jc w:val="center"/>
        </w:trPr>
        <w:tc>
          <w:tcPr>
            <w:tcW w:w="4876" w:type="dxa"/>
          </w:tcPr>
          <w:p w14:paraId="34E9385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223D9B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https://ec.europa.eu/eurostat/databrowser/view/tec00104/default/table</w:t>
            </w:r>
          </w:p>
        </w:tc>
      </w:tr>
    </w:tbl>
    <w:p w14:paraId="4F58FC9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3DFE0D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0FC5A3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76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C1D12F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326E8A8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5C4D31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AE27A0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c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11C9001" w14:textId="77777777" w:rsidTr="00AF74F9">
        <w:trPr>
          <w:jc w:val="center"/>
        </w:trPr>
        <w:tc>
          <w:tcPr>
            <w:tcW w:w="9752" w:type="dxa"/>
            <w:gridSpan w:val="2"/>
          </w:tcPr>
          <w:p w14:paraId="5D7087F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F6B86DA" w14:textId="77777777" w:rsidTr="00AF74F9">
        <w:trPr>
          <w:jc w:val="center"/>
        </w:trPr>
        <w:tc>
          <w:tcPr>
            <w:tcW w:w="4876" w:type="dxa"/>
          </w:tcPr>
          <w:p w14:paraId="7FCD539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30C06B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D68D04E" w14:textId="77777777" w:rsidTr="00AF74F9">
        <w:trPr>
          <w:jc w:val="center"/>
        </w:trPr>
        <w:tc>
          <w:tcPr>
            <w:tcW w:w="4876" w:type="dxa"/>
          </w:tcPr>
          <w:p w14:paraId="5B21659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B4411B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Ac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 szegénység és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kezeléséhez emberközpontú, </w:t>
            </w:r>
            <w:proofErr w:type="spellStart"/>
            <w:r w:rsidRPr="003975D7">
              <w:rPr>
                <w:b/>
                <w:i/>
              </w:rPr>
              <w:t>interszekcionális</w:t>
            </w:r>
            <w:proofErr w:type="spellEnd"/>
            <w:r w:rsidRPr="003975D7">
              <w:rPr>
                <w:b/>
                <w:i/>
              </w:rPr>
              <w:t xml:space="preserve"> és holisztikus megközelítésre van szükség, amely elismeri a szegénység sokszínű és </w:t>
            </w:r>
            <w:proofErr w:type="spellStart"/>
            <w:r w:rsidRPr="003975D7">
              <w:rPr>
                <w:b/>
                <w:i/>
              </w:rPr>
              <w:t>interszekcionális</w:t>
            </w:r>
            <w:proofErr w:type="spellEnd"/>
            <w:r w:rsidRPr="003975D7">
              <w:rPr>
                <w:b/>
                <w:i/>
              </w:rPr>
              <w:t xml:space="preserve"> dimenzióit;</w:t>
            </w:r>
          </w:p>
        </w:tc>
      </w:tr>
    </w:tbl>
    <w:p w14:paraId="690C21F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17FF4A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5DBF8E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77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2E85C8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1731AF9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82AB8F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A074FB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c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EDCBF9A" w14:textId="77777777" w:rsidTr="00AF74F9">
        <w:trPr>
          <w:jc w:val="center"/>
        </w:trPr>
        <w:tc>
          <w:tcPr>
            <w:tcW w:w="9752" w:type="dxa"/>
            <w:gridSpan w:val="2"/>
          </w:tcPr>
          <w:p w14:paraId="158949B1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BD4DFB9" w14:textId="77777777" w:rsidTr="00AF74F9">
        <w:trPr>
          <w:jc w:val="center"/>
        </w:trPr>
        <w:tc>
          <w:tcPr>
            <w:tcW w:w="4876" w:type="dxa"/>
          </w:tcPr>
          <w:p w14:paraId="05AF488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07ECEE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5AA9B61" w14:textId="77777777" w:rsidTr="00AF74F9">
        <w:trPr>
          <w:jc w:val="center"/>
        </w:trPr>
        <w:tc>
          <w:tcPr>
            <w:tcW w:w="4876" w:type="dxa"/>
          </w:tcPr>
          <w:p w14:paraId="0097613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A79973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Ac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fel kell lépni a szegénységben élők megbélyegzése és hátrányos megkülönböztetése ellen, valamint biztosítani kell, hogy a szegénység elleni küzdelem során a társadalmi integrációjukra összpontosítsanak;</w:t>
            </w:r>
          </w:p>
        </w:tc>
      </w:tr>
    </w:tbl>
    <w:p w14:paraId="6D17B65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41BB539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71F874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78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F969F7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206F7F4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073913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C97394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c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1A3C9B7" w14:textId="77777777" w:rsidTr="00AF74F9">
        <w:trPr>
          <w:jc w:val="center"/>
        </w:trPr>
        <w:tc>
          <w:tcPr>
            <w:tcW w:w="9752" w:type="dxa"/>
            <w:gridSpan w:val="2"/>
          </w:tcPr>
          <w:p w14:paraId="707C751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99C3F45" w14:textId="77777777" w:rsidTr="00AF74F9">
        <w:trPr>
          <w:jc w:val="center"/>
        </w:trPr>
        <w:tc>
          <w:tcPr>
            <w:tcW w:w="4876" w:type="dxa"/>
          </w:tcPr>
          <w:p w14:paraId="337E68B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38327D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F8B329D" w14:textId="77777777" w:rsidTr="00AF74F9">
        <w:trPr>
          <w:jc w:val="center"/>
        </w:trPr>
        <w:tc>
          <w:tcPr>
            <w:tcW w:w="4876" w:type="dxa"/>
          </w:tcPr>
          <w:p w14:paraId="6A33FD9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793E37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Ac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megelőző szociálpolitika a gyermekkori oktatásba és a családtámogatásba való korai beruházás révén magas jövőbeli társadalmi megtérülést eredményez;</w:t>
            </w:r>
          </w:p>
        </w:tc>
      </w:tr>
    </w:tbl>
    <w:p w14:paraId="0A2182B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2A0332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48C961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79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0673CD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2395AC0B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FF5F4B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9B9FEB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d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2CA9385" w14:textId="77777777" w:rsidTr="00AF74F9">
        <w:trPr>
          <w:jc w:val="center"/>
        </w:trPr>
        <w:tc>
          <w:tcPr>
            <w:tcW w:w="9752" w:type="dxa"/>
            <w:gridSpan w:val="2"/>
          </w:tcPr>
          <w:p w14:paraId="4F6CFA4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8F13178" w14:textId="77777777" w:rsidTr="00AF74F9">
        <w:trPr>
          <w:jc w:val="center"/>
        </w:trPr>
        <w:tc>
          <w:tcPr>
            <w:tcW w:w="4876" w:type="dxa"/>
          </w:tcPr>
          <w:p w14:paraId="508A165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C886E0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0E55AE1" w14:textId="77777777" w:rsidTr="00AF74F9">
        <w:trPr>
          <w:jc w:val="center"/>
        </w:trPr>
        <w:tc>
          <w:tcPr>
            <w:tcW w:w="4876" w:type="dxa"/>
          </w:tcPr>
          <w:p w14:paraId="5803B44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1276F4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Ad.</w:t>
            </w:r>
            <w:r w:rsidRPr="003975D7">
              <w:rPr>
                <w:b/>
                <w:i/>
              </w:rPr>
              <w:tab/>
              <w:t xml:space="preserve">mivel a gyermekek életének első évei döntő jelentőséggel bírnak fizikai, szellemi, kognitív, szociális és érzelmi fejlődésük és egész életen át tartó kiteljesedésük szempontjából; mivel a gyermekek tapasztalatai kihatnak alkalmazkodási képességükre, társadalmi beilleszkedésükre és arra, hogy </w:t>
            </w:r>
            <w:r w:rsidRPr="003975D7">
              <w:rPr>
                <w:b/>
                <w:i/>
              </w:rPr>
              <w:lastRenderedPageBreak/>
              <w:t>felnőttkorban hogyan tudnak megbirkózni a kedvezőtlen körülményekkel; mivel a gyermekekre és fiatalokra fordított közkiadásokat nem csupán szociális kiadásnak, hanem a jövőbe való befektetésnek is kell tekinteni; mivel a gyermekek esetében a szociális beruházások jobb oktatási és foglalkoztatási kilátásokat eredményeznek, ami viszont fellendíti a gazdasági mutatókat;</w:t>
            </w:r>
          </w:p>
        </w:tc>
      </w:tr>
    </w:tbl>
    <w:p w14:paraId="79DC19EA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BDB1E5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173684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80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37494D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4A7E80D3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7221097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8764E1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D9E930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d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EE22229" w14:textId="77777777" w:rsidTr="00AF74F9">
        <w:trPr>
          <w:jc w:val="center"/>
        </w:trPr>
        <w:tc>
          <w:tcPr>
            <w:tcW w:w="9752" w:type="dxa"/>
            <w:gridSpan w:val="2"/>
          </w:tcPr>
          <w:p w14:paraId="777C840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FD67B87" w14:textId="77777777" w:rsidTr="00AF74F9">
        <w:trPr>
          <w:jc w:val="center"/>
        </w:trPr>
        <w:tc>
          <w:tcPr>
            <w:tcW w:w="4876" w:type="dxa"/>
          </w:tcPr>
          <w:p w14:paraId="4445777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804810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4E92A11" w14:textId="77777777" w:rsidTr="00AF74F9">
        <w:trPr>
          <w:jc w:val="center"/>
        </w:trPr>
        <w:tc>
          <w:tcPr>
            <w:tcW w:w="4876" w:type="dxa"/>
          </w:tcPr>
          <w:p w14:paraId="024DB44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A0AA1A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Ad.</w:t>
            </w:r>
            <w:r w:rsidRPr="003975D7">
              <w:rPr>
                <w:b/>
                <w:i/>
              </w:rPr>
              <w:tab/>
              <w:t xml:space="preserve">mivel a szegénység az </w:t>
            </w:r>
            <w:proofErr w:type="spellStart"/>
            <w:r w:rsidRPr="003975D7">
              <w:rPr>
                <w:b/>
                <w:i/>
              </w:rPr>
              <w:t>interszekcionális</w:t>
            </w:r>
            <w:proofErr w:type="spellEnd"/>
            <w:r w:rsidRPr="003975D7">
              <w:rPr>
                <w:b/>
                <w:i/>
              </w:rPr>
              <w:t xml:space="preserve"> megkülönböztetés oka és következménye is egyben, amely aránytalanul sújtja az egyéneket és a közösségeket nem, faj, etnikai hovatartozás, fogyatékosság, életkor, migrációs státusz, szexuális irányultság és más </w:t>
            </w:r>
            <w:proofErr w:type="spellStart"/>
            <w:r w:rsidRPr="003975D7">
              <w:rPr>
                <w:b/>
                <w:i/>
              </w:rPr>
              <w:t>interszekcionális</w:t>
            </w:r>
            <w:proofErr w:type="spellEnd"/>
            <w:r w:rsidRPr="003975D7">
              <w:rPr>
                <w:b/>
                <w:i/>
              </w:rPr>
              <w:t xml:space="preserve"> identitás alapján, ezért a szegénység kezeléséhez olyan szakpolitikákra van szükség, amelyek elismerik és leküzdik a marginalizálódás ezen egymást átfedő formáit, minden személy számára biztosítva valamennyi emberi jog teljes körű és egyenlő gyakorlását;</w:t>
            </w:r>
          </w:p>
        </w:tc>
      </w:tr>
    </w:tbl>
    <w:p w14:paraId="7FFF8BD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9A4A3C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BED561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81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B0D630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3975D7">
        <w:t xml:space="preserve">, Marie </w:t>
      </w:r>
      <w:proofErr w:type="spellStart"/>
      <w:r w:rsidRPr="003975D7">
        <w:t>Toussaint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Pasquale </w:t>
      </w:r>
      <w:proofErr w:type="spellStart"/>
      <w:r w:rsidRPr="003975D7">
        <w:t>Tridico</w:t>
      </w:r>
      <w:proofErr w:type="spellEnd"/>
      <w:r w:rsidRPr="003975D7">
        <w:t xml:space="preserve">, 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3975D7">
        <w:t xml:space="preserve">, </w:t>
      </w:r>
      <w:proofErr w:type="spellStart"/>
      <w:r w:rsidRPr="003975D7">
        <w:t>Estrella</w:t>
      </w:r>
      <w:proofErr w:type="spellEnd"/>
      <w:r w:rsidRPr="003975D7">
        <w:t xml:space="preserve"> </w:t>
      </w:r>
      <w:proofErr w:type="spellStart"/>
      <w:r w:rsidRPr="003975D7">
        <w:t>Galán</w:t>
      </w:r>
      <w:proofErr w:type="spellEnd"/>
      <w:r w:rsidRPr="003975D7">
        <w:t xml:space="preserve">, </w:t>
      </w:r>
      <w:proofErr w:type="spellStart"/>
      <w:r w:rsidRPr="003975D7">
        <w:t>Pernando</w:t>
      </w:r>
      <w:proofErr w:type="spellEnd"/>
      <w:r w:rsidRPr="003975D7">
        <w:t xml:space="preserve"> </w:t>
      </w:r>
      <w:proofErr w:type="spellStart"/>
      <w:r w:rsidRPr="003975D7">
        <w:t>Barrena</w:t>
      </w:r>
      <w:proofErr w:type="spellEnd"/>
      <w:r w:rsidRPr="003975D7">
        <w:t xml:space="preserve"> </w:t>
      </w:r>
      <w:proofErr w:type="spellStart"/>
      <w:r w:rsidRPr="003975D7">
        <w:t>Arza</w:t>
      </w:r>
      <w:proofErr w:type="spellEnd"/>
      <w:r w:rsidRPr="003975D7">
        <w:t xml:space="preserve">, </w:t>
      </w:r>
      <w:proofErr w:type="spellStart"/>
      <w:r w:rsidRPr="003975D7">
        <w:t>Giorgos</w:t>
      </w:r>
      <w:proofErr w:type="spellEnd"/>
      <w:r w:rsidRPr="003975D7">
        <w:t xml:space="preserve"> </w:t>
      </w:r>
      <w:proofErr w:type="spellStart"/>
      <w:r w:rsidRPr="003975D7">
        <w:t>Georgiou</w:t>
      </w:r>
      <w:proofErr w:type="spellEnd"/>
      <w:r w:rsidRPr="003975D7">
        <w:t xml:space="preserve">, </w:t>
      </w:r>
      <w:proofErr w:type="spellStart"/>
      <w:r w:rsidRPr="003975D7">
        <w:lastRenderedPageBreak/>
        <w:t>Lynn</w:t>
      </w:r>
      <w:proofErr w:type="spellEnd"/>
      <w:r w:rsidRPr="003975D7">
        <w:t xml:space="preserve"> </w:t>
      </w:r>
      <w:proofErr w:type="spellStart"/>
      <w:r w:rsidRPr="003975D7">
        <w:t>Boylan</w:t>
      </w:r>
      <w:proofErr w:type="spellEnd"/>
      <w:r w:rsidRPr="003975D7">
        <w:t xml:space="preserve">, Leila </w:t>
      </w:r>
      <w:proofErr w:type="spellStart"/>
      <w:r w:rsidRPr="003975D7">
        <w:t>Chaibi</w:t>
      </w:r>
      <w:proofErr w:type="spellEnd"/>
      <w:r w:rsidRPr="003975D7">
        <w:t xml:space="preserve">, </w:t>
      </w:r>
      <w:proofErr w:type="spellStart"/>
      <w:r w:rsidRPr="003975D7">
        <w:t>Damien</w:t>
      </w:r>
      <w:proofErr w:type="spellEnd"/>
      <w:r w:rsidRPr="003975D7">
        <w:t xml:space="preserve"> </w:t>
      </w:r>
      <w:proofErr w:type="spellStart"/>
      <w:r w:rsidRPr="003975D7">
        <w:t>Carême</w:t>
      </w:r>
      <w:proofErr w:type="spellEnd"/>
      <w:r w:rsidRPr="003975D7">
        <w:t xml:space="preserve">, Anthony Smith, </w:t>
      </w:r>
      <w:proofErr w:type="spellStart"/>
      <w:r w:rsidRPr="003975D7">
        <w:t>Vicent</w:t>
      </w:r>
      <w:proofErr w:type="spellEnd"/>
      <w:r w:rsidRPr="003975D7">
        <w:t xml:space="preserve"> </w:t>
      </w:r>
      <w:proofErr w:type="spellStart"/>
      <w:r w:rsidRPr="003975D7">
        <w:t>Marzà</w:t>
      </w:r>
      <w:proofErr w:type="spellEnd"/>
      <w:r w:rsidRPr="003975D7">
        <w:t xml:space="preserve"> </w:t>
      </w:r>
      <w:proofErr w:type="spellStart"/>
      <w:r w:rsidRPr="003975D7">
        <w:t>Ibáñez</w:t>
      </w:r>
      <w:proofErr w:type="spellEnd"/>
      <w:r w:rsidRPr="003975D7">
        <w:t xml:space="preserve">, Marina </w:t>
      </w:r>
      <w:proofErr w:type="spellStart"/>
      <w:r w:rsidRPr="003975D7">
        <w:t>Mesure</w:t>
      </w:r>
      <w:proofErr w:type="spellEnd"/>
      <w:r w:rsidRPr="003975D7">
        <w:t xml:space="preserve">, </w:t>
      </w:r>
      <w:proofErr w:type="spellStart"/>
      <w:r w:rsidRPr="003975D7">
        <w:t>Sirpa</w:t>
      </w:r>
      <w:proofErr w:type="spellEnd"/>
      <w:r w:rsidRPr="003975D7">
        <w:t xml:space="preserve"> </w:t>
      </w:r>
      <w:proofErr w:type="spellStart"/>
      <w:r w:rsidRPr="003975D7">
        <w:t>Pietikäinen</w:t>
      </w:r>
      <w:proofErr w:type="spellEnd"/>
      <w:r w:rsidRPr="003975D7">
        <w:t xml:space="preserve">, </w:t>
      </w:r>
      <w:proofErr w:type="spellStart"/>
      <w:r w:rsidRPr="003975D7">
        <w:t>Murielle</w:t>
      </w:r>
      <w:proofErr w:type="spellEnd"/>
      <w:r w:rsidRPr="003975D7">
        <w:t xml:space="preserve"> Laurent, Eric </w:t>
      </w:r>
      <w:proofErr w:type="spellStart"/>
      <w:r w:rsidRPr="003975D7">
        <w:t>Sargiacomo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0A4746">
        <w:rPr>
          <w:rStyle w:val="HideTWBExt"/>
          <w:b w:val="0"/>
        </w:rPr>
        <w:t>&lt;/Members&gt;</w:t>
      </w:r>
    </w:p>
    <w:p w14:paraId="0B9D3B9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A0307B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14BA96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d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178F888" w14:textId="77777777" w:rsidTr="00AF74F9">
        <w:trPr>
          <w:jc w:val="center"/>
        </w:trPr>
        <w:tc>
          <w:tcPr>
            <w:tcW w:w="9752" w:type="dxa"/>
            <w:gridSpan w:val="2"/>
          </w:tcPr>
          <w:p w14:paraId="5EADED6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917A8CA" w14:textId="77777777" w:rsidTr="00AF74F9">
        <w:trPr>
          <w:jc w:val="center"/>
        </w:trPr>
        <w:tc>
          <w:tcPr>
            <w:tcW w:w="4876" w:type="dxa"/>
          </w:tcPr>
          <w:p w14:paraId="28E3662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6D1C8F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16E26C2" w14:textId="77777777" w:rsidTr="00AF74F9">
        <w:trPr>
          <w:jc w:val="center"/>
        </w:trPr>
        <w:tc>
          <w:tcPr>
            <w:tcW w:w="4876" w:type="dxa"/>
          </w:tcPr>
          <w:p w14:paraId="0BB306E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E1D9F1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Ad.</w:t>
            </w:r>
            <w:r w:rsidRPr="003975D7">
              <w:rPr>
                <w:b/>
                <w:i/>
              </w:rPr>
              <w:tab/>
              <w:t>mivel 2021-ben a romák 25%-a számolt be arról, hogy az azt megelőző 12 hónapban mindennapi helyzetekben – többek között munkakeresés során, a munkahelyen, a lakhatás, az egészségügyi ellátás és az oktatás terén – hátrányos megkülönböztetést, valamint szegregációt és társadalmi-gazdasági kirekesztést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 xml:space="preserve"> tapasztalt, ami aránytalanul nagy mértékű szegénységhez vezetett: a romák 80%-a él a szegénységi küszöb alatt</w:t>
            </w: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5D255B6B" w14:textId="77777777" w:rsidTr="00AF74F9">
        <w:trPr>
          <w:jc w:val="center"/>
        </w:trPr>
        <w:tc>
          <w:tcPr>
            <w:tcW w:w="4876" w:type="dxa"/>
          </w:tcPr>
          <w:p w14:paraId="79D1807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53A6AE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7333D37C" w14:textId="77777777" w:rsidTr="00AF74F9">
        <w:trPr>
          <w:jc w:val="center"/>
        </w:trPr>
        <w:tc>
          <w:tcPr>
            <w:tcW w:w="4876" w:type="dxa"/>
          </w:tcPr>
          <w:p w14:paraId="7D30F6C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A791BF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 xml:space="preserve">https://fra.europa.eu/sites/default/files/fra_uploads/fra-2022-roma-survey-2021-main-results2_en.pdf </w:t>
            </w:r>
          </w:p>
        </w:tc>
      </w:tr>
      <w:tr w:rsidR="006F0D54" w:rsidRPr="003975D7" w14:paraId="76A98847" w14:textId="77777777" w:rsidTr="00AF74F9">
        <w:trPr>
          <w:jc w:val="center"/>
        </w:trPr>
        <w:tc>
          <w:tcPr>
            <w:tcW w:w="4876" w:type="dxa"/>
          </w:tcPr>
          <w:p w14:paraId="264531B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78FE74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https://fra.europa.eu/sites/default/files/fra_uploads/fra-2016-eu-minorities-survey-roma-selected-findings_en.pdf</w:t>
            </w:r>
          </w:p>
        </w:tc>
      </w:tr>
    </w:tbl>
    <w:p w14:paraId="60DE100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21A406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2B1A45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82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3F969B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5258F3A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98868F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130C6D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d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F63625B" w14:textId="77777777" w:rsidTr="00AF74F9">
        <w:trPr>
          <w:jc w:val="center"/>
        </w:trPr>
        <w:tc>
          <w:tcPr>
            <w:tcW w:w="9752" w:type="dxa"/>
            <w:gridSpan w:val="2"/>
          </w:tcPr>
          <w:p w14:paraId="074A106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D9A8AF0" w14:textId="77777777" w:rsidTr="00AF74F9">
        <w:trPr>
          <w:jc w:val="center"/>
        </w:trPr>
        <w:tc>
          <w:tcPr>
            <w:tcW w:w="4876" w:type="dxa"/>
          </w:tcPr>
          <w:p w14:paraId="62C1265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6E86C9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F8CE6BC" w14:textId="77777777" w:rsidTr="00AF74F9">
        <w:trPr>
          <w:jc w:val="center"/>
        </w:trPr>
        <w:tc>
          <w:tcPr>
            <w:tcW w:w="4876" w:type="dxa"/>
          </w:tcPr>
          <w:p w14:paraId="6CD0E7D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55BD87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Ad.</w:t>
            </w:r>
            <w:r w:rsidRPr="003975D7">
              <w:rPr>
                <w:b/>
                <w:i/>
              </w:rPr>
              <w:tab/>
              <w:t xml:space="preserve">mivel a szegénységben élők demokratikus részvételének, társadalmi szerepvállalásának és társadalmi emancipációjának növelése, valamint az e szakpolitikákból származó hatékonyabb és </w:t>
            </w:r>
            <w:r w:rsidRPr="003975D7">
              <w:rPr>
                <w:b/>
                <w:i/>
              </w:rPr>
              <w:lastRenderedPageBreak/>
              <w:t>méltányosabb eredmények elérése érdekében biztosítani kell, hogy a szegénységben élők részt vehessenek az őket érintő szakpolitikák meghatározásában, végrehajtásában és értékelésében;</w:t>
            </w:r>
          </w:p>
        </w:tc>
      </w:tr>
    </w:tbl>
    <w:p w14:paraId="6B7CA465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27BB985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00BBFC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83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DC989D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57BAC93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3C5117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A3C436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d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108083B" w14:textId="77777777" w:rsidTr="00AF74F9">
        <w:trPr>
          <w:jc w:val="center"/>
        </w:trPr>
        <w:tc>
          <w:tcPr>
            <w:tcW w:w="9752" w:type="dxa"/>
            <w:gridSpan w:val="2"/>
          </w:tcPr>
          <w:p w14:paraId="64F25DD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17A51CE" w14:textId="77777777" w:rsidTr="00AF74F9">
        <w:trPr>
          <w:jc w:val="center"/>
        </w:trPr>
        <w:tc>
          <w:tcPr>
            <w:tcW w:w="4876" w:type="dxa"/>
          </w:tcPr>
          <w:p w14:paraId="6C309F9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066593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2A3D75A" w14:textId="77777777" w:rsidTr="00AF74F9">
        <w:trPr>
          <w:jc w:val="center"/>
        </w:trPr>
        <w:tc>
          <w:tcPr>
            <w:tcW w:w="4876" w:type="dxa"/>
          </w:tcPr>
          <w:p w14:paraId="1CA0FAB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6C0199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Ad.</w:t>
            </w:r>
            <w:r w:rsidRPr="003975D7">
              <w:rPr>
                <w:b/>
                <w:i/>
              </w:rPr>
              <w:tab/>
              <w:t>mivel a szegénység és az egészség közötti kapcsolatot nagyban befolyásolja, hogy az egészségügyi ellátáshoz való hozzáférés akadályokba ütközik, az alapellátást ritkábban veszik igénybe, valamint csökken a kórházi betegfelvételek száma; mivel a szegénységben élők fokozott halandósággal és a korai elhalálozás nagyobb kockázatával néznek szembe;</w:t>
            </w:r>
          </w:p>
        </w:tc>
      </w:tr>
    </w:tbl>
    <w:p w14:paraId="12899BC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42A9D9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6BCA59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84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E2AC2D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0A4746">
        <w:rPr>
          <w:rStyle w:val="HideTWBExt"/>
          <w:b w:val="0"/>
        </w:rPr>
        <w:t>&lt;/Members&gt;</w:t>
      </w:r>
    </w:p>
    <w:p w14:paraId="79828D0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068F905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626068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d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42B6ABD" w14:textId="77777777" w:rsidTr="00AF74F9">
        <w:trPr>
          <w:jc w:val="center"/>
        </w:trPr>
        <w:tc>
          <w:tcPr>
            <w:tcW w:w="9752" w:type="dxa"/>
            <w:gridSpan w:val="2"/>
          </w:tcPr>
          <w:p w14:paraId="2BD6A2AC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AFF4D1F" w14:textId="77777777" w:rsidTr="00AF74F9">
        <w:trPr>
          <w:jc w:val="center"/>
        </w:trPr>
        <w:tc>
          <w:tcPr>
            <w:tcW w:w="4876" w:type="dxa"/>
          </w:tcPr>
          <w:p w14:paraId="70AAAEB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EFDD5C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B049A6C" w14:textId="77777777" w:rsidTr="00AF74F9">
        <w:trPr>
          <w:jc w:val="center"/>
        </w:trPr>
        <w:tc>
          <w:tcPr>
            <w:tcW w:w="4876" w:type="dxa"/>
          </w:tcPr>
          <w:p w14:paraId="3F3E749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A0B353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Ad.</w:t>
            </w:r>
            <w:r w:rsidRPr="003975D7">
              <w:rPr>
                <w:b/>
                <w:i/>
              </w:rPr>
              <w:tab/>
              <w:t>mivel az Európai Unióban továbbra is digitális szakadék áll fenn, ami digitális kirekesztéshez vezethet, különösen a szegénységben élők körében;</w:t>
            </w:r>
          </w:p>
        </w:tc>
      </w:tr>
    </w:tbl>
    <w:p w14:paraId="7AA52A9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D5F47A8" w14:textId="77777777" w:rsidR="00AD67CD" w:rsidRPr="003975D7" w:rsidRDefault="00AD67CD" w:rsidP="00AD67CD">
      <w:r w:rsidRPr="000A4746">
        <w:rPr>
          <w:rStyle w:val="HideTWBExt"/>
        </w:rPr>
        <w:lastRenderedPageBreak/>
        <w:t>&lt;/Amend&gt;</w:t>
      </w:r>
    </w:p>
    <w:p w14:paraId="4434DE0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85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B37106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0A4746">
        <w:rPr>
          <w:rStyle w:val="HideTWBExt"/>
          <w:b w:val="0"/>
        </w:rPr>
        <w:t>&lt;/Members&gt;</w:t>
      </w:r>
    </w:p>
    <w:p w14:paraId="4A7D396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10FF32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BF08EC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d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A6864E1" w14:textId="77777777" w:rsidTr="00AF74F9">
        <w:trPr>
          <w:jc w:val="center"/>
        </w:trPr>
        <w:tc>
          <w:tcPr>
            <w:tcW w:w="9752" w:type="dxa"/>
            <w:gridSpan w:val="2"/>
          </w:tcPr>
          <w:p w14:paraId="76A2B0DF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D4365FC" w14:textId="77777777" w:rsidTr="00AF74F9">
        <w:trPr>
          <w:jc w:val="center"/>
        </w:trPr>
        <w:tc>
          <w:tcPr>
            <w:tcW w:w="4876" w:type="dxa"/>
          </w:tcPr>
          <w:p w14:paraId="71F2EDF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FA021F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DC11507" w14:textId="77777777" w:rsidTr="00AF74F9">
        <w:trPr>
          <w:jc w:val="center"/>
        </w:trPr>
        <w:tc>
          <w:tcPr>
            <w:tcW w:w="4876" w:type="dxa"/>
          </w:tcPr>
          <w:p w14:paraId="6DAC2DF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16B55A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Ad.</w:t>
            </w:r>
            <w:r w:rsidRPr="003975D7">
              <w:rPr>
                <w:b/>
                <w:i/>
              </w:rPr>
              <w:tab/>
              <w:t xml:space="preserve">mivel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 kitett számos gyermek számára létfontosságú európai gyermekgaranciát nem használják ki kellőképpen;</w:t>
            </w:r>
          </w:p>
        </w:tc>
      </w:tr>
    </w:tbl>
    <w:p w14:paraId="4350539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BA4512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4066DA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86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5AA0C2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27A0A4C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8DF69F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DF147F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e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E966242" w14:textId="77777777" w:rsidTr="00AF74F9">
        <w:trPr>
          <w:jc w:val="center"/>
        </w:trPr>
        <w:tc>
          <w:tcPr>
            <w:tcW w:w="9752" w:type="dxa"/>
            <w:gridSpan w:val="2"/>
          </w:tcPr>
          <w:p w14:paraId="7C6234F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4C6FB6C" w14:textId="77777777" w:rsidTr="00AF74F9">
        <w:trPr>
          <w:jc w:val="center"/>
        </w:trPr>
        <w:tc>
          <w:tcPr>
            <w:tcW w:w="4876" w:type="dxa"/>
          </w:tcPr>
          <w:p w14:paraId="4A44744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F2E0D7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7F80DF2" w14:textId="77777777" w:rsidTr="00AF74F9">
        <w:trPr>
          <w:jc w:val="center"/>
        </w:trPr>
        <w:tc>
          <w:tcPr>
            <w:tcW w:w="4876" w:type="dxa"/>
          </w:tcPr>
          <w:p w14:paraId="40A847B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2D4C78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Ae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magas színvonalú koragyermekkori nevelési és gondozási szolgáltatásokhoz való hozzáférés elengedhetetlen ahhoz, hogy egyenlő oktatási lehetőségeket biztosítsanak a hátrányos helyzetű, például a fogyatékossággal élő vagy sajátos nevelési igényű gyermekek számára; mivel ezeknek a szolgáltatásoknak megfelelő pénzügyi és humán erőforrásokkal kell rendelkezniük, hogy azonosítani és támogatni tudják a sajátos nehézségekkel küzdő gyermekeket;</w:t>
            </w:r>
          </w:p>
        </w:tc>
      </w:tr>
    </w:tbl>
    <w:p w14:paraId="523BA65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5698F5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22B07A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87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7D0782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239DCFF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83F8A1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lastRenderedPageBreak/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8A0CAD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e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CA2225C" w14:textId="77777777" w:rsidTr="00AF74F9">
        <w:trPr>
          <w:jc w:val="center"/>
        </w:trPr>
        <w:tc>
          <w:tcPr>
            <w:tcW w:w="9752" w:type="dxa"/>
            <w:gridSpan w:val="2"/>
          </w:tcPr>
          <w:p w14:paraId="0B92DFD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F86C89F" w14:textId="77777777" w:rsidTr="00AF74F9">
        <w:trPr>
          <w:jc w:val="center"/>
        </w:trPr>
        <w:tc>
          <w:tcPr>
            <w:tcW w:w="4876" w:type="dxa"/>
          </w:tcPr>
          <w:p w14:paraId="130CE27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057B34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0315949" w14:textId="77777777" w:rsidTr="00AF74F9">
        <w:trPr>
          <w:jc w:val="center"/>
        </w:trPr>
        <w:tc>
          <w:tcPr>
            <w:tcW w:w="4876" w:type="dxa"/>
          </w:tcPr>
          <w:p w14:paraId="20CB5D6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4CAB93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Ae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menstruációs szegénység különös aggodalomra ad okot az Unióban, mivel sok lány és nő nem rendelkezik a menstruációs termékek megvásárlásához szükséges pénzügyi erőforrásokkal, ami stresszhez, iskolai hiányzáshoz, társadalmi elszigeteltséghez és egészségügyi problémákhoz vezethet;</w:t>
            </w:r>
          </w:p>
        </w:tc>
      </w:tr>
    </w:tbl>
    <w:p w14:paraId="603B369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AA9F60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DF0625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88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9F9F8D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55CC9B3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56C370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388909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e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E1AF130" w14:textId="77777777" w:rsidTr="00AF74F9">
        <w:trPr>
          <w:jc w:val="center"/>
        </w:trPr>
        <w:tc>
          <w:tcPr>
            <w:tcW w:w="9752" w:type="dxa"/>
            <w:gridSpan w:val="2"/>
          </w:tcPr>
          <w:p w14:paraId="691ECFE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4369FFD" w14:textId="77777777" w:rsidTr="00AF74F9">
        <w:trPr>
          <w:jc w:val="center"/>
        </w:trPr>
        <w:tc>
          <w:tcPr>
            <w:tcW w:w="4876" w:type="dxa"/>
          </w:tcPr>
          <w:p w14:paraId="4AA3AC9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420AA6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629C653" w14:textId="77777777" w:rsidTr="00AF74F9">
        <w:trPr>
          <w:jc w:val="center"/>
        </w:trPr>
        <w:tc>
          <w:tcPr>
            <w:tcW w:w="4876" w:type="dxa"/>
          </w:tcPr>
          <w:p w14:paraId="6EA493E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ACC2EB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Ae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munkaerőpiachoz való hozzáférés, a méltányos bérek és a társadalmi juttatások jelentős hatást gyakorolnak a szegénység kockázatának csökkentésére;</w:t>
            </w:r>
          </w:p>
        </w:tc>
      </w:tr>
    </w:tbl>
    <w:p w14:paraId="4BAA4AC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5F045C7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1D4E95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89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0086D5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1E56BDE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0C01BF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4FD8C6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e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8576DE1" w14:textId="77777777" w:rsidTr="00AF74F9">
        <w:trPr>
          <w:jc w:val="center"/>
        </w:trPr>
        <w:tc>
          <w:tcPr>
            <w:tcW w:w="9752" w:type="dxa"/>
            <w:gridSpan w:val="2"/>
          </w:tcPr>
          <w:p w14:paraId="6E010631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7B02A39" w14:textId="77777777" w:rsidTr="00AF74F9">
        <w:trPr>
          <w:jc w:val="center"/>
        </w:trPr>
        <w:tc>
          <w:tcPr>
            <w:tcW w:w="4876" w:type="dxa"/>
          </w:tcPr>
          <w:p w14:paraId="0D1F0FC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BAC2FB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A57E968" w14:textId="77777777" w:rsidTr="00AF74F9">
        <w:trPr>
          <w:jc w:val="center"/>
        </w:trPr>
        <w:tc>
          <w:tcPr>
            <w:tcW w:w="4876" w:type="dxa"/>
          </w:tcPr>
          <w:p w14:paraId="5C5087F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87D4F4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Ae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 nemzedékeken átívelő hátrányos helyzet megszüntetése érdekében a szegénységben élő család egészére kell összpontosítani, azaz a szülőkre és a gyermekekre is figyelmet </w:t>
            </w:r>
            <w:r w:rsidRPr="003975D7">
              <w:rPr>
                <w:b/>
                <w:i/>
              </w:rPr>
              <w:lastRenderedPageBreak/>
              <w:t>kell fordítani;</w:t>
            </w:r>
          </w:p>
        </w:tc>
      </w:tr>
    </w:tbl>
    <w:p w14:paraId="39A2099B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8575C72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67FFFF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90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78A6D5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54922DB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6F1011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6C415B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f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DF340CF" w14:textId="77777777" w:rsidTr="00AF74F9">
        <w:trPr>
          <w:jc w:val="center"/>
        </w:trPr>
        <w:tc>
          <w:tcPr>
            <w:tcW w:w="9752" w:type="dxa"/>
            <w:gridSpan w:val="2"/>
          </w:tcPr>
          <w:p w14:paraId="0B80F99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526C0D1" w14:textId="77777777" w:rsidTr="00AF74F9">
        <w:trPr>
          <w:jc w:val="center"/>
        </w:trPr>
        <w:tc>
          <w:tcPr>
            <w:tcW w:w="4876" w:type="dxa"/>
          </w:tcPr>
          <w:p w14:paraId="280A3F2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C26BCD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3B02820" w14:textId="77777777" w:rsidTr="00AF74F9">
        <w:trPr>
          <w:jc w:val="center"/>
        </w:trPr>
        <w:tc>
          <w:tcPr>
            <w:tcW w:w="4876" w:type="dxa"/>
          </w:tcPr>
          <w:p w14:paraId="1AC00DC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4DD952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Af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azok a gyermekek, akik a leginkább profitálhatnak a kisgyermekkori nevelésben és gondozásban való részvételből, például a hátrányos helyzetű gyermekek, jellemzően legkevésbé vesznek részt a programban, és továbbra is akadályokba ütköznek a hozzáférés terén; mivel a tagállamoknak ajánlott biztosítaniuk, hogy 2030-ra a három év alatti gyermekek legalább 45%-a részt vegyen kisgyermekkori nevelésben és gondozásban (barcelonai célok), ás mivel az Uniónak évente további 11 milliárd EUR-t kell befektetnie e cél elérése érdekében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7ABFD0FB" w14:textId="77777777" w:rsidTr="00AF74F9">
        <w:trPr>
          <w:jc w:val="center"/>
        </w:trPr>
        <w:tc>
          <w:tcPr>
            <w:tcW w:w="4876" w:type="dxa"/>
          </w:tcPr>
          <w:p w14:paraId="2800327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A9D973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1791D2C7" w14:textId="77777777" w:rsidTr="00AF74F9">
        <w:trPr>
          <w:jc w:val="center"/>
        </w:trPr>
        <w:tc>
          <w:tcPr>
            <w:tcW w:w="4876" w:type="dxa"/>
          </w:tcPr>
          <w:p w14:paraId="2BC1148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93CABA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proofErr w:type="spellStart"/>
            <w:r w:rsidRPr="003975D7">
              <w:rPr>
                <w:b/>
                <w:i/>
              </w:rPr>
              <w:t>Employment</w:t>
            </w:r>
            <w:proofErr w:type="spellEnd"/>
            <w:r w:rsidRPr="003975D7">
              <w:rPr>
                <w:b/>
                <w:i/>
              </w:rPr>
              <w:t xml:space="preserve"> and </w:t>
            </w:r>
            <w:proofErr w:type="spellStart"/>
            <w:r w:rsidRPr="003975D7">
              <w:rPr>
                <w:b/>
                <w:i/>
              </w:rPr>
              <w:t>Social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Developments</w:t>
            </w:r>
            <w:proofErr w:type="spellEnd"/>
            <w:r w:rsidRPr="003975D7">
              <w:rPr>
                <w:b/>
                <w:i/>
              </w:rPr>
              <w:t xml:space="preserve"> in Europe (ESDE) 2024 (Foglalkoztatási és szociális fejlemények Európában, 2024), Európai Bizottság, 2024. szeptember.</w:t>
            </w:r>
          </w:p>
        </w:tc>
      </w:tr>
    </w:tbl>
    <w:p w14:paraId="504FDD1B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2E2333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2F9AE4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91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FA0522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447D8DD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FB871D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1F4FA9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f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A15E06A" w14:textId="77777777" w:rsidTr="00AF74F9">
        <w:trPr>
          <w:jc w:val="center"/>
        </w:trPr>
        <w:tc>
          <w:tcPr>
            <w:tcW w:w="9752" w:type="dxa"/>
            <w:gridSpan w:val="2"/>
          </w:tcPr>
          <w:p w14:paraId="2E3D208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6D91600" w14:textId="77777777" w:rsidTr="00AF74F9">
        <w:trPr>
          <w:jc w:val="center"/>
        </w:trPr>
        <w:tc>
          <w:tcPr>
            <w:tcW w:w="4876" w:type="dxa"/>
          </w:tcPr>
          <w:p w14:paraId="344F3FA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F49373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24F5713" w14:textId="77777777" w:rsidTr="00AF74F9">
        <w:trPr>
          <w:jc w:val="center"/>
        </w:trPr>
        <w:tc>
          <w:tcPr>
            <w:tcW w:w="4876" w:type="dxa"/>
          </w:tcPr>
          <w:p w14:paraId="212DB4A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177218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Af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2023-ban az EU-27-ben a fogyatékossággal élő 16 éves és annál idősebb személyek mintegy 20,2%-a élt szegénység kockázatának kitett háztartásban; mivel ugyanebben a korcsoportban a fogyatékossággal élő személyek mintegy 10,5%-a élt súlyos anyagi és szociális nélkülözés kockázatának kitett háztartásban; megjegyzi, hogy e százalékarányok jóval meghaladják az azonos korcsoportba tartozó, nem fogyatékossággal élő személyek százalékos arányát;</w:t>
            </w:r>
          </w:p>
        </w:tc>
      </w:tr>
    </w:tbl>
    <w:p w14:paraId="38CC2B9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BB07EA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31C4B7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92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F86FD7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28B6F97B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E8DAB1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BE96F2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f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D1F8D6A" w14:textId="77777777" w:rsidTr="00AF74F9">
        <w:trPr>
          <w:jc w:val="center"/>
        </w:trPr>
        <w:tc>
          <w:tcPr>
            <w:tcW w:w="9752" w:type="dxa"/>
            <w:gridSpan w:val="2"/>
          </w:tcPr>
          <w:p w14:paraId="755A87F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BE77E6E" w14:textId="77777777" w:rsidTr="00AF74F9">
        <w:trPr>
          <w:jc w:val="center"/>
        </w:trPr>
        <w:tc>
          <w:tcPr>
            <w:tcW w:w="4876" w:type="dxa"/>
          </w:tcPr>
          <w:p w14:paraId="2E80DE4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0DBD0D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F61F54A" w14:textId="77777777" w:rsidTr="00AF74F9">
        <w:trPr>
          <w:jc w:val="center"/>
        </w:trPr>
        <w:tc>
          <w:tcPr>
            <w:tcW w:w="4876" w:type="dxa"/>
          </w:tcPr>
          <w:p w14:paraId="6AEA0FE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0704DB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Af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vannak olyan munkavállalók, akik az alacsony bérek, a bizonytalan munkahelyek, valamint a nem folyamatos vagy részmunkaidős foglalkoztatás miatt szegénységben élnek;</w:t>
            </w:r>
          </w:p>
        </w:tc>
      </w:tr>
    </w:tbl>
    <w:p w14:paraId="4C0BFE3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0325224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93606C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93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8AF96A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533356A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38FA07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80C4C6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f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1926F16" w14:textId="77777777" w:rsidTr="00AF74F9">
        <w:trPr>
          <w:jc w:val="center"/>
        </w:trPr>
        <w:tc>
          <w:tcPr>
            <w:tcW w:w="9752" w:type="dxa"/>
            <w:gridSpan w:val="2"/>
          </w:tcPr>
          <w:p w14:paraId="3ADCBED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0E31F25" w14:textId="77777777" w:rsidTr="00AF74F9">
        <w:trPr>
          <w:jc w:val="center"/>
        </w:trPr>
        <w:tc>
          <w:tcPr>
            <w:tcW w:w="4876" w:type="dxa"/>
          </w:tcPr>
          <w:p w14:paraId="29BC7A2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EA812B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68AF283" w14:textId="77777777" w:rsidTr="00AF74F9">
        <w:trPr>
          <w:jc w:val="center"/>
        </w:trPr>
        <w:tc>
          <w:tcPr>
            <w:tcW w:w="4876" w:type="dxa"/>
          </w:tcPr>
          <w:p w14:paraId="342EA36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C3FCC3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Af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nem szabad feladnunk célkitűzéseinket, illetve beletörődnünk a </w:t>
            </w:r>
            <w:r w:rsidRPr="003975D7">
              <w:rPr>
                <w:b/>
                <w:i/>
              </w:rPr>
              <w:lastRenderedPageBreak/>
              <w:t>növekvő szegénységbe, különösen a gyermekek és a családok körében; ahol van politikai akarat, ott megoldás is van;</w:t>
            </w:r>
          </w:p>
        </w:tc>
      </w:tr>
    </w:tbl>
    <w:p w14:paraId="0B8667D5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E49FA7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D93965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94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1FBA92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1E95085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66D12B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17504E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g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2690103" w14:textId="77777777" w:rsidTr="00AF74F9">
        <w:trPr>
          <w:jc w:val="center"/>
        </w:trPr>
        <w:tc>
          <w:tcPr>
            <w:tcW w:w="9752" w:type="dxa"/>
            <w:gridSpan w:val="2"/>
          </w:tcPr>
          <w:p w14:paraId="7148D6E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78AB389" w14:textId="77777777" w:rsidTr="00AF74F9">
        <w:trPr>
          <w:jc w:val="center"/>
        </w:trPr>
        <w:tc>
          <w:tcPr>
            <w:tcW w:w="4876" w:type="dxa"/>
          </w:tcPr>
          <w:p w14:paraId="6158804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B3DA90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8E6BE5C" w14:textId="77777777" w:rsidTr="00AF74F9">
        <w:trPr>
          <w:jc w:val="center"/>
        </w:trPr>
        <w:tc>
          <w:tcPr>
            <w:tcW w:w="4876" w:type="dxa"/>
          </w:tcPr>
          <w:p w14:paraId="0F164C8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5820AD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Ag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roma közösségek továbbra is azok közé tartoznak, akik legnagyobb mértékű szegénységgel és társadalmi kirekesztéssel szembesülnek az Európai Unióban: akár 80%-</w:t>
            </w:r>
            <w:proofErr w:type="spellStart"/>
            <w:r w:rsidRPr="003975D7">
              <w:rPr>
                <w:b/>
                <w:i/>
              </w:rPr>
              <w:t>uk</w:t>
            </w:r>
            <w:proofErr w:type="spellEnd"/>
            <w:r w:rsidRPr="003975D7">
              <w:rPr>
                <w:b/>
                <w:i/>
              </w:rPr>
              <w:t xml:space="preserve"> is szegénység kockázatának van kitéve, 48%-</w:t>
            </w:r>
            <w:proofErr w:type="spellStart"/>
            <w:r w:rsidRPr="003975D7">
              <w:rPr>
                <w:b/>
                <w:i/>
              </w:rPr>
              <w:t>uk</w:t>
            </w:r>
            <w:proofErr w:type="spellEnd"/>
            <w:r w:rsidRPr="003975D7">
              <w:rPr>
                <w:b/>
                <w:i/>
              </w:rPr>
              <w:t xml:space="preserve"> pedig súlyos anyagi nélkülözésben él, és mivel a roma gyermekek különösen kiszolgáltatottak e körülményeknek; mivel az adatok alapján megállapítható, hogy a roma nők a roma férfiaknál és más nőknél is hátrányosabb helyzetben vannak a társadalmi élet olyan alapvető területein, mint az oktatás, a foglalkoztatás és az egészségügy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 xml:space="preserve">; mivel a nemen, etnikai hovatartozáson, fogyatékosságon vagy életkoron alapuló strukturális és </w:t>
            </w:r>
            <w:proofErr w:type="spellStart"/>
            <w:r w:rsidRPr="003975D7">
              <w:rPr>
                <w:b/>
                <w:i/>
              </w:rPr>
              <w:t>interszekcionális</w:t>
            </w:r>
            <w:proofErr w:type="spellEnd"/>
            <w:r w:rsidRPr="003975D7">
              <w:rPr>
                <w:b/>
                <w:i/>
              </w:rPr>
              <w:t xml:space="preserve"> megkülönböztetés továbbra is a szegénység és a kirekesztés elsődleges mozgatórugója;</w:t>
            </w:r>
          </w:p>
        </w:tc>
      </w:tr>
      <w:tr w:rsidR="006F0D54" w:rsidRPr="003975D7" w14:paraId="72295B82" w14:textId="77777777" w:rsidTr="00AF74F9">
        <w:trPr>
          <w:jc w:val="center"/>
        </w:trPr>
        <w:tc>
          <w:tcPr>
            <w:tcW w:w="4876" w:type="dxa"/>
          </w:tcPr>
          <w:p w14:paraId="5721AA9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19AFEA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65935016" w14:textId="77777777" w:rsidTr="00AF74F9">
        <w:trPr>
          <w:jc w:val="center"/>
        </w:trPr>
        <w:tc>
          <w:tcPr>
            <w:tcW w:w="4876" w:type="dxa"/>
          </w:tcPr>
          <w:p w14:paraId="37A8858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718983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Roma felmérés – Fókuszban az adatok: A roma nőkkel szembeni megkülönböztetés és a roma nők életkörülményei 11 tagállamban, az Európai Unió Alapjogi Ügynöksége, 2014.</w:t>
            </w:r>
          </w:p>
        </w:tc>
      </w:tr>
    </w:tbl>
    <w:p w14:paraId="5F74565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D2185E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AC4C6D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95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A0DD1E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6F3A0E3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1402D8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61F238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g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D6559C9" w14:textId="77777777" w:rsidTr="00AF74F9">
        <w:trPr>
          <w:jc w:val="center"/>
        </w:trPr>
        <w:tc>
          <w:tcPr>
            <w:tcW w:w="9752" w:type="dxa"/>
            <w:gridSpan w:val="2"/>
          </w:tcPr>
          <w:p w14:paraId="63A3C91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27F640C" w14:textId="77777777" w:rsidTr="00AF74F9">
        <w:trPr>
          <w:jc w:val="center"/>
        </w:trPr>
        <w:tc>
          <w:tcPr>
            <w:tcW w:w="4876" w:type="dxa"/>
          </w:tcPr>
          <w:p w14:paraId="543227D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330642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61D181D" w14:textId="77777777" w:rsidTr="00AF74F9">
        <w:trPr>
          <w:jc w:val="center"/>
        </w:trPr>
        <w:tc>
          <w:tcPr>
            <w:tcW w:w="4876" w:type="dxa"/>
          </w:tcPr>
          <w:p w14:paraId="3C2DCA1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3AEDB3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Ag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az egyszülős családok fokozottan ki vannak téve a szegénység kockázatának, aminek következtében a családtagok gyakrabban találják magukat a szegénység nemzedékről nemzedékre öröklődő ördögi körében; mivel a megelőző jellegű célzott családi támogatás és segítségnyújtás elengedhetetlen e családok helyzetének megerősítéséhez és annak biztosításához, hogy kitörjenek a szegénység ördögi köréből;</w:t>
            </w:r>
          </w:p>
        </w:tc>
      </w:tr>
    </w:tbl>
    <w:p w14:paraId="4532D46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A0BFC7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62C6FB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96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1C7A7B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237ABDBA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6CD47A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C42F5F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g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C315743" w14:textId="77777777" w:rsidTr="00AF74F9">
        <w:trPr>
          <w:jc w:val="center"/>
        </w:trPr>
        <w:tc>
          <w:tcPr>
            <w:tcW w:w="9752" w:type="dxa"/>
            <w:gridSpan w:val="2"/>
          </w:tcPr>
          <w:p w14:paraId="2FE3AB5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E73FD5D" w14:textId="77777777" w:rsidTr="00AF74F9">
        <w:trPr>
          <w:jc w:val="center"/>
        </w:trPr>
        <w:tc>
          <w:tcPr>
            <w:tcW w:w="4876" w:type="dxa"/>
          </w:tcPr>
          <w:p w14:paraId="1BED8EB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387DE9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B949439" w14:textId="77777777" w:rsidTr="00AF74F9">
        <w:trPr>
          <w:jc w:val="center"/>
        </w:trPr>
        <w:tc>
          <w:tcPr>
            <w:tcW w:w="4876" w:type="dxa"/>
          </w:tcPr>
          <w:p w14:paraId="12CB817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432CAA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Ag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kollektív tárgyalások és a kollektív szerződések, valamint a szakszervezetek kulcsszerepet játszanak az életkörülmények és a munkafeltételek javításában, továbbá azok az uniós intézmények és jogszabályok erőteljes támadásának voltak kitéve;</w:t>
            </w:r>
          </w:p>
        </w:tc>
      </w:tr>
    </w:tbl>
    <w:p w14:paraId="1E0733B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1557A14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B0E8DD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97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8641B1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036F2A3B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AB3BEB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CA990C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g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47A0DD3" w14:textId="77777777" w:rsidTr="00AF74F9">
        <w:trPr>
          <w:jc w:val="center"/>
        </w:trPr>
        <w:tc>
          <w:tcPr>
            <w:tcW w:w="9752" w:type="dxa"/>
            <w:gridSpan w:val="2"/>
          </w:tcPr>
          <w:p w14:paraId="5023477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0A03D8C" w14:textId="77777777" w:rsidTr="00AF74F9">
        <w:trPr>
          <w:jc w:val="center"/>
        </w:trPr>
        <w:tc>
          <w:tcPr>
            <w:tcW w:w="4876" w:type="dxa"/>
          </w:tcPr>
          <w:p w14:paraId="0971572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C2A5F8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B527355" w14:textId="77777777" w:rsidTr="00AF74F9">
        <w:trPr>
          <w:jc w:val="center"/>
        </w:trPr>
        <w:tc>
          <w:tcPr>
            <w:tcW w:w="4876" w:type="dxa"/>
          </w:tcPr>
          <w:p w14:paraId="7E660CD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C07339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Ag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családok európai társadalmunk alapvető csoportját alkotják;</w:t>
            </w:r>
          </w:p>
        </w:tc>
      </w:tr>
    </w:tbl>
    <w:p w14:paraId="151F510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D75635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20937D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98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6B0A75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0211C70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F0DE18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2923E3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h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910C784" w14:textId="77777777" w:rsidTr="00AF74F9">
        <w:trPr>
          <w:jc w:val="center"/>
        </w:trPr>
        <w:tc>
          <w:tcPr>
            <w:tcW w:w="9752" w:type="dxa"/>
            <w:gridSpan w:val="2"/>
          </w:tcPr>
          <w:p w14:paraId="4F6A38C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2996C3A" w14:textId="77777777" w:rsidTr="00AF74F9">
        <w:trPr>
          <w:jc w:val="center"/>
        </w:trPr>
        <w:tc>
          <w:tcPr>
            <w:tcW w:w="4876" w:type="dxa"/>
          </w:tcPr>
          <w:p w14:paraId="53C2E6A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717440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9353C80" w14:textId="77777777" w:rsidTr="00AF74F9">
        <w:trPr>
          <w:jc w:val="center"/>
        </w:trPr>
        <w:tc>
          <w:tcPr>
            <w:tcW w:w="4876" w:type="dxa"/>
          </w:tcPr>
          <w:p w14:paraId="62D9C30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71B310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Ah.</w:t>
            </w:r>
            <w:r w:rsidRPr="003975D7">
              <w:rPr>
                <w:b/>
                <w:i/>
              </w:rPr>
              <w:tab/>
              <w:t>mivel a nőket a férfiakhoz képest nagyobb mértékben sújtja szegénység a hátrányos megkülönböztetés és az olyan egyenlőtlenségek miatt, mint a munkavállalással kapcsolatos nagyobb nehézségek, a bérkülönbségek, az alacsonyabb munkaintenzitás, a rövidebb szakmai életpálya, a nyugdíjak és a szociális ellátások értéke közötti különbségek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, a konkrét egészségügyi ellátáshoz való hozzáférés terén tapasztalható nehézségek, valamint az ápolási-gondozási és háztartási feladatok egyenlőtlen elosztása</w:t>
            </w: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75A49F93" w14:textId="77777777" w:rsidTr="00AF74F9">
        <w:trPr>
          <w:jc w:val="center"/>
        </w:trPr>
        <w:tc>
          <w:tcPr>
            <w:tcW w:w="4876" w:type="dxa"/>
          </w:tcPr>
          <w:p w14:paraId="1A5EDB9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41BB2B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43FAA758" w14:textId="77777777" w:rsidTr="00AF74F9">
        <w:trPr>
          <w:jc w:val="center"/>
        </w:trPr>
        <w:tc>
          <w:tcPr>
            <w:tcW w:w="4876" w:type="dxa"/>
          </w:tcPr>
          <w:p w14:paraId="478ABCF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0804598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https://www.europarl.europa.eu/RegData/etudes/BRIE/2019/631033/IPOL_BRI(2019)631033_EN.pdf</w:t>
            </w:r>
          </w:p>
        </w:tc>
      </w:tr>
      <w:tr w:rsidR="006F0D54" w:rsidRPr="003975D7" w14:paraId="23EAA0E7" w14:textId="77777777" w:rsidTr="00AF74F9">
        <w:trPr>
          <w:jc w:val="center"/>
        </w:trPr>
        <w:tc>
          <w:tcPr>
            <w:tcW w:w="4876" w:type="dxa"/>
          </w:tcPr>
          <w:p w14:paraId="01F2AD9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5FB474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https://eige.europa.eu/publications-resources/toolkits-guides/gender-equality-index-2021-report/gender-differences-household-chores</w:t>
            </w:r>
          </w:p>
        </w:tc>
      </w:tr>
    </w:tbl>
    <w:p w14:paraId="7B2B7F2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4EBAE99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A15D0E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99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1FAEDA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527BF60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89B87D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1B766F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h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94A7CBB" w14:textId="77777777" w:rsidTr="00AF74F9">
        <w:trPr>
          <w:jc w:val="center"/>
        </w:trPr>
        <w:tc>
          <w:tcPr>
            <w:tcW w:w="9752" w:type="dxa"/>
            <w:gridSpan w:val="2"/>
          </w:tcPr>
          <w:p w14:paraId="73F641E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9A1EE4D" w14:textId="77777777" w:rsidTr="00AF74F9">
        <w:trPr>
          <w:jc w:val="center"/>
        </w:trPr>
        <w:tc>
          <w:tcPr>
            <w:tcW w:w="4876" w:type="dxa"/>
          </w:tcPr>
          <w:p w14:paraId="499FE5A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639273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D6134FB" w14:textId="77777777" w:rsidTr="00AF74F9">
        <w:trPr>
          <w:jc w:val="center"/>
        </w:trPr>
        <w:tc>
          <w:tcPr>
            <w:tcW w:w="4876" w:type="dxa"/>
          </w:tcPr>
          <w:p w14:paraId="443FD5D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FFB791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Ah.</w:t>
            </w:r>
            <w:r w:rsidRPr="003975D7">
              <w:rPr>
                <w:b/>
                <w:i/>
              </w:rPr>
              <w:tab/>
              <w:t>mivel a becslések szerint 2023-ban az Európai Unióban 895 000 ember volt hajléktalan minden éjjel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 xml:space="preserve">; mivel az önkormányzati lakásokból történő kényszerkilakoltatások aránytalanul sújtják a romákat és más </w:t>
            </w:r>
            <w:proofErr w:type="spellStart"/>
            <w:r w:rsidRPr="003975D7">
              <w:rPr>
                <w:b/>
                <w:i/>
              </w:rPr>
              <w:t>marginalizált</w:t>
            </w:r>
            <w:proofErr w:type="spellEnd"/>
            <w:r w:rsidRPr="003975D7">
              <w:rPr>
                <w:b/>
                <w:i/>
              </w:rPr>
              <w:t xml:space="preserve"> csoportokat, köztük a bérleti díjat rendszeresen fizető romákat is; mivel a hatóságok sok esetben nem biztosítanak alternatív lakhatást vagy megfelelő kártalanítást a kisajátításért</w:t>
            </w: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4EA18086" w14:textId="77777777" w:rsidTr="00AF74F9">
        <w:trPr>
          <w:jc w:val="center"/>
        </w:trPr>
        <w:tc>
          <w:tcPr>
            <w:tcW w:w="4876" w:type="dxa"/>
          </w:tcPr>
          <w:p w14:paraId="253A61E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BCB3AF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180EACF4" w14:textId="77777777" w:rsidTr="00AF74F9">
        <w:trPr>
          <w:jc w:val="center"/>
        </w:trPr>
        <w:tc>
          <w:tcPr>
            <w:tcW w:w="4876" w:type="dxa"/>
          </w:tcPr>
          <w:p w14:paraId="24CC856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5256E8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Nyolc áttekintés a lakhatásból való kirekesztettségről Európában, FEANTSA, 2023.</w:t>
            </w:r>
          </w:p>
        </w:tc>
      </w:tr>
      <w:tr w:rsidR="006F0D54" w:rsidRPr="003975D7" w14:paraId="3503A899" w14:textId="77777777" w:rsidTr="00AF74F9">
        <w:trPr>
          <w:jc w:val="center"/>
        </w:trPr>
        <w:tc>
          <w:tcPr>
            <w:tcW w:w="4876" w:type="dxa"/>
          </w:tcPr>
          <w:p w14:paraId="060DDA0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C72A3D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rPr>
                <w:b/>
                <w:bCs/>
                <w:i/>
                <w:iCs/>
              </w:rPr>
              <w:t xml:space="preserve"> A romák és utazók lakhatási körülményei az Európai Unióban: összehasonlító jelentés,</w:t>
            </w:r>
            <w:r w:rsidRPr="003975D7">
              <w:rPr>
                <w:b/>
                <w:i/>
              </w:rPr>
              <w:t xml:space="preserve"> az Európai Unió Alapjogi Ügynöksége, 2009.</w:t>
            </w:r>
          </w:p>
        </w:tc>
      </w:tr>
    </w:tbl>
    <w:p w14:paraId="6867D25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1FD4ED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5B42CB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100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C253DA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1BBA23B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EF87E8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E1B5F4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h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D26271F" w14:textId="77777777" w:rsidTr="00AF74F9">
        <w:trPr>
          <w:jc w:val="center"/>
        </w:trPr>
        <w:tc>
          <w:tcPr>
            <w:tcW w:w="9752" w:type="dxa"/>
            <w:gridSpan w:val="2"/>
          </w:tcPr>
          <w:p w14:paraId="6B231D41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66A6010" w14:textId="77777777" w:rsidTr="00AF74F9">
        <w:trPr>
          <w:jc w:val="center"/>
        </w:trPr>
        <w:tc>
          <w:tcPr>
            <w:tcW w:w="4876" w:type="dxa"/>
          </w:tcPr>
          <w:p w14:paraId="7BB7A84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FC07C3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BFDE1BA" w14:textId="77777777" w:rsidTr="00AF74F9">
        <w:trPr>
          <w:jc w:val="center"/>
        </w:trPr>
        <w:tc>
          <w:tcPr>
            <w:tcW w:w="4876" w:type="dxa"/>
          </w:tcPr>
          <w:p w14:paraId="59F418F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46F46D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Ah.</w:t>
            </w:r>
            <w:r w:rsidRPr="003975D7">
              <w:rPr>
                <w:b/>
                <w:i/>
              </w:rPr>
              <w:tab/>
              <w:t xml:space="preserve">mivel a demográfiai fejlemények hozzájárulnak a szegénység a vidéki térségeken belüli növekedéséhez, különösen a jövedelmi szegénység, a közlekedési szegénység és a lehetőségszegénység formájában; mivel a vidéki térségekben élő nők a </w:t>
            </w:r>
            <w:r w:rsidRPr="003975D7">
              <w:rPr>
                <w:b/>
                <w:i/>
              </w:rPr>
              <w:lastRenderedPageBreak/>
              <w:t>munkaerőpiachoz, a szolgáltatásokhoz és a szociális támogatáshoz való korlátozott hozzáférés miatt különösen ki vannak téve a szegénységnek;</w:t>
            </w:r>
          </w:p>
        </w:tc>
      </w:tr>
    </w:tbl>
    <w:p w14:paraId="15C96FD2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BD37732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D6B4414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101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71FBEE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37ECA07B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BD5575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2856BF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h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62F37C9" w14:textId="77777777" w:rsidTr="00AF74F9">
        <w:trPr>
          <w:jc w:val="center"/>
        </w:trPr>
        <w:tc>
          <w:tcPr>
            <w:tcW w:w="9752" w:type="dxa"/>
            <w:gridSpan w:val="2"/>
          </w:tcPr>
          <w:p w14:paraId="238BD32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4A539F6" w14:textId="77777777" w:rsidTr="00AF74F9">
        <w:trPr>
          <w:jc w:val="center"/>
        </w:trPr>
        <w:tc>
          <w:tcPr>
            <w:tcW w:w="4876" w:type="dxa"/>
          </w:tcPr>
          <w:p w14:paraId="1C7BE69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84A477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006053C" w14:textId="77777777" w:rsidTr="00AF74F9">
        <w:trPr>
          <w:jc w:val="center"/>
        </w:trPr>
        <w:tc>
          <w:tcPr>
            <w:tcW w:w="4876" w:type="dxa"/>
          </w:tcPr>
          <w:p w14:paraId="41AD6B0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4EF00F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Ah.</w:t>
            </w:r>
            <w:r w:rsidRPr="003975D7">
              <w:rPr>
                <w:b/>
                <w:i/>
              </w:rPr>
              <w:tab/>
              <w:t>mivel a gazdasági integráció természeténél fogva megköveteli a szociális védelem összehangolását, beleértve az összes tagállamban biztosított megfelelő – a gyermekek után járó és a családi ellátásokat is felölelő – szociális védelmet;</w:t>
            </w:r>
          </w:p>
        </w:tc>
      </w:tr>
    </w:tbl>
    <w:p w14:paraId="1203BD6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485831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8BD69B4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102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58CDC2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0A4746">
        <w:rPr>
          <w:rStyle w:val="HideTWBExt"/>
          <w:b w:val="0"/>
        </w:rPr>
        <w:t>&lt;/Members&gt;</w:t>
      </w:r>
    </w:p>
    <w:p w14:paraId="77E5D19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6A6E53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BB3B0D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i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903E97D" w14:textId="77777777" w:rsidTr="00AF74F9">
        <w:trPr>
          <w:jc w:val="center"/>
        </w:trPr>
        <w:tc>
          <w:tcPr>
            <w:tcW w:w="9752" w:type="dxa"/>
            <w:gridSpan w:val="2"/>
          </w:tcPr>
          <w:p w14:paraId="0794F83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F5F9128" w14:textId="77777777" w:rsidTr="00AF74F9">
        <w:trPr>
          <w:jc w:val="center"/>
        </w:trPr>
        <w:tc>
          <w:tcPr>
            <w:tcW w:w="4876" w:type="dxa"/>
          </w:tcPr>
          <w:p w14:paraId="26215C7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8E61FD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6F35280" w14:textId="77777777" w:rsidTr="00AF74F9">
        <w:trPr>
          <w:jc w:val="center"/>
        </w:trPr>
        <w:tc>
          <w:tcPr>
            <w:tcW w:w="4876" w:type="dxa"/>
          </w:tcPr>
          <w:p w14:paraId="70508B8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D05149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Ai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az Európai Parlamentnek az egyenlőtlenségek csökkentéséről és a társadalmi befogadás gyermekek és családjaik számára történő elősegítéséről szóló, 2023. novemberi állásfoglalását támogató szavazata megteremtette az „Erősebb családok” kezdeményezés alapjait, és olyan összekapcsolt gazdaság- és szociálpolitikát szorgalmazott, amely kompenzációs intézkedéseket tartalmaz a társadalmi hiányosságok ellensúlyozására, és nagyobb </w:t>
            </w:r>
            <w:r w:rsidRPr="003975D7">
              <w:rPr>
                <w:b/>
                <w:i/>
              </w:rPr>
              <w:lastRenderedPageBreak/>
              <w:t>rugalmasságot biztosít a munkaerőhiány közvetlen kezelése, piacaink megerősítése és a szegénység elleni küzdelem érdekében;</w:t>
            </w:r>
          </w:p>
        </w:tc>
      </w:tr>
    </w:tbl>
    <w:p w14:paraId="5FB0BF15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A9F668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9D17EB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103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4F815B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5C65ED6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D50DBF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214376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i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BBC4B88" w14:textId="77777777" w:rsidTr="00AF74F9">
        <w:trPr>
          <w:jc w:val="center"/>
        </w:trPr>
        <w:tc>
          <w:tcPr>
            <w:tcW w:w="9752" w:type="dxa"/>
            <w:gridSpan w:val="2"/>
          </w:tcPr>
          <w:p w14:paraId="4C9E30A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BA70BC6" w14:textId="77777777" w:rsidTr="00AF74F9">
        <w:trPr>
          <w:jc w:val="center"/>
        </w:trPr>
        <w:tc>
          <w:tcPr>
            <w:tcW w:w="4876" w:type="dxa"/>
          </w:tcPr>
          <w:p w14:paraId="31AA7F5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4E40BD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E21B5FE" w14:textId="77777777" w:rsidTr="00AF74F9">
        <w:trPr>
          <w:jc w:val="center"/>
        </w:trPr>
        <w:tc>
          <w:tcPr>
            <w:tcW w:w="4876" w:type="dxa"/>
          </w:tcPr>
          <w:p w14:paraId="027B8EA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91CBA3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Ai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lakásállomány felújítása magában foglalja a meglévő épületek és infrastruktúra javítását, korszerűsítését vagy helyreállítását, ideértve az energiahatékonyság növelését célzó intézkedéseket is; mivel az ilyen felújítások megfelelősége biztosításának ki kell terjednie az olyan alapvető berendezések, többek között a mosógépek és konyhai tűzhelyek beszerzésére, amelyek garantálják, hogy a lakás megfeleljen a lakhatósági normáknak és funkcionális lakókörnyezetet biztosítson;</w:t>
            </w:r>
          </w:p>
        </w:tc>
      </w:tr>
    </w:tbl>
    <w:p w14:paraId="2E4F971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E64CBB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EF60BF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104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0353C8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155FB2F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360FF0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B2577B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i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E6FF08C" w14:textId="77777777" w:rsidTr="00AF74F9">
        <w:trPr>
          <w:jc w:val="center"/>
        </w:trPr>
        <w:tc>
          <w:tcPr>
            <w:tcW w:w="9752" w:type="dxa"/>
            <w:gridSpan w:val="2"/>
          </w:tcPr>
          <w:p w14:paraId="376E52EC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DD483DE" w14:textId="77777777" w:rsidTr="00AF74F9">
        <w:trPr>
          <w:jc w:val="center"/>
        </w:trPr>
        <w:tc>
          <w:tcPr>
            <w:tcW w:w="4876" w:type="dxa"/>
          </w:tcPr>
          <w:p w14:paraId="476BFB7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49B889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B579D3B" w14:textId="77777777" w:rsidTr="00AF74F9">
        <w:trPr>
          <w:jc w:val="center"/>
        </w:trPr>
        <w:tc>
          <w:tcPr>
            <w:tcW w:w="4876" w:type="dxa"/>
          </w:tcPr>
          <w:p w14:paraId="4CD3A22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E00AF7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Ai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az egészséges és aktív időskorba történő befektetések jelentős társadalmi és gazdasági előnyökkel járnak, különös tekintettel a szegénység időseket és a nyugdíjasokat érintő fokozott kockázatára; mivel a szakpolitika </w:t>
            </w:r>
            <w:r w:rsidRPr="003975D7">
              <w:rPr>
                <w:b/>
                <w:i/>
              </w:rPr>
              <w:lastRenderedPageBreak/>
              <w:t>keretében nemcsak a várható élettartamra, hanem az egészséges életévek számára is nagy hangsúlyt kell helyezni;</w:t>
            </w:r>
          </w:p>
        </w:tc>
      </w:tr>
    </w:tbl>
    <w:p w14:paraId="5B379ACD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F3A976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B1FE50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105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1A2864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13061CF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C9150D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DD8568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i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60A1782" w14:textId="77777777" w:rsidTr="00AF74F9">
        <w:trPr>
          <w:jc w:val="center"/>
        </w:trPr>
        <w:tc>
          <w:tcPr>
            <w:tcW w:w="9752" w:type="dxa"/>
            <w:gridSpan w:val="2"/>
          </w:tcPr>
          <w:p w14:paraId="0F7B3E1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2893223" w14:textId="77777777" w:rsidTr="00AF74F9">
        <w:trPr>
          <w:jc w:val="center"/>
        </w:trPr>
        <w:tc>
          <w:tcPr>
            <w:tcW w:w="4876" w:type="dxa"/>
          </w:tcPr>
          <w:p w14:paraId="4C34823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5741CF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3857E01" w14:textId="77777777" w:rsidTr="00AF74F9">
        <w:trPr>
          <w:jc w:val="center"/>
        </w:trPr>
        <w:tc>
          <w:tcPr>
            <w:tcW w:w="4876" w:type="dxa"/>
          </w:tcPr>
          <w:p w14:paraId="045537D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44C05C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Ai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gyermekszegénység a családi szegénységből ered, és az átfogó válasz hiánya azt jelenti, hogy a szegénység az egész életre kihatóan (a gyermekkorban, a munkahelyen és nyugdíjas évek során) állandósul, ami növeli a nemzedékeken átívelő szegénység valószínűségét;</w:t>
            </w:r>
          </w:p>
        </w:tc>
      </w:tr>
    </w:tbl>
    <w:p w14:paraId="333FAB61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2C9E78D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48196F4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106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A88D4A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E51CAA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2D7476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7DBD84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j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59440AB" w14:textId="77777777" w:rsidTr="00AF74F9">
        <w:trPr>
          <w:jc w:val="center"/>
        </w:trPr>
        <w:tc>
          <w:tcPr>
            <w:tcW w:w="9752" w:type="dxa"/>
            <w:gridSpan w:val="2"/>
          </w:tcPr>
          <w:p w14:paraId="0804A75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1E5E15B" w14:textId="77777777" w:rsidTr="00AF74F9">
        <w:trPr>
          <w:jc w:val="center"/>
        </w:trPr>
        <w:tc>
          <w:tcPr>
            <w:tcW w:w="4876" w:type="dxa"/>
          </w:tcPr>
          <w:p w14:paraId="1381C35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42F33D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2B544FC" w14:textId="77777777" w:rsidTr="00AF74F9">
        <w:trPr>
          <w:jc w:val="center"/>
        </w:trPr>
        <w:tc>
          <w:tcPr>
            <w:tcW w:w="4876" w:type="dxa"/>
          </w:tcPr>
          <w:p w14:paraId="7B0336E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55E036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Aj.</w:t>
            </w:r>
            <w:r w:rsidRPr="003975D7">
              <w:rPr>
                <w:b/>
                <w:i/>
              </w:rPr>
              <w:tab/>
              <w:t>mivel a vízhez való hozzáférés alapvető szükséglet és alapvető emberi jog; mivel az Unióban mintegy 9,8 millió ember számára nem szolgáltatnak biztonságosan kezelt ivóvizet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 mivel további 9,4 millióan támaszkodnak lakóhelyiségen kívüli alapvető vízszolgáltatásokra</w:t>
            </w: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rPr>
                <w:b/>
                <w:i/>
              </w:rPr>
              <w:t>, és mintegy 450 000 ember még az alapvető ivóvízszolgáltatásokhoz sem fér hozzá</w:t>
            </w:r>
            <w:r w:rsidRPr="003975D7">
              <w:rPr>
                <w:b/>
                <w:i/>
                <w:vertAlign w:val="superscript"/>
              </w:rPr>
              <w:t>1c</w:t>
            </w:r>
            <w:r w:rsidRPr="003975D7">
              <w:rPr>
                <w:b/>
                <w:i/>
              </w:rPr>
              <w:t xml:space="preserve">; mivel a vízszegénység aránytalanul sújtja </w:t>
            </w:r>
            <w:r w:rsidRPr="003975D7">
              <w:rPr>
                <w:b/>
                <w:i/>
              </w:rPr>
              <w:lastRenderedPageBreak/>
              <w:t xml:space="preserve">a </w:t>
            </w:r>
            <w:proofErr w:type="spellStart"/>
            <w:r w:rsidRPr="003975D7">
              <w:rPr>
                <w:b/>
                <w:i/>
              </w:rPr>
              <w:t>marginalizált</w:t>
            </w:r>
            <w:proofErr w:type="spellEnd"/>
            <w:r w:rsidRPr="003975D7">
              <w:rPr>
                <w:b/>
                <w:i/>
              </w:rPr>
              <w:t xml:space="preserve"> csoportokat, többek között a romákat, a migránsokat és a hajléktalanokat;</w:t>
            </w:r>
          </w:p>
        </w:tc>
      </w:tr>
      <w:tr w:rsidR="006F0D54" w:rsidRPr="003975D7" w14:paraId="14CFA316" w14:textId="77777777" w:rsidTr="00AF74F9">
        <w:trPr>
          <w:jc w:val="center"/>
        </w:trPr>
        <w:tc>
          <w:tcPr>
            <w:tcW w:w="4876" w:type="dxa"/>
          </w:tcPr>
          <w:p w14:paraId="3F2444B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D6D4A7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2687D69F" w14:textId="77777777" w:rsidTr="00AF74F9">
        <w:trPr>
          <w:jc w:val="center"/>
        </w:trPr>
        <w:tc>
          <w:tcPr>
            <w:tcW w:w="4876" w:type="dxa"/>
          </w:tcPr>
          <w:p w14:paraId="7CB0384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F6B682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https://data.worldbank.org/indicator/SH.H2O.SMDW.ZS?locations=EU (</w:t>
            </w:r>
            <w:proofErr w:type="spellStart"/>
            <w:r w:rsidRPr="003975D7">
              <w:rPr>
                <w:b/>
                <w:i/>
              </w:rPr>
              <w:t>reference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year</w:t>
            </w:r>
            <w:proofErr w:type="spellEnd"/>
            <w:r w:rsidRPr="003975D7">
              <w:rPr>
                <w:b/>
                <w:i/>
              </w:rPr>
              <w:t>: 2020).</w:t>
            </w:r>
          </w:p>
        </w:tc>
      </w:tr>
      <w:tr w:rsidR="006F0D54" w:rsidRPr="003975D7" w14:paraId="023D6843" w14:textId="77777777" w:rsidTr="00AF74F9">
        <w:trPr>
          <w:jc w:val="center"/>
        </w:trPr>
        <w:tc>
          <w:tcPr>
            <w:tcW w:w="4876" w:type="dxa"/>
          </w:tcPr>
          <w:p w14:paraId="4441508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8BC134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https://data.worldbank.org/indicator/SH.H2O.BASW.ZS?locations=EU (</w:t>
            </w:r>
            <w:proofErr w:type="spellStart"/>
            <w:r w:rsidRPr="003975D7">
              <w:rPr>
                <w:b/>
                <w:i/>
              </w:rPr>
              <w:t>reference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year</w:t>
            </w:r>
            <w:proofErr w:type="spellEnd"/>
            <w:r w:rsidRPr="003975D7">
              <w:rPr>
                <w:b/>
                <w:i/>
              </w:rPr>
              <w:t>: 2020).</w:t>
            </w:r>
          </w:p>
        </w:tc>
      </w:tr>
      <w:tr w:rsidR="006F0D54" w:rsidRPr="003975D7" w14:paraId="3D696858" w14:textId="77777777" w:rsidTr="00AF74F9">
        <w:trPr>
          <w:jc w:val="center"/>
        </w:trPr>
        <w:tc>
          <w:tcPr>
            <w:tcW w:w="4876" w:type="dxa"/>
          </w:tcPr>
          <w:p w14:paraId="08D58C6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378693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1c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Eurostat, https://ec.europa.eu/eurostat/databrowser/view/sdg_06_10/default/table?lang=en. https://ec.europa.eu/eurostat/databrowser/view/demo_pjan/default/table?lang=en.</w:t>
            </w:r>
          </w:p>
        </w:tc>
      </w:tr>
    </w:tbl>
    <w:p w14:paraId="0FD4CED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20FDD0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574731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107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F70D56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76B7E7B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8408D9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F85233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j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2C58AF1" w14:textId="77777777" w:rsidTr="00AF74F9">
        <w:trPr>
          <w:jc w:val="center"/>
        </w:trPr>
        <w:tc>
          <w:tcPr>
            <w:tcW w:w="9752" w:type="dxa"/>
            <w:gridSpan w:val="2"/>
          </w:tcPr>
          <w:p w14:paraId="21A3C4E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68DED93" w14:textId="77777777" w:rsidTr="00AF74F9">
        <w:trPr>
          <w:jc w:val="center"/>
        </w:trPr>
        <w:tc>
          <w:tcPr>
            <w:tcW w:w="4876" w:type="dxa"/>
          </w:tcPr>
          <w:p w14:paraId="0F6FFBC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61B761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AFA8A68" w14:textId="77777777" w:rsidTr="00AF74F9">
        <w:trPr>
          <w:jc w:val="center"/>
        </w:trPr>
        <w:tc>
          <w:tcPr>
            <w:tcW w:w="4876" w:type="dxa"/>
          </w:tcPr>
          <w:p w14:paraId="3DE01A7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963F6A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Aj.</w:t>
            </w:r>
            <w:r w:rsidRPr="003975D7">
              <w:rPr>
                <w:b/>
                <w:i/>
              </w:rPr>
              <w:tab/>
              <w:t>mivel a minőségi oktatás a szegénység elleni küzdelem elengedhetetlen eszköze, mivel jobb foglalkoztatási lehetőségekhez és jobb életkörülményekhez vezet, valamint a mentális és fizikai egészségre egyaránt pozitív hatással van; mivel a minőségi oktatásba való befektetés – különösen a kisebbségi és veszélyeztetett csoportokhoz tartozók esetében – a szegénység fenntartható és strukturális csökkentésének egyik leghatékonyabb módja;</w:t>
            </w:r>
          </w:p>
        </w:tc>
      </w:tr>
    </w:tbl>
    <w:p w14:paraId="289CAFE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E149E43" w14:textId="77777777" w:rsidR="00AD67CD" w:rsidRPr="003975D7" w:rsidRDefault="00AD67CD" w:rsidP="00AD67CD">
      <w:r w:rsidRPr="000A4746">
        <w:rPr>
          <w:rStyle w:val="HideTWBExt"/>
        </w:rPr>
        <w:lastRenderedPageBreak/>
        <w:t>&lt;/Amend&gt;</w:t>
      </w:r>
    </w:p>
    <w:p w14:paraId="6C22CE3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108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E4E389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69DE21F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9C9FF8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55C04F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j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22D046B" w14:textId="77777777" w:rsidTr="00AF74F9">
        <w:trPr>
          <w:jc w:val="center"/>
        </w:trPr>
        <w:tc>
          <w:tcPr>
            <w:tcW w:w="9752" w:type="dxa"/>
            <w:gridSpan w:val="2"/>
          </w:tcPr>
          <w:p w14:paraId="5636DF9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EF00CA7" w14:textId="77777777" w:rsidTr="00AF74F9">
        <w:trPr>
          <w:jc w:val="center"/>
        </w:trPr>
        <w:tc>
          <w:tcPr>
            <w:tcW w:w="4876" w:type="dxa"/>
          </w:tcPr>
          <w:p w14:paraId="640F3EC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7E95F0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1838458" w14:textId="77777777" w:rsidTr="00AF74F9">
        <w:trPr>
          <w:jc w:val="center"/>
        </w:trPr>
        <w:tc>
          <w:tcPr>
            <w:tcW w:w="4876" w:type="dxa"/>
          </w:tcPr>
          <w:p w14:paraId="2A222C7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C10F49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Aj.</w:t>
            </w:r>
            <w:r w:rsidRPr="003975D7">
              <w:rPr>
                <w:b/>
                <w:i/>
              </w:rPr>
              <w:tab/>
              <w:t>mivel a tagállamok családi ellátási rendszereinek megerősítése elősegíti az erősebb társadalmi kohéziót, humán tőkét biztosít az európai munkaerőpiac számára, növeli az adóbevételeket, fokozza a hosszú távú gazdasági versenyképességet és – a gyermek jogairól szóló ENSZ-egyezménnyel teljes összhangban – felszámolja a gyermekszegénységet;</w:t>
            </w:r>
          </w:p>
        </w:tc>
      </w:tr>
    </w:tbl>
    <w:p w14:paraId="1D78EED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36ED9B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49C71D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109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0C80BB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35753CD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DAB34F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C1C623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j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93007F5" w14:textId="77777777" w:rsidTr="00AF74F9">
        <w:trPr>
          <w:jc w:val="center"/>
        </w:trPr>
        <w:tc>
          <w:tcPr>
            <w:tcW w:w="9752" w:type="dxa"/>
            <w:gridSpan w:val="2"/>
          </w:tcPr>
          <w:p w14:paraId="47F0BA8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7856FD2" w14:textId="77777777" w:rsidTr="00AF74F9">
        <w:trPr>
          <w:jc w:val="center"/>
        </w:trPr>
        <w:tc>
          <w:tcPr>
            <w:tcW w:w="4876" w:type="dxa"/>
          </w:tcPr>
          <w:p w14:paraId="42AE301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F771C4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C49C415" w14:textId="77777777" w:rsidTr="00AF74F9">
        <w:trPr>
          <w:jc w:val="center"/>
        </w:trPr>
        <w:tc>
          <w:tcPr>
            <w:tcW w:w="4876" w:type="dxa"/>
          </w:tcPr>
          <w:p w14:paraId="251F877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59C67E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Aj.</w:t>
            </w:r>
            <w:r w:rsidRPr="003975D7">
              <w:rPr>
                <w:b/>
                <w:i/>
              </w:rPr>
              <w:tab/>
              <w:t>mivel az idősek, a fogyatékossággal élők, az egyszülős családok, az etnikai kisebbségek és a migránsok olyan csoportokat képeznek, amelyek jobban ki vannak téve a szegénységnek és a társadalmi kirekesztésnek, valamint a migráns gyermekek felülreprezentáltak a szegénység kockázatának kitett csoportban;</w:t>
            </w:r>
          </w:p>
        </w:tc>
      </w:tr>
    </w:tbl>
    <w:p w14:paraId="54F42CF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366D3F8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EA0D98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110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BC6A28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1E55161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13E3BE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B8D50A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k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D376CB4" w14:textId="77777777" w:rsidTr="00AF74F9">
        <w:trPr>
          <w:jc w:val="center"/>
        </w:trPr>
        <w:tc>
          <w:tcPr>
            <w:tcW w:w="9752" w:type="dxa"/>
            <w:gridSpan w:val="2"/>
          </w:tcPr>
          <w:p w14:paraId="475B1B6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E8F5968" w14:textId="77777777" w:rsidTr="00AF74F9">
        <w:trPr>
          <w:jc w:val="center"/>
        </w:trPr>
        <w:tc>
          <w:tcPr>
            <w:tcW w:w="4876" w:type="dxa"/>
          </w:tcPr>
          <w:p w14:paraId="2251FBE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E397D7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48DF4C4" w14:textId="77777777" w:rsidTr="00AF74F9">
        <w:trPr>
          <w:jc w:val="center"/>
        </w:trPr>
        <w:tc>
          <w:tcPr>
            <w:tcW w:w="4876" w:type="dxa"/>
          </w:tcPr>
          <w:p w14:paraId="1C65CB7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83A6DA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Ak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2024-ben: 93,3 millió ember (az EU népességének 21,0%-a) volt kitéve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kockázatának;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kockázata a nők esetében nagyobb volt, mint a férfiak körében (21,9%, illetve 20,0%); az Unión belül a foglalkoztatási helyzet erősen befolyásolta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kockázati arányát, amely 10,9% (munkavállalók) és 66,6% (munkanélküliek) között alakult; és mivel 2024-ben a családháztartásokban élő, eltartott gyermekekkel rendelkező uniós lakosság 21,9%-a volt kitéve a szegénység vagy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236388B1" w14:textId="77777777" w:rsidTr="00AF74F9">
        <w:trPr>
          <w:jc w:val="center"/>
        </w:trPr>
        <w:tc>
          <w:tcPr>
            <w:tcW w:w="4876" w:type="dxa"/>
          </w:tcPr>
          <w:p w14:paraId="14F3CD2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8125C1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6D3E4405" w14:textId="77777777" w:rsidTr="00AF74F9">
        <w:trPr>
          <w:jc w:val="center"/>
        </w:trPr>
        <w:tc>
          <w:tcPr>
            <w:tcW w:w="4876" w:type="dxa"/>
          </w:tcPr>
          <w:p w14:paraId="3C7FB9D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B08D77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https://ec.europa.eu/eurostat/cache/dashboard/social-scoreboard/</w:t>
            </w:r>
          </w:p>
        </w:tc>
      </w:tr>
    </w:tbl>
    <w:p w14:paraId="08C46D94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72AC80A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AB60D3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111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524E0C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0A4746">
        <w:rPr>
          <w:rStyle w:val="HideTWBExt"/>
          <w:b w:val="0"/>
        </w:rPr>
        <w:t>&lt;/Members&gt;</w:t>
      </w:r>
    </w:p>
    <w:p w14:paraId="72CEF85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919421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908961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k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5DD8912" w14:textId="77777777" w:rsidTr="00AF74F9">
        <w:trPr>
          <w:jc w:val="center"/>
        </w:trPr>
        <w:tc>
          <w:tcPr>
            <w:tcW w:w="9752" w:type="dxa"/>
            <w:gridSpan w:val="2"/>
          </w:tcPr>
          <w:p w14:paraId="4973ADC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7C63AE5" w14:textId="77777777" w:rsidTr="00AF74F9">
        <w:trPr>
          <w:jc w:val="center"/>
        </w:trPr>
        <w:tc>
          <w:tcPr>
            <w:tcW w:w="4876" w:type="dxa"/>
          </w:tcPr>
          <w:p w14:paraId="4EE06E1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2EBB68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DFB2F94" w14:textId="77777777" w:rsidTr="00AF74F9">
        <w:trPr>
          <w:jc w:val="center"/>
        </w:trPr>
        <w:tc>
          <w:tcPr>
            <w:tcW w:w="4876" w:type="dxa"/>
          </w:tcPr>
          <w:p w14:paraId="0ACE6BF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C0F9CB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Ak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 családbarát munkahelyek, valamint a munka és a magánélet közötti egészséges egyensúly előmozdítása segíthet megerősíteni és stabilabbá tenni a családszerkezeteket; mivel a kutatásokból az derül ki, hogy az alacsonyabb iskolai </w:t>
            </w:r>
            <w:r w:rsidRPr="003975D7">
              <w:rPr>
                <w:b/>
                <w:i/>
              </w:rPr>
              <w:lastRenderedPageBreak/>
              <w:t xml:space="preserve">végzettséggel rendelkező és gyengébb társadalmi-gazdasági helyzetű emberek </w:t>
            </w:r>
            <w:proofErr w:type="spellStart"/>
            <w:r w:rsidRPr="003975D7">
              <w:rPr>
                <w:b/>
                <w:i/>
              </w:rPr>
              <w:t>statisztikailag</w:t>
            </w:r>
            <w:proofErr w:type="spellEnd"/>
            <w:r w:rsidRPr="003975D7">
              <w:rPr>
                <w:b/>
                <w:i/>
              </w:rPr>
              <w:t xml:space="preserve"> jobban ki vannak téve a párkapcsolati problémák és a válás kockázatának; mivel az elvált szülők gyermekei gyakrabban találják szembe magukat romló pénzügyi helyzettel, és életük későbbi szakaszában maguk is a válás fokozott kockázatának vannak kitéve; mivel ez a dinamika hozzájárulhat a nemzedékeken átívelő szegénység ördögi köréhez;</w:t>
            </w:r>
          </w:p>
        </w:tc>
      </w:tr>
    </w:tbl>
    <w:p w14:paraId="585D3594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ADD4F8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6D4F5B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112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2E2850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471655C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EE687C5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CF3696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k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8867FF4" w14:textId="77777777" w:rsidTr="00AF74F9">
        <w:trPr>
          <w:jc w:val="center"/>
        </w:trPr>
        <w:tc>
          <w:tcPr>
            <w:tcW w:w="9752" w:type="dxa"/>
            <w:gridSpan w:val="2"/>
          </w:tcPr>
          <w:p w14:paraId="11208B2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A587180" w14:textId="77777777" w:rsidTr="00AF74F9">
        <w:trPr>
          <w:jc w:val="center"/>
        </w:trPr>
        <w:tc>
          <w:tcPr>
            <w:tcW w:w="4876" w:type="dxa"/>
          </w:tcPr>
          <w:p w14:paraId="4AE77CF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DB315C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E58C475" w14:textId="77777777" w:rsidTr="00AF74F9">
        <w:trPr>
          <w:jc w:val="center"/>
        </w:trPr>
        <w:tc>
          <w:tcPr>
            <w:tcW w:w="4876" w:type="dxa"/>
          </w:tcPr>
          <w:p w14:paraId="3E072A6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3F237F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Ak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tagállamokban meglévő három alapvető családi ellátás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 xml:space="preserve"> összekapcsolása a családok számára egyszerűsíti az ahhoz való hozzáférést, erősíti a szakpolitikai koherenciát, valamint maximalizálja a szociális védelemmel, a gyermekek jóllétével és a gyermekek fejlődésével kapcsolatos közberuházások hatékonyságát; </w:t>
            </w:r>
          </w:p>
        </w:tc>
      </w:tr>
      <w:tr w:rsidR="006F0D54" w:rsidRPr="003975D7" w14:paraId="0DFAEB22" w14:textId="77777777" w:rsidTr="00AF74F9">
        <w:trPr>
          <w:jc w:val="center"/>
        </w:trPr>
        <w:tc>
          <w:tcPr>
            <w:tcW w:w="4876" w:type="dxa"/>
          </w:tcPr>
          <w:p w14:paraId="5E75A74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29F227C" w14:textId="77777777" w:rsidR="00AD67CD" w:rsidRPr="003975D7" w:rsidRDefault="00AD67CD" w:rsidP="00AF74F9">
            <w:pPr>
              <w:pStyle w:val="Normal6"/>
              <w:rPr>
                <w:b/>
                <w:i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2358ACDA" w14:textId="77777777" w:rsidTr="00AF74F9">
        <w:trPr>
          <w:jc w:val="center"/>
        </w:trPr>
        <w:tc>
          <w:tcPr>
            <w:tcW w:w="4876" w:type="dxa"/>
          </w:tcPr>
          <w:p w14:paraId="6E1B230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21BE624" w14:textId="77777777" w:rsidR="00AD67CD" w:rsidRPr="003975D7" w:rsidRDefault="00AD67CD" w:rsidP="00AF74F9">
            <w:pPr>
              <w:pStyle w:val="Normal6"/>
              <w:rPr>
                <w:b/>
                <w:i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 xml:space="preserve"> Gyermekek után járó megfelelő garantált ellátás, megfelelő garantált szülői szabadság és a gyermekgondozáshoz való megfelelő garantált hozzáférés iskolás korig.</w:t>
            </w:r>
          </w:p>
        </w:tc>
      </w:tr>
    </w:tbl>
    <w:p w14:paraId="1BEBDC6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272E72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2EEC6A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113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D48F56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62FC25D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E45BC9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lastRenderedPageBreak/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460F23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k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71E4B1C" w14:textId="77777777" w:rsidTr="00AF74F9">
        <w:trPr>
          <w:jc w:val="center"/>
        </w:trPr>
        <w:tc>
          <w:tcPr>
            <w:tcW w:w="9752" w:type="dxa"/>
            <w:gridSpan w:val="2"/>
          </w:tcPr>
          <w:p w14:paraId="2639813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BF07870" w14:textId="77777777" w:rsidTr="00AF74F9">
        <w:trPr>
          <w:jc w:val="center"/>
        </w:trPr>
        <w:tc>
          <w:tcPr>
            <w:tcW w:w="4876" w:type="dxa"/>
          </w:tcPr>
          <w:p w14:paraId="303432E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D90ED6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34572FC" w14:textId="77777777" w:rsidTr="00AF74F9">
        <w:trPr>
          <w:jc w:val="center"/>
        </w:trPr>
        <w:tc>
          <w:tcPr>
            <w:tcW w:w="4876" w:type="dxa"/>
          </w:tcPr>
          <w:p w14:paraId="7349295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8C4DC5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Ak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az Unióban mindenkinek joga van a jó minőségű alapvető szolgáltatásokhoz, a rászorulókat támogató intézkedésekkel együtt; mivel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 kitett személyek – különösen a romák és a hajléktalanok – e tekintetben strukturális akadályokba ütköznek a megfizethetőség, az infrastruktúra vagy a készségek hiánya miatt;</w:t>
            </w:r>
          </w:p>
        </w:tc>
      </w:tr>
    </w:tbl>
    <w:p w14:paraId="6A58F9A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26F2A4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067500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114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67645B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125DF65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9BF640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E6D623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l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123CBCD" w14:textId="77777777" w:rsidTr="00AF74F9">
        <w:trPr>
          <w:jc w:val="center"/>
        </w:trPr>
        <w:tc>
          <w:tcPr>
            <w:tcW w:w="9752" w:type="dxa"/>
            <w:gridSpan w:val="2"/>
          </w:tcPr>
          <w:p w14:paraId="455ECE7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B12A45D" w14:textId="77777777" w:rsidTr="00AF74F9">
        <w:trPr>
          <w:jc w:val="center"/>
        </w:trPr>
        <w:tc>
          <w:tcPr>
            <w:tcW w:w="4876" w:type="dxa"/>
          </w:tcPr>
          <w:p w14:paraId="354E5B2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A0ACAC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B4838CF" w14:textId="77777777" w:rsidTr="00AF74F9">
        <w:trPr>
          <w:jc w:val="center"/>
        </w:trPr>
        <w:tc>
          <w:tcPr>
            <w:tcW w:w="4876" w:type="dxa"/>
          </w:tcPr>
          <w:p w14:paraId="05385CB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E4A165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Al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az európai gyermekgarancia döntő jelentőséggel bír a gyermekek társadalmi </w:t>
            </w:r>
            <w:proofErr w:type="spellStart"/>
            <w:r w:rsidRPr="003975D7">
              <w:rPr>
                <w:b/>
                <w:i/>
              </w:rPr>
              <w:t>kirekesztődésének</w:t>
            </w:r>
            <w:proofErr w:type="spellEnd"/>
            <w:r w:rsidRPr="003975D7">
              <w:rPr>
                <w:b/>
                <w:i/>
              </w:rPr>
              <w:t xml:space="preserve"> megelőzése szempontjából azáltal, hogy a kiszolgáltatott helyzetben lévő gyermekek számára tényleges hozzáférést biztosít az alapvető szolgáltatásokhoz, például a megfelelő lakhatáshoz, az egészséges táplálkozáshoz, a színvonalas és ingyenes oktatási létesítményekhez és az egészségügyi ellátáshoz; mivel a nemzeti cselekvési tervek és az ESZA+-</w:t>
            </w:r>
            <w:proofErr w:type="spellStart"/>
            <w:r w:rsidRPr="003975D7">
              <w:rPr>
                <w:b/>
                <w:i/>
              </w:rPr>
              <w:t>ból</w:t>
            </w:r>
            <w:proofErr w:type="spellEnd"/>
            <w:r w:rsidRPr="003975D7">
              <w:rPr>
                <w:b/>
                <w:i/>
              </w:rPr>
              <w:t xml:space="preserve"> származó pénzügyi erőforrások kulcsszerepet játszanak a gyermekszegénység elleni küzdelemben; mivel rendkívül fontos rendszeresen nyomon követni és értékelni ezen intézkedések végrehajtását és hatását;</w:t>
            </w:r>
          </w:p>
        </w:tc>
      </w:tr>
    </w:tbl>
    <w:p w14:paraId="7CB84D4A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57A05E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0D5F4C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115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B1B4DD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5186AEC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6ED033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DA240F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l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A0CD7B1" w14:textId="77777777" w:rsidTr="00AF74F9">
        <w:trPr>
          <w:jc w:val="center"/>
        </w:trPr>
        <w:tc>
          <w:tcPr>
            <w:tcW w:w="9752" w:type="dxa"/>
            <w:gridSpan w:val="2"/>
          </w:tcPr>
          <w:p w14:paraId="14A3C6C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C50D016" w14:textId="77777777" w:rsidTr="00AF74F9">
        <w:trPr>
          <w:jc w:val="center"/>
        </w:trPr>
        <w:tc>
          <w:tcPr>
            <w:tcW w:w="4876" w:type="dxa"/>
          </w:tcPr>
          <w:p w14:paraId="09BB8BA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AE8494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AFB4EA5" w14:textId="77777777" w:rsidTr="00AF74F9">
        <w:trPr>
          <w:jc w:val="center"/>
        </w:trPr>
        <w:tc>
          <w:tcPr>
            <w:tcW w:w="4876" w:type="dxa"/>
          </w:tcPr>
          <w:p w14:paraId="034BAFF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9AB482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Al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magas színvonalú és megfizethető közszolgáltatások elengedhetetlenek a magas szintű szociális védelem, a társadalmi kohézió és a társadalmi befogadás eléréséhez; mivel a közszolgáltatások számos kihívással szembesülnek a szolgáltatás folytonosságával, a növekvő kereslettel és a népesség elöregedésével kapcsolatban; mivel a közszolgáltatások digitalizálása jelentős lehetőségeket kínál, de egyúttal célzott erőfeszítéseket igényel a veszélyeztetett csoportok befogadásának biztosítása érdekében;</w:t>
            </w:r>
          </w:p>
        </w:tc>
      </w:tr>
    </w:tbl>
    <w:p w14:paraId="6604D7F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2DCF21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8D7470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116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5CD0B7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163CF2D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B3C5D6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5D7D63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l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0E24A45" w14:textId="77777777" w:rsidTr="00AF74F9">
        <w:trPr>
          <w:jc w:val="center"/>
        </w:trPr>
        <w:tc>
          <w:tcPr>
            <w:tcW w:w="9752" w:type="dxa"/>
            <w:gridSpan w:val="2"/>
          </w:tcPr>
          <w:p w14:paraId="1442C73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6B1FC0C" w14:textId="77777777" w:rsidTr="00AF74F9">
        <w:trPr>
          <w:jc w:val="center"/>
        </w:trPr>
        <w:tc>
          <w:tcPr>
            <w:tcW w:w="4876" w:type="dxa"/>
          </w:tcPr>
          <w:p w14:paraId="6448347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111E60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69CEBE0" w14:textId="77777777" w:rsidTr="00AF74F9">
        <w:trPr>
          <w:jc w:val="center"/>
        </w:trPr>
        <w:tc>
          <w:tcPr>
            <w:tcW w:w="4876" w:type="dxa"/>
          </w:tcPr>
          <w:p w14:paraId="551F34F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93FFB6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Al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az elmúlt években visszaesés tapasztalható az EU egyes területein, így a szegénység kockázatának kitett gyermekek számának mutatóiban – a gyermekszegénység a 2019. évi 23,6%-</w:t>
            </w:r>
            <w:proofErr w:type="spellStart"/>
            <w:r w:rsidRPr="003975D7">
              <w:rPr>
                <w:b/>
                <w:i/>
              </w:rPr>
              <w:t>ról</w:t>
            </w:r>
            <w:proofErr w:type="spellEnd"/>
            <w:r w:rsidRPr="003975D7">
              <w:rPr>
                <w:b/>
                <w:i/>
              </w:rPr>
              <w:t xml:space="preserve"> 2024-ben 24,2%-</w:t>
            </w:r>
            <w:proofErr w:type="spellStart"/>
            <w:r w:rsidRPr="003975D7">
              <w:rPr>
                <w:b/>
                <w:i/>
              </w:rPr>
              <w:t>ra</w:t>
            </w:r>
            <w:proofErr w:type="spellEnd"/>
            <w:r w:rsidRPr="003975D7">
              <w:rPr>
                <w:b/>
                <w:i/>
              </w:rPr>
              <w:t xml:space="preserve"> nőtt –, valamint a szegénység csökkentése terén a szociális védelem hatékonyságában, amely a 2021–2024-es időszakban 37,1%-</w:t>
            </w:r>
            <w:proofErr w:type="spellStart"/>
            <w:r w:rsidRPr="003975D7">
              <w:rPr>
                <w:b/>
                <w:i/>
              </w:rPr>
              <w:t>ról</w:t>
            </w:r>
            <w:proofErr w:type="spellEnd"/>
            <w:r w:rsidRPr="003975D7">
              <w:rPr>
                <w:b/>
                <w:i/>
              </w:rPr>
              <w:t xml:space="preserve"> 34,4%-</w:t>
            </w:r>
            <w:proofErr w:type="spellStart"/>
            <w:r w:rsidRPr="003975D7">
              <w:rPr>
                <w:b/>
                <w:i/>
              </w:rPr>
              <w:t>ra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r w:rsidRPr="003975D7">
              <w:rPr>
                <w:b/>
                <w:i/>
              </w:rPr>
              <w:lastRenderedPageBreak/>
              <w:t>csökkent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1C8C8DC3" w14:textId="77777777" w:rsidTr="00AF74F9">
        <w:trPr>
          <w:jc w:val="center"/>
        </w:trPr>
        <w:tc>
          <w:tcPr>
            <w:tcW w:w="4876" w:type="dxa"/>
          </w:tcPr>
          <w:p w14:paraId="1D11A61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91DEFF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6F2C9504" w14:textId="77777777" w:rsidTr="00AF74F9">
        <w:trPr>
          <w:jc w:val="center"/>
        </w:trPr>
        <w:tc>
          <w:tcPr>
            <w:tcW w:w="4876" w:type="dxa"/>
          </w:tcPr>
          <w:p w14:paraId="572724F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3C106B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https://ec.europa.eu/eurostat/cache/dashboard/social-scoreboard/</w:t>
            </w:r>
          </w:p>
        </w:tc>
      </w:tr>
    </w:tbl>
    <w:p w14:paraId="1C5DAD2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50C9280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9750EF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117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ACB460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234AA53B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1B199B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56377D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l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52276DB" w14:textId="77777777" w:rsidTr="00AF74F9">
        <w:trPr>
          <w:jc w:val="center"/>
        </w:trPr>
        <w:tc>
          <w:tcPr>
            <w:tcW w:w="9752" w:type="dxa"/>
            <w:gridSpan w:val="2"/>
          </w:tcPr>
          <w:p w14:paraId="23F97C4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5A95DB9" w14:textId="77777777" w:rsidTr="00AF74F9">
        <w:trPr>
          <w:jc w:val="center"/>
        </w:trPr>
        <w:tc>
          <w:tcPr>
            <w:tcW w:w="4876" w:type="dxa"/>
          </w:tcPr>
          <w:p w14:paraId="0636841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475C8E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C4455DC" w14:textId="77777777" w:rsidTr="00AF74F9">
        <w:trPr>
          <w:jc w:val="center"/>
        </w:trPr>
        <w:tc>
          <w:tcPr>
            <w:tcW w:w="4876" w:type="dxa"/>
          </w:tcPr>
          <w:p w14:paraId="2D7D5C5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D4C898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Al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legközvetlenebb és leglényegesebb hatások a következők lesznek: megerősödnek a hat év alatti gyermek, azonnal csökken a szegénység kockázatának kitett gyermekek aránya, megerősödnek a társadalom alapköveinek számító családok, valamint a szülők az első naptól kezdve könnyebben hozzáférnek a munkaerőpiachoz;</w:t>
            </w:r>
          </w:p>
        </w:tc>
      </w:tr>
    </w:tbl>
    <w:p w14:paraId="249EA8A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5B8A5F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988DA1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118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2243A7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12E4B0D8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A61035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6CB102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m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4B7492D" w14:textId="77777777" w:rsidTr="00AF74F9">
        <w:trPr>
          <w:jc w:val="center"/>
        </w:trPr>
        <w:tc>
          <w:tcPr>
            <w:tcW w:w="9752" w:type="dxa"/>
            <w:gridSpan w:val="2"/>
          </w:tcPr>
          <w:p w14:paraId="573699C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E251BD0" w14:textId="77777777" w:rsidTr="00AF74F9">
        <w:trPr>
          <w:jc w:val="center"/>
        </w:trPr>
        <w:tc>
          <w:tcPr>
            <w:tcW w:w="4876" w:type="dxa"/>
          </w:tcPr>
          <w:p w14:paraId="667F3F4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AAB714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EDA24DF" w14:textId="77777777" w:rsidTr="00AF74F9">
        <w:trPr>
          <w:jc w:val="center"/>
        </w:trPr>
        <w:tc>
          <w:tcPr>
            <w:tcW w:w="4876" w:type="dxa"/>
          </w:tcPr>
          <w:p w14:paraId="50A8D9C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8B83BC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Am.</w:t>
            </w:r>
            <w:r w:rsidRPr="003975D7">
              <w:rPr>
                <w:b/>
                <w:i/>
              </w:rPr>
              <w:tab/>
              <w:t xml:space="preserve">mivel 2023-ban az Unióban az összes háztartás 97,7%-a rendelkezett legalább egy vezetékes széles sávú technológiához való hozzáféréssel, míg a vidéki területeken ez az arány csak 92,2% volt; mivel a gyors és megbízható internethez való hozzáférés elengedhetetlen a tudásalapú és tájékozott </w:t>
            </w:r>
            <w:r w:rsidRPr="003975D7">
              <w:rPr>
                <w:b/>
                <w:i/>
              </w:rPr>
              <w:lastRenderedPageBreak/>
              <w:t xml:space="preserve">társadalomban való részvételhez, valamint a munkaerőpiachoz, az oktatáshoz, a közszolgáltatásokhoz és az egészségügyi ellátáshoz való hozzáféréshez; mivel a széles sávú hozzáférés hiánya növeli a digitális szakadékot, és továbbá súlyosbítja a szegénység és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kockázatát;</w:t>
            </w:r>
          </w:p>
        </w:tc>
      </w:tr>
    </w:tbl>
    <w:p w14:paraId="21C5684A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D3E9A3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516105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119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A7DC61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2625ADE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E8C9A2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302CF5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m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875E13F" w14:textId="77777777" w:rsidTr="00AF74F9">
        <w:trPr>
          <w:jc w:val="center"/>
        </w:trPr>
        <w:tc>
          <w:tcPr>
            <w:tcW w:w="9752" w:type="dxa"/>
            <w:gridSpan w:val="2"/>
          </w:tcPr>
          <w:p w14:paraId="5DD827A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97E52DB" w14:textId="77777777" w:rsidTr="00AF74F9">
        <w:trPr>
          <w:jc w:val="center"/>
        </w:trPr>
        <w:tc>
          <w:tcPr>
            <w:tcW w:w="4876" w:type="dxa"/>
          </w:tcPr>
          <w:p w14:paraId="6D4F14D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DDF459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4D2C108" w14:textId="77777777" w:rsidTr="00AF74F9">
        <w:trPr>
          <w:jc w:val="center"/>
        </w:trPr>
        <w:tc>
          <w:tcPr>
            <w:tcW w:w="4876" w:type="dxa"/>
          </w:tcPr>
          <w:p w14:paraId="0E3D659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46F170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Am.</w:t>
            </w:r>
            <w:r w:rsidRPr="003975D7">
              <w:rPr>
                <w:b/>
                <w:i/>
              </w:rPr>
              <w:tab/>
              <w:t xml:space="preserve">mivel a szociális jogok európai pillérének megvalósítására vonatkozó, 2021-ben elfogadott cselekvési terv azt a korlátozott célt tűzte ki, hogy 2030-ig 15 millióval – ezen belül is a gyermekek esetében 5 millióval – csökkenjen a szegénységben élők száma, és mivel e cél elérése azt jelentené, hogy addigra az Unióban mintegy 78 millió ember – köztük 15 millió gyermek – továbbra is a szegénység és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 lenne kitéve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3383672D" w14:textId="77777777" w:rsidTr="00AF74F9">
        <w:trPr>
          <w:jc w:val="center"/>
        </w:trPr>
        <w:tc>
          <w:tcPr>
            <w:tcW w:w="4876" w:type="dxa"/>
          </w:tcPr>
          <w:p w14:paraId="74441BC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3EBAE1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41EAAC1F" w14:textId="77777777" w:rsidTr="00AF74F9">
        <w:trPr>
          <w:jc w:val="center"/>
        </w:trPr>
        <w:tc>
          <w:tcPr>
            <w:tcW w:w="4876" w:type="dxa"/>
          </w:tcPr>
          <w:p w14:paraId="5319FEB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74CA1D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https://op.europa.eu/webpub/empl/european-pillar-of-social-rights/downloads/KE0921008ENN.pdf</w:t>
            </w:r>
          </w:p>
        </w:tc>
      </w:tr>
    </w:tbl>
    <w:p w14:paraId="62D9FF5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6026BEB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6A6AA64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120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2E36E2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3A04F23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ACCE82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1F3DB3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m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07E95A7" w14:textId="77777777" w:rsidTr="00AF74F9">
        <w:trPr>
          <w:jc w:val="center"/>
        </w:trPr>
        <w:tc>
          <w:tcPr>
            <w:tcW w:w="9752" w:type="dxa"/>
            <w:gridSpan w:val="2"/>
          </w:tcPr>
          <w:p w14:paraId="132EABB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1A9647D" w14:textId="77777777" w:rsidTr="00AF74F9">
        <w:trPr>
          <w:jc w:val="center"/>
        </w:trPr>
        <w:tc>
          <w:tcPr>
            <w:tcW w:w="4876" w:type="dxa"/>
          </w:tcPr>
          <w:p w14:paraId="133FD90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3766FB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BA05811" w14:textId="77777777" w:rsidTr="00AF74F9">
        <w:trPr>
          <w:jc w:val="center"/>
        </w:trPr>
        <w:tc>
          <w:tcPr>
            <w:tcW w:w="4876" w:type="dxa"/>
          </w:tcPr>
          <w:p w14:paraId="1A80E1C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D630AC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Am.</w:t>
            </w:r>
            <w:r w:rsidRPr="003975D7">
              <w:rPr>
                <w:b/>
                <w:i/>
              </w:rPr>
              <w:tab/>
              <w:t>mivel a szociális biztonsági rendszerek számos kihívással szembesülnek a demográfiával, az új munkavégzési formákkal, valamint a zöld és digitális átállással kapcsolatban; mivel e fejlemények következtében át kell gondolni a szociális biztonsági rendszereket annak érdekében, hogy a finanszírozás és a megfelelőség tekintetében biztosítsák fenntarthatóságukat, a veszélyeztetett csoportok körében tapasztalható szegénység és egyenlőtlenség csökkentése terén pedig biztosítsák hatékonyságukat;</w:t>
            </w:r>
          </w:p>
        </w:tc>
      </w:tr>
    </w:tbl>
    <w:p w14:paraId="115F68B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4419EA2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3F5A54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121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1D175B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0B9DFC2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6DEEB4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0F5332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m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B8721DD" w14:textId="77777777" w:rsidTr="00AF74F9">
        <w:trPr>
          <w:jc w:val="center"/>
        </w:trPr>
        <w:tc>
          <w:tcPr>
            <w:tcW w:w="9752" w:type="dxa"/>
            <w:gridSpan w:val="2"/>
          </w:tcPr>
          <w:p w14:paraId="09B90F2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2DB5C21" w14:textId="77777777" w:rsidTr="00AF74F9">
        <w:trPr>
          <w:jc w:val="center"/>
        </w:trPr>
        <w:tc>
          <w:tcPr>
            <w:tcW w:w="4876" w:type="dxa"/>
          </w:tcPr>
          <w:p w14:paraId="2A2AD4D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833B60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AB9D5F5" w14:textId="77777777" w:rsidTr="00AF74F9">
        <w:trPr>
          <w:jc w:val="center"/>
        </w:trPr>
        <w:tc>
          <w:tcPr>
            <w:tcW w:w="4876" w:type="dxa"/>
          </w:tcPr>
          <w:p w14:paraId="3469FDD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13BB5C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Am.</w:t>
            </w:r>
            <w:r w:rsidRPr="003975D7">
              <w:rPr>
                <w:b/>
                <w:i/>
              </w:rPr>
              <w:tab/>
              <w:t>mivel a tagállamok azáltal, hogy a három alapvető családi ellátás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 xml:space="preserve"> összekapcsolásával megfelelő életszínvonalat teremtenek a családok számára, Unió-szerte előmozdítják a nagyobb társadalmi egyenlőséget és kohéziót;</w:t>
            </w:r>
          </w:p>
        </w:tc>
      </w:tr>
      <w:tr w:rsidR="006F0D54" w:rsidRPr="003975D7" w14:paraId="3A1F38EF" w14:textId="77777777" w:rsidTr="00AF74F9">
        <w:trPr>
          <w:jc w:val="center"/>
        </w:trPr>
        <w:tc>
          <w:tcPr>
            <w:tcW w:w="4876" w:type="dxa"/>
          </w:tcPr>
          <w:p w14:paraId="5651EE1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028039C" w14:textId="77777777" w:rsidR="00AD67CD" w:rsidRPr="003975D7" w:rsidRDefault="00AD67CD" w:rsidP="00AF74F9">
            <w:pPr>
              <w:pStyle w:val="Normal6"/>
              <w:rPr>
                <w:b/>
                <w:i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09AA68A8" w14:textId="77777777" w:rsidTr="00AF74F9">
        <w:trPr>
          <w:jc w:val="center"/>
        </w:trPr>
        <w:tc>
          <w:tcPr>
            <w:tcW w:w="4876" w:type="dxa"/>
          </w:tcPr>
          <w:p w14:paraId="5AD80AA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D1E9798" w14:textId="77777777" w:rsidR="00AD67CD" w:rsidRPr="003975D7" w:rsidRDefault="00AD67CD" w:rsidP="00AF74F9">
            <w:pPr>
              <w:pStyle w:val="Normal6"/>
              <w:rPr>
                <w:b/>
                <w:i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 xml:space="preserve"> Gyermekek után járó megfelelő garantált ellátás, megfelelő garantált szülői szabadság és a gyermekgondozáshoz való megfelelő garantált hozzáférés iskolás korig.</w:t>
            </w:r>
          </w:p>
        </w:tc>
      </w:tr>
    </w:tbl>
    <w:p w14:paraId="697D9E9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33AE5F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6A3F8C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122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B8AD50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81B9AB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60ABC7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4ECE96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n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CC659F6" w14:textId="77777777" w:rsidTr="00AF74F9">
        <w:trPr>
          <w:jc w:val="center"/>
        </w:trPr>
        <w:tc>
          <w:tcPr>
            <w:tcW w:w="9752" w:type="dxa"/>
            <w:gridSpan w:val="2"/>
          </w:tcPr>
          <w:p w14:paraId="3FC251B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5B08F28" w14:textId="77777777" w:rsidTr="00AF74F9">
        <w:trPr>
          <w:jc w:val="center"/>
        </w:trPr>
        <w:tc>
          <w:tcPr>
            <w:tcW w:w="4876" w:type="dxa"/>
          </w:tcPr>
          <w:p w14:paraId="007602D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A57CF1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AC8CC0A" w14:textId="77777777" w:rsidTr="00AF74F9">
        <w:trPr>
          <w:jc w:val="center"/>
        </w:trPr>
        <w:tc>
          <w:tcPr>
            <w:tcW w:w="4876" w:type="dxa"/>
          </w:tcPr>
          <w:p w14:paraId="0170C2C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DEC3C0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An.</w:t>
            </w:r>
            <w:r w:rsidRPr="003975D7">
              <w:rPr>
                <w:b/>
                <w:i/>
              </w:rPr>
              <w:tab/>
              <w:t>mivel a minimáljövedelem-rendszerek az egész Európai Unióban továbbra is megbízható eszközt jelentenek a jövedelem biztosítása, valamint az egyenlőtlenség és a szegénység csökkentése szempontjából; mivel e minimáljövedelem-rendszerek tagállamonként jelentősen eltérnek az ellátások megfelelősége és lefedettsége, valamint azok munkaerőpiaci aktivizálási intézkedésekkel fennálló kapcsolata tekintetében; mivel a minimumjövedelem szintje a legtöbb tagállamban jóval a nemzeti szegénységi küszöb alatt van; mivel a becslések szerint az Unióban a támogatásra jogosult népesség 30–50%-a nem veszi igénybe a minimáljövedelem-rendszereket, ami aláássa e támogatási eszköz célkitűzéseit;</w:t>
            </w:r>
          </w:p>
        </w:tc>
      </w:tr>
    </w:tbl>
    <w:p w14:paraId="1448709B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A149D0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844682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123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35BC61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52CBC6E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E9AAEF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F36F6C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n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BD7BE5D" w14:textId="77777777" w:rsidTr="00AF74F9">
        <w:trPr>
          <w:jc w:val="center"/>
        </w:trPr>
        <w:tc>
          <w:tcPr>
            <w:tcW w:w="9752" w:type="dxa"/>
            <w:gridSpan w:val="2"/>
          </w:tcPr>
          <w:p w14:paraId="3AA6CB7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230C677" w14:textId="77777777" w:rsidTr="00AF74F9">
        <w:trPr>
          <w:jc w:val="center"/>
        </w:trPr>
        <w:tc>
          <w:tcPr>
            <w:tcW w:w="4876" w:type="dxa"/>
          </w:tcPr>
          <w:p w14:paraId="0EAEC97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274496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3AA3DCD" w14:textId="77777777" w:rsidTr="00AF74F9">
        <w:trPr>
          <w:jc w:val="center"/>
        </w:trPr>
        <w:tc>
          <w:tcPr>
            <w:tcW w:w="4876" w:type="dxa"/>
          </w:tcPr>
          <w:p w14:paraId="443A991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710341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An.</w:t>
            </w:r>
            <w:r w:rsidRPr="003975D7">
              <w:rPr>
                <w:b/>
                <w:i/>
              </w:rPr>
              <w:tab/>
              <w:t xml:space="preserve">mivel a Tanács 2021. június 14-én elfogadta az európai gyermekgaranciáról szóló ajánlását annak érdekében, hogy biztosítsa a rászoruló gyermekek hozzáférését a kulcsfontosságú szolgáltatásokhoz, például az ingyenes koragyermekkori nevelési és gondozási szolgáltatásokhoz, az ingyenes oktatáshoz </w:t>
            </w:r>
            <w:r w:rsidRPr="003975D7">
              <w:rPr>
                <w:b/>
                <w:i/>
              </w:rPr>
              <w:lastRenderedPageBreak/>
              <w:t>(beleértve az iskolai kiegészítő tevékenységeket és minden iskolai napon legalább egy egészséges étkezést is), az ingyenes egészségügyi ellátáshoz, az egészséges táplálkozáshoz és a megfelelő lakhatáshoz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6A08BCA0" w14:textId="77777777" w:rsidTr="00AF74F9">
        <w:trPr>
          <w:jc w:val="center"/>
        </w:trPr>
        <w:tc>
          <w:tcPr>
            <w:tcW w:w="4876" w:type="dxa"/>
          </w:tcPr>
          <w:p w14:paraId="1511C23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55431D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0975298A" w14:textId="77777777" w:rsidTr="00AF74F9">
        <w:trPr>
          <w:jc w:val="center"/>
        </w:trPr>
        <w:tc>
          <w:tcPr>
            <w:tcW w:w="4876" w:type="dxa"/>
          </w:tcPr>
          <w:p w14:paraId="6C3936D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9F8D0F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https://eur-lex.europa.eu/legal-content/HU/TXT/PDF/?uri=CELEX:32021H1004</w:t>
            </w:r>
          </w:p>
        </w:tc>
      </w:tr>
    </w:tbl>
    <w:p w14:paraId="6EC7412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6D1AC9C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BF2DB8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124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EDC55E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0A4746">
        <w:rPr>
          <w:rStyle w:val="HideTWBExt"/>
          <w:b w:val="0"/>
        </w:rPr>
        <w:t>&lt;/Members&gt;</w:t>
      </w:r>
    </w:p>
    <w:p w14:paraId="25D78D6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9587B2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278DBE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n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5BF93A0" w14:textId="77777777" w:rsidTr="00AF74F9">
        <w:trPr>
          <w:jc w:val="center"/>
        </w:trPr>
        <w:tc>
          <w:tcPr>
            <w:tcW w:w="9752" w:type="dxa"/>
            <w:gridSpan w:val="2"/>
          </w:tcPr>
          <w:p w14:paraId="619A411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6E41204" w14:textId="77777777" w:rsidTr="00AF74F9">
        <w:trPr>
          <w:jc w:val="center"/>
        </w:trPr>
        <w:tc>
          <w:tcPr>
            <w:tcW w:w="4876" w:type="dxa"/>
          </w:tcPr>
          <w:p w14:paraId="518F488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0DE300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B2A09F4" w14:textId="77777777" w:rsidTr="00AF74F9">
        <w:trPr>
          <w:jc w:val="center"/>
        </w:trPr>
        <w:tc>
          <w:tcPr>
            <w:tcW w:w="4876" w:type="dxa"/>
          </w:tcPr>
          <w:p w14:paraId="56940F2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915249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An.</w:t>
            </w:r>
            <w:r w:rsidRPr="003975D7">
              <w:rPr>
                <w:b/>
                <w:i/>
              </w:rPr>
              <w:tab/>
              <w:t>mivel ahhoz, hogy az uniós szegénység elleni stratégia, és különösen az „Erősebb családok” kezdeményezés hatékony legyen, a tagállamokat határozottan arra kell ösztönözni, hogy fektessenek be a szociálpolitikákba, a Bizottságnak pedig a tagállamok demográfiai kiadásait a Stabilitási és Növekedési Paktum keretében végrehajtott befektetésként kell elismernie a szükséges finanszírozás és beruházások lehetővé tétele érdekében;</w:t>
            </w:r>
          </w:p>
        </w:tc>
      </w:tr>
    </w:tbl>
    <w:p w14:paraId="66CC9F9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3136EC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1FBAA5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125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EC2568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207F004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33A0E8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54BA15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o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1E9A30F" w14:textId="77777777" w:rsidTr="00AF74F9">
        <w:trPr>
          <w:jc w:val="center"/>
        </w:trPr>
        <w:tc>
          <w:tcPr>
            <w:tcW w:w="9752" w:type="dxa"/>
            <w:gridSpan w:val="2"/>
          </w:tcPr>
          <w:p w14:paraId="61785F3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E91C802" w14:textId="77777777" w:rsidTr="00AF74F9">
        <w:trPr>
          <w:jc w:val="center"/>
        </w:trPr>
        <w:tc>
          <w:tcPr>
            <w:tcW w:w="4876" w:type="dxa"/>
          </w:tcPr>
          <w:p w14:paraId="5B216DB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C7BA5B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37257BF" w14:textId="77777777" w:rsidTr="00AF74F9">
        <w:trPr>
          <w:jc w:val="center"/>
        </w:trPr>
        <w:tc>
          <w:tcPr>
            <w:tcW w:w="4876" w:type="dxa"/>
          </w:tcPr>
          <w:p w14:paraId="59B2BCB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8FF412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Ao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az európai szemeszter keretében megfogalmazott országspecifikus ajánlások inkább a közszolgáltatások és a szociális védelem leépítésére ösztönöznek, mintsem az állami bevételek növelésére; mivel az európai szemeszter 2011-es bevezetése óta a Bizottság többször is azt ajánlotta a kormányoknak, hogy csökkentsék a közszolgáltatások és a szociális jogok finanszírozását, például csökkentsék az egészségügyi ellátást, illetve privatizálják a népegészségügyi szolgáltatásokat;</w:t>
            </w:r>
          </w:p>
        </w:tc>
      </w:tr>
    </w:tbl>
    <w:p w14:paraId="449CFC2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5583104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15F7A6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126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6E6DC6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01A2AE0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8FBA62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922DF7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o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0F34A9D" w14:textId="77777777" w:rsidTr="00AF74F9">
        <w:trPr>
          <w:jc w:val="center"/>
        </w:trPr>
        <w:tc>
          <w:tcPr>
            <w:tcW w:w="9752" w:type="dxa"/>
            <w:gridSpan w:val="2"/>
          </w:tcPr>
          <w:p w14:paraId="59E2E83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A866130" w14:textId="77777777" w:rsidTr="00AF74F9">
        <w:trPr>
          <w:jc w:val="center"/>
        </w:trPr>
        <w:tc>
          <w:tcPr>
            <w:tcW w:w="4876" w:type="dxa"/>
          </w:tcPr>
          <w:p w14:paraId="4082518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27FC3C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83C6F6A" w14:textId="77777777" w:rsidTr="00AF74F9">
        <w:trPr>
          <w:jc w:val="center"/>
        </w:trPr>
        <w:tc>
          <w:tcPr>
            <w:tcW w:w="4876" w:type="dxa"/>
          </w:tcPr>
          <w:p w14:paraId="704B5B9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6063C1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Ao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2024-ben az Európai Unióban a fogyatékossággal élő személyek esetében 61%-kal volt magasabb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kockázata, mint a korlátozások nélkül élő emberek esetében; mivel a fogyatékossággal élő személyek továbbra is akadályokba ütköznek a munkaerőpiachoz való hozzáférés terén, ami közvetlen hatással van jövedelmükre és a szegénység kockázatára, minthogy a fogyatékossággal élő személyek és a fogyatékossággal nem rendelkező személyek közötti foglalkoztatási különbség 24% az Unióban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3A737099" w14:textId="77777777" w:rsidTr="00AF74F9">
        <w:trPr>
          <w:jc w:val="center"/>
        </w:trPr>
        <w:tc>
          <w:tcPr>
            <w:tcW w:w="4876" w:type="dxa"/>
          </w:tcPr>
          <w:p w14:paraId="118AF14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A57EED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59ADB911" w14:textId="77777777" w:rsidTr="00AF74F9">
        <w:trPr>
          <w:jc w:val="center"/>
        </w:trPr>
        <w:tc>
          <w:tcPr>
            <w:tcW w:w="4876" w:type="dxa"/>
          </w:tcPr>
          <w:p w14:paraId="79B36F0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3B74A6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Eurostat, https://ec.europa.eu/eurostat/en/web/prod</w:t>
            </w:r>
            <w:r w:rsidRPr="003975D7">
              <w:rPr>
                <w:b/>
                <w:i/>
              </w:rPr>
              <w:lastRenderedPageBreak/>
              <w:t>ucts-catalogues/w/ks-01-25-025.</w:t>
            </w:r>
          </w:p>
        </w:tc>
      </w:tr>
    </w:tbl>
    <w:p w14:paraId="78A199D0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A96BC3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300F64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127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6F5CF6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Niels </w:t>
      </w:r>
      <w:proofErr w:type="spellStart"/>
      <w:r w:rsidRPr="003975D7">
        <w:t>Geuking</w:t>
      </w:r>
      <w:proofErr w:type="spellEnd"/>
      <w:r w:rsidRPr="003975D7">
        <w:t xml:space="preserve">, Romana </w:t>
      </w:r>
      <w:proofErr w:type="spellStart"/>
      <w:r w:rsidRPr="003975D7">
        <w:t>Tomc</w:t>
      </w:r>
      <w:proofErr w:type="spellEnd"/>
      <w:r w:rsidRPr="000A4746">
        <w:rPr>
          <w:rStyle w:val="HideTWBExt"/>
          <w:b w:val="0"/>
        </w:rPr>
        <w:t>&lt;/Members&gt;</w:t>
      </w:r>
    </w:p>
    <w:p w14:paraId="0F2162D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ED9276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BC9395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o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4E270A1" w14:textId="77777777" w:rsidTr="00AF74F9">
        <w:trPr>
          <w:jc w:val="center"/>
        </w:trPr>
        <w:tc>
          <w:tcPr>
            <w:tcW w:w="9752" w:type="dxa"/>
            <w:gridSpan w:val="2"/>
          </w:tcPr>
          <w:p w14:paraId="31AA7F4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5256163" w14:textId="77777777" w:rsidTr="00AF74F9">
        <w:trPr>
          <w:jc w:val="center"/>
        </w:trPr>
        <w:tc>
          <w:tcPr>
            <w:tcW w:w="4876" w:type="dxa"/>
          </w:tcPr>
          <w:p w14:paraId="2E07D18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CFD86B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75B875D" w14:textId="77777777" w:rsidTr="00AF74F9">
        <w:trPr>
          <w:jc w:val="center"/>
        </w:trPr>
        <w:tc>
          <w:tcPr>
            <w:tcW w:w="4876" w:type="dxa"/>
          </w:tcPr>
          <w:p w14:paraId="2615DD3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FD4876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Ao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tagállamokhoz intézett, a családok megerősítését célzó holisztikus, egyszerűsített, megfelelő erőforrásokkal ellátott, integrált és megvalósítható szakpolitikai mechanizmusok bevezetésére irányuló ajánlások segíteni fogják a tagállamokat abban, hogy minden család számára teljes körű és méltányos hozzáférést biztosítsanak a három alapvető családi ellátáshoz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287D1B2D" w14:textId="77777777" w:rsidTr="00AF74F9">
        <w:trPr>
          <w:jc w:val="center"/>
        </w:trPr>
        <w:tc>
          <w:tcPr>
            <w:tcW w:w="4876" w:type="dxa"/>
          </w:tcPr>
          <w:p w14:paraId="5D64A17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8928820" w14:textId="77777777" w:rsidR="00AD67CD" w:rsidRPr="003975D7" w:rsidRDefault="00AD67CD" w:rsidP="00AF74F9">
            <w:pPr>
              <w:pStyle w:val="Normal6"/>
              <w:rPr>
                <w:b/>
                <w:i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38529FD0" w14:textId="77777777" w:rsidTr="00AF74F9">
        <w:trPr>
          <w:jc w:val="center"/>
        </w:trPr>
        <w:tc>
          <w:tcPr>
            <w:tcW w:w="4876" w:type="dxa"/>
          </w:tcPr>
          <w:p w14:paraId="6288686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6196C0B" w14:textId="77777777" w:rsidR="00AD67CD" w:rsidRPr="003975D7" w:rsidRDefault="00AD67CD" w:rsidP="00AF74F9">
            <w:pPr>
              <w:pStyle w:val="Normal6"/>
              <w:rPr>
                <w:b/>
                <w:i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 xml:space="preserve"> Gyermekek után járó megfelelő garantált ellátás, megfelelő garantált szülői szabadság és a gyermekgondozáshoz való megfelelő garantált hozzáférés iskolás korig.</w:t>
            </w:r>
          </w:p>
        </w:tc>
      </w:tr>
    </w:tbl>
    <w:p w14:paraId="54C9C2C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B4252C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FCD73D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128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7E27CE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6DDF29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BB195A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6C7040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p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389C63B" w14:textId="77777777" w:rsidTr="00AF74F9">
        <w:trPr>
          <w:jc w:val="center"/>
        </w:trPr>
        <w:tc>
          <w:tcPr>
            <w:tcW w:w="9752" w:type="dxa"/>
            <w:gridSpan w:val="2"/>
          </w:tcPr>
          <w:p w14:paraId="3BF3658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EA4B52E" w14:textId="77777777" w:rsidTr="00AF74F9">
        <w:trPr>
          <w:jc w:val="center"/>
        </w:trPr>
        <w:tc>
          <w:tcPr>
            <w:tcW w:w="4876" w:type="dxa"/>
          </w:tcPr>
          <w:p w14:paraId="57867A0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D04726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B00EC4F" w14:textId="77777777" w:rsidTr="00AF74F9">
        <w:trPr>
          <w:jc w:val="center"/>
        </w:trPr>
        <w:tc>
          <w:tcPr>
            <w:tcW w:w="4876" w:type="dxa"/>
          </w:tcPr>
          <w:p w14:paraId="5FC7533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CCF627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Ap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az egyszülős – különösen a nők által vezetett – háztartások aránytalanul nagy mértékben (több mint 32%-ban) vannak kitéve a szegénység kockázatának, szemben a kétszülős </w:t>
            </w:r>
            <w:r w:rsidRPr="003975D7">
              <w:rPr>
                <w:b/>
                <w:i/>
              </w:rPr>
              <w:lastRenderedPageBreak/>
              <w:t>családok mindössze 11,2%-ával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 mivel a szegénység továbbra is az egyik olyan tényező az Unióban, amely hozzájárul a családok szétválásához; mivel az olyan rendszerszintű tényezők, mint a szolgáltatásokhoz való hozzáférés hiánya, a bizonytalan lakhatás, a bizonytalan jövedelem, valamint az elégtelen megelőzési és családtámogatási szolgáltatások, aláássák a családok azon képességét, hogy közösségi környezetben gondoskodjanak gyermekeikről;</w:t>
            </w:r>
          </w:p>
        </w:tc>
      </w:tr>
      <w:tr w:rsidR="006F0D54" w:rsidRPr="003975D7" w14:paraId="0B5A47D2" w14:textId="77777777" w:rsidTr="00AF74F9">
        <w:trPr>
          <w:jc w:val="center"/>
        </w:trPr>
        <w:tc>
          <w:tcPr>
            <w:tcW w:w="4876" w:type="dxa"/>
          </w:tcPr>
          <w:p w14:paraId="2D76696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2B6013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5AB8CEB1" w14:textId="77777777" w:rsidTr="00AF74F9">
        <w:trPr>
          <w:jc w:val="center"/>
        </w:trPr>
        <w:tc>
          <w:tcPr>
            <w:tcW w:w="4876" w:type="dxa"/>
          </w:tcPr>
          <w:p w14:paraId="218201C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38B1BD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Szegénységi arány a szegénységi küszöb és a háztartások típusa szerint, Eurostat, https://ec.europa.eu/eurostat/databrowser/view/ilc_li03/default/table?lang=en.</w:t>
            </w:r>
          </w:p>
        </w:tc>
      </w:tr>
    </w:tbl>
    <w:p w14:paraId="7EDE3B3B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E934BF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F1B6F6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129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A8CF77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6CFF5E0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BC7612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AE5EB2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q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E3632A0" w14:textId="77777777" w:rsidTr="00AF74F9">
        <w:trPr>
          <w:jc w:val="center"/>
        </w:trPr>
        <w:tc>
          <w:tcPr>
            <w:tcW w:w="9752" w:type="dxa"/>
            <w:gridSpan w:val="2"/>
          </w:tcPr>
          <w:p w14:paraId="717B31E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6FCBC35" w14:textId="77777777" w:rsidTr="00AF74F9">
        <w:trPr>
          <w:jc w:val="center"/>
        </w:trPr>
        <w:tc>
          <w:tcPr>
            <w:tcW w:w="4876" w:type="dxa"/>
          </w:tcPr>
          <w:p w14:paraId="2040F78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764898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4D6669C" w14:textId="77777777" w:rsidTr="00AF74F9">
        <w:trPr>
          <w:jc w:val="center"/>
        </w:trPr>
        <w:tc>
          <w:tcPr>
            <w:tcW w:w="4876" w:type="dxa"/>
          </w:tcPr>
          <w:p w14:paraId="08CD381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3EC8C7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Aq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családok többszörös és egymással összefüggő kihívásokkal szembesülnek, amelyeket nem tud egyetlen szolgálat vagy szervezet sem egyedül megoldani; mivel a szolgáltatások folytonossága, valamint a szolgáltatások közötti megfelelő koordináció elengedhetetlen a gyermekeket érintő átmenetek előkészítéséhez és megkönnyítéséhez; mivel a gyermekeket kell a szegénység elleni küzdelemre irányuló szakpolitikák középpontjába helyezni, valamint a fejlődésük során őket kísérő különböző szervezetek hatáskörén túlmutató integrált szolgáltatások folyamata részének kell tekinteni őket;</w:t>
            </w:r>
          </w:p>
        </w:tc>
      </w:tr>
    </w:tbl>
    <w:p w14:paraId="102B484A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780FBA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6DC457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130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B62348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61853B3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F3E6F1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938E70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r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AE62247" w14:textId="77777777" w:rsidTr="00AF74F9">
        <w:trPr>
          <w:jc w:val="center"/>
        </w:trPr>
        <w:tc>
          <w:tcPr>
            <w:tcW w:w="9752" w:type="dxa"/>
            <w:gridSpan w:val="2"/>
          </w:tcPr>
          <w:p w14:paraId="0704B6D1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8C0B192" w14:textId="77777777" w:rsidTr="00AF74F9">
        <w:trPr>
          <w:jc w:val="center"/>
        </w:trPr>
        <w:tc>
          <w:tcPr>
            <w:tcW w:w="4876" w:type="dxa"/>
          </w:tcPr>
          <w:p w14:paraId="49BDDA0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3622F6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B5BEAFD" w14:textId="77777777" w:rsidTr="00AF74F9">
        <w:trPr>
          <w:jc w:val="center"/>
        </w:trPr>
        <w:tc>
          <w:tcPr>
            <w:tcW w:w="4876" w:type="dxa"/>
          </w:tcPr>
          <w:p w14:paraId="5369084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F6E73C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Ar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korai gyermekkorban kialakuló mentális egészségügyi problémák fő okai közé tartoznak a rossz gyermekkori élmények, a hátrányos megkülönböztetés és az instabil környezetek; mivel előfordulhat, hogy a veszélyeztetett családok a pénzügyi akadályok, a megbélyegzés vagy elérhetőség hiánya miatt csak korlátozottan férnek hozzá a mentális egészségügyi szolgáltatásokhoz; mivel a megkülönböztetés közvetlen kapcsolatban áll a szegénységgel, minthogy a hátrányos megkülönböztetés megtapasztalása akadályozza a szegénységben élőket a megfelelő életszínvonal kialakításában;</w:t>
            </w:r>
          </w:p>
        </w:tc>
      </w:tr>
    </w:tbl>
    <w:p w14:paraId="2052BC2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10938F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88BC18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131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48B91D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1966911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ED8EAB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2B1FDC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s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2C6B271" w14:textId="77777777" w:rsidTr="00AF74F9">
        <w:trPr>
          <w:jc w:val="center"/>
        </w:trPr>
        <w:tc>
          <w:tcPr>
            <w:tcW w:w="9752" w:type="dxa"/>
            <w:gridSpan w:val="2"/>
          </w:tcPr>
          <w:p w14:paraId="71624A3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C178A5B" w14:textId="77777777" w:rsidTr="00AF74F9">
        <w:trPr>
          <w:jc w:val="center"/>
        </w:trPr>
        <w:tc>
          <w:tcPr>
            <w:tcW w:w="4876" w:type="dxa"/>
          </w:tcPr>
          <w:p w14:paraId="7BB8806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021CF3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33BD78A" w14:textId="77777777" w:rsidTr="00AF74F9">
        <w:trPr>
          <w:jc w:val="center"/>
        </w:trPr>
        <w:tc>
          <w:tcPr>
            <w:tcW w:w="4876" w:type="dxa"/>
          </w:tcPr>
          <w:p w14:paraId="0E23BE5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C4AF8E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As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az Unióban még mindig legalább 1,4 millió ember él intézményekben, jóllehet ezt a számadatot alábecsülhetik az adatok rendelkezésre állásának, következetességének és lefedettségének hiánya miatt; mivel a gyermekek intézményekben való elhelyezése súlyos következményekkel jár </w:t>
            </w:r>
            <w:r w:rsidRPr="003975D7">
              <w:rPr>
                <w:b/>
                <w:i/>
              </w:rPr>
              <w:lastRenderedPageBreak/>
              <w:t xml:space="preserve">a gyermekekre és a családokra nézve azáltal, hogy állandósítja a megbélyegzést és a társadalmi </w:t>
            </w:r>
            <w:proofErr w:type="spellStart"/>
            <w:r w:rsidRPr="003975D7">
              <w:rPr>
                <w:b/>
                <w:i/>
              </w:rPr>
              <w:t>elszigetelődést</w:t>
            </w:r>
            <w:proofErr w:type="spellEnd"/>
            <w:r w:rsidRPr="003975D7">
              <w:rPr>
                <w:b/>
                <w:i/>
              </w:rPr>
              <w:t>, valamint a hátrányos helyzet nemzedékeken átívelő ördögi körét táplálja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 mivel az intézmények lakói elszigeteltek a tágabb közösségtől, és nem rendelkeznek megfelelő irányítással saját életük és az őket érintő döntések felett; mivel annak ellenére, hogy az Unió régóta elkötelezett az intézményi kitagolás folyamata mellett, mind európai, mind nemzeti szinten további erőfeszítésekre van szükség annak érdekében, hogy a veszélyeztetett csoportok családi vagy közösségi környezetben élhessenek;</w:t>
            </w:r>
          </w:p>
        </w:tc>
      </w:tr>
      <w:tr w:rsidR="006F0D54" w:rsidRPr="003975D7" w14:paraId="4B20BCA4" w14:textId="77777777" w:rsidTr="00AF74F9">
        <w:trPr>
          <w:jc w:val="center"/>
        </w:trPr>
        <w:tc>
          <w:tcPr>
            <w:tcW w:w="4876" w:type="dxa"/>
          </w:tcPr>
          <w:p w14:paraId="19C89B4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FF8E97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70E2C628" w14:textId="77777777" w:rsidTr="00AF74F9">
        <w:trPr>
          <w:jc w:val="center"/>
        </w:trPr>
        <w:tc>
          <w:tcPr>
            <w:tcW w:w="4876" w:type="dxa"/>
          </w:tcPr>
          <w:p w14:paraId="41F1AD9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F9CE3F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 xml:space="preserve">Szakpolitikai tájékoztató: </w:t>
            </w:r>
            <w:proofErr w:type="spellStart"/>
            <w:r w:rsidRPr="003975D7">
              <w:rPr>
                <w:b/>
                <w:i/>
              </w:rPr>
              <w:t>Keeping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families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together</w:t>
            </w:r>
            <w:proofErr w:type="spellEnd"/>
            <w:r w:rsidRPr="003975D7">
              <w:rPr>
                <w:b/>
                <w:i/>
              </w:rPr>
              <w:t xml:space="preserve"> in Europe, UNICEF, 2024.</w:t>
            </w:r>
          </w:p>
        </w:tc>
      </w:tr>
    </w:tbl>
    <w:p w14:paraId="46D8F2B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BE4AFB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32B1E5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132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83796C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7A0C38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D795A4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389EA0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t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4EB8CE9" w14:textId="77777777" w:rsidTr="00AF74F9">
        <w:trPr>
          <w:jc w:val="center"/>
        </w:trPr>
        <w:tc>
          <w:tcPr>
            <w:tcW w:w="9752" w:type="dxa"/>
            <w:gridSpan w:val="2"/>
          </w:tcPr>
          <w:p w14:paraId="3CE4E9D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CEF1C93" w14:textId="77777777" w:rsidTr="00AF74F9">
        <w:trPr>
          <w:jc w:val="center"/>
        </w:trPr>
        <w:tc>
          <w:tcPr>
            <w:tcW w:w="4876" w:type="dxa"/>
          </w:tcPr>
          <w:p w14:paraId="4B899C2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937CE3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506B8FD" w14:textId="77777777" w:rsidTr="00AF74F9">
        <w:trPr>
          <w:jc w:val="center"/>
        </w:trPr>
        <w:tc>
          <w:tcPr>
            <w:tcW w:w="4876" w:type="dxa"/>
          </w:tcPr>
          <w:p w14:paraId="2C28125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8544C7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At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 nyugdíjak megfelelőségéről szóló 2024. évi uniós jelentés kiemeli, hogy 2022-ben az Európai Unióban mintegy 18,5 millió 65 éves vagy annál idősebb személy volt kitéve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 mivel 2022-ben a szegénységi arány e korcsoportban a férfiak 14,2%-át és a nők 19,8%-át érintette; mivel a 65 évesek és idősebbek körében a növekvő szegénységi ráták és a népesség elöregedése miatt egyaránt folyamatosan nőtt a szegénységi arány;</w:t>
            </w:r>
          </w:p>
        </w:tc>
      </w:tr>
      <w:tr w:rsidR="006F0D54" w:rsidRPr="003975D7" w14:paraId="281B3C48" w14:textId="77777777" w:rsidTr="00AF74F9">
        <w:trPr>
          <w:jc w:val="center"/>
        </w:trPr>
        <w:tc>
          <w:tcPr>
            <w:tcW w:w="4876" w:type="dxa"/>
          </w:tcPr>
          <w:p w14:paraId="1DF3A57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72095B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6552F6F5" w14:textId="77777777" w:rsidTr="00AF74F9">
        <w:trPr>
          <w:jc w:val="center"/>
        </w:trPr>
        <w:tc>
          <w:tcPr>
            <w:tcW w:w="4876" w:type="dxa"/>
          </w:tcPr>
          <w:p w14:paraId="37E46A9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0DA649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 xml:space="preserve">Európai Bizottság: A Foglalkoztatás, a Szociális Ügyek és a Társadalmi Befogadás Főigazgatósága és a szociális védelemmel foglalkozó bizottság (SPC): The 2024 </w:t>
            </w:r>
            <w:proofErr w:type="spellStart"/>
            <w:r w:rsidRPr="003975D7">
              <w:rPr>
                <w:b/>
                <w:i/>
              </w:rPr>
              <w:t>pension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adequacy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report</w:t>
            </w:r>
            <w:proofErr w:type="spellEnd"/>
            <w:r w:rsidRPr="003975D7">
              <w:rPr>
                <w:b/>
                <w:i/>
              </w:rPr>
              <w:t xml:space="preserve"> – </w:t>
            </w:r>
            <w:proofErr w:type="spellStart"/>
            <w:r w:rsidRPr="003975D7">
              <w:rPr>
                <w:b/>
                <w:i/>
              </w:rPr>
              <w:t>Current</w:t>
            </w:r>
            <w:proofErr w:type="spellEnd"/>
            <w:r w:rsidRPr="003975D7">
              <w:rPr>
                <w:b/>
                <w:i/>
              </w:rPr>
              <w:t xml:space="preserve"> and </w:t>
            </w:r>
            <w:proofErr w:type="spellStart"/>
            <w:r w:rsidRPr="003975D7">
              <w:rPr>
                <w:b/>
                <w:i/>
              </w:rPr>
              <w:t>future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income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adequacy</w:t>
            </w:r>
            <w:proofErr w:type="spellEnd"/>
            <w:r w:rsidRPr="003975D7">
              <w:rPr>
                <w:b/>
                <w:i/>
              </w:rPr>
              <w:t xml:space="preserve"> in old </w:t>
            </w:r>
            <w:proofErr w:type="spellStart"/>
            <w:r w:rsidRPr="003975D7">
              <w:rPr>
                <w:b/>
                <w:i/>
              </w:rPr>
              <w:t>age</w:t>
            </w:r>
            <w:proofErr w:type="spellEnd"/>
            <w:r w:rsidRPr="003975D7">
              <w:rPr>
                <w:b/>
                <w:i/>
              </w:rPr>
              <w:t xml:space="preserve"> in </w:t>
            </w:r>
            <w:proofErr w:type="spellStart"/>
            <w:r w:rsidRPr="003975D7">
              <w:rPr>
                <w:b/>
                <w:i/>
              </w:rPr>
              <w:t>the</w:t>
            </w:r>
            <w:proofErr w:type="spellEnd"/>
            <w:r w:rsidRPr="003975D7">
              <w:rPr>
                <w:b/>
                <w:i/>
              </w:rPr>
              <w:t xml:space="preserve"> EU. I. kötet, az Európai Unió Kiadóhivatala, 2024, https://data.europa.eu/doi/10.2767/909323.</w:t>
            </w:r>
          </w:p>
        </w:tc>
      </w:tr>
    </w:tbl>
    <w:p w14:paraId="3AD914FB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506C45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D2805E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133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3773F8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60CD7C0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61D06A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294AE7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u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8F2A31D" w14:textId="77777777" w:rsidTr="00AF74F9">
        <w:trPr>
          <w:jc w:val="center"/>
        </w:trPr>
        <w:tc>
          <w:tcPr>
            <w:tcW w:w="9752" w:type="dxa"/>
            <w:gridSpan w:val="2"/>
          </w:tcPr>
          <w:p w14:paraId="7CF548B1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4893730" w14:textId="77777777" w:rsidTr="00AF74F9">
        <w:trPr>
          <w:jc w:val="center"/>
        </w:trPr>
        <w:tc>
          <w:tcPr>
            <w:tcW w:w="4876" w:type="dxa"/>
          </w:tcPr>
          <w:p w14:paraId="3F68704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4A7CDA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2680E46" w14:textId="77777777" w:rsidTr="00AF74F9">
        <w:trPr>
          <w:jc w:val="center"/>
        </w:trPr>
        <w:tc>
          <w:tcPr>
            <w:tcW w:w="4876" w:type="dxa"/>
          </w:tcPr>
          <w:p w14:paraId="2F171D2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4C55C0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Au.</w:t>
            </w:r>
            <w:r w:rsidRPr="003975D7">
              <w:rPr>
                <w:b/>
                <w:i/>
              </w:rPr>
              <w:tab/>
              <w:t xml:space="preserve">mivel 2023-ban az Európai Unióban a nők óránként átlagosan 12%-kal kerestek kevesebbet, mint a férfiak, ami tartós nemek közötti bérszakadékot tükröz; mivel ez hozzájárul az élethosszig tartó gazdasági egyenlőtlenséghez, ideértve a </w:t>
            </w:r>
            <w:proofErr w:type="spellStart"/>
            <w:r w:rsidRPr="003975D7">
              <w:rPr>
                <w:b/>
                <w:i/>
              </w:rPr>
              <w:t>nyugdíjbeli</w:t>
            </w:r>
            <w:proofErr w:type="spellEnd"/>
            <w:r w:rsidRPr="003975D7">
              <w:rPr>
                <w:b/>
                <w:i/>
              </w:rPr>
              <w:t xml:space="preserve"> egyenlőtlenségeket és a szegénység idős nők körében megfigyelhető fokozott kockázatát is; mivel e bérszakadék olyan tényezőknek tudható be, mint a foglalkozási szegregáció, a munkaidő tekintetében fennálló különbségek és a vezető beosztásokon belüli egyenlőtlen képviselet, amelyek együttesen akadályozzák a nők gazdasági függetlenségét és szociális biztonságát; mivel a nemek közötti bérszakadék kezelése elengedhetetlen a tisztességes munkaerőpiacok megvalósításához és a nemi alapú szegénység valamennyi korcsoporton belüli csökkentéséhez;</w:t>
            </w:r>
          </w:p>
        </w:tc>
      </w:tr>
    </w:tbl>
    <w:p w14:paraId="2CF860D5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FA7973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872D25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134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7FB359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6B436BE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48F171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074D02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v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D8B9AEE" w14:textId="77777777" w:rsidTr="00AF74F9">
        <w:trPr>
          <w:jc w:val="center"/>
        </w:trPr>
        <w:tc>
          <w:tcPr>
            <w:tcW w:w="9752" w:type="dxa"/>
            <w:gridSpan w:val="2"/>
          </w:tcPr>
          <w:p w14:paraId="2C622E01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C9A60E2" w14:textId="77777777" w:rsidTr="00AF74F9">
        <w:trPr>
          <w:jc w:val="center"/>
        </w:trPr>
        <w:tc>
          <w:tcPr>
            <w:tcW w:w="4876" w:type="dxa"/>
          </w:tcPr>
          <w:p w14:paraId="7FC369A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6B86F8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D512B61" w14:textId="77777777" w:rsidTr="00AF74F9">
        <w:trPr>
          <w:jc w:val="center"/>
        </w:trPr>
        <w:tc>
          <w:tcPr>
            <w:tcW w:w="4876" w:type="dxa"/>
          </w:tcPr>
          <w:p w14:paraId="7983A0B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9B91B1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Av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2024-ben az Európai Unióban az összes foglalkoztatott 8,2%-a élt dolgozói szegénységben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, és mivel a 2022. évi adatok elemzése rávilágít, hogy a részmunkaidőben foglalkoztatott munkavállalók aránytalanul magasabb dolgozói szegénységgel szembesültek (13,5%), mint a teljes munkaidőben foglalkoztatott munkavállalók (7,1%)</w:t>
            </w: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rPr>
                <w:b/>
                <w:i/>
              </w:rPr>
              <w:t>; mivel a dolgozói szegénység akadályozza a társadalmi befogadást és a gazdasági stabilitást; mivel a dolgozói szegénység kezelése Unió-szerte elengedhetetlen a tisztességes foglalkoztatás előmozdításához, az egyenlőtlenségek csökkentéséhez, valamint a fenntartható és inkluzív gazdasági fejlődés biztosításához;</w:t>
            </w:r>
          </w:p>
        </w:tc>
      </w:tr>
      <w:tr w:rsidR="006F0D54" w:rsidRPr="003975D7" w14:paraId="109B7F61" w14:textId="77777777" w:rsidTr="00AF74F9">
        <w:trPr>
          <w:jc w:val="center"/>
        </w:trPr>
        <w:tc>
          <w:tcPr>
            <w:tcW w:w="4876" w:type="dxa"/>
          </w:tcPr>
          <w:p w14:paraId="0DFA02E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B4E298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0153717F" w14:textId="77777777" w:rsidTr="00AF74F9">
        <w:trPr>
          <w:jc w:val="center"/>
        </w:trPr>
        <w:tc>
          <w:tcPr>
            <w:tcW w:w="4876" w:type="dxa"/>
          </w:tcPr>
          <w:p w14:paraId="3872583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5AF4E1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A dolgozói szegénység aránya, Eurostat, https://ec.europa.eu/eurostat/databrowser/view/sdg_01_41/default/table.</w:t>
            </w:r>
          </w:p>
        </w:tc>
      </w:tr>
      <w:tr w:rsidR="006F0D54" w:rsidRPr="003975D7" w14:paraId="5AF8DE64" w14:textId="77777777" w:rsidTr="00AF74F9">
        <w:trPr>
          <w:jc w:val="center"/>
        </w:trPr>
        <w:tc>
          <w:tcPr>
            <w:tcW w:w="4876" w:type="dxa"/>
          </w:tcPr>
          <w:p w14:paraId="7935BDE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DC2F33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t xml:space="preserve"> </w:t>
            </w:r>
            <w:proofErr w:type="spellStart"/>
            <w:r w:rsidRPr="003975D7">
              <w:rPr>
                <w:b/>
                <w:i/>
              </w:rPr>
              <w:t>Employment</w:t>
            </w:r>
            <w:proofErr w:type="spellEnd"/>
            <w:r w:rsidRPr="003975D7">
              <w:rPr>
                <w:b/>
                <w:i/>
              </w:rPr>
              <w:t xml:space="preserve"> and </w:t>
            </w:r>
            <w:proofErr w:type="spellStart"/>
            <w:r w:rsidRPr="003975D7">
              <w:rPr>
                <w:b/>
                <w:i/>
              </w:rPr>
              <w:t>Social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Developments</w:t>
            </w:r>
            <w:proofErr w:type="spellEnd"/>
            <w:r w:rsidRPr="003975D7">
              <w:rPr>
                <w:b/>
                <w:i/>
              </w:rPr>
              <w:t xml:space="preserve"> in Europe (ESDE) 2023, (Foglalkoztatás és szociális fejlemények Európában, 2023), Európai Bizottság.</w:t>
            </w:r>
          </w:p>
        </w:tc>
      </w:tr>
    </w:tbl>
    <w:p w14:paraId="18788DA1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3DE112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376D87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135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15A204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4995D4C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40FE57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lastRenderedPageBreak/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0E257D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w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EC5C7C8" w14:textId="77777777" w:rsidTr="00AF74F9">
        <w:trPr>
          <w:jc w:val="center"/>
        </w:trPr>
        <w:tc>
          <w:tcPr>
            <w:tcW w:w="9752" w:type="dxa"/>
            <w:gridSpan w:val="2"/>
          </w:tcPr>
          <w:p w14:paraId="46510F5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3F779D6" w14:textId="77777777" w:rsidTr="00AF74F9">
        <w:trPr>
          <w:jc w:val="center"/>
        </w:trPr>
        <w:tc>
          <w:tcPr>
            <w:tcW w:w="4876" w:type="dxa"/>
          </w:tcPr>
          <w:p w14:paraId="748E1B5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ABB069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D9F437F" w14:textId="77777777" w:rsidTr="00AF74F9">
        <w:trPr>
          <w:jc w:val="center"/>
        </w:trPr>
        <w:tc>
          <w:tcPr>
            <w:tcW w:w="4876" w:type="dxa"/>
          </w:tcPr>
          <w:p w14:paraId="0809D11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BA6809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Aw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az Európai Unió elfogadta azt a célt, hogy 2030-ra a felnőttek legalább 60%-</w:t>
            </w:r>
            <w:proofErr w:type="spellStart"/>
            <w:r w:rsidRPr="003975D7">
              <w:rPr>
                <w:b/>
                <w:i/>
              </w:rPr>
              <w:t>ának</w:t>
            </w:r>
            <w:proofErr w:type="spellEnd"/>
            <w:r w:rsidRPr="003975D7">
              <w:rPr>
                <w:b/>
                <w:i/>
              </w:rPr>
              <w:t xml:space="preserve"> évente képzésben kell részesülnie; mivel a tagállamok elkötelezték magukat nemzeti célok mellett e kiemelt cél elérése érdekében, és mivel a tagállamok többségében visszaszorult e nemzeti célok elérése; mivel 2022-ben a felnőttek tanulásban való részvételének aránya 39,5% volt, ami még mindig jóval elmarad a 2030-ra kitűzött uniós céltól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 xml:space="preserve">; mivel további jelentős erőfeszítésekre van szükség az egész életen át tartó tanulást előmozdító és az uniós munkaerő versenyképességét, </w:t>
            </w:r>
            <w:proofErr w:type="spellStart"/>
            <w:r w:rsidRPr="003975D7">
              <w:rPr>
                <w:b/>
                <w:i/>
              </w:rPr>
              <w:t>rezilienciáját</w:t>
            </w:r>
            <w:proofErr w:type="spellEnd"/>
            <w:r w:rsidRPr="003975D7">
              <w:rPr>
                <w:b/>
                <w:i/>
              </w:rPr>
              <w:t xml:space="preserve"> és </w:t>
            </w:r>
            <w:proofErr w:type="spellStart"/>
            <w:r w:rsidRPr="003975D7">
              <w:rPr>
                <w:b/>
                <w:i/>
              </w:rPr>
              <w:t>inkluzivitását</w:t>
            </w:r>
            <w:proofErr w:type="spellEnd"/>
            <w:r w:rsidRPr="003975D7">
              <w:rPr>
                <w:b/>
                <w:i/>
              </w:rPr>
              <w:t xml:space="preserve"> megerősítő minőségi képzési politikák biztosítása és az azokhoz való hozzáférés biztosítása érdekében;</w:t>
            </w:r>
          </w:p>
        </w:tc>
      </w:tr>
      <w:tr w:rsidR="006F0D54" w:rsidRPr="003975D7" w14:paraId="5B910518" w14:textId="77777777" w:rsidTr="00AF74F9">
        <w:trPr>
          <w:jc w:val="center"/>
        </w:trPr>
        <w:tc>
          <w:tcPr>
            <w:tcW w:w="4876" w:type="dxa"/>
          </w:tcPr>
          <w:p w14:paraId="21ED2CB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2D835B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4E3A6FCB" w14:textId="77777777" w:rsidTr="00AF74F9">
        <w:trPr>
          <w:jc w:val="center"/>
        </w:trPr>
        <w:tc>
          <w:tcPr>
            <w:tcW w:w="4876" w:type="dxa"/>
          </w:tcPr>
          <w:p w14:paraId="657D473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222704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Európai Bizottság: Oktatásügyi, Ifjúságpolitikai, Sportügyi és Kulturális Főigazgatóság, valamint az Oktatási és Képzési Figyelő, 2024 – Összehasonlító jelentés, az Európai Unió Kiadóhivatala, 2024, https://data.europa.eu/doi/10.2766/815875.</w:t>
            </w:r>
          </w:p>
        </w:tc>
      </w:tr>
    </w:tbl>
    <w:p w14:paraId="32DF9F54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7F0388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9E5185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136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4E3AA4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0D085C8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4D3899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252C6D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x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96F2C64" w14:textId="77777777" w:rsidTr="00AF74F9">
        <w:trPr>
          <w:jc w:val="center"/>
        </w:trPr>
        <w:tc>
          <w:tcPr>
            <w:tcW w:w="9752" w:type="dxa"/>
            <w:gridSpan w:val="2"/>
          </w:tcPr>
          <w:p w14:paraId="0CA3F80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7E32003" w14:textId="77777777" w:rsidTr="00AF74F9">
        <w:trPr>
          <w:jc w:val="center"/>
        </w:trPr>
        <w:tc>
          <w:tcPr>
            <w:tcW w:w="4876" w:type="dxa"/>
          </w:tcPr>
          <w:p w14:paraId="0906B7D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1C89AA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B085EA7" w14:textId="77777777" w:rsidTr="00AF74F9">
        <w:trPr>
          <w:jc w:val="center"/>
        </w:trPr>
        <w:tc>
          <w:tcPr>
            <w:tcW w:w="4876" w:type="dxa"/>
          </w:tcPr>
          <w:p w14:paraId="0F4FF74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9CDE64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Ax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az Európai Unióban </w:t>
            </w:r>
            <w:r w:rsidRPr="003975D7">
              <w:rPr>
                <w:b/>
                <w:i/>
              </w:rPr>
              <w:lastRenderedPageBreak/>
              <w:t>továbbra is jelen van a digitális kirekesztés, ahol egyéneket vagy csoportokat fosztanak meg az információs és kommunikációs technológiákhoz való teljes körű hozzáféréstől és azok használatának képességétől, ami akadályozza részvételüket a társadalom gazdasági, társasági és politikai életében; mivel az Unión belüli digitális szakadék különösen súlyos a veszélyeztetett csoportok, köztük az alacsony jövedelmű vagy alacsony iskolai végzettségű személyek, az idősek, a fogyatékossággal élő személyek, valamint a vidéki vagy elszigetelt területeken élők körében; mivel a felnőtt lakosság közel fele annak ellenére nem rendelkezik alapvető digitális készségekkel, hogy a munkahelyek több mint 90%-</w:t>
            </w:r>
            <w:proofErr w:type="spellStart"/>
            <w:r w:rsidRPr="003975D7">
              <w:rPr>
                <w:b/>
                <w:i/>
              </w:rPr>
              <w:t>ában</w:t>
            </w:r>
            <w:proofErr w:type="spellEnd"/>
            <w:r w:rsidRPr="003975D7">
              <w:rPr>
                <w:b/>
                <w:i/>
              </w:rPr>
              <w:t xml:space="preserve"> szükség van rájuk; mivel európai szinten az iskoláskorú gyermekek 5,4%-a él digitális nélkülözésben, azonban a digitális erőforrásokhoz való hozzáférés terén jelentős különbségek figyelhetők meg a különböző országok között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 mivel 2023-ban arra a megállapításra jutottak, hogy a 16 és 29 év közötti európaiak 32%-a az alapszintűnél alacsonyabb szintű digitális készségekkel rendelkezik, és ez az arány az alacsony iskolai végzettséggel rendelkezők körében 43%-</w:t>
            </w:r>
            <w:proofErr w:type="spellStart"/>
            <w:r w:rsidRPr="003975D7">
              <w:rPr>
                <w:b/>
                <w:i/>
              </w:rPr>
              <w:t>ra</w:t>
            </w:r>
            <w:proofErr w:type="spellEnd"/>
            <w:r w:rsidRPr="003975D7">
              <w:rPr>
                <w:b/>
                <w:i/>
              </w:rPr>
              <w:t xml:space="preserve"> nőtt, ami rávilágít, hogy a fiatalok demográfiai adatain belül a digitális készségek terén jelentős szakadék húzódik</w:t>
            </w: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3B3D266E" w14:textId="77777777" w:rsidTr="00AF74F9">
        <w:trPr>
          <w:jc w:val="center"/>
        </w:trPr>
        <w:tc>
          <w:tcPr>
            <w:tcW w:w="4876" w:type="dxa"/>
          </w:tcPr>
          <w:p w14:paraId="4B24083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05C97E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52097634" w14:textId="77777777" w:rsidTr="00AF74F9">
        <w:trPr>
          <w:jc w:val="center"/>
        </w:trPr>
        <w:tc>
          <w:tcPr>
            <w:tcW w:w="4876" w:type="dxa"/>
          </w:tcPr>
          <w:p w14:paraId="33F820C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10F465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proofErr w:type="spellStart"/>
            <w:r w:rsidRPr="003975D7">
              <w:rPr>
                <w:b/>
                <w:i/>
              </w:rPr>
              <w:t>Ayllón</w:t>
            </w:r>
            <w:proofErr w:type="spellEnd"/>
            <w:r w:rsidRPr="003975D7">
              <w:rPr>
                <w:b/>
                <w:i/>
              </w:rPr>
              <w:t xml:space="preserve">, S., </w:t>
            </w:r>
            <w:proofErr w:type="spellStart"/>
            <w:r w:rsidRPr="003975D7">
              <w:rPr>
                <w:b/>
                <w:i/>
              </w:rPr>
              <w:t>Holmarsdottir</w:t>
            </w:r>
            <w:proofErr w:type="spellEnd"/>
            <w:r w:rsidRPr="003975D7">
              <w:rPr>
                <w:b/>
                <w:i/>
              </w:rPr>
              <w:t xml:space="preserve">, H. &amp; </w:t>
            </w:r>
            <w:proofErr w:type="spellStart"/>
            <w:r w:rsidRPr="003975D7">
              <w:rPr>
                <w:b/>
                <w:i/>
              </w:rPr>
              <w:t>Lado</w:t>
            </w:r>
            <w:proofErr w:type="spellEnd"/>
            <w:r w:rsidRPr="003975D7">
              <w:rPr>
                <w:b/>
                <w:i/>
              </w:rPr>
              <w:t xml:space="preserve">, S.: </w:t>
            </w:r>
            <w:proofErr w:type="spellStart"/>
            <w:r w:rsidRPr="003975D7">
              <w:rPr>
                <w:b/>
                <w:i/>
              </w:rPr>
              <w:t>Digitally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Deprived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Children</w:t>
            </w:r>
            <w:proofErr w:type="spellEnd"/>
            <w:r w:rsidRPr="003975D7">
              <w:rPr>
                <w:b/>
                <w:i/>
              </w:rPr>
              <w:t xml:space="preserve"> in Europe. </w:t>
            </w:r>
            <w:proofErr w:type="spellStart"/>
            <w:r w:rsidRPr="003975D7">
              <w:rPr>
                <w:b/>
                <w:i/>
              </w:rPr>
              <w:t>Child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Ind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Res</w:t>
            </w:r>
            <w:proofErr w:type="spellEnd"/>
            <w:r w:rsidRPr="003975D7">
              <w:rPr>
                <w:b/>
                <w:i/>
              </w:rPr>
              <w:t xml:space="preserve"> 16, 1315–1339 (2023). https://doi.org/10.1007/s12187-022-10006-w.</w:t>
            </w:r>
          </w:p>
        </w:tc>
      </w:tr>
      <w:tr w:rsidR="006F0D54" w:rsidRPr="003975D7" w14:paraId="46BB3188" w14:textId="77777777" w:rsidTr="00AF74F9">
        <w:trPr>
          <w:jc w:val="center"/>
        </w:trPr>
        <w:tc>
          <w:tcPr>
            <w:tcW w:w="4876" w:type="dxa"/>
          </w:tcPr>
          <w:p w14:paraId="50088E7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34F5D4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 xml:space="preserve">BERTONI, E., COSGROVE, J. és CACHIA, R., Digital </w:t>
            </w:r>
            <w:proofErr w:type="spellStart"/>
            <w:r w:rsidRPr="003975D7">
              <w:rPr>
                <w:b/>
                <w:i/>
              </w:rPr>
              <w:t>skills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gaps</w:t>
            </w:r>
            <w:proofErr w:type="spellEnd"/>
            <w:r w:rsidRPr="003975D7">
              <w:rPr>
                <w:b/>
                <w:i/>
              </w:rPr>
              <w:t xml:space="preserve"> – a </w:t>
            </w:r>
            <w:proofErr w:type="spellStart"/>
            <w:r w:rsidRPr="003975D7">
              <w:rPr>
                <w:b/>
                <w:i/>
              </w:rPr>
              <w:t>closer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look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at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the</w:t>
            </w:r>
            <w:proofErr w:type="spellEnd"/>
            <w:r w:rsidRPr="003975D7">
              <w:rPr>
                <w:b/>
                <w:i/>
              </w:rPr>
              <w:t xml:space="preserve"> Digital </w:t>
            </w:r>
            <w:proofErr w:type="spellStart"/>
            <w:r w:rsidRPr="003975D7">
              <w:rPr>
                <w:b/>
                <w:i/>
              </w:rPr>
              <w:t>Skills</w:t>
            </w:r>
            <w:proofErr w:type="spellEnd"/>
            <w:r w:rsidRPr="003975D7">
              <w:rPr>
                <w:b/>
                <w:i/>
              </w:rPr>
              <w:t xml:space="preserve"> Index (DSI 2.0), Európai Bizottság, </w:t>
            </w:r>
            <w:proofErr w:type="spellStart"/>
            <w:r w:rsidRPr="003975D7">
              <w:rPr>
                <w:b/>
                <w:i/>
              </w:rPr>
              <w:t>Ispra</w:t>
            </w:r>
            <w:proofErr w:type="spellEnd"/>
            <w:r w:rsidRPr="003975D7">
              <w:rPr>
                <w:b/>
                <w:i/>
              </w:rPr>
              <w:t>, 2024, JRC140617.</w:t>
            </w:r>
          </w:p>
        </w:tc>
      </w:tr>
    </w:tbl>
    <w:p w14:paraId="1668113D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16A1B0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E4C1AD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137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8AD7A4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237B72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E7B0F9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211F06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y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6197BB2" w14:textId="77777777" w:rsidTr="00AF74F9">
        <w:trPr>
          <w:jc w:val="center"/>
        </w:trPr>
        <w:tc>
          <w:tcPr>
            <w:tcW w:w="9752" w:type="dxa"/>
            <w:gridSpan w:val="2"/>
          </w:tcPr>
          <w:p w14:paraId="754012A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0278D51" w14:textId="77777777" w:rsidTr="00AF74F9">
        <w:trPr>
          <w:jc w:val="center"/>
        </w:trPr>
        <w:tc>
          <w:tcPr>
            <w:tcW w:w="4876" w:type="dxa"/>
          </w:tcPr>
          <w:p w14:paraId="0AAB377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57B242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23804FF" w14:textId="77777777" w:rsidTr="00AF74F9">
        <w:trPr>
          <w:jc w:val="center"/>
        </w:trPr>
        <w:tc>
          <w:tcPr>
            <w:tcW w:w="4876" w:type="dxa"/>
          </w:tcPr>
          <w:p w14:paraId="4865346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D97C39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Ay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2022-ben nemzetközi tanulói teljesítménymérési programjának (PISA-felmérés) a 15 évesek alapkészségeinek (olvasás, matematika és természettudományok) mérésére vonatkozó átlaga 10 ponttal csökkent a 2018. évi utolsó hullámhoz képest; mivel az </w:t>
            </w:r>
            <w:proofErr w:type="spellStart"/>
            <w:r w:rsidRPr="003975D7">
              <w:rPr>
                <w:b/>
                <w:i/>
              </w:rPr>
              <w:t>alulteljesítés</w:t>
            </w:r>
            <w:proofErr w:type="spellEnd"/>
            <w:r w:rsidRPr="003975D7">
              <w:rPr>
                <w:b/>
                <w:i/>
              </w:rPr>
              <w:t xml:space="preserve"> elterjedt a hátrányos helyzetű tanulók körében, ami az oktatási egyenlőtlenségek fokozódását mutatja; mivel ez az aggasztó romlás reformokat és beruházásokat tesz szükségessé az oktatás és képzés terén az ilyen </w:t>
            </w:r>
            <w:proofErr w:type="spellStart"/>
            <w:r w:rsidRPr="003975D7">
              <w:rPr>
                <w:b/>
                <w:i/>
              </w:rPr>
              <w:t>fejlődésbeli</w:t>
            </w:r>
            <w:proofErr w:type="spellEnd"/>
            <w:r w:rsidRPr="003975D7">
              <w:rPr>
                <w:b/>
                <w:i/>
              </w:rPr>
              <w:t xml:space="preserve"> különbségek megelőzése érdekében, lévén azok növelik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kockázatát a veszélyeztetett csoportok esetében;</w:t>
            </w:r>
          </w:p>
        </w:tc>
      </w:tr>
    </w:tbl>
    <w:p w14:paraId="6A2495DB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895F01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3E3AD5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138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07E3B4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15B5B82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765F545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D7F611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z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BEE7B06" w14:textId="77777777" w:rsidTr="00AF74F9">
        <w:trPr>
          <w:jc w:val="center"/>
        </w:trPr>
        <w:tc>
          <w:tcPr>
            <w:tcW w:w="9752" w:type="dxa"/>
            <w:gridSpan w:val="2"/>
          </w:tcPr>
          <w:p w14:paraId="3ABD518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ABD0737" w14:textId="77777777" w:rsidTr="00AF74F9">
        <w:trPr>
          <w:jc w:val="center"/>
        </w:trPr>
        <w:tc>
          <w:tcPr>
            <w:tcW w:w="4876" w:type="dxa"/>
          </w:tcPr>
          <w:p w14:paraId="56F23EC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65EB7C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E7A18E2" w14:textId="77777777" w:rsidTr="00AF74F9">
        <w:trPr>
          <w:jc w:val="center"/>
        </w:trPr>
        <w:tc>
          <w:tcPr>
            <w:tcW w:w="4876" w:type="dxa"/>
          </w:tcPr>
          <w:p w14:paraId="60CA8C1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56E2B2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Az.</w:t>
            </w:r>
            <w:r w:rsidRPr="003975D7">
              <w:rPr>
                <w:b/>
                <w:i/>
              </w:rPr>
              <w:tab/>
              <w:t xml:space="preserve">mivel a közberuházások 2025-ben várhatóan csaknem valamennyi tagállamban növekedni fognak, és számos tagállamban jelentős hozzájárulást nyújtanak a </w:t>
            </w:r>
            <w:proofErr w:type="spellStart"/>
            <w:r w:rsidRPr="003975D7">
              <w:rPr>
                <w:b/>
                <w:i/>
              </w:rPr>
              <w:t>NextGenerationEU</w:t>
            </w:r>
            <w:proofErr w:type="spellEnd"/>
            <w:r w:rsidRPr="003975D7">
              <w:rPr>
                <w:b/>
                <w:i/>
              </w:rPr>
              <w:t xml:space="preserve"> Helyreállítási és </w:t>
            </w:r>
            <w:proofErr w:type="spellStart"/>
            <w:r w:rsidRPr="003975D7">
              <w:rPr>
                <w:b/>
                <w:i/>
              </w:rPr>
              <w:t>Rezilienciaépítési</w:t>
            </w:r>
            <w:proofErr w:type="spellEnd"/>
            <w:r w:rsidRPr="003975D7">
              <w:rPr>
                <w:b/>
                <w:i/>
              </w:rPr>
              <w:t xml:space="preserve"> Eszközéből és uniós forrásaiból; mivel a </w:t>
            </w:r>
            <w:r w:rsidRPr="003975D7">
              <w:rPr>
                <w:b/>
                <w:i/>
              </w:rPr>
              <w:lastRenderedPageBreak/>
              <w:t xml:space="preserve">Helyreállítási és </w:t>
            </w:r>
            <w:proofErr w:type="spellStart"/>
            <w:r w:rsidRPr="003975D7">
              <w:rPr>
                <w:b/>
                <w:i/>
              </w:rPr>
              <w:t>Rezilienciaépítési</w:t>
            </w:r>
            <w:proofErr w:type="spellEnd"/>
            <w:r w:rsidRPr="003975D7">
              <w:rPr>
                <w:b/>
                <w:i/>
              </w:rPr>
              <w:t xml:space="preserve"> Eszköz keretében a tagállamok számára elkülönített mintegy 162,3 milliárd EUR hozzájárul a szociális kiadásokhoz, ami a teljes becsült kiadás mintegy 25%-át teszi ki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 mivel a kulcsfontosságú területeken végrehajtott szociális beruházások és reformok fellendíthetik a foglalkoztatást, a társadalmi befogadást, a versenyképességet és a gazdasági növekedést;</w:t>
            </w:r>
          </w:p>
        </w:tc>
      </w:tr>
      <w:tr w:rsidR="006F0D54" w:rsidRPr="003975D7" w14:paraId="143C98A4" w14:textId="77777777" w:rsidTr="00AF74F9">
        <w:trPr>
          <w:jc w:val="center"/>
        </w:trPr>
        <w:tc>
          <w:tcPr>
            <w:tcW w:w="4876" w:type="dxa"/>
          </w:tcPr>
          <w:p w14:paraId="2D198C4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826D16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008B3547" w14:textId="77777777" w:rsidTr="00AF74F9">
        <w:trPr>
          <w:jc w:val="center"/>
        </w:trPr>
        <w:tc>
          <w:tcPr>
            <w:tcW w:w="4876" w:type="dxa"/>
          </w:tcPr>
          <w:p w14:paraId="73B889D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98CFB2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 xml:space="preserve"> A Bizottság jelentése az Európai Parlamentnek és a Tanácsnak a Helyreállítási és </w:t>
            </w:r>
            <w:proofErr w:type="spellStart"/>
            <w:r w:rsidRPr="003975D7">
              <w:rPr>
                <w:b/>
                <w:i/>
              </w:rPr>
              <w:t>Rezilienciaépítési</w:t>
            </w:r>
            <w:proofErr w:type="spellEnd"/>
            <w:r w:rsidRPr="003975D7">
              <w:rPr>
                <w:b/>
                <w:i/>
              </w:rPr>
              <w:t xml:space="preserve"> Eszköz végrehajtásáról, </w:t>
            </w:r>
            <w:proofErr w:type="gramStart"/>
            <w:r w:rsidRPr="003975D7">
              <w:rPr>
                <w:b/>
                <w:i/>
              </w:rPr>
              <w:t>COM(</w:t>
            </w:r>
            <w:proofErr w:type="gramEnd"/>
            <w:r w:rsidRPr="003975D7">
              <w:rPr>
                <w:b/>
                <w:i/>
              </w:rPr>
              <w:t xml:space="preserve">2024) 474 </w:t>
            </w:r>
            <w:proofErr w:type="spellStart"/>
            <w:r w:rsidRPr="003975D7">
              <w:rPr>
                <w:b/>
                <w:i/>
              </w:rPr>
              <w:t>final</w:t>
            </w:r>
            <w:proofErr w:type="spellEnd"/>
            <w:r w:rsidRPr="003975D7">
              <w:rPr>
                <w:b/>
                <w:i/>
              </w:rPr>
              <w:t>.</w:t>
            </w:r>
          </w:p>
        </w:tc>
      </w:tr>
    </w:tbl>
    <w:p w14:paraId="778783C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4D8A40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411BA7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139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72B27A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1D9DAD0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504B51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0A35C3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aa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101D163" w14:textId="77777777" w:rsidTr="00AF74F9">
        <w:trPr>
          <w:jc w:val="center"/>
        </w:trPr>
        <w:tc>
          <w:tcPr>
            <w:tcW w:w="9752" w:type="dxa"/>
            <w:gridSpan w:val="2"/>
          </w:tcPr>
          <w:p w14:paraId="76157A4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7A9FD2B" w14:textId="77777777" w:rsidTr="00AF74F9">
        <w:trPr>
          <w:jc w:val="center"/>
        </w:trPr>
        <w:tc>
          <w:tcPr>
            <w:tcW w:w="4876" w:type="dxa"/>
          </w:tcPr>
          <w:p w14:paraId="2DCA8EB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ED1F4D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4014561" w14:textId="77777777" w:rsidTr="00AF74F9">
        <w:trPr>
          <w:jc w:val="center"/>
        </w:trPr>
        <w:tc>
          <w:tcPr>
            <w:tcW w:w="4876" w:type="dxa"/>
          </w:tcPr>
          <w:p w14:paraId="7F62558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A770B8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Aaa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 xml:space="preserve">mivel az európai gyermekgarancia létrehozásáról szóló tanácsi ajánlás komoly lehetőséget jelent az egyenlőtlenségek csökkentésére és a gyermekek társadalmi befogadásának előmozdítására, és mivel az ajánlás elfogadásával az uniós tagállamok bizonyították a szegénység ördögi körének megszakítására irányuló integrált szakpolitika iránti elkötelezettségüket; mivel annak ellenére, hogy az ESZA+ 5%-át kifejezetten a gyermekszegénység csökkentésére különítették el, egyes tagállamokban nőtt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 kitett gyermekek aránya, ami arra utal, hogy ambiciózusabb és hatékonyabb finanszírozásra van szükség;</w:t>
            </w:r>
          </w:p>
        </w:tc>
      </w:tr>
    </w:tbl>
    <w:p w14:paraId="7FCF7B44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5B8E88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F87B21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140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3C6DE1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6F43D14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7BF98D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C5704B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A ab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75D12E8" w14:textId="77777777" w:rsidTr="00AF74F9">
        <w:trPr>
          <w:jc w:val="center"/>
        </w:trPr>
        <w:tc>
          <w:tcPr>
            <w:tcW w:w="9752" w:type="dxa"/>
            <w:gridSpan w:val="2"/>
          </w:tcPr>
          <w:p w14:paraId="215C921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7DBA47E" w14:textId="77777777" w:rsidTr="00AF74F9">
        <w:trPr>
          <w:jc w:val="center"/>
        </w:trPr>
        <w:tc>
          <w:tcPr>
            <w:tcW w:w="4876" w:type="dxa"/>
          </w:tcPr>
          <w:p w14:paraId="48AB41F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D0EB25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7B5DC5B" w14:textId="77777777" w:rsidTr="00AF74F9">
        <w:trPr>
          <w:jc w:val="center"/>
        </w:trPr>
        <w:tc>
          <w:tcPr>
            <w:tcW w:w="4876" w:type="dxa"/>
          </w:tcPr>
          <w:p w14:paraId="7042524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B5C870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Aab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az Európai Unió különböző eszközei és szakpolitikái közötti többszintű koordináció és integráció elengedhetetlen a szegénység elleni stratégia végrehajtásához; mivel a stratégia irányításának a stratégia célkitűzéseinek nyomon követésére szolgáló szilárd mechanizmuson, valamint az európai szemeszter folyamatának teljes körű alkalmazásán kell alapulnia;</w:t>
            </w:r>
          </w:p>
        </w:tc>
      </w:tr>
    </w:tbl>
    <w:p w14:paraId="46D378B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9CA95F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9480E8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141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C62AB2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604D145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813372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436FD2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A </w:t>
      </w:r>
      <w:proofErr w:type="spellStart"/>
      <w:r w:rsidRPr="003975D7">
        <w:t>ac</w:t>
      </w:r>
      <w:proofErr w:type="spellEnd"/>
      <w:r w:rsidRPr="003975D7">
        <w:t xml:space="preserve"> preambulumbekezdés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F37100F" w14:textId="77777777" w:rsidTr="00AF74F9">
        <w:trPr>
          <w:jc w:val="center"/>
        </w:trPr>
        <w:tc>
          <w:tcPr>
            <w:tcW w:w="9752" w:type="dxa"/>
            <w:gridSpan w:val="2"/>
          </w:tcPr>
          <w:p w14:paraId="2C9A86E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FC93270" w14:textId="77777777" w:rsidTr="00AF74F9">
        <w:trPr>
          <w:jc w:val="center"/>
        </w:trPr>
        <w:tc>
          <w:tcPr>
            <w:tcW w:w="4876" w:type="dxa"/>
          </w:tcPr>
          <w:p w14:paraId="3E6FE0B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50DDC4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70B7B2D" w14:textId="77777777" w:rsidTr="00AF74F9">
        <w:trPr>
          <w:jc w:val="center"/>
        </w:trPr>
        <w:tc>
          <w:tcPr>
            <w:tcW w:w="4876" w:type="dxa"/>
          </w:tcPr>
          <w:p w14:paraId="44A0E2E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B2EA20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Aac</w:t>
            </w:r>
            <w:proofErr w:type="spellEnd"/>
            <w:r w:rsidRPr="003975D7">
              <w:rPr>
                <w:b/>
                <w:i/>
              </w:rPr>
              <w:t>.</w:t>
            </w:r>
            <w:r w:rsidRPr="003975D7">
              <w:rPr>
                <w:b/>
                <w:i/>
              </w:rPr>
              <w:tab/>
              <w:t>mivel a szegénység elleni stratégia csak akkor lesz eredményes, ha ahhoz elegendő pénzügyi erőforrást biztosítanak, és ha a különböző vonatkozó uniós ágazati alapok támogatják a stratégia célkitűzéseit; mivel a többéves pénzügyi keret szegénységre és társadalmi befogadásra vonatkozó előirányzatait a következő keretben meg kell újítani és meg kell erősíteni;</w:t>
            </w:r>
          </w:p>
        </w:tc>
      </w:tr>
    </w:tbl>
    <w:p w14:paraId="0E815EDE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4212552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7D0124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142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4592CF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0A4746">
        <w:rPr>
          <w:rStyle w:val="HideTWBExt"/>
          <w:b w:val="0"/>
        </w:rPr>
        <w:t>&lt;/Members&gt;</w:t>
      </w:r>
    </w:p>
    <w:p w14:paraId="2C1FDCE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D6A281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C91C21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alfejezet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6CD5CFC" w14:textId="77777777" w:rsidTr="00AF74F9">
        <w:trPr>
          <w:jc w:val="center"/>
        </w:trPr>
        <w:tc>
          <w:tcPr>
            <w:tcW w:w="9752" w:type="dxa"/>
            <w:gridSpan w:val="2"/>
          </w:tcPr>
          <w:p w14:paraId="0ECFD93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388EB3D" w14:textId="77777777" w:rsidTr="00AF74F9">
        <w:trPr>
          <w:jc w:val="center"/>
        </w:trPr>
        <w:tc>
          <w:tcPr>
            <w:tcW w:w="4876" w:type="dxa"/>
          </w:tcPr>
          <w:p w14:paraId="1F75245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C00BE1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1FBB9BD" w14:textId="77777777" w:rsidTr="00AF74F9">
        <w:trPr>
          <w:jc w:val="center"/>
        </w:trPr>
        <w:tc>
          <w:tcPr>
            <w:tcW w:w="4876" w:type="dxa"/>
          </w:tcPr>
          <w:p w14:paraId="66B58B9A" w14:textId="77777777" w:rsidR="00AD67CD" w:rsidRPr="003975D7" w:rsidRDefault="00AD67CD" w:rsidP="00AF74F9">
            <w:pPr>
              <w:pStyle w:val="Normal6"/>
            </w:pPr>
            <w:r w:rsidRPr="003975D7">
              <w:t>A szegénység felszámolására irányuló stratégia</w:t>
            </w:r>
          </w:p>
        </w:tc>
        <w:tc>
          <w:tcPr>
            <w:tcW w:w="4876" w:type="dxa"/>
          </w:tcPr>
          <w:p w14:paraId="5DB98A4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i/>
                <w:iCs/>
              </w:rPr>
              <w:t>(A magyar változatot nem érinti.)</w:t>
            </w:r>
          </w:p>
        </w:tc>
      </w:tr>
    </w:tbl>
    <w:p w14:paraId="2111549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0E7D36B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8E3BFD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143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443771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Romana </w:t>
      </w:r>
      <w:proofErr w:type="spellStart"/>
      <w:r w:rsidRPr="003975D7">
        <w:t>Jerković</w:t>
      </w:r>
      <w:proofErr w:type="spellEnd"/>
      <w:r w:rsidRPr="003975D7">
        <w:t xml:space="preserve">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4B3D95D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4AA07B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9F6AA3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a alfejezet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BC28555" w14:textId="77777777" w:rsidTr="00AF74F9">
        <w:trPr>
          <w:jc w:val="center"/>
        </w:trPr>
        <w:tc>
          <w:tcPr>
            <w:tcW w:w="9752" w:type="dxa"/>
            <w:gridSpan w:val="2"/>
          </w:tcPr>
          <w:p w14:paraId="66EC8BF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FCB88C1" w14:textId="77777777" w:rsidTr="00AF74F9">
        <w:trPr>
          <w:jc w:val="center"/>
        </w:trPr>
        <w:tc>
          <w:tcPr>
            <w:tcW w:w="4876" w:type="dxa"/>
          </w:tcPr>
          <w:p w14:paraId="1081D85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0560A0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8F70687" w14:textId="77777777" w:rsidTr="00AF74F9">
        <w:trPr>
          <w:jc w:val="center"/>
        </w:trPr>
        <w:tc>
          <w:tcPr>
            <w:tcW w:w="4876" w:type="dxa"/>
          </w:tcPr>
          <w:p w14:paraId="1E4A48A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2D10D4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kiemeli, hogy a szegénység összetett jelenség, amely az élet minden területére kihat, beleértve az anyagi, társadalmi, pszichológiai és politikai nélkülözést, amely a rendszerszintű és strukturális igazságtalanságban gyökerezik, valamint összefonódik a nemen és a nemi önkifejezésen, a faji és etnikai hovatartozáson, a valláson, a migráns státuszon, az életkoron, a szexuális irányultságon és a fogyatékosságon alapuló történelmi egyenlőtlenségekkel;</w:t>
            </w:r>
          </w:p>
        </w:tc>
      </w:tr>
    </w:tbl>
    <w:p w14:paraId="47C2498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38C7E4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E7A182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144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CFD9F8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Romana </w:t>
      </w:r>
      <w:proofErr w:type="spellStart"/>
      <w:r w:rsidRPr="003975D7">
        <w:t>Jerković</w:t>
      </w:r>
      <w:proofErr w:type="spellEnd"/>
      <w:r w:rsidRPr="003975D7">
        <w:t xml:space="preserve">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78DD040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1F1986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C6F8E7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 alfejezet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8A995F2" w14:textId="77777777" w:rsidTr="00AF74F9">
        <w:trPr>
          <w:jc w:val="center"/>
        </w:trPr>
        <w:tc>
          <w:tcPr>
            <w:tcW w:w="9752" w:type="dxa"/>
            <w:gridSpan w:val="2"/>
          </w:tcPr>
          <w:p w14:paraId="1EBA35A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F0D4E3D" w14:textId="77777777" w:rsidTr="00AF74F9">
        <w:trPr>
          <w:jc w:val="center"/>
        </w:trPr>
        <w:tc>
          <w:tcPr>
            <w:tcW w:w="4876" w:type="dxa"/>
          </w:tcPr>
          <w:p w14:paraId="4CEA40E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1C9A00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4115DF7" w14:textId="77777777" w:rsidTr="00AF74F9">
        <w:trPr>
          <w:jc w:val="center"/>
        </w:trPr>
        <w:tc>
          <w:tcPr>
            <w:tcW w:w="4876" w:type="dxa"/>
          </w:tcPr>
          <w:p w14:paraId="7C7F533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BA996F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 xml:space="preserve">emlékeztet arra, hogy a szegénység aránytalanul érinti a társadalom </w:t>
            </w:r>
            <w:proofErr w:type="spellStart"/>
            <w:r w:rsidRPr="003975D7">
              <w:rPr>
                <w:b/>
                <w:i/>
              </w:rPr>
              <w:t>marginalizált</w:t>
            </w:r>
            <w:proofErr w:type="spellEnd"/>
            <w:r w:rsidRPr="003975D7">
              <w:rPr>
                <w:b/>
                <w:i/>
              </w:rPr>
              <w:t xml:space="preserve"> és veszélyeztetett csoportjait, például a nőket, a különböző faji és etnikai hátterű személyeket, a hajléktalanokat, az LMBTQIA+ személyeket, az időseket és a fiatalokat, az okmányokkal nem rendelkező személyeket, a migránsokat, a roma és utazó közösségeket, a fogyatékossággal élő személyeket, a valláson vagy meggyőződésen alapuló megkülönböztetéssel szembesülő személyeket, a krónikus betegséggel és függőséggel küzdő személyeket, az informális gondozókat és az egyedülálló szülőket;</w:t>
            </w:r>
          </w:p>
        </w:tc>
      </w:tr>
    </w:tbl>
    <w:p w14:paraId="594EBD92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CCB792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0B119D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145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539E97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19BE13D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C0C970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A0B5CB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c alfejezet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359343D" w14:textId="77777777" w:rsidTr="00AF74F9">
        <w:trPr>
          <w:jc w:val="center"/>
        </w:trPr>
        <w:tc>
          <w:tcPr>
            <w:tcW w:w="9752" w:type="dxa"/>
            <w:gridSpan w:val="2"/>
          </w:tcPr>
          <w:p w14:paraId="20F0722F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9510DFC" w14:textId="77777777" w:rsidTr="00AF74F9">
        <w:trPr>
          <w:jc w:val="center"/>
        </w:trPr>
        <w:tc>
          <w:tcPr>
            <w:tcW w:w="4876" w:type="dxa"/>
          </w:tcPr>
          <w:p w14:paraId="5035E6B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EE1038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E60A61D" w14:textId="77777777" w:rsidTr="00AF74F9">
        <w:trPr>
          <w:jc w:val="center"/>
        </w:trPr>
        <w:tc>
          <w:tcPr>
            <w:tcW w:w="4876" w:type="dxa"/>
          </w:tcPr>
          <w:p w14:paraId="1592626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BD4D0F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 xml:space="preserve">hangsúlyozza, hogy a szegénység elleni küzdelem csak olyan szakpolitikák előmozdításával érhető el, amelyek biztosítják a politikai, gazdasági, szociális és kulturális jogok oszthatatlanságát és egyetemességét, ugyanakkor elismerik, hogy a megkülönböztetés </w:t>
            </w:r>
            <w:proofErr w:type="spellStart"/>
            <w:r w:rsidRPr="003975D7">
              <w:rPr>
                <w:b/>
                <w:i/>
              </w:rPr>
              <w:t>interszekcionális</w:t>
            </w:r>
            <w:proofErr w:type="spellEnd"/>
            <w:r w:rsidRPr="003975D7">
              <w:rPr>
                <w:b/>
                <w:i/>
              </w:rPr>
              <w:t xml:space="preserve"> formái nagyobb akadályokat gördíthetnek egyes csoportok hozzáférésének útjába, ami célzott intézkedéseket tesz szükségessé;</w:t>
            </w:r>
          </w:p>
        </w:tc>
      </w:tr>
    </w:tbl>
    <w:p w14:paraId="7CD163F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7F54591" w14:textId="77777777" w:rsidR="00AD67CD" w:rsidRPr="003975D7" w:rsidRDefault="00AD67CD" w:rsidP="00AD67CD">
      <w:r w:rsidRPr="000A4746">
        <w:rPr>
          <w:rStyle w:val="HideTWBExt"/>
        </w:rPr>
        <w:lastRenderedPageBreak/>
        <w:t>&lt;/Amend&gt;</w:t>
      </w:r>
    </w:p>
    <w:p w14:paraId="73F99F4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146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A5F9F0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51640FA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6B86FA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CA01D2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-1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FAAB486" w14:textId="77777777" w:rsidTr="00AF74F9">
        <w:trPr>
          <w:jc w:val="center"/>
        </w:trPr>
        <w:tc>
          <w:tcPr>
            <w:tcW w:w="9752" w:type="dxa"/>
            <w:gridSpan w:val="2"/>
          </w:tcPr>
          <w:p w14:paraId="558C3A7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0D6F9FA" w14:textId="77777777" w:rsidTr="00AF74F9">
        <w:trPr>
          <w:jc w:val="center"/>
        </w:trPr>
        <w:tc>
          <w:tcPr>
            <w:tcW w:w="4876" w:type="dxa"/>
          </w:tcPr>
          <w:p w14:paraId="52DC70B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DDCF60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E1DDBF3" w14:textId="77777777" w:rsidTr="00AF74F9">
        <w:trPr>
          <w:jc w:val="center"/>
        </w:trPr>
        <w:tc>
          <w:tcPr>
            <w:tcW w:w="4876" w:type="dxa"/>
          </w:tcPr>
          <w:p w14:paraId="6240D5D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C589A2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-1.</w:t>
            </w:r>
            <w:r w:rsidRPr="003975D7">
              <w:rPr>
                <w:b/>
                <w:i/>
              </w:rPr>
              <w:tab/>
              <w:t xml:space="preserve">aggodalmát fejezi ki amiatt, hogy 2024-ban az Unióban továbbra is 93,3 millió ember volt kitéve a szegénység vagy a társadalmi kirekesztés kockázatának; hangsúlyozza, hogy a szegénység elleni küzdelem megközelítésében bekövetkező paradigmaváltás és megfelelő finanszírozás nélkül az Európai Unió és tagállamai nem fogják elérni a szegénység csökkentésére irányuló célkitűzéseiket; úgy véli, hogy a szegénység elleni első uniós stratégia bejelentése a helyes irányba tett lépés a tendencia megfordítása felé, de átfogó megközelítést kell biztosítania a szegénység és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kiváltó okainak és többdimenziós szempontjainak, valamint ezek összefüggéseinek kezeléséhez a minőségi munkahelyekhez való hozzáférés, a szociális védelem és a minimáljövedelem, a közszolgáltatások, az oktatás, a kisgyermekkori beavatkozás, az egészségügyi ellátás, az élelmiszerek, a lakhatás, az energia és az adózás tekintetében;</w:t>
            </w:r>
          </w:p>
        </w:tc>
      </w:tr>
    </w:tbl>
    <w:p w14:paraId="7A8BCBC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015443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D311B3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147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FED592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2F812C8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995A28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C885E4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-1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B78A557" w14:textId="77777777" w:rsidTr="00AF74F9">
        <w:trPr>
          <w:jc w:val="center"/>
        </w:trPr>
        <w:tc>
          <w:tcPr>
            <w:tcW w:w="9752" w:type="dxa"/>
            <w:gridSpan w:val="2"/>
          </w:tcPr>
          <w:p w14:paraId="26955F6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436AAE0" w14:textId="77777777" w:rsidTr="00AF74F9">
        <w:trPr>
          <w:jc w:val="center"/>
        </w:trPr>
        <w:tc>
          <w:tcPr>
            <w:tcW w:w="4876" w:type="dxa"/>
          </w:tcPr>
          <w:p w14:paraId="6E6BCEA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8E4950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B398AF3" w14:textId="77777777" w:rsidTr="00AF74F9">
        <w:trPr>
          <w:jc w:val="center"/>
        </w:trPr>
        <w:tc>
          <w:tcPr>
            <w:tcW w:w="4876" w:type="dxa"/>
          </w:tcPr>
          <w:p w14:paraId="3046321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FFC404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-1a.</w:t>
            </w:r>
            <w:r w:rsidRPr="003975D7">
              <w:rPr>
                <w:b/>
                <w:i/>
              </w:rPr>
              <w:tab/>
              <w:t>mélységes aggodalmát fejezi ki amiatt, hogy 2024-ben az Unióban több mint 27 millió embert érintett súlyos anyagi és szociális nélkülözés; hangsúlyozza, hogy a szegénység elleni stratégiának a mélyszegénységnek leginkább kitett személyekre, például az intézményi gondozásban élő gyermekekre, a roma közösségekre, a fogyatékossággal élő személyekre és a hajléktalanokra irányuló intézkedésekre kell összpontosítania, elismerve, hogy e csoportok egyedülálló és összetett akadályokba ütköznek a társadalmi befogadás terén;</w:t>
            </w:r>
          </w:p>
        </w:tc>
      </w:tr>
    </w:tbl>
    <w:p w14:paraId="499472DB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F07089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18015E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148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9D4299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1B4C38F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631E43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30C402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-1 b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09C1B3F" w14:textId="77777777" w:rsidTr="00AF74F9">
        <w:trPr>
          <w:jc w:val="center"/>
        </w:trPr>
        <w:tc>
          <w:tcPr>
            <w:tcW w:w="9752" w:type="dxa"/>
            <w:gridSpan w:val="2"/>
          </w:tcPr>
          <w:p w14:paraId="1806314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D13BBC3" w14:textId="77777777" w:rsidTr="00AF74F9">
        <w:trPr>
          <w:jc w:val="center"/>
        </w:trPr>
        <w:tc>
          <w:tcPr>
            <w:tcW w:w="4876" w:type="dxa"/>
          </w:tcPr>
          <w:p w14:paraId="3FCE262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29AF0C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2CF8068" w14:textId="77777777" w:rsidTr="00AF74F9">
        <w:trPr>
          <w:jc w:val="center"/>
        </w:trPr>
        <w:tc>
          <w:tcPr>
            <w:tcW w:w="4876" w:type="dxa"/>
          </w:tcPr>
          <w:p w14:paraId="29170DE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47CCCF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-1b.</w:t>
            </w:r>
            <w:r w:rsidRPr="003975D7">
              <w:rPr>
                <w:b/>
                <w:i/>
              </w:rPr>
              <w:tab/>
              <w:t>hangsúlyozza, hogy az a szegénységcsökkentési politika a leginkább fenntartható, amely eleve megakadályozza a szegénység kialakulását; sürgeti, hogy a szegénység elleni stratégia keretében megelőzésen alapuló inkluzív megközelítést fogadjanak el; kiemeli a hozzáférhető és magas színvonalú egészségügyi ellátásba, a gyermekgondozásba, az inkluzív oktatásba, a megfizethető lakhatásba és a megfelelő szociális védelmi rendszerekbe irányuló szociális beruházások hosszú távú előnyeit;</w:t>
            </w:r>
          </w:p>
        </w:tc>
      </w:tr>
    </w:tbl>
    <w:p w14:paraId="1D7E18F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9913120" w14:textId="77777777" w:rsidR="00AD67CD" w:rsidRPr="003975D7" w:rsidRDefault="00AD67CD" w:rsidP="00AD67CD">
      <w:r w:rsidRPr="000A4746">
        <w:rPr>
          <w:rStyle w:val="HideTWBExt"/>
        </w:rPr>
        <w:lastRenderedPageBreak/>
        <w:t>&lt;/Amend&gt;</w:t>
      </w:r>
    </w:p>
    <w:p w14:paraId="36A3952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149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C9DA3A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Nikola </w:t>
      </w:r>
      <w:proofErr w:type="spellStart"/>
      <w:r w:rsidRPr="003975D7">
        <w:t>Bartůšek</w:t>
      </w:r>
      <w:proofErr w:type="spellEnd"/>
      <w:r w:rsidRPr="003975D7">
        <w:t xml:space="preserve">, Pál Szekeres,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069C172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D30488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05BEA7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bevezető rész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35498FD" w14:textId="77777777" w:rsidTr="00AF74F9">
        <w:trPr>
          <w:jc w:val="center"/>
        </w:trPr>
        <w:tc>
          <w:tcPr>
            <w:tcW w:w="9752" w:type="dxa"/>
            <w:gridSpan w:val="2"/>
          </w:tcPr>
          <w:p w14:paraId="513FB02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BB0D875" w14:textId="77777777" w:rsidTr="00AF74F9">
        <w:trPr>
          <w:jc w:val="center"/>
        </w:trPr>
        <w:tc>
          <w:tcPr>
            <w:tcW w:w="4876" w:type="dxa"/>
          </w:tcPr>
          <w:p w14:paraId="2F7DE1D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B4D332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C289820" w14:textId="77777777" w:rsidTr="00AF74F9">
        <w:trPr>
          <w:jc w:val="center"/>
        </w:trPr>
        <w:tc>
          <w:tcPr>
            <w:tcW w:w="4876" w:type="dxa"/>
          </w:tcPr>
          <w:p w14:paraId="3A6CC032" w14:textId="77777777" w:rsidR="00AD67CD" w:rsidRPr="003975D7" w:rsidRDefault="00AD67CD" w:rsidP="00AF74F9">
            <w:pPr>
              <w:pStyle w:val="Normal6"/>
            </w:pPr>
            <w:r w:rsidRPr="003975D7">
              <w:t>1.</w:t>
            </w:r>
            <w:r w:rsidRPr="003975D7">
              <w:tab/>
              <w:t>felhívja az Európai Bizottságot, hogy terjesszen elő szegénység elleni stratégiát (a továbbiakban: a stratégia), amely a következő általános célkitűzéseket és iránymutatásokat tartalmazza:</w:t>
            </w:r>
          </w:p>
        </w:tc>
        <w:tc>
          <w:tcPr>
            <w:tcW w:w="4876" w:type="dxa"/>
          </w:tcPr>
          <w:p w14:paraId="791600C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1.</w:t>
            </w:r>
            <w:r w:rsidRPr="003975D7">
              <w:tab/>
              <w:t xml:space="preserve">felhívja az Európai Bizottságot, hogy terjesszen elő szegénység elleni stratégiát (a továbbiakban: a stratégia), amely </w:t>
            </w:r>
            <w:r w:rsidRPr="003975D7">
              <w:rPr>
                <w:b/>
                <w:i/>
              </w:rPr>
              <w:t>támogatja a tagállamok szociálpolitikai tevékenységeit, valamint</w:t>
            </w:r>
            <w:r w:rsidRPr="003975D7">
              <w:t xml:space="preserve"> a következő általános célkitűzéseket és iránymutatásokat tartalmazza:</w:t>
            </w:r>
          </w:p>
        </w:tc>
      </w:tr>
    </w:tbl>
    <w:p w14:paraId="1C60E88E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CC65CC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21BB9C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150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CB1D5B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7D60949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D3126D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1ACED8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bevezető rész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B522E5C" w14:textId="77777777" w:rsidTr="00AF74F9">
        <w:trPr>
          <w:jc w:val="center"/>
        </w:trPr>
        <w:tc>
          <w:tcPr>
            <w:tcW w:w="9752" w:type="dxa"/>
            <w:gridSpan w:val="2"/>
          </w:tcPr>
          <w:p w14:paraId="4221875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E4D30C9" w14:textId="77777777" w:rsidTr="00AF74F9">
        <w:trPr>
          <w:jc w:val="center"/>
        </w:trPr>
        <w:tc>
          <w:tcPr>
            <w:tcW w:w="4876" w:type="dxa"/>
          </w:tcPr>
          <w:p w14:paraId="3AC94EC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7DFC31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DEE3521" w14:textId="77777777" w:rsidTr="00AF74F9">
        <w:trPr>
          <w:jc w:val="center"/>
        </w:trPr>
        <w:tc>
          <w:tcPr>
            <w:tcW w:w="4876" w:type="dxa"/>
          </w:tcPr>
          <w:p w14:paraId="32557586" w14:textId="77777777" w:rsidR="00AD67CD" w:rsidRPr="003975D7" w:rsidRDefault="00AD67CD" w:rsidP="00AF74F9">
            <w:pPr>
              <w:pStyle w:val="Normal6"/>
            </w:pPr>
            <w:r w:rsidRPr="003975D7">
              <w:t>1.</w:t>
            </w:r>
            <w:r w:rsidRPr="003975D7">
              <w:tab/>
              <w:t>felhívja az Európai Bizottságot, hogy terjesszen elő szegénység elleni stratégiát (a továbbiakban: a stratégia), amely a következő általános célkitűzéseket és iránymutatásokat tartalmazza:</w:t>
            </w:r>
          </w:p>
        </w:tc>
        <w:tc>
          <w:tcPr>
            <w:tcW w:w="4876" w:type="dxa"/>
          </w:tcPr>
          <w:p w14:paraId="138A5BB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1.</w:t>
            </w:r>
            <w:r w:rsidRPr="003975D7">
              <w:tab/>
              <w:t xml:space="preserve">felhívja az Európai Bizottságot, hogy terjesszen elő </w:t>
            </w:r>
            <w:r w:rsidRPr="003975D7">
              <w:rPr>
                <w:b/>
                <w:bCs/>
                <w:i/>
                <w:iCs/>
              </w:rPr>
              <w:t>egy olyan átfogó, ambiciózus és megfelelően finanszírozott</w:t>
            </w:r>
            <w:r w:rsidRPr="003975D7">
              <w:t xml:space="preserve"> szegénység elleni stratégiát (a továbbiakban: a stratégia), amely </w:t>
            </w:r>
            <w:r w:rsidRPr="003975D7">
              <w:rPr>
                <w:b/>
                <w:bCs/>
                <w:i/>
                <w:iCs/>
              </w:rPr>
              <w:t>legalább</w:t>
            </w:r>
            <w:r w:rsidRPr="003975D7">
              <w:t xml:space="preserve"> a következő általános célkitűzéseket és iránymutatásokat tartalmazza:</w:t>
            </w:r>
          </w:p>
        </w:tc>
      </w:tr>
    </w:tbl>
    <w:p w14:paraId="76791A2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EED9BAB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239C48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151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D35984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3C20CEB0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51A6149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B700EB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lastRenderedPageBreak/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4F0541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bevezető rész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5D8F8A6" w14:textId="77777777" w:rsidTr="00AF74F9">
        <w:trPr>
          <w:jc w:val="center"/>
        </w:trPr>
        <w:tc>
          <w:tcPr>
            <w:tcW w:w="9752" w:type="dxa"/>
            <w:gridSpan w:val="2"/>
          </w:tcPr>
          <w:p w14:paraId="52D80F8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879F42D" w14:textId="77777777" w:rsidTr="00AF74F9">
        <w:trPr>
          <w:jc w:val="center"/>
        </w:trPr>
        <w:tc>
          <w:tcPr>
            <w:tcW w:w="4876" w:type="dxa"/>
          </w:tcPr>
          <w:p w14:paraId="2FC7D82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0BB9CC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1C795C6" w14:textId="77777777" w:rsidTr="00AF74F9">
        <w:trPr>
          <w:jc w:val="center"/>
        </w:trPr>
        <w:tc>
          <w:tcPr>
            <w:tcW w:w="4876" w:type="dxa"/>
          </w:tcPr>
          <w:p w14:paraId="59994E8B" w14:textId="77777777" w:rsidR="00AD67CD" w:rsidRPr="003975D7" w:rsidRDefault="00AD67CD" w:rsidP="00AF74F9">
            <w:pPr>
              <w:pStyle w:val="Normal6"/>
            </w:pPr>
            <w:r w:rsidRPr="003975D7">
              <w:t>1.</w:t>
            </w:r>
            <w:r w:rsidRPr="003975D7">
              <w:tab/>
              <w:t>felhívja az Európai Bizottságot, hogy terjesszen elő szegénység elleni stratégiát (a továbbiakban: a stratégia), amely a következő általános célkitűzéseket és iránymutatásokat tartalmazza:</w:t>
            </w:r>
          </w:p>
        </w:tc>
        <w:tc>
          <w:tcPr>
            <w:tcW w:w="4876" w:type="dxa"/>
          </w:tcPr>
          <w:p w14:paraId="69670F6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1.</w:t>
            </w:r>
            <w:r w:rsidRPr="003975D7">
              <w:tab/>
              <w:t xml:space="preserve">felhívja az Európai Bizottságot, hogy terjesszen elő </w:t>
            </w:r>
            <w:r w:rsidRPr="003975D7">
              <w:rPr>
                <w:b/>
                <w:bCs/>
                <w:i/>
                <w:iCs/>
              </w:rPr>
              <w:t>egy olyan ambiciózus</w:t>
            </w:r>
            <w:r w:rsidRPr="003975D7">
              <w:t xml:space="preserve"> szegénység elleni stratégiát (a továbbiakban: a stratégia), amely a következő általános célkitűzéseket és iránymutatásokat tartalmazza:</w:t>
            </w:r>
          </w:p>
        </w:tc>
      </w:tr>
    </w:tbl>
    <w:p w14:paraId="50C9AA3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393DF4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C29057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152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CC2F80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Pál Szekeres,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3EB0EF1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4D03B9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389DBB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a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9381F92" w14:textId="77777777" w:rsidTr="00AF74F9">
        <w:trPr>
          <w:jc w:val="center"/>
        </w:trPr>
        <w:tc>
          <w:tcPr>
            <w:tcW w:w="9752" w:type="dxa"/>
            <w:gridSpan w:val="2"/>
          </w:tcPr>
          <w:p w14:paraId="3ABF554C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A515EE4" w14:textId="77777777" w:rsidTr="00AF74F9">
        <w:trPr>
          <w:jc w:val="center"/>
        </w:trPr>
        <w:tc>
          <w:tcPr>
            <w:tcW w:w="4876" w:type="dxa"/>
          </w:tcPr>
          <w:p w14:paraId="5920118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E4C908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701B3CB" w14:textId="77777777" w:rsidTr="00AF74F9">
        <w:trPr>
          <w:jc w:val="center"/>
        </w:trPr>
        <w:tc>
          <w:tcPr>
            <w:tcW w:w="4876" w:type="dxa"/>
          </w:tcPr>
          <w:p w14:paraId="3EB20E1F" w14:textId="77777777" w:rsidR="00AD67CD" w:rsidRPr="003975D7" w:rsidRDefault="00AD67CD" w:rsidP="00AF74F9">
            <w:pPr>
              <w:pStyle w:val="Normal6"/>
            </w:pPr>
            <w:r w:rsidRPr="003975D7">
              <w:t>a)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a szegénységnek az emberi jogok és a népek jogainak megsértéseként való</w:t>
            </w:r>
            <w:r w:rsidRPr="003975D7">
              <w:t xml:space="preserve"> elismerése;</w:t>
            </w:r>
          </w:p>
        </w:tc>
        <w:tc>
          <w:tcPr>
            <w:tcW w:w="4876" w:type="dxa"/>
          </w:tcPr>
          <w:p w14:paraId="4FD4851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a)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 xml:space="preserve">annak </w:t>
            </w:r>
            <w:r w:rsidRPr="003975D7">
              <w:t>elismerése</w:t>
            </w:r>
            <w:r w:rsidRPr="003975D7">
              <w:rPr>
                <w:b/>
                <w:bCs/>
                <w:i/>
                <w:iCs/>
              </w:rPr>
              <w:t>, hogy szegénység elleni legjobb stratégia megköveteli a nemzetek, a családok, a vállalkozások és a munkavállalók boldogulásának és jólétének előmozdítását</w:t>
            </w:r>
            <w:r w:rsidRPr="003975D7">
              <w:t>;</w:t>
            </w:r>
          </w:p>
        </w:tc>
      </w:tr>
    </w:tbl>
    <w:p w14:paraId="075B4BB1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47369B7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CC8D524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153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FA5D03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Georgiana</w:t>
      </w:r>
      <w:proofErr w:type="spellEnd"/>
      <w:r w:rsidRPr="003975D7">
        <w:t xml:space="preserve"> </w:t>
      </w:r>
      <w:proofErr w:type="spellStart"/>
      <w:r w:rsidRPr="003975D7">
        <w:t>Teodorescu</w:t>
      </w:r>
      <w:proofErr w:type="spellEnd"/>
      <w:r w:rsidRPr="000A4746">
        <w:rPr>
          <w:rStyle w:val="HideTWBExt"/>
          <w:b w:val="0"/>
        </w:rPr>
        <w:t>&lt;/Members&gt;</w:t>
      </w:r>
    </w:p>
    <w:p w14:paraId="5732D8A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4AD66D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B5005F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a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1822838" w14:textId="77777777" w:rsidTr="00AF74F9">
        <w:trPr>
          <w:jc w:val="center"/>
        </w:trPr>
        <w:tc>
          <w:tcPr>
            <w:tcW w:w="9752" w:type="dxa"/>
            <w:gridSpan w:val="2"/>
          </w:tcPr>
          <w:p w14:paraId="68020B8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3E49AD2" w14:textId="77777777" w:rsidTr="00AF74F9">
        <w:trPr>
          <w:jc w:val="center"/>
        </w:trPr>
        <w:tc>
          <w:tcPr>
            <w:tcW w:w="4876" w:type="dxa"/>
          </w:tcPr>
          <w:p w14:paraId="694DB9D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5DE801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0EFD2F3" w14:textId="77777777" w:rsidTr="00AF74F9">
        <w:trPr>
          <w:jc w:val="center"/>
        </w:trPr>
        <w:tc>
          <w:tcPr>
            <w:tcW w:w="4876" w:type="dxa"/>
          </w:tcPr>
          <w:p w14:paraId="14142111" w14:textId="77777777" w:rsidR="00AD67CD" w:rsidRPr="003975D7" w:rsidRDefault="00AD67CD" w:rsidP="00AF74F9">
            <w:pPr>
              <w:pStyle w:val="Normal6"/>
            </w:pPr>
            <w:r w:rsidRPr="003975D7">
              <w:t>a)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a szegénységnek az emberi jogok és a népek jogainak megsértéseként való</w:t>
            </w:r>
            <w:r w:rsidRPr="003975D7">
              <w:t xml:space="preserve"> elismerése;</w:t>
            </w:r>
          </w:p>
        </w:tc>
        <w:tc>
          <w:tcPr>
            <w:tcW w:w="4876" w:type="dxa"/>
          </w:tcPr>
          <w:p w14:paraId="6345342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a)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annak</w:t>
            </w:r>
            <w:r w:rsidRPr="003975D7">
              <w:t xml:space="preserve"> elismerése</w:t>
            </w:r>
            <w:r w:rsidRPr="003975D7">
              <w:rPr>
                <w:b/>
                <w:bCs/>
                <w:i/>
                <w:iCs/>
              </w:rPr>
              <w:t xml:space="preserve">, hogy a szegénység jelentős akadályokat gördít a gazdasági lehetőségek és a jogok gyakorlásának útjába, hangsúlyt helyezve arra, hogy az egyéneket és a közösségeket képessé kell tenni a szegénység </w:t>
            </w:r>
            <w:r w:rsidRPr="003975D7">
              <w:rPr>
                <w:b/>
                <w:bCs/>
                <w:i/>
                <w:iCs/>
              </w:rPr>
              <w:lastRenderedPageBreak/>
              <w:t>leküzdésére</w:t>
            </w:r>
            <w:r w:rsidRPr="003975D7">
              <w:t>;</w:t>
            </w:r>
          </w:p>
        </w:tc>
      </w:tr>
    </w:tbl>
    <w:p w14:paraId="3B7CB95A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ADF7BF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14453C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154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54EE0B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0E0ED99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ABF4AC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7A49FF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a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DCBB18C" w14:textId="77777777" w:rsidTr="00AF74F9">
        <w:trPr>
          <w:jc w:val="center"/>
        </w:trPr>
        <w:tc>
          <w:tcPr>
            <w:tcW w:w="9752" w:type="dxa"/>
            <w:gridSpan w:val="2"/>
          </w:tcPr>
          <w:p w14:paraId="1199A13F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542B638" w14:textId="77777777" w:rsidTr="00AF74F9">
        <w:trPr>
          <w:jc w:val="center"/>
        </w:trPr>
        <w:tc>
          <w:tcPr>
            <w:tcW w:w="4876" w:type="dxa"/>
          </w:tcPr>
          <w:p w14:paraId="1A67228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1A4404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45DB7CE" w14:textId="77777777" w:rsidTr="00AF74F9">
        <w:trPr>
          <w:jc w:val="center"/>
        </w:trPr>
        <w:tc>
          <w:tcPr>
            <w:tcW w:w="4876" w:type="dxa"/>
          </w:tcPr>
          <w:p w14:paraId="3B552E54" w14:textId="77777777" w:rsidR="00AD67CD" w:rsidRPr="003975D7" w:rsidRDefault="00AD67CD" w:rsidP="00AF74F9">
            <w:pPr>
              <w:pStyle w:val="Normal6"/>
            </w:pPr>
            <w:r w:rsidRPr="003975D7">
              <w:t>a)</w:t>
            </w:r>
            <w:r w:rsidRPr="003975D7">
              <w:tab/>
              <w:t xml:space="preserve">a szegénységnek az emberi </w:t>
            </w:r>
            <w:r w:rsidRPr="003975D7">
              <w:rPr>
                <w:b/>
                <w:bCs/>
                <w:i/>
                <w:iCs/>
              </w:rPr>
              <w:t>jogok és a népek jogainak</w:t>
            </w:r>
            <w:r w:rsidRPr="003975D7">
              <w:t xml:space="preserve"> megsértéseként való elismerése;</w:t>
            </w:r>
          </w:p>
        </w:tc>
        <w:tc>
          <w:tcPr>
            <w:tcW w:w="4876" w:type="dxa"/>
          </w:tcPr>
          <w:p w14:paraId="4DDF236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a)</w:t>
            </w:r>
            <w:r w:rsidRPr="003975D7">
              <w:tab/>
              <w:t xml:space="preserve">a szegénységnek az emberi </w:t>
            </w:r>
            <w:r w:rsidRPr="003975D7">
              <w:rPr>
                <w:b/>
                <w:bCs/>
                <w:i/>
                <w:iCs/>
              </w:rPr>
              <w:t xml:space="preserve">méltóság </w:t>
            </w:r>
            <w:r w:rsidRPr="003975D7">
              <w:t>megsértéseként való elismerése</w:t>
            </w:r>
            <w:r w:rsidRPr="003975D7">
              <w:rPr>
                <w:b/>
                <w:bCs/>
                <w:i/>
                <w:iCs/>
              </w:rPr>
              <w:t xml:space="preserve"> és a jogokon alapuló megközelítés nemzetközi jogi keretekkel összhangban történő előmozdítása</w:t>
            </w:r>
            <w:r w:rsidRPr="003975D7">
              <w:t>;</w:t>
            </w:r>
          </w:p>
        </w:tc>
      </w:tr>
    </w:tbl>
    <w:p w14:paraId="1A6112B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9177E6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77988E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155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C867AE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5E26FB5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88419C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EDCFE5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a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0C1D6D9" w14:textId="77777777" w:rsidTr="00AF74F9">
        <w:trPr>
          <w:jc w:val="center"/>
        </w:trPr>
        <w:tc>
          <w:tcPr>
            <w:tcW w:w="9752" w:type="dxa"/>
            <w:gridSpan w:val="2"/>
          </w:tcPr>
          <w:p w14:paraId="1F15574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30134CF" w14:textId="77777777" w:rsidTr="00AF74F9">
        <w:trPr>
          <w:jc w:val="center"/>
        </w:trPr>
        <w:tc>
          <w:tcPr>
            <w:tcW w:w="4876" w:type="dxa"/>
          </w:tcPr>
          <w:p w14:paraId="775C021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FC8521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91658A8" w14:textId="77777777" w:rsidTr="00AF74F9">
        <w:trPr>
          <w:jc w:val="center"/>
        </w:trPr>
        <w:tc>
          <w:tcPr>
            <w:tcW w:w="4876" w:type="dxa"/>
          </w:tcPr>
          <w:p w14:paraId="4053D2D9" w14:textId="77777777" w:rsidR="00AD67CD" w:rsidRPr="003975D7" w:rsidRDefault="00AD67CD" w:rsidP="00AF74F9">
            <w:pPr>
              <w:pStyle w:val="Normal6"/>
            </w:pPr>
            <w:r w:rsidRPr="003975D7">
              <w:t>a)</w:t>
            </w:r>
            <w:r w:rsidRPr="003975D7">
              <w:tab/>
              <w:t xml:space="preserve">a szegénységnek az emberi jogok és </w:t>
            </w:r>
            <w:r w:rsidRPr="003975D7">
              <w:rPr>
                <w:b/>
                <w:bCs/>
                <w:i/>
                <w:iCs/>
              </w:rPr>
              <w:t>a</w:t>
            </w:r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népek jogainak</w:t>
            </w:r>
            <w:r w:rsidRPr="003975D7">
              <w:t xml:space="preserve"> megsértéseként való elismerése;</w:t>
            </w:r>
          </w:p>
        </w:tc>
        <w:tc>
          <w:tcPr>
            <w:tcW w:w="4876" w:type="dxa"/>
          </w:tcPr>
          <w:p w14:paraId="6ACCAD0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a)</w:t>
            </w:r>
            <w:r w:rsidRPr="003975D7">
              <w:tab/>
              <w:t xml:space="preserve">a szegénységnek az emberi jogok és </w:t>
            </w:r>
            <w:r w:rsidRPr="003975D7">
              <w:rPr>
                <w:b/>
                <w:bCs/>
                <w:i/>
                <w:iCs/>
              </w:rPr>
              <w:t>az emberi méltóság</w:t>
            </w:r>
            <w:r w:rsidRPr="003975D7">
              <w:t xml:space="preserve"> megsértéseként való elismerése;</w:t>
            </w:r>
          </w:p>
        </w:tc>
      </w:tr>
    </w:tbl>
    <w:p w14:paraId="7953F59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50112B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05C41B4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156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E5153D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5109EA1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46775A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018C7E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 xml:space="preserve">1 bekezdés – </w:t>
      </w:r>
      <w:proofErr w:type="gramStart"/>
      <w:r w:rsidRPr="003975D7">
        <w:t xml:space="preserve">a </w:t>
      </w:r>
      <w:proofErr w:type="spellStart"/>
      <w:r w:rsidRPr="003975D7">
        <w:t>a</w:t>
      </w:r>
      <w:proofErr w:type="spellEnd"/>
      <w:proofErr w:type="gramEnd"/>
      <w:r w:rsidRPr="003975D7">
        <w:t xml:space="preserve"> 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0E12215" w14:textId="77777777" w:rsidTr="00AF74F9">
        <w:trPr>
          <w:jc w:val="center"/>
        </w:trPr>
        <w:tc>
          <w:tcPr>
            <w:tcW w:w="9752" w:type="dxa"/>
            <w:gridSpan w:val="2"/>
          </w:tcPr>
          <w:p w14:paraId="21B9D30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DF4ABE4" w14:textId="77777777" w:rsidTr="00AF74F9">
        <w:trPr>
          <w:jc w:val="center"/>
        </w:trPr>
        <w:tc>
          <w:tcPr>
            <w:tcW w:w="4876" w:type="dxa"/>
          </w:tcPr>
          <w:p w14:paraId="07E5737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88B958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1D5283F" w14:textId="77777777" w:rsidTr="00AF74F9">
        <w:trPr>
          <w:jc w:val="center"/>
        </w:trPr>
        <w:tc>
          <w:tcPr>
            <w:tcW w:w="4876" w:type="dxa"/>
          </w:tcPr>
          <w:p w14:paraId="5E734515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72E2F3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aa</w:t>
            </w:r>
            <w:proofErr w:type="spellEnd"/>
            <w:r w:rsidRPr="003975D7">
              <w:rPr>
                <w:b/>
                <w:i/>
              </w:rPr>
              <w:t>)</w:t>
            </w:r>
            <w:r w:rsidRPr="003975D7">
              <w:rPr>
                <w:b/>
                <w:i/>
              </w:rPr>
              <w:tab/>
              <w:t>a szegénység fogalmának uniós szintű, átfogó meghatározása, amely túlmutat az anyagi nélkülözésen és figyelembe veszi az azt meghatározó egyéb társadalmi tényezőket, például az oktatáshoz, a lakhatáshoz, a megfelelő egészségügyi ellátáshoz és a társadalmi részvételhez való hozzáférést is;</w:t>
            </w:r>
          </w:p>
        </w:tc>
      </w:tr>
    </w:tbl>
    <w:p w14:paraId="3975AA44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211C11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79076D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157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C2BD75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Pál Szekeres,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38F2131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9D2CFB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776829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b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5A23E4D" w14:textId="77777777" w:rsidTr="00AF74F9">
        <w:trPr>
          <w:jc w:val="center"/>
        </w:trPr>
        <w:tc>
          <w:tcPr>
            <w:tcW w:w="9752" w:type="dxa"/>
            <w:gridSpan w:val="2"/>
          </w:tcPr>
          <w:p w14:paraId="487C5A5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060DB02" w14:textId="77777777" w:rsidTr="00AF74F9">
        <w:trPr>
          <w:jc w:val="center"/>
        </w:trPr>
        <w:tc>
          <w:tcPr>
            <w:tcW w:w="4876" w:type="dxa"/>
          </w:tcPr>
          <w:p w14:paraId="1C3CFE7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AFBFE8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55BB6A2" w14:textId="77777777" w:rsidTr="00AF74F9">
        <w:trPr>
          <w:jc w:val="center"/>
        </w:trPr>
        <w:tc>
          <w:tcPr>
            <w:tcW w:w="4876" w:type="dxa"/>
          </w:tcPr>
          <w:p w14:paraId="7EBEC4B3" w14:textId="77777777" w:rsidR="00AD67CD" w:rsidRPr="003975D7" w:rsidRDefault="00AD67CD" w:rsidP="00AF74F9">
            <w:pPr>
              <w:pStyle w:val="Normal6"/>
            </w:pPr>
            <w:r w:rsidRPr="003975D7">
              <w:t>b)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a</w:t>
            </w:r>
            <w:r w:rsidRPr="003975D7">
              <w:t xml:space="preserve"> szegénység </w:t>
            </w:r>
            <w:r w:rsidRPr="003975D7">
              <w:rPr>
                <w:b/>
                <w:bCs/>
                <w:i/>
                <w:iCs/>
              </w:rPr>
              <w:t>legkésőbb 2035-ig történő sürgős felszámolására</w:t>
            </w:r>
            <w:r w:rsidRPr="003975D7">
              <w:t xml:space="preserve"> irányuló cél meghatározása;</w:t>
            </w:r>
          </w:p>
        </w:tc>
        <w:tc>
          <w:tcPr>
            <w:tcW w:w="4876" w:type="dxa"/>
          </w:tcPr>
          <w:p w14:paraId="778CF33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b)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az Európai Uniót alkotó nemzeteken belüli</w:t>
            </w:r>
            <w:r w:rsidRPr="003975D7">
              <w:t xml:space="preserve"> szegénység </w:t>
            </w:r>
            <w:r w:rsidRPr="003975D7">
              <w:rPr>
                <w:b/>
                <w:bCs/>
                <w:i/>
                <w:iCs/>
              </w:rPr>
              <w:t xml:space="preserve">csökkentésére </w:t>
            </w:r>
            <w:r w:rsidRPr="003975D7">
              <w:t>irányuló cél meghatározása;</w:t>
            </w:r>
          </w:p>
        </w:tc>
      </w:tr>
    </w:tbl>
    <w:p w14:paraId="5A7A587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2A0B19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EDDF51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158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410D74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451FFA7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6D967B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D6C132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b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EA02111" w14:textId="77777777" w:rsidTr="00AF74F9">
        <w:trPr>
          <w:jc w:val="center"/>
        </w:trPr>
        <w:tc>
          <w:tcPr>
            <w:tcW w:w="9752" w:type="dxa"/>
            <w:gridSpan w:val="2"/>
          </w:tcPr>
          <w:p w14:paraId="0627597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1AE9E6B" w14:textId="77777777" w:rsidTr="00AF74F9">
        <w:trPr>
          <w:jc w:val="center"/>
        </w:trPr>
        <w:tc>
          <w:tcPr>
            <w:tcW w:w="4876" w:type="dxa"/>
          </w:tcPr>
          <w:p w14:paraId="5021662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C591CB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2804985" w14:textId="77777777" w:rsidTr="00AF74F9">
        <w:trPr>
          <w:jc w:val="center"/>
        </w:trPr>
        <w:tc>
          <w:tcPr>
            <w:tcW w:w="4876" w:type="dxa"/>
          </w:tcPr>
          <w:p w14:paraId="53007332" w14:textId="77777777" w:rsidR="00AD67CD" w:rsidRPr="003975D7" w:rsidRDefault="00AD67CD" w:rsidP="00AF74F9">
            <w:pPr>
              <w:pStyle w:val="Normal6"/>
            </w:pPr>
            <w:r w:rsidRPr="003975D7">
              <w:t>b)</w:t>
            </w:r>
            <w:r w:rsidRPr="003975D7">
              <w:tab/>
              <w:t>a szegénység</w:t>
            </w:r>
            <w:r w:rsidRPr="003975D7">
              <w:rPr>
                <w:b/>
                <w:bCs/>
                <w:i/>
                <w:iCs/>
              </w:rPr>
              <w:t xml:space="preserve"> legkésőbb 2035-ig </w:t>
            </w:r>
            <w:r w:rsidRPr="003975D7">
              <w:t xml:space="preserve">történő </w:t>
            </w:r>
            <w:r w:rsidRPr="003975D7">
              <w:rPr>
                <w:b/>
                <w:bCs/>
                <w:i/>
                <w:iCs/>
              </w:rPr>
              <w:t>sürgős</w:t>
            </w:r>
            <w:r w:rsidRPr="003975D7">
              <w:t xml:space="preserve"> felszámolására irányuló cél meghatározása;</w:t>
            </w:r>
          </w:p>
        </w:tc>
        <w:tc>
          <w:tcPr>
            <w:tcW w:w="4876" w:type="dxa"/>
          </w:tcPr>
          <w:p w14:paraId="5350169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b)</w:t>
            </w:r>
            <w:r w:rsidRPr="003975D7">
              <w:tab/>
              <w:t xml:space="preserve">a szegénység </w:t>
            </w:r>
            <w:r w:rsidRPr="003975D7">
              <w:rPr>
                <w:b/>
                <w:bCs/>
                <w:i/>
                <w:iCs/>
              </w:rPr>
              <w:t>valamennyi dimenziójának 2030-ig</w:t>
            </w:r>
            <w:r w:rsidRPr="003975D7">
              <w:t xml:space="preserve"> történő felszámolására </w:t>
            </w:r>
            <w:r w:rsidRPr="003975D7">
              <w:rPr>
                <w:b/>
                <w:i/>
              </w:rPr>
              <w:t xml:space="preserve">és a szegénységben élő férfiak, nők és gyermekek arányának legalább felére csökkentésére </w:t>
            </w:r>
            <w:r w:rsidRPr="003975D7">
              <w:t>irányuló cél meghatározása</w:t>
            </w:r>
            <w:r w:rsidRPr="003975D7">
              <w:rPr>
                <w:b/>
                <w:i/>
              </w:rPr>
              <w:t>, ötvözve a rövid és hosszú távú intézkedéseket</w:t>
            </w:r>
            <w:r w:rsidRPr="003975D7">
              <w:t>;</w:t>
            </w:r>
          </w:p>
        </w:tc>
      </w:tr>
    </w:tbl>
    <w:p w14:paraId="4E914DE7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76687E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63A9F7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159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20431B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35F3BD4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2B216E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52667C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b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A584709" w14:textId="77777777" w:rsidTr="00AF74F9">
        <w:trPr>
          <w:jc w:val="center"/>
        </w:trPr>
        <w:tc>
          <w:tcPr>
            <w:tcW w:w="9752" w:type="dxa"/>
            <w:gridSpan w:val="2"/>
          </w:tcPr>
          <w:p w14:paraId="0D68036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9A09D69" w14:textId="77777777" w:rsidTr="00AF74F9">
        <w:trPr>
          <w:jc w:val="center"/>
        </w:trPr>
        <w:tc>
          <w:tcPr>
            <w:tcW w:w="4876" w:type="dxa"/>
          </w:tcPr>
          <w:p w14:paraId="57AA075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0E7D9F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882EA6A" w14:textId="77777777" w:rsidTr="00AF74F9">
        <w:trPr>
          <w:jc w:val="center"/>
        </w:trPr>
        <w:tc>
          <w:tcPr>
            <w:tcW w:w="4876" w:type="dxa"/>
          </w:tcPr>
          <w:p w14:paraId="31C39B17" w14:textId="77777777" w:rsidR="00AD67CD" w:rsidRPr="003975D7" w:rsidRDefault="00AD67CD" w:rsidP="00AF74F9">
            <w:pPr>
              <w:pStyle w:val="Normal6"/>
            </w:pPr>
            <w:r w:rsidRPr="003975D7">
              <w:t>b)</w:t>
            </w:r>
            <w:r w:rsidRPr="003975D7">
              <w:tab/>
              <w:t xml:space="preserve">a szegénység legkésőbb 2035-ig történő </w:t>
            </w:r>
            <w:r w:rsidRPr="003975D7">
              <w:rPr>
                <w:b/>
                <w:bCs/>
                <w:i/>
                <w:iCs/>
              </w:rPr>
              <w:t>sürgős</w:t>
            </w:r>
            <w:r w:rsidRPr="003975D7">
              <w:t xml:space="preserve"> felszámolására irányuló </w:t>
            </w:r>
            <w:r w:rsidRPr="003975D7">
              <w:rPr>
                <w:b/>
                <w:bCs/>
                <w:i/>
                <w:iCs/>
              </w:rPr>
              <w:t>cél meghatározása</w:t>
            </w:r>
            <w:r w:rsidRPr="003975D7">
              <w:t>;</w:t>
            </w:r>
          </w:p>
        </w:tc>
        <w:tc>
          <w:tcPr>
            <w:tcW w:w="4876" w:type="dxa"/>
          </w:tcPr>
          <w:p w14:paraId="382181F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b)</w:t>
            </w:r>
            <w:r w:rsidRPr="003975D7">
              <w:tab/>
              <w:t xml:space="preserve">a szegénység legkésőbb 2035-ig történő felszámolására </w:t>
            </w:r>
            <w:r w:rsidRPr="003975D7">
              <w:rPr>
                <w:b/>
                <w:bCs/>
                <w:i/>
                <w:iCs/>
              </w:rPr>
              <w:t>törekedve a szegénység csökkentésére</w:t>
            </w:r>
            <w:r w:rsidRPr="003975D7">
              <w:t xml:space="preserve"> irányuló</w:t>
            </w:r>
            <w:r w:rsidRPr="003975D7">
              <w:rPr>
                <w:b/>
                <w:bCs/>
                <w:i/>
                <w:iCs/>
              </w:rPr>
              <w:t xml:space="preserve"> reális célok</w:t>
            </w:r>
            <w:r w:rsidRPr="003975D7">
              <w:t>;</w:t>
            </w:r>
          </w:p>
        </w:tc>
      </w:tr>
    </w:tbl>
    <w:p w14:paraId="5167EBF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AD4BF3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4A3F82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160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174FEC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0A4746">
        <w:rPr>
          <w:rStyle w:val="HideTWBExt"/>
          <w:b w:val="0"/>
        </w:rPr>
        <w:t>&lt;/Members&gt;</w:t>
      </w:r>
    </w:p>
    <w:p w14:paraId="505F4B7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2DE39D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25ED13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b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3715A2B" w14:textId="77777777" w:rsidTr="00AF74F9">
        <w:trPr>
          <w:jc w:val="center"/>
        </w:trPr>
        <w:tc>
          <w:tcPr>
            <w:tcW w:w="9752" w:type="dxa"/>
            <w:gridSpan w:val="2"/>
          </w:tcPr>
          <w:p w14:paraId="1A8DF80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9108BE7" w14:textId="77777777" w:rsidTr="00AF74F9">
        <w:trPr>
          <w:jc w:val="center"/>
        </w:trPr>
        <w:tc>
          <w:tcPr>
            <w:tcW w:w="4876" w:type="dxa"/>
          </w:tcPr>
          <w:p w14:paraId="3E9D08D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96955E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7C0FD06" w14:textId="77777777" w:rsidTr="00AF74F9">
        <w:trPr>
          <w:jc w:val="center"/>
        </w:trPr>
        <w:tc>
          <w:tcPr>
            <w:tcW w:w="4876" w:type="dxa"/>
          </w:tcPr>
          <w:p w14:paraId="1AD3FDBA" w14:textId="77777777" w:rsidR="00AD67CD" w:rsidRPr="003975D7" w:rsidRDefault="00AD67CD" w:rsidP="00AF74F9">
            <w:pPr>
              <w:pStyle w:val="Normal6"/>
            </w:pPr>
            <w:r w:rsidRPr="003975D7">
              <w:t>b)</w:t>
            </w:r>
            <w:r w:rsidRPr="003975D7">
              <w:tab/>
              <w:t>a szegénység legkésőbb 2035-ig történő sürgős felszámolására irányuló cél meghatározása;</w:t>
            </w:r>
          </w:p>
        </w:tc>
        <w:tc>
          <w:tcPr>
            <w:tcW w:w="4876" w:type="dxa"/>
          </w:tcPr>
          <w:p w14:paraId="51B9961F" w14:textId="7D5B30B8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i/>
                <w:iCs/>
              </w:rPr>
              <w:t>(A magyar változatot nem érinti.)</w:t>
            </w:r>
          </w:p>
        </w:tc>
      </w:tr>
    </w:tbl>
    <w:p w14:paraId="21B7C04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1570E6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4AF9AB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161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FCFF84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3874E83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7FCEB0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CD0769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b a 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D589E75" w14:textId="77777777" w:rsidTr="00AF74F9">
        <w:trPr>
          <w:jc w:val="center"/>
        </w:trPr>
        <w:tc>
          <w:tcPr>
            <w:tcW w:w="9752" w:type="dxa"/>
            <w:gridSpan w:val="2"/>
          </w:tcPr>
          <w:p w14:paraId="2461F74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CC8AA53" w14:textId="77777777" w:rsidTr="00AF74F9">
        <w:trPr>
          <w:jc w:val="center"/>
        </w:trPr>
        <w:tc>
          <w:tcPr>
            <w:tcW w:w="4876" w:type="dxa"/>
          </w:tcPr>
          <w:p w14:paraId="2BC3E0C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492BF7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EC641F9" w14:textId="77777777" w:rsidTr="00AF74F9">
        <w:trPr>
          <w:jc w:val="center"/>
        </w:trPr>
        <w:tc>
          <w:tcPr>
            <w:tcW w:w="4876" w:type="dxa"/>
          </w:tcPr>
          <w:p w14:paraId="193B076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89888D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ba</w:t>
            </w:r>
            <w:proofErr w:type="spellEnd"/>
            <w:r w:rsidRPr="003975D7">
              <w:rPr>
                <w:b/>
                <w:i/>
              </w:rPr>
              <w:t>)</w:t>
            </w:r>
            <w:r w:rsidRPr="003975D7">
              <w:rPr>
                <w:b/>
                <w:i/>
              </w:rPr>
              <w:tab/>
              <w:t xml:space="preserve">eredménymutatók, egyértelmű mérföldkövek és egy olyan </w:t>
            </w:r>
            <w:proofErr w:type="spellStart"/>
            <w:r w:rsidRPr="003975D7">
              <w:rPr>
                <w:b/>
                <w:i/>
              </w:rPr>
              <w:lastRenderedPageBreak/>
              <w:t>nyomonkövetési</w:t>
            </w:r>
            <w:proofErr w:type="spellEnd"/>
            <w:r w:rsidRPr="003975D7">
              <w:rPr>
                <w:b/>
                <w:i/>
              </w:rPr>
              <w:t xml:space="preserve"> keret kidolgozása, amely lehetővé teszi a szakpolitikák és a finanszírozás változó körülményeknek megfelelő kiigazítását;</w:t>
            </w:r>
          </w:p>
        </w:tc>
      </w:tr>
    </w:tbl>
    <w:p w14:paraId="76DDCB30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5C8F98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53C0AD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162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B78D8F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Georgiana</w:t>
      </w:r>
      <w:proofErr w:type="spellEnd"/>
      <w:r w:rsidRPr="003975D7">
        <w:t xml:space="preserve"> </w:t>
      </w:r>
      <w:proofErr w:type="spellStart"/>
      <w:r w:rsidRPr="003975D7">
        <w:t>Teodorescu</w:t>
      </w:r>
      <w:proofErr w:type="spellEnd"/>
      <w:r w:rsidRPr="000A4746">
        <w:rPr>
          <w:rStyle w:val="HideTWBExt"/>
          <w:b w:val="0"/>
        </w:rPr>
        <w:t>&lt;/Members&gt;</w:t>
      </w:r>
    </w:p>
    <w:p w14:paraId="26281CB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BE1D5D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1D6937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c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6171F92" w14:textId="77777777" w:rsidTr="00AF74F9">
        <w:trPr>
          <w:jc w:val="center"/>
        </w:trPr>
        <w:tc>
          <w:tcPr>
            <w:tcW w:w="9752" w:type="dxa"/>
            <w:gridSpan w:val="2"/>
          </w:tcPr>
          <w:p w14:paraId="2FE52DB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A6F3E7D" w14:textId="77777777" w:rsidTr="00AF74F9">
        <w:trPr>
          <w:jc w:val="center"/>
        </w:trPr>
        <w:tc>
          <w:tcPr>
            <w:tcW w:w="4876" w:type="dxa"/>
          </w:tcPr>
          <w:p w14:paraId="4022DAF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436EEA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5FA6FE7" w14:textId="77777777" w:rsidTr="00AF74F9">
        <w:trPr>
          <w:jc w:val="center"/>
        </w:trPr>
        <w:tc>
          <w:tcPr>
            <w:tcW w:w="4876" w:type="dxa"/>
          </w:tcPr>
          <w:p w14:paraId="38BCFA82" w14:textId="77777777" w:rsidR="00AD67CD" w:rsidRPr="003975D7" w:rsidRDefault="00AD67CD" w:rsidP="00AF74F9">
            <w:pPr>
              <w:pStyle w:val="Normal6"/>
            </w:pPr>
            <w:r w:rsidRPr="003975D7">
              <w:t>c)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e cél elérése érdekében</w:t>
            </w:r>
            <w:r w:rsidRPr="003975D7">
              <w:t xml:space="preserve"> az EU </w:t>
            </w:r>
            <w:r w:rsidRPr="003975D7">
              <w:rPr>
                <w:b/>
                <w:bCs/>
                <w:i/>
                <w:iCs/>
              </w:rPr>
              <w:t>és</w:t>
            </w:r>
            <w:r w:rsidRPr="003975D7">
              <w:t xml:space="preserve"> a tagállamok</w:t>
            </w:r>
            <w:r w:rsidRPr="003975D7">
              <w:rPr>
                <w:b/>
                <w:bCs/>
                <w:i/>
                <w:iCs/>
              </w:rPr>
              <w:t>, valamint</w:t>
            </w:r>
            <w:r w:rsidRPr="003975D7">
              <w:t xml:space="preserve"> a </w:t>
            </w:r>
            <w:r w:rsidRPr="003975D7">
              <w:rPr>
                <w:b/>
                <w:bCs/>
                <w:i/>
                <w:iCs/>
              </w:rPr>
              <w:t>régiók</w:t>
            </w:r>
            <w:r w:rsidRPr="003975D7">
              <w:t xml:space="preserve"> közötti megfelelő koordináció a szubszidiaritás </w:t>
            </w:r>
            <w:r w:rsidRPr="003975D7">
              <w:rPr>
                <w:b/>
                <w:bCs/>
                <w:i/>
                <w:iCs/>
              </w:rPr>
              <w:t>elvével összhangban</w:t>
            </w:r>
            <w:r w:rsidRPr="003975D7">
              <w:t>;</w:t>
            </w:r>
          </w:p>
        </w:tc>
        <w:tc>
          <w:tcPr>
            <w:tcW w:w="4876" w:type="dxa"/>
          </w:tcPr>
          <w:p w14:paraId="44E3107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c)</w:t>
            </w:r>
            <w:r w:rsidRPr="003975D7">
              <w:tab/>
              <w:t>az EU</w:t>
            </w:r>
            <w:r w:rsidRPr="003975D7">
              <w:rPr>
                <w:b/>
                <w:bCs/>
                <w:i/>
                <w:iCs/>
              </w:rPr>
              <w:t>,</w:t>
            </w:r>
            <w:r w:rsidRPr="003975D7">
              <w:t xml:space="preserve"> a tagállamok</w:t>
            </w:r>
            <w:r w:rsidRPr="003975D7">
              <w:rPr>
                <w:b/>
                <w:bCs/>
                <w:i/>
                <w:iCs/>
              </w:rPr>
              <w:t xml:space="preserve"> és a regionális hatóságok</w:t>
            </w:r>
            <w:r w:rsidRPr="003975D7">
              <w:t xml:space="preserve"> közötti megfelelő koordináció </w:t>
            </w:r>
            <w:r w:rsidRPr="003975D7">
              <w:rPr>
                <w:b/>
                <w:bCs/>
                <w:i/>
                <w:iCs/>
              </w:rPr>
              <w:t>biztosítása</w:t>
            </w:r>
            <w:r w:rsidRPr="003975D7">
              <w:t xml:space="preserve">, </w:t>
            </w:r>
            <w:r w:rsidRPr="003975D7">
              <w:rPr>
                <w:b/>
                <w:bCs/>
                <w:i/>
                <w:iCs/>
              </w:rPr>
              <w:t>tiszteletben tartva</w:t>
            </w:r>
            <w:r w:rsidRPr="003975D7">
              <w:t xml:space="preserve"> a szubszidiaritás </w:t>
            </w:r>
            <w:r w:rsidRPr="003975D7">
              <w:rPr>
                <w:b/>
                <w:bCs/>
                <w:i/>
                <w:iCs/>
              </w:rPr>
              <w:t>elvét, szükség esetén uniós támogatással</w:t>
            </w:r>
            <w:r w:rsidRPr="003975D7">
              <w:t>;</w:t>
            </w:r>
          </w:p>
        </w:tc>
      </w:tr>
    </w:tbl>
    <w:p w14:paraId="03A3DB3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01EA9B2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1DA7CF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163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5F9CF8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2B9B2AD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AC62CF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FB759B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c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58260E8" w14:textId="77777777" w:rsidTr="00AF74F9">
        <w:trPr>
          <w:jc w:val="center"/>
        </w:trPr>
        <w:tc>
          <w:tcPr>
            <w:tcW w:w="9752" w:type="dxa"/>
            <w:gridSpan w:val="2"/>
          </w:tcPr>
          <w:p w14:paraId="57FAA46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EBA9226" w14:textId="77777777" w:rsidTr="00AF74F9">
        <w:trPr>
          <w:jc w:val="center"/>
        </w:trPr>
        <w:tc>
          <w:tcPr>
            <w:tcW w:w="4876" w:type="dxa"/>
          </w:tcPr>
          <w:p w14:paraId="35CC7B6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0A7C19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3B3DF49" w14:textId="77777777" w:rsidTr="00AF74F9">
        <w:trPr>
          <w:jc w:val="center"/>
        </w:trPr>
        <w:tc>
          <w:tcPr>
            <w:tcW w:w="4876" w:type="dxa"/>
          </w:tcPr>
          <w:p w14:paraId="1685A2E9" w14:textId="77777777" w:rsidR="00AD67CD" w:rsidRPr="003975D7" w:rsidRDefault="00AD67CD" w:rsidP="00AF74F9">
            <w:pPr>
              <w:pStyle w:val="Normal6"/>
            </w:pPr>
            <w:r w:rsidRPr="003975D7">
              <w:t>c)</w:t>
            </w:r>
            <w:r w:rsidRPr="003975D7">
              <w:tab/>
              <w:t xml:space="preserve">e cél elérése érdekében </w:t>
            </w:r>
            <w:r w:rsidRPr="003975D7">
              <w:rPr>
                <w:b/>
                <w:bCs/>
                <w:i/>
                <w:iCs/>
              </w:rPr>
              <w:t>az EU</w:t>
            </w:r>
            <w:r w:rsidRPr="003975D7">
              <w:t xml:space="preserve"> és a tagállamok, </w:t>
            </w:r>
            <w:r w:rsidRPr="003975D7">
              <w:rPr>
                <w:b/>
                <w:bCs/>
                <w:i/>
                <w:iCs/>
              </w:rPr>
              <w:t>valamint</w:t>
            </w:r>
            <w:r w:rsidRPr="003975D7">
              <w:t xml:space="preserve"> a régiók közötti megfelelő koordináció a szubszidiaritás elvével összhangban;</w:t>
            </w:r>
          </w:p>
        </w:tc>
        <w:tc>
          <w:tcPr>
            <w:tcW w:w="4876" w:type="dxa"/>
          </w:tcPr>
          <w:p w14:paraId="1FC7813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c)</w:t>
            </w:r>
            <w:r w:rsidRPr="003975D7">
              <w:tab/>
              <w:t xml:space="preserve">e cél elérése érdekében </w:t>
            </w:r>
            <w:r w:rsidRPr="003975D7">
              <w:rPr>
                <w:b/>
                <w:bCs/>
                <w:i/>
                <w:iCs/>
              </w:rPr>
              <w:t>a Bizottság</w:t>
            </w:r>
            <w:r w:rsidRPr="003975D7">
              <w:t xml:space="preserve"> és a tagállamok</w:t>
            </w:r>
            <w:r w:rsidRPr="003975D7">
              <w:rPr>
                <w:b/>
                <w:bCs/>
                <w:i/>
                <w:iCs/>
              </w:rPr>
              <w:t>, illetve adott esetben</w:t>
            </w:r>
            <w:r w:rsidRPr="003975D7">
              <w:t xml:space="preserve"> a régiók közötti megfelelő koordináció a szubszidiaritás elvével összhangban;</w:t>
            </w:r>
          </w:p>
        </w:tc>
      </w:tr>
    </w:tbl>
    <w:p w14:paraId="6689CCFB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F89B4B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1E3A8D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164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5D17E3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>, Pál Szekeres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Members</w:t>
      </w:r>
      <w:proofErr w:type="spellEnd"/>
      <w:r w:rsidRPr="000A4746">
        <w:rPr>
          <w:rStyle w:val="HideTWBExt"/>
          <w:b w:val="0"/>
        </w:rPr>
        <w:t>&gt;</w:t>
      </w:r>
    </w:p>
    <w:p w14:paraId="70E33D8C" w14:textId="77777777" w:rsidR="00AD67CD" w:rsidRPr="003975D7" w:rsidRDefault="00AD67CD" w:rsidP="00AD67CD">
      <w:r w:rsidRPr="000A4746">
        <w:rPr>
          <w:rStyle w:val="HideTWBExt"/>
        </w:rPr>
        <w:lastRenderedPageBreak/>
        <w:t>&lt;/RepeatBlock-By&gt;</w:t>
      </w:r>
    </w:p>
    <w:p w14:paraId="58BD079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6D8FCB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d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83ACCC0" w14:textId="77777777" w:rsidTr="00AF74F9">
        <w:trPr>
          <w:jc w:val="center"/>
        </w:trPr>
        <w:tc>
          <w:tcPr>
            <w:tcW w:w="9752" w:type="dxa"/>
            <w:gridSpan w:val="2"/>
          </w:tcPr>
          <w:p w14:paraId="2D635ED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5819606" w14:textId="77777777" w:rsidTr="00AF74F9">
        <w:trPr>
          <w:jc w:val="center"/>
        </w:trPr>
        <w:tc>
          <w:tcPr>
            <w:tcW w:w="4876" w:type="dxa"/>
          </w:tcPr>
          <w:p w14:paraId="62CDCFB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CA79EB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6ABD1A1" w14:textId="77777777" w:rsidTr="00AF74F9">
        <w:trPr>
          <w:jc w:val="center"/>
        </w:trPr>
        <w:tc>
          <w:tcPr>
            <w:tcW w:w="4876" w:type="dxa"/>
          </w:tcPr>
          <w:p w14:paraId="27652418" w14:textId="77777777" w:rsidR="00AD67CD" w:rsidRPr="003975D7" w:rsidRDefault="00AD67CD" w:rsidP="00AF74F9">
            <w:pPr>
              <w:pStyle w:val="Normal6"/>
            </w:pPr>
            <w:r w:rsidRPr="003975D7">
              <w:t>d)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a szegénység elleni politikák és intézkedések</w:t>
            </w:r>
            <w:r w:rsidRPr="003975D7">
              <w:t xml:space="preserve"> átfogó és integrált megközelítése, </w:t>
            </w:r>
            <w:r w:rsidRPr="003975D7">
              <w:rPr>
                <w:b/>
                <w:bCs/>
                <w:i/>
                <w:iCs/>
              </w:rPr>
              <w:t xml:space="preserve">valamint a szegénység felszámolásának </w:t>
            </w:r>
            <w:proofErr w:type="gramStart"/>
            <w:r w:rsidRPr="003975D7">
              <w:rPr>
                <w:b/>
                <w:bCs/>
                <w:i/>
                <w:iCs/>
              </w:rPr>
              <w:t>célja</w:t>
            </w:r>
            <w:proofErr w:type="gramEnd"/>
            <w:r w:rsidRPr="003975D7">
              <w:rPr>
                <w:b/>
                <w:bCs/>
                <w:i/>
                <w:iCs/>
              </w:rPr>
              <w:t xml:space="preserve"> mint az ágazati politikák átfogó kritériuma</w:t>
            </w:r>
            <w:r w:rsidRPr="003975D7">
              <w:t>;</w:t>
            </w:r>
          </w:p>
        </w:tc>
        <w:tc>
          <w:tcPr>
            <w:tcW w:w="4876" w:type="dxa"/>
          </w:tcPr>
          <w:p w14:paraId="6E26843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d)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 xml:space="preserve">az uniós pénzeszközök </w:t>
            </w:r>
            <w:r w:rsidRPr="003975D7">
              <w:t xml:space="preserve">átfogó és integrált megközelítése, </w:t>
            </w:r>
            <w:r w:rsidRPr="003975D7">
              <w:rPr>
                <w:b/>
                <w:bCs/>
                <w:i/>
                <w:iCs/>
              </w:rPr>
              <w:t>amely biztosítja, hogy azok eljussanak a végső kedvezményezettekhez</w:t>
            </w:r>
            <w:r w:rsidRPr="003975D7">
              <w:t>;</w:t>
            </w:r>
          </w:p>
        </w:tc>
      </w:tr>
    </w:tbl>
    <w:p w14:paraId="1895F39E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BAFBDF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3AF075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165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CBA8C4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1BA50FB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658735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A4D894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d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4DA4CD1" w14:textId="77777777" w:rsidTr="00AF74F9">
        <w:trPr>
          <w:jc w:val="center"/>
        </w:trPr>
        <w:tc>
          <w:tcPr>
            <w:tcW w:w="9752" w:type="dxa"/>
            <w:gridSpan w:val="2"/>
          </w:tcPr>
          <w:p w14:paraId="7B97426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F8464B7" w14:textId="77777777" w:rsidTr="00AF74F9">
        <w:trPr>
          <w:jc w:val="center"/>
        </w:trPr>
        <w:tc>
          <w:tcPr>
            <w:tcW w:w="4876" w:type="dxa"/>
          </w:tcPr>
          <w:p w14:paraId="75C1D62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841631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252EAD0" w14:textId="77777777" w:rsidTr="00AF74F9">
        <w:trPr>
          <w:jc w:val="center"/>
        </w:trPr>
        <w:tc>
          <w:tcPr>
            <w:tcW w:w="4876" w:type="dxa"/>
          </w:tcPr>
          <w:p w14:paraId="4518B31F" w14:textId="77777777" w:rsidR="00AD67CD" w:rsidRPr="003975D7" w:rsidRDefault="00AD67CD" w:rsidP="00AF74F9">
            <w:pPr>
              <w:pStyle w:val="Normal6"/>
            </w:pPr>
            <w:r w:rsidRPr="003975D7">
              <w:t>d)</w:t>
            </w:r>
            <w:r w:rsidRPr="003975D7">
              <w:tab/>
              <w:t xml:space="preserve">a szegénység elleni politikák </w:t>
            </w:r>
            <w:r w:rsidRPr="003975D7">
              <w:rPr>
                <w:b/>
                <w:bCs/>
                <w:i/>
                <w:iCs/>
              </w:rPr>
              <w:t>és intézkedések</w:t>
            </w:r>
            <w:r w:rsidRPr="003975D7">
              <w:t xml:space="preserve"> átfogó és integrált megközelítése, valamint a szegénység</w:t>
            </w:r>
            <w:r w:rsidRPr="003975D7">
              <w:rPr>
                <w:b/>
                <w:bCs/>
                <w:i/>
                <w:iCs/>
              </w:rPr>
              <w:t xml:space="preserve"> felszámolásának </w:t>
            </w:r>
            <w:proofErr w:type="gramStart"/>
            <w:r w:rsidRPr="003975D7">
              <w:rPr>
                <w:b/>
                <w:bCs/>
                <w:i/>
                <w:iCs/>
              </w:rPr>
              <w:t>célja</w:t>
            </w:r>
            <w:proofErr w:type="gramEnd"/>
            <w:r w:rsidRPr="003975D7">
              <w:rPr>
                <w:b/>
                <w:bCs/>
                <w:i/>
                <w:iCs/>
              </w:rPr>
              <w:t xml:space="preserve"> mint az ágazati politikák</w:t>
            </w:r>
            <w:r w:rsidRPr="003975D7">
              <w:t xml:space="preserve"> átfogó </w:t>
            </w:r>
            <w:r w:rsidRPr="003975D7">
              <w:rPr>
                <w:b/>
                <w:bCs/>
                <w:i/>
                <w:iCs/>
              </w:rPr>
              <w:t>kritériuma</w:t>
            </w:r>
            <w:r w:rsidRPr="003975D7">
              <w:t>;</w:t>
            </w:r>
          </w:p>
        </w:tc>
        <w:tc>
          <w:tcPr>
            <w:tcW w:w="4876" w:type="dxa"/>
          </w:tcPr>
          <w:p w14:paraId="5F9C82C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d)</w:t>
            </w:r>
            <w:r w:rsidRPr="003975D7">
              <w:tab/>
              <w:t>a szegénység elleni politikák átfogó</w:t>
            </w:r>
            <w:r w:rsidRPr="003975D7">
              <w:rPr>
                <w:b/>
                <w:bCs/>
                <w:i/>
                <w:iCs/>
              </w:rPr>
              <w:t>, emberközpontú</w:t>
            </w:r>
            <w:r w:rsidRPr="003975D7">
              <w:t xml:space="preserve"> és integrált megközelítése, </w:t>
            </w:r>
            <w:r w:rsidRPr="003975D7">
              <w:rPr>
                <w:b/>
                <w:bCs/>
                <w:i/>
                <w:iCs/>
              </w:rPr>
              <w:t xml:space="preserve">amely megerősíti a szociális jogok európai pillérének végrehajtását, a szegénység többdimenziós jellegét tükrözi, </w:t>
            </w:r>
            <w:r w:rsidRPr="003975D7">
              <w:t xml:space="preserve">valamint </w:t>
            </w:r>
            <w:r w:rsidRPr="003975D7">
              <w:rPr>
                <w:b/>
                <w:bCs/>
                <w:i/>
                <w:iCs/>
              </w:rPr>
              <w:t xml:space="preserve">biztosítja, hogy </w:t>
            </w:r>
            <w:r w:rsidRPr="003975D7">
              <w:t xml:space="preserve">a szegénység </w:t>
            </w:r>
            <w:r w:rsidRPr="003975D7">
              <w:rPr>
                <w:b/>
                <w:bCs/>
                <w:i/>
                <w:iCs/>
              </w:rPr>
              <w:t>és a társadalmi kirekesztés csökkentése valamennyi uniós szakpolitika</w:t>
            </w:r>
            <w:r w:rsidRPr="003975D7">
              <w:t xml:space="preserve"> átfogó</w:t>
            </w:r>
            <w:r w:rsidRPr="003975D7">
              <w:rPr>
                <w:b/>
                <w:bCs/>
                <w:i/>
                <w:iCs/>
              </w:rPr>
              <w:t xml:space="preserve"> célkitűzése legyen</w:t>
            </w:r>
            <w:r w:rsidRPr="003975D7">
              <w:t>;</w:t>
            </w:r>
          </w:p>
        </w:tc>
      </w:tr>
    </w:tbl>
    <w:p w14:paraId="1206D61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B50613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18B173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166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0055B3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3888169B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57D80DC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69654F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046DD0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d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E579E52" w14:textId="77777777" w:rsidTr="00AF74F9">
        <w:trPr>
          <w:jc w:val="center"/>
        </w:trPr>
        <w:tc>
          <w:tcPr>
            <w:tcW w:w="9752" w:type="dxa"/>
            <w:gridSpan w:val="2"/>
          </w:tcPr>
          <w:p w14:paraId="599B1A9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3B6370E" w14:textId="77777777" w:rsidTr="00AF74F9">
        <w:trPr>
          <w:jc w:val="center"/>
        </w:trPr>
        <w:tc>
          <w:tcPr>
            <w:tcW w:w="4876" w:type="dxa"/>
          </w:tcPr>
          <w:p w14:paraId="7261819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1B6250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FB6F446" w14:textId="77777777" w:rsidTr="00AF74F9">
        <w:trPr>
          <w:jc w:val="center"/>
        </w:trPr>
        <w:tc>
          <w:tcPr>
            <w:tcW w:w="4876" w:type="dxa"/>
          </w:tcPr>
          <w:p w14:paraId="606B0DEB" w14:textId="77777777" w:rsidR="00AD67CD" w:rsidRPr="003975D7" w:rsidRDefault="00AD67CD" w:rsidP="00AF74F9">
            <w:pPr>
              <w:pStyle w:val="Normal6"/>
            </w:pPr>
            <w:r w:rsidRPr="003975D7">
              <w:t>d)</w:t>
            </w:r>
            <w:r w:rsidRPr="003975D7">
              <w:tab/>
              <w:t xml:space="preserve">a szegénység elleni politikák és intézkedések átfogó </w:t>
            </w:r>
            <w:r w:rsidRPr="003975D7">
              <w:rPr>
                <w:b/>
                <w:bCs/>
                <w:i/>
                <w:iCs/>
              </w:rPr>
              <w:t>és</w:t>
            </w:r>
            <w:r w:rsidRPr="003975D7">
              <w:t xml:space="preserve"> integrált megközelítése, valamint a szegénység felszámolásának </w:t>
            </w:r>
            <w:proofErr w:type="gramStart"/>
            <w:r w:rsidRPr="003975D7">
              <w:t>célja</w:t>
            </w:r>
            <w:proofErr w:type="gramEnd"/>
            <w:r w:rsidRPr="003975D7">
              <w:t xml:space="preserve"> mint az ágazati politikák átfogó kritériuma;</w:t>
            </w:r>
          </w:p>
        </w:tc>
        <w:tc>
          <w:tcPr>
            <w:tcW w:w="4876" w:type="dxa"/>
          </w:tcPr>
          <w:p w14:paraId="0601D78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d)</w:t>
            </w:r>
            <w:r w:rsidRPr="003975D7">
              <w:tab/>
              <w:t>a szegénység elleni politikák és intézkedések átfogó</w:t>
            </w:r>
            <w:r w:rsidRPr="003975D7">
              <w:rPr>
                <w:b/>
                <w:bCs/>
                <w:i/>
                <w:iCs/>
              </w:rPr>
              <w:t>,</w:t>
            </w:r>
            <w:r w:rsidRPr="003975D7">
              <w:t xml:space="preserve"> integrált</w:t>
            </w:r>
            <w:r w:rsidRPr="003975D7">
              <w:rPr>
                <w:b/>
                <w:bCs/>
                <w:i/>
                <w:iCs/>
              </w:rPr>
              <w:t xml:space="preserve">, összehangolt és </w:t>
            </w:r>
            <w:proofErr w:type="spellStart"/>
            <w:r w:rsidRPr="003975D7">
              <w:rPr>
                <w:b/>
                <w:bCs/>
                <w:i/>
                <w:iCs/>
              </w:rPr>
              <w:t>interszekcionális</w:t>
            </w:r>
            <w:proofErr w:type="spellEnd"/>
            <w:r w:rsidRPr="003975D7">
              <w:t xml:space="preserve"> megközelítése </w:t>
            </w:r>
            <w:r w:rsidRPr="003975D7">
              <w:rPr>
                <w:b/>
                <w:bCs/>
                <w:i/>
                <w:iCs/>
              </w:rPr>
              <w:t>– beleértve az akadálymentes, megfizethető, elérhető és magas színvonalú szolgáltatásokhoz való jogot –</w:t>
            </w:r>
            <w:r w:rsidRPr="003975D7">
              <w:t xml:space="preserve">, valamint a szegénység felszámolásának </w:t>
            </w:r>
            <w:proofErr w:type="gramStart"/>
            <w:r w:rsidRPr="003975D7">
              <w:t>célja</w:t>
            </w:r>
            <w:proofErr w:type="gramEnd"/>
            <w:r w:rsidRPr="003975D7">
              <w:t xml:space="preserve"> mint az ágazati politikák átfogó kritériuma;</w:t>
            </w:r>
          </w:p>
        </w:tc>
      </w:tr>
    </w:tbl>
    <w:p w14:paraId="78C5CFC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7C222B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8C95A8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167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FA1FC3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24551B9A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010AC1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AA6398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d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031F62E" w14:textId="77777777" w:rsidTr="00AF74F9">
        <w:trPr>
          <w:jc w:val="center"/>
        </w:trPr>
        <w:tc>
          <w:tcPr>
            <w:tcW w:w="9752" w:type="dxa"/>
            <w:gridSpan w:val="2"/>
          </w:tcPr>
          <w:p w14:paraId="65F9EE2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6D33CCD" w14:textId="77777777" w:rsidTr="00AF74F9">
        <w:trPr>
          <w:jc w:val="center"/>
        </w:trPr>
        <w:tc>
          <w:tcPr>
            <w:tcW w:w="4876" w:type="dxa"/>
          </w:tcPr>
          <w:p w14:paraId="57BE1C6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3545F2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95D69BA" w14:textId="77777777" w:rsidTr="00AF74F9">
        <w:trPr>
          <w:jc w:val="center"/>
        </w:trPr>
        <w:tc>
          <w:tcPr>
            <w:tcW w:w="4876" w:type="dxa"/>
          </w:tcPr>
          <w:p w14:paraId="30D051F3" w14:textId="77777777" w:rsidR="00AD67CD" w:rsidRPr="003975D7" w:rsidRDefault="00AD67CD" w:rsidP="00AF74F9">
            <w:pPr>
              <w:pStyle w:val="Normal6"/>
            </w:pPr>
            <w:r w:rsidRPr="003975D7">
              <w:t>d)</w:t>
            </w:r>
            <w:r w:rsidRPr="003975D7">
              <w:tab/>
              <w:t>a szegénység elleni politikák és intézkedések átfogó és integrált megközelítése, valamint a szegénység</w:t>
            </w:r>
            <w:r w:rsidRPr="003975D7">
              <w:rPr>
                <w:b/>
                <w:bCs/>
                <w:i/>
                <w:iCs/>
              </w:rPr>
              <w:t xml:space="preserve"> felszámolásának </w:t>
            </w:r>
            <w:proofErr w:type="gramStart"/>
            <w:r w:rsidRPr="003975D7">
              <w:rPr>
                <w:b/>
                <w:bCs/>
                <w:i/>
                <w:iCs/>
              </w:rPr>
              <w:t>célja</w:t>
            </w:r>
            <w:proofErr w:type="gramEnd"/>
            <w:r w:rsidRPr="003975D7">
              <w:rPr>
                <w:b/>
                <w:bCs/>
                <w:i/>
                <w:iCs/>
              </w:rPr>
              <w:t xml:space="preserve"> mint az</w:t>
            </w:r>
            <w:r w:rsidRPr="003975D7">
              <w:t xml:space="preserve"> ágazati </w:t>
            </w:r>
            <w:r w:rsidRPr="003975D7">
              <w:rPr>
                <w:b/>
                <w:bCs/>
                <w:i/>
                <w:iCs/>
              </w:rPr>
              <w:t>politikák</w:t>
            </w:r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átfogó kritériuma</w:t>
            </w:r>
            <w:r w:rsidRPr="003975D7">
              <w:t>;</w:t>
            </w:r>
          </w:p>
        </w:tc>
        <w:tc>
          <w:tcPr>
            <w:tcW w:w="4876" w:type="dxa"/>
          </w:tcPr>
          <w:p w14:paraId="42E4AA1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d)</w:t>
            </w:r>
            <w:r w:rsidRPr="003975D7">
              <w:tab/>
              <w:t>a szegénység elleni politikák és intézkedések átfogó és integrált megközelítése, valamint a szegénység</w:t>
            </w:r>
            <w:r w:rsidRPr="003975D7">
              <w:rPr>
                <w:b/>
                <w:bCs/>
                <w:i/>
                <w:iCs/>
              </w:rPr>
              <w:t xml:space="preserve"> elleni erőfeszítések más </w:t>
            </w:r>
            <w:r w:rsidRPr="003975D7">
              <w:t xml:space="preserve">ágazati </w:t>
            </w:r>
            <w:r w:rsidRPr="003975D7">
              <w:rPr>
                <w:b/>
                <w:bCs/>
                <w:i/>
                <w:iCs/>
              </w:rPr>
              <w:t>politikákon belüli általános érvényesítése</w:t>
            </w:r>
            <w:r w:rsidRPr="003975D7">
              <w:t>;</w:t>
            </w:r>
          </w:p>
        </w:tc>
      </w:tr>
    </w:tbl>
    <w:p w14:paraId="6FADE1B4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CB8AE1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B3A94F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168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172D02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András Tivadar </w:t>
      </w:r>
      <w:proofErr w:type="spellStart"/>
      <w:r w:rsidRPr="003975D7">
        <w:t>Kulja</w:t>
      </w:r>
      <w:proofErr w:type="spellEnd"/>
      <w:r w:rsidRPr="000A4746">
        <w:rPr>
          <w:rStyle w:val="HideTWBExt"/>
          <w:b w:val="0"/>
        </w:rPr>
        <w:t>&lt;/Members&gt;</w:t>
      </w:r>
    </w:p>
    <w:p w14:paraId="4CA7657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CED750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CAE863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d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6751961" w14:textId="77777777" w:rsidTr="00AF74F9">
        <w:trPr>
          <w:jc w:val="center"/>
        </w:trPr>
        <w:tc>
          <w:tcPr>
            <w:tcW w:w="9752" w:type="dxa"/>
            <w:gridSpan w:val="2"/>
          </w:tcPr>
          <w:p w14:paraId="5E6010E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9E74506" w14:textId="77777777" w:rsidTr="00AF74F9">
        <w:trPr>
          <w:jc w:val="center"/>
        </w:trPr>
        <w:tc>
          <w:tcPr>
            <w:tcW w:w="4876" w:type="dxa"/>
          </w:tcPr>
          <w:p w14:paraId="755B5F3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D6013E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2D06ABC" w14:textId="77777777" w:rsidTr="00AF74F9">
        <w:trPr>
          <w:jc w:val="center"/>
        </w:trPr>
        <w:tc>
          <w:tcPr>
            <w:tcW w:w="4876" w:type="dxa"/>
          </w:tcPr>
          <w:p w14:paraId="384FF06A" w14:textId="77777777" w:rsidR="00AD67CD" w:rsidRPr="003975D7" w:rsidRDefault="00AD67CD" w:rsidP="00AF74F9">
            <w:pPr>
              <w:pStyle w:val="Normal6"/>
            </w:pPr>
            <w:r w:rsidRPr="003975D7">
              <w:t>d)</w:t>
            </w:r>
            <w:r w:rsidRPr="003975D7">
              <w:tab/>
              <w:t xml:space="preserve">a szegénység elleni politikák és intézkedések átfogó és integrált megközelítése, valamint a szegénység felszámolásának </w:t>
            </w:r>
            <w:proofErr w:type="gramStart"/>
            <w:r w:rsidRPr="003975D7">
              <w:t>célja</w:t>
            </w:r>
            <w:proofErr w:type="gramEnd"/>
            <w:r w:rsidRPr="003975D7">
              <w:t xml:space="preserve"> mint az ágazati politikák átfogó kritériuma;</w:t>
            </w:r>
          </w:p>
        </w:tc>
        <w:tc>
          <w:tcPr>
            <w:tcW w:w="4876" w:type="dxa"/>
          </w:tcPr>
          <w:p w14:paraId="6DC6E87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d)</w:t>
            </w:r>
            <w:r w:rsidRPr="003975D7">
              <w:tab/>
              <w:t xml:space="preserve">a szegénység elleni politikák és intézkedések átfogó és integrált megközelítése, valamint a szegénység felszámolásának </w:t>
            </w:r>
            <w:proofErr w:type="gramStart"/>
            <w:r w:rsidRPr="003975D7">
              <w:t>célja</w:t>
            </w:r>
            <w:proofErr w:type="gramEnd"/>
            <w:r w:rsidRPr="003975D7">
              <w:t xml:space="preserve"> mint az ágazati politikák átfogó kritériuma</w:t>
            </w:r>
            <w:r w:rsidRPr="003975D7">
              <w:rPr>
                <w:b/>
                <w:bCs/>
                <w:i/>
                <w:iCs/>
              </w:rPr>
              <w:t xml:space="preserve">, ideértve a krónikus vagy hosszú lefolyású </w:t>
            </w:r>
            <w:r w:rsidRPr="003975D7">
              <w:rPr>
                <w:b/>
                <w:bCs/>
                <w:i/>
                <w:iCs/>
              </w:rPr>
              <w:lastRenderedPageBreak/>
              <w:t>betegségek pénzügyi vonzatait</w:t>
            </w:r>
            <w:r w:rsidRPr="003975D7">
              <w:t>;</w:t>
            </w:r>
          </w:p>
        </w:tc>
      </w:tr>
    </w:tbl>
    <w:p w14:paraId="109B5197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195D68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1FD82B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169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58C64B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0A4746">
        <w:rPr>
          <w:rStyle w:val="HideTWBExt"/>
          <w:b w:val="0"/>
        </w:rPr>
        <w:t>&lt;/Members&gt;</w:t>
      </w:r>
    </w:p>
    <w:p w14:paraId="0601CB0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DD79F7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40E829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d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566CB59" w14:textId="77777777" w:rsidTr="00AF74F9">
        <w:trPr>
          <w:jc w:val="center"/>
        </w:trPr>
        <w:tc>
          <w:tcPr>
            <w:tcW w:w="9752" w:type="dxa"/>
            <w:gridSpan w:val="2"/>
          </w:tcPr>
          <w:p w14:paraId="5BB477D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CA45265" w14:textId="77777777" w:rsidTr="00AF74F9">
        <w:trPr>
          <w:jc w:val="center"/>
        </w:trPr>
        <w:tc>
          <w:tcPr>
            <w:tcW w:w="4876" w:type="dxa"/>
          </w:tcPr>
          <w:p w14:paraId="4393F76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E876E6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8CD7072" w14:textId="77777777" w:rsidTr="00AF74F9">
        <w:trPr>
          <w:jc w:val="center"/>
        </w:trPr>
        <w:tc>
          <w:tcPr>
            <w:tcW w:w="4876" w:type="dxa"/>
          </w:tcPr>
          <w:p w14:paraId="56F9BDC3" w14:textId="77777777" w:rsidR="00AD67CD" w:rsidRPr="003975D7" w:rsidRDefault="00AD67CD" w:rsidP="00AF74F9">
            <w:pPr>
              <w:pStyle w:val="Normal6"/>
            </w:pPr>
            <w:r w:rsidRPr="003975D7">
              <w:t>d)</w:t>
            </w:r>
            <w:r w:rsidRPr="003975D7">
              <w:tab/>
              <w:t xml:space="preserve">a szegénység elleni politikák és intézkedések átfogó és integrált megközelítése, valamint a szegénység felszámolásának </w:t>
            </w:r>
            <w:proofErr w:type="gramStart"/>
            <w:r w:rsidRPr="003975D7">
              <w:t>célja</w:t>
            </w:r>
            <w:proofErr w:type="gramEnd"/>
            <w:r w:rsidRPr="003975D7">
              <w:t xml:space="preserve"> mint az ágazati politikák átfogó kritériuma;</w:t>
            </w:r>
          </w:p>
        </w:tc>
        <w:tc>
          <w:tcPr>
            <w:tcW w:w="4876" w:type="dxa"/>
          </w:tcPr>
          <w:p w14:paraId="45F1D036" w14:textId="2E6908F8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i/>
                <w:iCs/>
              </w:rPr>
              <w:t>(A magyar változatot nem érinti.)</w:t>
            </w:r>
          </w:p>
        </w:tc>
      </w:tr>
    </w:tbl>
    <w:p w14:paraId="2C5FB48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E9DAD8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44AD84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170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657633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5186563A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9A6C4B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DD56B8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d a 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EBEA4DF" w14:textId="77777777" w:rsidTr="00AF74F9">
        <w:trPr>
          <w:jc w:val="center"/>
        </w:trPr>
        <w:tc>
          <w:tcPr>
            <w:tcW w:w="9752" w:type="dxa"/>
            <w:gridSpan w:val="2"/>
          </w:tcPr>
          <w:p w14:paraId="7F8C26EF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26FA871" w14:textId="77777777" w:rsidTr="00AF74F9">
        <w:trPr>
          <w:jc w:val="center"/>
        </w:trPr>
        <w:tc>
          <w:tcPr>
            <w:tcW w:w="4876" w:type="dxa"/>
          </w:tcPr>
          <w:p w14:paraId="32C7D73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797B7B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9020EE3" w14:textId="77777777" w:rsidTr="00AF74F9">
        <w:trPr>
          <w:jc w:val="center"/>
        </w:trPr>
        <w:tc>
          <w:tcPr>
            <w:tcW w:w="4876" w:type="dxa"/>
          </w:tcPr>
          <w:p w14:paraId="209DE36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4298C8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da)</w:t>
            </w:r>
            <w:r w:rsidRPr="003975D7">
              <w:rPr>
                <w:b/>
                <w:i/>
              </w:rPr>
              <w:tab/>
              <w:t>egyensúly teremtése a szegénységben és társadalmi kirekesztettségben élő minden ember számára hozzáférhető egyetemes intézkedések és a legkiszolgáltatottabb helyzetben lévőkre, például a gyermekekre, az egyszülős családokra, a fogyatékossággal élő személyekre, a romákra és a hajléktalanokra irányuló célzott intézkedések között;</w:t>
            </w:r>
          </w:p>
        </w:tc>
      </w:tr>
    </w:tbl>
    <w:p w14:paraId="4F01D22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3E760F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EA53EF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171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46CC9D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4C873316" w14:textId="77777777" w:rsidR="00AD67CD" w:rsidRPr="003975D7" w:rsidRDefault="00AD67CD" w:rsidP="00AD67CD">
      <w:r w:rsidRPr="000A4746">
        <w:rPr>
          <w:rStyle w:val="HideTWBExt"/>
        </w:rPr>
        <w:lastRenderedPageBreak/>
        <w:t>&lt;/RepeatBlock-By&gt;</w:t>
      </w:r>
    </w:p>
    <w:p w14:paraId="79BFBCD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BBD5D6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d b 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74C0F27" w14:textId="77777777" w:rsidTr="00AF74F9">
        <w:trPr>
          <w:jc w:val="center"/>
        </w:trPr>
        <w:tc>
          <w:tcPr>
            <w:tcW w:w="9752" w:type="dxa"/>
            <w:gridSpan w:val="2"/>
          </w:tcPr>
          <w:p w14:paraId="3AB405B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5F99A1A" w14:textId="77777777" w:rsidTr="00AF74F9">
        <w:trPr>
          <w:jc w:val="center"/>
        </w:trPr>
        <w:tc>
          <w:tcPr>
            <w:tcW w:w="4876" w:type="dxa"/>
          </w:tcPr>
          <w:p w14:paraId="2BEE248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9FD502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2F81E6A" w14:textId="77777777" w:rsidTr="00AF74F9">
        <w:trPr>
          <w:jc w:val="center"/>
        </w:trPr>
        <w:tc>
          <w:tcPr>
            <w:tcW w:w="4876" w:type="dxa"/>
          </w:tcPr>
          <w:p w14:paraId="4399A36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81F471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db)</w:t>
            </w:r>
            <w:r w:rsidRPr="003975D7">
              <w:rPr>
                <w:b/>
                <w:i/>
              </w:rPr>
              <w:tab/>
              <w:t>a szegénység elleni küzdelem életciklus-alapú – a gyermekkortól kezdve az élet minden szakaszára kiterjedő – megközelítésének előmozdítása;</w:t>
            </w:r>
          </w:p>
        </w:tc>
      </w:tr>
    </w:tbl>
    <w:p w14:paraId="63B3C48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286C70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97A310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172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FB700E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6AAA7C5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970774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A9C098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9427396" w14:textId="77777777" w:rsidTr="00AF74F9">
        <w:trPr>
          <w:jc w:val="center"/>
        </w:trPr>
        <w:tc>
          <w:tcPr>
            <w:tcW w:w="9752" w:type="dxa"/>
            <w:gridSpan w:val="2"/>
          </w:tcPr>
          <w:p w14:paraId="2F263EC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A9D12A2" w14:textId="77777777" w:rsidTr="00AF74F9">
        <w:trPr>
          <w:jc w:val="center"/>
        </w:trPr>
        <w:tc>
          <w:tcPr>
            <w:tcW w:w="4876" w:type="dxa"/>
          </w:tcPr>
          <w:p w14:paraId="35593CE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B82239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CA7C4C9" w14:textId="77777777" w:rsidTr="00AF74F9">
        <w:trPr>
          <w:jc w:val="center"/>
        </w:trPr>
        <w:tc>
          <w:tcPr>
            <w:tcW w:w="4876" w:type="dxa"/>
          </w:tcPr>
          <w:p w14:paraId="46E08719" w14:textId="77777777" w:rsidR="00AD67CD" w:rsidRPr="003975D7" w:rsidRDefault="00AD67CD" w:rsidP="00AF74F9">
            <w:pPr>
              <w:pStyle w:val="Normal6"/>
            </w:pPr>
            <w:r w:rsidRPr="003975D7">
              <w:t>e)</w:t>
            </w:r>
            <w:r w:rsidRPr="003975D7">
              <w:tab/>
              <w:t xml:space="preserve">a </w:t>
            </w:r>
            <w:r w:rsidRPr="003975D7">
              <w:rPr>
                <w:b/>
                <w:bCs/>
                <w:i/>
                <w:iCs/>
              </w:rPr>
              <w:t>szegénységben élők részvétele az őket érintő szakpolitikák meghatározásában, végrehajtásában</w:t>
            </w:r>
            <w:r w:rsidRPr="003975D7">
              <w:t xml:space="preserve"> és</w:t>
            </w:r>
            <w:r w:rsidRPr="003975D7">
              <w:rPr>
                <w:b/>
                <w:bCs/>
                <w:i/>
                <w:iCs/>
              </w:rPr>
              <w:t xml:space="preserve"> értékelésében, megfelelő, hatékony és átlátható módon</w:t>
            </w:r>
            <w:r w:rsidRPr="003975D7">
              <w:t>;</w:t>
            </w:r>
          </w:p>
        </w:tc>
        <w:tc>
          <w:tcPr>
            <w:tcW w:w="4876" w:type="dxa"/>
          </w:tcPr>
          <w:p w14:paraId="2EABB76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e)</w:t>
            </w:r>
            <w:r w:rsidRPr="003975D7">
              <w:tab/>
              <w:t xml:space="preserve">a </w:t>
            </w:r>
            <w:r w:rsidRPr="003975D7">
              <w:rPr>
                <w:b/>
                <w:bCs/>
                <w:i/>
                <w:iCs/>
              </w:rPr>
              <w:t xml:space="preserve">tagállamok teljes szuverenitása a szegénység elleni politikák meghatározása, végrehajtása </w:t>
            </w:r>
            <w:r w:rsidRPr="003975D7">
              <w:t xml:space="preserve">és </w:t>
            </w:r>
            <w:r w:rsidRPr="003975D7">
              <w:rPr>
                <w:b/>
                <w:bCs/>
                <w:i/>
                <w:iCs/>
              </w:rPr>
              <w:t>értékelése terén</w:t>
            </w:r>
            <w:r w:rsidRPr="003975D7">
              <w:t>;</w:t>
            </w:r>
          </w:p>
        </w:tc>
      </w:tr>
    </w:tbl>
    <w:p w14:paraId="1B3508B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C9D43E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DE452C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173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B4967B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5A1C271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513F71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9FA27F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B28E4D8" w14:textId="77777777" w:rsidTr="00AF74F9">
        <w:trPr>
          <w:jc w:val="center"/>
        </w:trPr>
        <w:tc>
          <w:tcPr>
            <w:tcW w:w="9752" w:type="dxa"/>
            <w:gridSpan w:val="2"/>
          </w:tcPr>
          <w:p w14:paraId="3CDCBC1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C0CA3F3" w14:textId="77777777" w:rsidTr="00AF74F9">
        <w:trPr>
          <w:jc w:val="center"/>
        </w:trPr>
        <w:tc>
          <w:tcPr>
            <w:tcW w:w="4876" w:type="dxa"/>
          </w:tcPr>
          <w:p w14:paraId="6AE0238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3C01C5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A458AB5" w14:textId="77777777" w:rsidTr="00AF74F9">
        <w:trPr>
          <w:jc w:val="center"/>
        </w:trPr>
        <w:tc>
          <w:tcPr>
            <w:tcW w:w="4876" w:type="dxa"/>
          </w:tcPr>
          <w:p w14:paraId="3BFA99C3" w14:textId="77777777" w:rsidR="00AD67CD" w:rsidRPr="003975D7" w:rsidRDefault="00AD67CD" w:rsidP="00AF74F9">
            <w:pPr>
              <w:pStyle w:val="Normal6"/>
            </w:pPr>
            <w:r w:rsidRPr="003975D7">
              <w:t>e)</w:t>
            </w:r>
            <w:r w:rsidRPr="003975D7">
              <w:tab/>
              <w:t>a szegénységben élők részvétele az őket érintő szakpolitikák meghatározásában, végrehajtásában és értékelésében, megfelelő, hatékony és átlátható módon;</w:t>
            </w:r>
          </w:p>
        </w:tc>
        <w:tc>
          <w:tcPr>
            <w:tcW w:w="4876" w:type="dxa"/>
          </w:tcPr>
          <w:p w14:paraId="17E9AAA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e)</w:t>
            </w:r>
            <w:r w:rsidRPr="003975D7">
              <w:tab/>
              <w:t xml:space="preserve">a szegénységben élők részvétele az őket érintő szakpolitikák meghatározásában, végrehajtásában és értékelésében, megfelelő, hatékony és átlátható módon; </w:t>
            </w:r>
            <w:r w:rsidRPr="003975D7">
              <w:rPr>
                <w:b/>
                <w:i/>
              </w:rPr>
              <w:t xml:space="preserve">holisztikus megközelítést szorgalmaz a szegénység kockázatának kezelése érdekében mind a már </w:t>
            </w:r>
            <w:r w:rsidRPr="003975D7">
              <w:rPr>
                <w:b/>
                <w:i/>
              </w:rPr>
              <w:lastRenderedPageBreak/>
              <w:t>szegénységben élők, mind pedig a középosztály azon tagjai tekintetében, akiket az éghajlatváltozás miatt a szegénység veszélye fenyeget; hangsúlyozza, hogy olyan célzott szakpolitikákra van szükség, amelyek társadalmilag megfizethetővé teszik az éghajlat-politikai intézkedéseket, az éghajlattal kapcsolatos katasztrófák által érintett embereknek pedig támogató intézkedésekre van szükségük;</w:t>
            </w:r>
          </w:p>
        </w:tc>
      </w:tr>
    </w:tbl>
    <w:p w14:paraId="58E7361E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913FA2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455799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174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E26503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5EE087A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6C0EF8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2B2E4E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62E5016" w14:textId="77777777" w:rsidTr="00AF74F9">
        <w:trPr>
          <w:jc w:val="center"/>
        </w:trPr>
        <w:tc>
          <w:tcPr>
            <w:tcW w:w="9752" w:type="dxa"/>
            <w:gridSpan w:val="2"/>
          </w:tcPr>
          <w:p w14:paraId="7404C60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97DE3EF" w14:textId="77777777" w:rsidTr="00AF74F9">
        <w:trPr>
          <w:jc w:val="center"/>
        </w:trPr>
        <w:tc>
          <w:tcPr>
            <w:tcW w:w="4876" w:type="dxa"/>
          </w:tcPr>
          <w:p w14:paraId="69C34FE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4DD512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0070202" w14:textId="77777777" w:rsidTr="00AF74F9">
        <w:trPr>
          <w:jc w:val="center"/>
        </w:trPr>
        <w:tc>
          <w:tcPr>
            <w:tcW w:w="4876" w:type="dxa"/>
          </w:tcPr>
          <w:p w14:paraId="2D9E2137" w14:textId="77777777" w:rsidR="00AD67CD" w:rsidRPr="003975D7" w:rsidRDefault="00AD67CD" w:rsidP="00AF74F9">
            <w:pPr>
              <w:pStyle w:val="Normal6"/>
            </w:pPr>
            <w:r w:rsidRPr="003975D7">
              <w:t>e)</w:t>
            </w:r>
            <w:r w:rsidRPr="003975D7">
              <w:tab/>
              <w:t xml:space="preserve">a szegénységben élők részvétele az őket érintő szakpolitikák </w:t>
            </w:r>
            <w:r w:rsidRPr="003975D7">
              <w:rPr>
                <w:b/>
                <w:bCs/>
                <w:i/>
                <w:iCs/>
              </w:rPr>
              <w:t>meghatározásában</w:t>
            </w:r>
            <w:r w:rsidRPr="003975D7">
              <w:t>, végrehajtásában és értékelésében, megfelelő, hatékony és átlátható módon;</w:t>
            </w:r>
          </w:p>
        </w:tc>
        <w:tc>
          <w:tcPr>
            <w:tcW w:w="4876" w:type="dxa"/>
          </w:tcPr>
          <w:p w14:paraId="266D093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e)</w:t>
            </w:r>
            <w:r w:rsidRPr="003975D7">
              <w:tab/>
              <w:t xml:space="preserve">a szegénységben élők részvétele az őket érintő szakpolitikák </w:t>
            </w:r>
            <w:r w:rsidRPr="003975D7">
              <w:rPr>
                <w:b/>
                <w:bCs/>
                <w:i/>
                <w:iCs/>
              </w:rPr>
              <w:t>kidolgozásában</w:t>
            </w:r>
            <w:r w:rsidRPr="003975D7">
              <w:t>, végrehajtásában és értékelésében, megfelelő, hatékony és átlátható módon</w:t>
            </w:r>
            <w:r w:rsidRPr="003975D7">
              <w:rPr>
                <w:b/>
                <w:bCs/>
                <w:i/>
                <w:iCs/>
              </w:rPr>
              <w:t>, olyan módszertannal és kapacitásépítéssel alátámasztva, amely lehetővé teszi a civil életben való aktív és tájékozott részvételüket</w:t>
            </w:r>
            <w:r w:rsidRPr="003975D7">
              <w:t>;</w:t>
            </w:r>
          </w:p>
        </w:tc>
      </w:tr>
    </w:tbl>
    <w:p w14:paraId="67E4D2B4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074244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69D037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175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09A132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01DD270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C2F981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8EB05B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1E0E763" w14:textId="77777777" w:rsidTr="00AF74F9">
        <w:trPr>
          <w:jc w:val="center"/>
        </w:trPr>
        <w:tc>
          <w:tcPr>
            <w:tcW w:w="9752" w:type="dxa"/>
            <w:gridSpan w:val="2"/>
          </w:tcPr>
          <w:p w14:paraId="1B485B3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11536E3" w14:textId="77777777" w:rsidTr="00AF74F9">
        <w:trPr>
          <w:jc w:val="center"/>
        </w:trPr>
        <w:tc>
          <w:tcPr>
            <w:tcW w:w="4876" w:type="dxa"/>
          </w:tcPr>
          <w:p w14:paraId="6C198B9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B0D1CC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EF8CFE9" w14:textId="77777777" w:rsidTr="00AF74F9">
        <w:trPr>
          <w:jc w:val="center"/>
        </w:trPr>
        <w:tc>
          <w:tcPr>
            <w:tcW w:w="4876" w:type="dxa"/>
          </w:tcPr>
          <w:p w14:paraId="15E77856" w14:textId="77777777" w:rsidR="00AD67CD" w:rsidRPr="003975D7" w:rsidRDefault="00AD67CD" w:rsidP="00AF74F9">
            <w:pPr>
              <w:pStyle w:val="Normal6"/>
            </w:pPr>
            <w:r w:rsidRPr="003975D7">
              <w:t>e)</w:t>
            </w:r>
            <w:r w:rsidRPr="003975D7">
              <w:tab/>
              <w:t xml:space="preserve">a szegénységben élők részvétele az őket érintő szakpolitikák </w:t>
            </w:r>
            <w:r w:rsidRPr="003975D7">
              <w:lastRenderedPageBreak/>
              <w:t>meghatározásában, végrehajtásában és értékelésében, megfelelő, hatékony és átlátható módon;</w:t>
            </w:r>
          </w:p>
        </w:tc>
        <w:tc>
          <w:tcPr>
            <w:tcW w:w="4876" w:type="dxa"/>
          </w:tcPr>
          <w:p w14:paraId="6C0034D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lastRenderedPageBreak/>
              <w:t>e)</w:t>
            </w:r>
            <w:r w:rsidRPr="003975D7">
              <w:tab/>
              <w:t xml:space="preserve">a szegénységben élő </w:t>
            </w:r>
            <w:r w:rsidRPr="003975D7">
              <w:rPr>
                <w:b/>
                <w:bCs/>
                <w:i/>
                <w:iCs/>
              </w:rPr>
              <w:t>és a szegénységet megtapasztalt</w:t>
            </w:r>
            <w:r w:rsidRPr="003975D7">
              <w:t xml:space="preserve"> személyek –</w:t>
            </w:r>
            <w:r w:rsidRPr="003975D7">
              <w:rPr>
                <w:b/>
                <w:bCs/>
                <w:i/>
                <w:iCs/>
              </w:rPr>
              <w:t xml:space="preserve"> </w:t>
            </w:r>
            <w:r w:rsidRPr="003975D7">
              <w:rPr>
                <w:b/>
                <w:bCs/>
                <w:i/>
                <w:iCs/>
              </w:rPr>
              <w:lastRenderedPageBreak/>
              <w:t xml:space="preserve">köztük a </w:t>
            </w:r>
            <w:proofErr w:type="spellStart"/>
            <w:r w:rsidRPr="003975D7">
              <w:rPr>
                <w:b/>
                <w:bCs/>
                <w:i/>
                <w:iCs/>
              </w:rPr>
              <w:t>marginalizált</w:t>
            </w:r>
            <w:proofErr w:type="spellEnd"/>
            <w:r w:rsidRPr="003975D7">
              <w:rPr>
                <w:b/>
                <w:bCs/>
                <w:i/>
                <w:iCs/>
              </w:rPr>
              <w:t xml:space="preserve"> és veszélyeztetett csoportok – érdemi</w:t>
            </w:r>
            <w:r w:rsidRPr="003975D7">
              <w:t xml:space="preserve"> részvétele az őket érintő szakpolitikák meghatározásában, végrehajtásában és értékelésében, megfelelő, hatékony és átlátható módon;</w:t>
            </w:r>
          </w:p>
        </w:tc>
      </w:tr>
    </w:tbl>
    <w:p w14:paraId="0A4CFE61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6C795D2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BDDADB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176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25D3C2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6DD8E693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351289C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33C017E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011F7B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3993324" w14:textId="77777777" w:rsidTr="00AF74F9">
        <w:trPr>
          <w:jc w:val="center"/>
        </w:trPr>
        <w:tc>
          <w:tcPr>
            <w:tcW w:w="9752" w:type="dxa"/>
            <w:gridSpan w:val="2"/>
          </w:tcPr>
          <w:p w14:paraId="5C59297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8894E6D" w14:textId="77777777" w:rsidTr="00AF74F9">
        <w:trPr>
          <w:jc w:val="center"/>
        </w:trPr>
        <w:tc>
          <w:tcPr>
            <w:tcW w:w="4876" w:type="dxa"/>
          </w:tcPr>
          <w:p w14:paraId="074BD5A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3503EE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BEA1E36" w14:textId="77777777" w:rsidTr="00AF74F9">
        <w:trPr>
          <w:jc w:val="center"/>
        </w:trPr>
        <w:tc>
          <w:tcPr>
            <w:tcW w:w="4876" w:type="dxa"/>
          </w:tcPr>
          <w:p w14:paraId="06927BC7" w14:textId="77777777" w:rsidR="00AD67CD" w:rsidRPr="003975D7" w:rsidRDefault="00AD67CD" w:rsidP="00AF74F9">
            <w:pPr>
              <w:pStyle w:val="Normal6"/>
            </w:pPr>
            <w:r w:rsidRPr="003975D7">
              <w:t>e)</w:t>
            </w:r>
            <w:r w:rsidRPr="003975D7">
              <w:tab/>
              <w:t>a szegénységben élők részvétele az őket érintő szakpolitikák meghatározásában, végrehajtásában és értékelésében, megfelelő, hatékony és átlátható módon;</w:t>
            </w:r>
          </w:p>
        </w:tc>
        <w:tc>
          <w:tcPr>
            <w:tcW w:w="4876" w:type="dxa"/>
          </w:tcPr>
          <w:p w14:paraId="3CA3330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e)</w:t>
            </w:r>
            <w:r w:rsidRPr="003975D7">
              <w:tab/>
              <w:t>a szegénységben élők</w:t>
            </w:r>
            <w:r w:rsidRPr="003975D7">
              <w:rPr>
                <w:b/>
                <w:i/>
              </w:rPr>
              <w:t xml:space="preserve">, különösen a nők és akár a gyermekek </w:t>
            </w:r>
            <w:r w:rsidRPr="003975D7">
              <w:t>részvétele az őket érintő szakpolitikák meghatározásában, végrehajtásában és értékelésében, megfelelő, hatékony és átlátható módon;</w:t>
            </w:r>
          </w:p>
        </w:tc>
      </w:tr>
    </w:tbl>
    <w:p w14:paraId="3F95E911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51AF6C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26B9FB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177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5DB162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3975D7">
        <w:t xml:space="preserve">, Marie </w:t>
      </w:r>
      <w:proofErr w:type="spellStart"/>
      <w:r w:rsidRPr="003975D7">
        <w:t>Toussaint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Pasquale </w:t>
      </w:r>
      <w:proofErr w:type="spellStart"/>
      <w:r w:rsidRPr="003975D7">
        <w:t>Tridico</w:t>
      </w:r>
      <w:proofErr w:type="spellEnd"/>
      <w:r w:rsidRPr="003975D7">
        <w:t xml:space="preserve">, 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3975D7">
        <w:t xml:space="preserve">, </w:t>
      </w:r>
      <w:proofErr w:type="spellStart"/>
      <w:r w:rsidRPr="003975D7">
        <w:t>Estrella</w:t>
      </w:r>
      <w:proofErr w:type="spellEnd"/>
      <w:r w:rsidRPr="003975D7">
        <w:t xml:space="preserve"> </w:t>
      </w:r>
      <w:proofErr w:type="spellStart"/>
      <w:r w:rsidRPr="003975D7">
        <w:t>Galán</w:t>
      </w:r>
      <w:proofErr w:type="spellEnd"/>
      <w:r w:rsidRPr="003975D7">
        <w:t xml:space="preserve">, </w:t>
      </w:r>
      <w:proofErr w:type="spellStart"/>
      <w:r w:rsidRPr="003975D7">
        <w:t>Pernando</w:t>
      </w:r>
      <w:proofErr w:type="spellEnd"/>
      <w:r w:rsidRPr="003975D7">
        <w:t xml:space="preserve"> </w:t>
      </w:r>
      <w:proofErr w:type="spellStart"/>
      <w:r w:rsidRPr="003975D7">
        <w:t>Barrena</w:t>
      </w:r>
      <w:proofErr w:type="spellEnd"/>
      <w:r w:rsidRPr="003975D7">
        <w:t xml:space="preserve"> </w:t>
      </w:r>
      <w:proofErr w:type="spellStart"/>
      <w:r w:rsidRPr="003975D7">
        <w:t>Arza</w:t>
      </w:r>
      <w:proofErr w:type="spellEnd"/>
      <w:r w:rsidRPr="003975D7">
        <w:t xml:space="preserve">, </w:t>
      </w:r>
      <w:proofErr w:type="spellStart"/>
      <w:r w:rsidRPr="003975D7">
        <w:t>Giorgos</w:t>
      </w:r>
      <w:proofErr w:type="spellEnd"/>
      <w:r w:rsidRPr="003975D7">
        <w:t xml:space="preserve"> </w:t>
      </w:r>
      <w:proofErr w:type="spellStart"/>
      <w:r w:rsidRPr="003975D7">
        <w:t>Georgiou</w:t>
      </w:r>
      <w:proofErr w:type="spellEnd"/>
      <w:r w:rsidRPr="003975D7">
        <w:t xml:space="preserve">, </w:t>
      </w:r>
      <w:proofErr w:type="spellStart"/>
      <w:r w:rsidRPr="003975D7">
        <w:t>Lynn</w:t>
      </w:r>
      <w:proofErr w:type="spellEnd"/>
      <w:r w:rsidRPr="003975D7">
        <w:t xml:space="preserve"> </w:t>
      </w:r>
      <w:proofErr w:type="spellStart"/>
      <w:r w:rsidRPr="003975D7">
        <w:t>Boylan</w:t>
      </w:r>
      <w:proofErr w:type="spellEnd"/>
      <w:r w:rsidRPr="003975D7">
        <w:t xml:space="preserve">, Leila </w:t>
      </w:r>
      <w:proofErr w:type="spellStart"/>
      <w:r w:rsidRPr="003975D7">
        <w:t>Chaibi</w:t>
      </w:r>
      <w:proofErr w:type="spellEnd"/>
      <w:r w:rsidRPr="003975D7">
        <w:t xml:space="preserve">, </w:t>
      </w:r>
      <w:proofErr w:type="spellStart"/>
      <w:r w:rsidRPr="003975D7">
        <w:t>Damien</w:t>
      </w:r>
      <w:proofErr w:type="spellEnd"/>
      <w:r w:rsidRPr="003975D7">
        <w:t xml:space="preserve"> </w:t>
      </w:r>
      <w:proofErr w:type="spellStart"/>
      <w:r w:rsidRPr="003975D7">
        <w:t>Carême</w:t>
      </w:r>
      <w:proofErr w:type="spellEnd"/>
      <w:r w:rsidRPr="003975D7">
        <w:t xml:space="preserve">, Anthony Smith, </w:t>
      </w:r>
      <w:proofErr w:type="spellStart"/>
      <w:r w:rsidRPr="003975D7">
        <w:t>Vicent</w:t>
      </w:r>
      <w:proofErr w:type="spellEnd"/>
      <w:r w:rsidRPr="003975D7">
        <w:t xml:space="preserve"> </w:t>
      </w:r>
      <w:proofErr w:type="spellStart"/>
      <w:r w:rsidRPr="003975D7">
        <w:t>Marzà</w:t>
      </w:r>
      <w:proofErr w:type="spellEnd"/>
      <w:r w:rsidRPr="003975D7">
        <w:t xml:space="preserve"> </w:t>
      </w:r>
      <w:proofErr w:type="spellStart"/>
      <w:r w:rsidRPr="003975D7">
        <w:t>Ibáñez</w:t>
      </w:r>
      <w:proofErr w:type="spellEnd"/>
      <w:r w:rsidRPr="003975D7">
        <w:t xml:space="preserve">, Marina </w:t>
      </w:r>
      <w:proofErr w:type="spellStart"/>
      <w:r w:rsidRPr="003975D7">
        <w:t>Mesure</w:t>
      </w:r>
      <w:proofErr w:type="spellEnd"/>
      <w:r w:rsidRPr="003975D7">
        <w:t xml:space="preserve">, </w:t>
      </w:r>
      <w:proofErr w:type="spellStart"/>
      <w:r w:rsidRPr="003975D7">
        <w:t>Dario</w:t>
      </w:r>
      <w:proofErr w:type="spellEnd"/>
      <w:r w:rsidRPr="003975D7">
        <w:t xml:space="preserve"> </w:t>
      </w:r>
      <w:proofErr w:type="spellStart"/>
      <w:r w:rsidRPr="003975D7">
        <w:t>Tamburrano</w:t>
      </w:r>
      <w:proofErr w:type="spellEnd"/>
      <w:r w:rsidRPr="003975D7">
        <w:t xml:space="preserve">, </w:t>
      </w:r>
      <w:proofErr w:type="spellStart"/>
      <w:r w:rsidRPr="003975D7">
        <w:t>Murielle</w:t>
      </w:r>
      <w:proofErr w:type="spellEnd"/>
      <w:r w:rsidRPr="003975D7">
        <w:t xml:space="preserve"> Laurent, Eric </w:t>
      </w:r>
      <w:proofErr w:type="spellStart"/>
      <w:r w:rsidRPr="003975D7">
        <w:t>Sargiacomo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0A4746">
        <w:rPr>
          <w:rStyle w:val="HideTWBExt"/>
          <w:b w:val="0"/>
        </w:rPr>
        <w:t>&lt;/Members&gt;</w:t>
      </w:r>
    </w:p>
    <w:p w14:paraId="10ECEA5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BE7238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D4C0CE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pont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8095ECA" w14:textId="77777777" w:rsidTr="00AF74F9">
        <w:trPr>
          <w:jc w:val="center"/>
        </w:trPr>
        <w:tc>
          <w:tcPr>
            <w:tcW w:w="9752" w:type="dxa"/>
            <w:gridSpan w:val="2"/>
          </w:tcPr>
          <w:p w14:paraId="0996C4D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4DC07A9" w14:textId="77777777" w:rsidTr="00AF74F9">
        <w:trPr>
          <w:jc w:val="center"/>
        </w:trPr>
        <w:tc>
          <w:tcPr>
            <w:tcW w:w="4876" w:type="dxa"/>
          </w:tcPr>
          <w:p w14:paraId="1A86558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E8D114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9F6979E" w14:textId="77777777" w:rsidTr="00AF74F9">
        <w:trPr>
          <w:jc w:val="center"/>
        </w:trPr>
        <w:tc>
          <w:tcPr>
            <w:tcW w:w="4876" w:type="dxa"/>
          </w:tcPr>
          <w:p w14:paraId="381ED3CF" w14:textId="77777777" w:rsidR="00AD67CD" w:rsidRPr="003975D7" w:rsidRDefault="00AD67CD" w:rsidP="00AF74F9">
            <w:pPr>
              <w:pStyle w:val="Normal6"/>
            </w:pPr>
            <w:r w:rsidRPr="003975D7">
              <w:t>e)</w:t>
            </w:r>
            <w:r w:rsidRPr="003975D7">
              <w:tab/>
              <w:t xml:space="preserve">a szegénységben élők részvétele az őket érintő szakpolitikák meghatározásában, végrehajtásában és értékelésében, </w:t>
            </w:r>
            <w:r w:rsidRPr="003975D7">
              <w:rPr>
                <w:b/>
                <w:bCs/>
                <w:i/>
                <w:iCs/>
              </w:rPr>
              <w:t>megfelelő</w:t>
            </w:r>
            <w:r w:rsidRPr="003975D7">
              <w:t>, hatékony és átlátható módon;</w:t>
            </w:r>
          </w:p>
        </w:tc>
        <w:tc>
          <w:tcPr>
            <w:tcW w:w="4876" w:type="dxa"/>
          </w:tcPr>
          <w:p w14:paraId="11B077F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e)</w:t>
            </w:r>
            <w:r w:rsidRPr="003975D7">
              <w:tab/>
              <w:t xml:space="preserve">a szegénységben élők részvétele az őket érintő szakpolitikák meghatározásában, végrehajtásában és értékelésében, </w:t>
            </w:r>
            <w:r w:rsidRPr="003975D7">
              <w:rPr>
                <w:b/>
                <w:bCs/>
                <w:i/>
                <w:iCs/>
              </w:rPr>
              <w:t>inkluzív</w:t>
            </w:r>
            <w:r w:rsidRPr="003975D7">
              <w:t>, hatékony és átlátható módon;</w:t>
            </w:r>
          </w:p>
        </w:tc>
      </w:tr>
    </w:tbl>
    <w:p w14:paraId="44236948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D8AC3A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8AD11B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178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28D2D6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6D13FB1F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3295B64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47E3F0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A44875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pont – i alpont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84F9B25" w14:textId="77777777" w:rsidTr="00AF74F9">
        <w:trPr>
          <w:jc w:val="center"/>
        </w:trPr>
        <w:tc>
          <w:tcPr>
            <w:tcW w:w="9752" w:type="dxa"/>
            <w:gridSpan w:val="2"/>
          </w:tcPr>
          <w:p w14:paraId="620A183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D9E1C28" w14:textId="77777777" w:rsidTr="00AF74F9">
        <w:trPr>
          <w:jc w:val="center"/>
        </w:trPr>
        <w:tc>
          <w:tcPr>
            <w:tcW w:w="4876" w:type="dxa"/>
          </w:tcPr>
          <w:p w14:paraId="60FFB7E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D3DF99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697472B" w14:textId="77777777" w:rsidTr="00AF74F9">
        <w:trPr>
          <w:jc w:val="center"/>
        </w:trPr>
        <w:tc>
          <w:tcPr>
            <w:tcW w:w="4876" w:type="dxa"/>
          </w:tcPr>
          <w:p w14:paraId="15AB0AB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DC7D73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i.</w:t>
            </w:r>
            <w:r w:rsidRPr="003975D7">
              <w:rPr>
                <w:b/>
                <w:i/>
              </w:rPr>
              <w:tab/>
              <w:t xml:space="preserve">különös figyelem fordítása a szegénység és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hajléktalansághoz hasonló szélsőséges formáira, amelyek felszámolására a tagállamok, az uniós intézmények és a főbb érdekelt felek a lisszaboni nyilatkozatban elkötelezték magukat;</w:t>
            </w:r>
          </w:p>
        </w:tc>
      </w:tr>
    </w:tbl>
    <w:p w14:paraId="04922AB2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67C9B9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6F6DB1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179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73EFB8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164480E0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5D10DD8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B0E665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278241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pont – ii alpont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73342D0" w14:textId="77777777" w:rsidTr="00AF74F9">
        <w:trPr>
          <w:jc w:val="center"/>
        </w:trPr>
        <w:tc>
          <w:tcPr>
            <w:tcW w:w="9752" w:type="dxa"/>
            <w:gridSpan w:val="2"/>
          </w:tcPr>
          <w:p w14:paraId="760C76B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1035782" w14:textId="77777777" w:rsidTr="00AF74F9">
        <w:trPr>
          <w:jc w:val="center"/>
        </w:trPr>
        <w:tc>
          <w:tcPr>
            <w:tcW w:w="4876" w:type="dxa"/>
          </w:tcPr>
          <w:p w14:paraId="64971AF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3F2B48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2B838EE" w14:textId="77777777" w:rsidTr="00AF74F9">
        <w:trPr>
          <w:jc w:val="center"/>
        </w:trPr>
        <w:tc>
          <w:tcPr>
            <w:tcW w:w="4876" w:type="dxa"/>
          </w:tcPr>
          <w:p w14:paraId="5840FB3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FF2DA9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ii.</w:t>
            </w:r>
            <w:r w:rsidRPr="003975D7">
              <w:rPr>
                <w:b/>
                <w:i/>
              </w:rPr>
              <w:tab/>
              <w:t xml:space="preserve">az európai szemeszterben gyökerező, a szegénység elleni stratégia sikerének és hatásának mérését biztosító eredménymutatók és </w:t>
            </w:r>
            <w:proofErr w:type="spellStart"/>
            <w:r w:rsidRPr="003975D7">
              <w:rPr>
                <w:b/>
                <w:i/>
              </w:rPr>
              <w:t>nyomonkövetési</w:t>
            </w:r>
            <w:proofErr w:type="spellEnd"/>
            <w:r w:rsidRPr="003975D7">
              <w:rPr>
                <w:b/>
                <w:i/>
              </w:rPr>
              <w:t xml:space="preserve"> keret, amelyek kapcsán arra kérik a tagállamokat, hogy középtávú költségvetési-strukturális tervükbe építsenek be megfelelő intézkedéseket, és amelyek tekintetében hozzáférést biztosítanak az új gazdasági kormányzási keret rugalmasságához annak érdekében, hogy közpénzeket mozgósíthassanak az átfogó uniós prioritásokra;</w:t>
            </w:r>
          </w:p>
        </w:tc>
      </w:tr>
    </w:tbl>
    <w:p w14:paraId="606CE22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C2C7D8F" w14:textId="77777777" w:rsidR="00AD67CD" w:rsidRPr="003975D7" w:rsidRDefault="00AD67CD" w:rsidP="00AD67CD">
      <w:r w:rsidRPr="000A4746">
        <w:rPr>
          <w:rStyle w:val="HideTWBExt"/>
        </w:rPr>
        <w:lastRenderedPageBreak/>
        <w:t>&lt;/Amend&gt;</w:t>
      </w:r>
    </w:p>
    <w:p w14:paraId="4E3F274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180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7D2FE0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24690D18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6D28196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6643DE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EA8399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pont – iii alpont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4FAD026" w14:textId="77777777" w:rsidTr="00AF74F9">
        <w:trPr>
          <w:jc w:val="center"/>
        </w:trPr>
        <w:tc>
          <w:tcPr>
            <w:tcW w:w="9752" w:type="dxa"/>
            <w:gridSpan w:val="2"/>
          </w:tcPr>
          <w:p w14:paraId="56B6FC5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D5B69BE" w14:textId="77777777" w:rsidTr="00AF74F9">
        <w:trPr>
          <w:jc w:val="center"/>
        </w:trPr>
        <w:tc>
          <w:tcPr>
            <w:tcW w:w="4876" w:type="dxa"/>
          </w:tcPr>
          <w:p w14:paraId="65100D0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3D0D3D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AD6A1DF" w14:textId="77777777" w:rsidTr="00AF74F9">
        <w:trPr>
          <w:jc w:val="center"/>
        </w:trPr>
        <w:tc>
          <w:tcPr>
            <w:tcW w:w="4876" w:type="dxa"/>
          </w:tcPr>
          <w:p w14:paraId="66F4964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036368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iii.</w:t>
            </w:r>
            <w:r w:rsidRPr="003975D7">
              <w:rPr>
                <w:b/>
                <w:i/>
              </w:rPr>
              <w:tab/>
              <w:t>többszintű kormányzási mechanizmus, amelyet az Európai Bizottság szintjén megfelelő emberi és pénzügyi erőforrások támogatnak, és amely biztosítja a szegénység elleni nemzeti és helyi stratégiákkal való hatékony koordinációt;</w:t>
            </w:r>
          </w:p>
        </w:tc>
      </w:tr>
    </w:tbl>
    <w:p w14:paraId="270CD722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2A5F52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5D8E93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181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D7836F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17E1032A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E43118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E04A63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a 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7B9FCEB" w14:textId="77777777" w:rsidTr="00AF74F9">
        <w:trPr>
          <w:jc w:val="center"/>
        </w:trPr>
        <w:tc>
          <w:tcPr>
            <w:tcW w:w="9752" w:type="dxa"/>
            <w:gridSpan w:val="2"/>
          </w:tcPr>
          <w:p w14:paraId="73693F9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02ADEF4" w14:textId="77777777" w:rsidTr="00AF74F9">
        <w:trPr>
          <w:jc w:val="center"/>
        </w:trPr>
        <w:tc>
          <w:tcPr>
            <w:tcW w:w="4876" w:type="dxa"/>
          </w:tcPr>
          <w:p w14:paraId="2528948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0D6814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9C6D6D9" w14:textId="77777777" w:rsidTr="00AF74F9">
        <w:trPr>
          <w:jc w:val="center"/>
        </w:trPr>
        <w:tc>
          <w:tcPr>
            <w:tcW w:w="4876" w:type="dxa"/>
          </w:tcPr>
          <w:p w14:paraId="67B8262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E9BCAF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ea</w:t>
            </w:r>
            <w:proofErr w:type="spellEnd"/>
            <w:r w:rsidRPr="003975D7">
              <w:rPr>
                <w:b/>
                <w:i/>
              </w:rPr>
              <w:t>)</w:t>
            </w:r>
            <w:r w:rsidRPr="003975D7">
              <w:rPr>
                <w:b/>
                <w:i/>
              </w:rPr>
              <w:tab/>
              <w:t>gyermekszegénység elleni aktív küzdelem a nemzedékeken átívelő szegénység ördögi körének megtörése érdekében; kéri a Bizottságot, hogy az uniós tagállamokkal, régiókkal és a civil társadalommal együtt dolgozzon ki összehangolt cselekvési tervet, amely az oktatási esélyegyenlőségre és minden gyermek egészséges fejlődésére összpontosít; javasolja, hogy e tervbe – a szociális jogok európai pillérének 11. alapelvében meghatározottak szerint – foglaljanak bele egy gyermekszegénység felszámolását célzó ütemtervet;</w:t>
            </w:r>
          </w:p>
        </w:tc>
      </w:tr>
    </w:tbl>
    <w:p w14:paraId="3C2D309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CAE61C2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BE81FE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182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31BF49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Niels </w:t>
      </w:r>
      <w:proofErr w:type="spellStart"/>
      <w:r w:rsidRPr="003975D7">
        <w:t>Geuking</w:t>
      </w:r>
      <w:proofErr w:type="spellEnd"/>
      <w:r w:rsidRPr="000A4746">
        <w:rPr>
          <w:rStyle w:val="HideTWBExt"/>
          <w:b w:val="0"/>
        </w:rPr>
        <w:t>&lt;/Members&gt;</w:t>
      </w:r>
    </w:p>
    <w:p w14:paraId="42826C3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07E586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A11C91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a 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1660B12" w14:textId="77777777" w:rsidTr="00AF74F9">
        <w:trPr>
          <w:jc w:val="center"/>
        </w:trPr>
        <w:tc>
          <w:tcPr>
            <w:tcW w:w="9752" w:type="dxa"/>
            <w:gridSpan w:val="2"/>
          </w:tcPr>
          <w:p w14:paraId="075BA21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44FA12D" w14:textId="77777777" w:rsidTr="00AF74F9">
        <w:trPr>
          <w:jc w:val="center"/>
        </w:trPr>
        <w:tc>
          <w:tcPr>
            <w:tcW w:w="4876" w:type="dxa"/>
          </w:tcPr>
          <w:p w14:paraId="22C38CA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2F7B7B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277AB37" w14:textId="77777777" w:rsidTr="00AF74F9">
        <w:trPr>
          <w:jc w:val="center"/>
        </w:trPr>
        <w:tc>
          <w:tcPr>
            <w:tcW w:w="4876" w:type="dxa"/>
          </w:tcPr>
          <w:p w14:paraId="6DE70FF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45B6D2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ea</w:t>
            </w:r>
            <w:proofErr w:type="spellEnd"/>
            <w:r w:rsidRPr="003975D7">
              <w:rPr>
                <w:b/>
                <w:i/>
              </w:rPr>
              <w:t>)</w:t>
            </w:r>
            <w:r w:rsidRPr="003975D7">
              <w:rPr>
                <w:b/>
                <w:i/>
              </w:rPr>
              <w:tab/>
              <w:t xml:space="preserve">a szegénység elleni küzdelemre és a társadalmi befogadás előmozdítására irányuló valódi rendszerszintű intézkedéshez hosszú távú beavatkozásokra van szükség, amelyeket egy tartós és idővel megszilárdított, átalakító </w:t>
            </w:r>
            <w:proofErr w:type="spellStart"/>
            <w:r w:rsidRPr="003975D7">
              <w:rPr>
                <w:b/>
                <w:i/>
              </w:rPr>
              <w:t>erejű</w:t>
            </w:r>
            <w:proofErr w:type="spellEnd"/>
            <w:r w:rsidRPr="003975D7">
              <w:rPr>
                <w:b/>
                <w:i/>
              </w:rPr>
              <w:t xml:space="preserve"> folyamat keretében kell kidolgozni;</w:t>
            </w:r>
          </w:p>
        </w:tc>
      </w:tr>
    </w:tbl>
    <w:p w14:paraId="53F0375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4188070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9A400F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183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3C5530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340F0AD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01F7EA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34B588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a 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AE40F29" w14:textId="77777777" w:rsidTr="00AF74F9">
        <w:trPr>
          <w:jc w:val="center"/>
        </w:trPr>
        <w:tc>
          <w:tcPr>
            <w:tcW w:w="9752" w:type="dxa"/>
            <w:gridSpan w:val="2"/>
          </w:tcPr>
          <w:p w14:paraId="4C90679F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F388D23" w14:textId="77777777" w:rsidTr="00AF74F9">
        <w:trPr>
          <w:jc w:val="center"/>
        </w:trPr>
        <w:tc>
          <w:tcPr>
            <w:tcW w:w="4876" w:type="dxa"/>
          </w:tcPr>
          <w:p w14:paraId="7A266DE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F53719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F2E4C06" w14:textId="77777777" w:rsidTr="00AF74F9">
        <w:trPr>
          <w:jc w:val="center"/>
        </w:trPr>
        <w:tc>
          <w:tcPr>
            <w:tcW w:w="4876" w:type="dxa"/>
          </w:tcPr>
          <w:p w14:paraId="278B39C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3354F4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ea</w:t>
            </w:r>
            <w:proofErr w:type="spellEnd"/>
            <w:r w:rsidRPr="003975D7">
              <w:rPr>
                <w:b/>
                <w:i/>
              </w:rPr>
              <w:t>)</w:t>
            </w:r>
            <w:r w:rsidRPr="003975D7">
              <w:rPr>
                <w:b/>
                <w:i/>
              </w:rPr>
              <w:tab/>
              <w:t xml:space="preserve">a megkülönböztetésmentesség alapvető és horizontális elvének érvényesítése a stratégia egészében a szegénységet és a társadalmi </w:t>
            </w:r>
            <w:proofErr w:type="spellStart"/>
            <w:r w:rsidRPr="003975D7">
              <w:rPr>
                <w:b/>
                <w:i/>
              </w:rPr>
              <w:t>kirekesztődést</w:t>
            </w:r>
            <w:proofErr w:type="spellEnd"/>
            <w:r w:rsidRPr="003975D7">
              <w:rPr>
                <w:b/>
                <w:i/>
              </w:rPr>
              <w:t xml:space="preserve"> súlyosbító hátrányos megkülönböztetésben gyökerező strukturális egyenlőtlenségek és társadalmi megbélyegzés kezelése érdekében;</w:t>
            </w:r>
          </w:p>
        </w:tc>
      </w:tr>
    </w:tbl>
    <w:p w14:paraId="3E27731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A7755A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77FCC5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184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CCFE80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1F04F8A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CC4340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lastRenderedPageBreak/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E0BBE3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a 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5FD6723" w14:textId="77777777" w:rsidTr="00AF74F9">
        <w:trPr>
          <w:jc w:val="center"/>
        </w:trPr>
        <w:tc>
          <w:tcPr>
            <w:tcW w:w="9752" w:type="dxa"/>
            <w:gridSpan w:val="2"/>
          </w:tcPr>
          <w:p w14:paraId="138D122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6C5E795" w14:textId="77777777" w:rsidTr="00AF74F9">
        <w:trPr>
          <w:jc w:val="center"/>
        </w:trPr>
        <w:tc>
          <w:tcPr>
            <w:tcW w:w="4876" w:type="dxa"/>
          </w:tcPr>
          <w:p w14:paraId="056A79D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0D0011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E2A0DA1" w14:textId="77777777" w:rsidTr="00AF74F9">
        <w:trPr>
          <w:jc w:val="center"/>
        </w:trPr>
        <w:tc>
          <w:tcPr>
            <w:tcW w:w="4876" w:type="dxa"/>
          </w:tcPr>
          <w:p w14:paraId="1152030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24A79A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ea</w:t>
            </w:r>
            <w:proofErr w:type="spellEnd"/>
            <w:r w:rsidRPr="003975D7">
              <w:rPr>
                <w:b/>
                <w:i/>
              </w:rPr>
              <w:t>)</w:t>
            </w:r>
            <w:r w:rsidRPr="003975D7">
              <w:rPr>
                <w:b/>
                <w:i/>
              </w:rPr>
              <w:tab/>
              <w:t xml:space="preserve">a többéves pénzügyi kereten belül megfelelő költségvetési források elkülönítése a stratégia végrehajtására, valamint a vonatkozó uniós finanszírozási eszközökön és programokon belül konkrét intézkedések biztosítása; </w:t>
            </w:r>
          </w:p>
        </w:tc>
      </w:tr>
    </w:tbl>
    <w:p w14:paraId="3E59AD0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14FFA0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64D73A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185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45BA2A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0A4746">
        <w:rPr>
          <w:rStyle w:val="HideTWBExt"/>
          <w:b w:val="0"/>
        </w:rPr>
        <w:t>&lt;/Members&gt;</w:t>
      </w:r>
    </w:p>
    <w:p w14:paraId="4A7C466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CA58D7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63038D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b 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FA48EBF" w14:textId="77777777" w:rsidTr="00AF74F9">
        <w:trPr>
          <w:jc w:val="center"/>
        </w:trPr>
        <w:tc>
          <w:tcPr>
            <w:tcW w:w="9752" w:type="dxa"/>
            <w:gridSpan w:val="2"/>
          </w:tcPr>
          <w:p w14:paraId="53005AB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2F6B782" w14:textId="77777777" w:rsidTr="00AF74F9">
        <w:trPr>
          <w:jc w:val="center"/>
        </w:trPr>
        <w:tc>
          <w:tcPr>
            <w:tcW w:w="4876" w:type="dxa"/>
          </w:tcPr>
          <w:p w14:paraId="770509A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7513F5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A164EB2" w14:textId="77777777" w:rsidTr="00AF74F9">
        <w:trPr>
          <w:jc w:val="center"/>
        </w:trPr>
        <w:tc>
          <w:tcPr>
            <w:tcW w:w="4876" w:type="dxa"/>
          </w:tcPr>
          <w:p w14:paraId="6DEAA8B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E57D1B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eb)</w:t>
            </w:r>
            <w:r w:rsidRPr="003975D7">
              <w:rPr>
                <w:b/>
                <w:i/>
              </w:rPr>
              <w:tab/>
              <w:t xml:space="preserve">különös figyelmet kell fordítani a szegénység és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hajléktalansághoz hasonló szélsőséges formáira, amelyek felszámolására a lisszaboni nyilatkozatban foglaltak szerint a tagállamok, az uniós intézmények és az érdekelt felek elkötelezték magukat;</w:t>
            </w:r>
          </w:p>
        </w:tc>
      </w:tr>
    </w:tbl>
    <w:p w14:paraId="74D5F95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FCBC0B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D38AF4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186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2A9BF1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0513BB7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10B278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3F876C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b 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E23C12E" w14:textId="77777777" w:rsidTr="00AF74F9">
        <w:trPr>
          <w:jc w:val="center"/>
        </w:trPr>
        <w:tc>
          <w:tcPr>
            <w:tcW w:w="9752" w:type="dxa"/>
            <w:gridSpan w:val="2"/>
          </w:tcPr>
          <w:p w14:paraId="6DF293F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00F776F" w14:textId="77777777" w:rsidTr="00AF74F9">
        <w:trPr>
          <w:jc w:val="center"/>
        </w:trPr>
        <w:tc>
          <w:tcPr>
            <w:tcW w:w="4876" w:type="dxa"/>
          </w:tcPr>
          <w:p w14:paraId="0CB6AFC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782CD6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96E2141" w14:textId="77777777" w:rsidTr="00AF74F9">
        <w:trPr>
          <w:jc w:val="center"/>
        </w:trPr>
        <w:tc>
          <w:tcPr>
            <w:tcW w:w="4876" w:type="dxa"/>
          </w:tcPr>
          <w:p w14:paraId="7C65B6E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527F85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eb)</w:t>
            </w:r>
            <w:r w:rsidRPr="003975D7">
              <w:rPr>
                <w:b/>
                <w:i/>
              </w:rPr>
              <w:tab/>
              <w:t xml:space="preserve">a szegénység elleni intézkedések megfelelő és tartós finanszírozásának biztosítása uniós és nemzeti költségvetési </w:t>
            </w:r>
            <w:r w:rsidRPr="003975D7">
              <w:rPr>
                <w:b/>
                <w:i/>
              </w:rPr>
              <w:lastRenderedPageBreak/>
              <w:t>mechanizmusokon keresztül a stratégia teljes körű végrehajtásának támogatása és tartós hatásának biztosítása érdekében;</w:t>
            </w:r>
          </w:p>
        </w:tc>
      </w:tr>
    </w:tbl>
    <w:p w14:paraId="20FE8EAF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0B4A1C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802BA1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187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BAB087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0B7152F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5899AD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B06D9C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bekezdés – e c pont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F05D3D5" w14:textId="77777777" w:rsidTr="00AF74F9">
        <w:trPr>
          <w:jc w:val="center"/>
        </w:trPr>
        <w:tc>
          <w:tcPr>
            <w:tcW w:w="9752" w:type="dxa"/>
            <w:gridSpan w:val="2"/>
          </w:tcPr>
          <w:p w14:paraId="30DDFB7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15D3B06" w14:textId="77777777" w:rsidTr="00AF74F9">
        <w:trPr>
          <w:jc w:val="center"/>
        </w:trPr>
        <w:tc>
          <w:tcPr>
            <w:tcW w:w="4876" w:type="dxa"/>
          </w:tcPr>
          <w:p w14:paraId="2D9C820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834EC6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8F352A1" w14:textId="77777777" w:rsidTr="00AF74F9">
        <w:trPr>
          <w:jc w:val="center"/>
        </w:trPr>
        <w:tc>
          <w:tcPr>
            <w:tcW w:w="4876" w:type="dxa"/>
          </w:tcPr>
          <w:p w14:paraId="00AE43B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86800C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proofErr w:type="spellStart"/>
            <w:r w:rsidRPr="003975D7">
              <w:rPr>
                <w:b/>
                <w:i/>
              </w:rPr>
              <w:t>ec</w:t>
            </w:r>
            <w:proofErr w:type="spellEnd"/>
            <w:r w:rsidRPr="003975D7">
              <w:rPr>
                <w:b/>
                <w:i/>
              </w:rPr>
              <w:t>)</w:t>
            </w:r>
            <w:r w:rsidRPr="003975D7">
              <w:rPr>
                <w:b/>
                <w:i/>
              </w:rPr>
              <w:tab/>
              <w:t>a szegénységre vonatkozó lebontott adatok rendszeres gyűjtése és felhasználása a stratégia hatékony végrehajtásának és nyomon követésének biztosítása érdekében;</w:t>
            </w:r>
          </w:p>
        </w:tc>
      </w:tr>
    </w:tbl>
    <w:p w14:paraId="79B5921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5B3B2D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01B0D7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188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8E0B94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0A4746">
        <w:rPr>
          <w:rStyle w:val="HideTWBExt"/>
          <w:b w:val="0"/>
        </w:rPr>
        <w:t>&lt;/Members&gt;</w:t>
      </w:r>
    </w:p>
    <w:p w14:paraId="00314007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C71EE7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9D6EFC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2F0BB6C" w14:textId="77777777" w:rsidTr="00AF74F9">
        <w:trPr>
          <w:jc w:val="center"/>
        </w:trPr>
        <w:tc>
          <w:tcPr>
            <w:tcW w:w="9752" w:type="dxa"/>
            <w:gridSpan w:val="2"/>
          </w:tcPr>
          <w:p w14:paraId="05B885C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93BFB70" w14:textId="77777777" w:rsidTr="00AF74F9">
        <w:trPr>
          <w:jc w:val="center"/>
        </w:trPr>
        <w:tc>
          <w:tcPr>
            <w:tcW w:w="4876" w:type="dxa"/>
          </w:tcPr>
          <w:p w14:paraId="3852E47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F12A47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79B191B" w14:textId="77777777" w:rsidTr="00AF74F9">
        <w:trPr>
          <w:jc w:val="center"/>
        </w:trPr>
        <w:tc>
          <w:tcPr>
            <w:tcW w:w="4876" w:type="dxa"/>
          </w:tcPr>
          <w:p w14:paraId="3D29D6D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924108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1a.</w:t>
            </w:r>
            <w:r w:rsidRPr="003975D7">
              <w:rPr>
                <w:b/>
                <w:i/>
              </w:rPr>
              <w:tab/>
              <w:t>kéri az Európai Bizottságot, hogy védje meg a tagállamok állampolgárainak munkáját ahelyett, hogy harmadik országbeli migránsokkal helyettesítené őket;</w:t>
            </w:r>
          </w:p>
        </w:tc>
      </w:tr>
    </w:tbl>
    <w:p w14:paraId="241F09A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5C16A1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2BDD2A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189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74813C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Nikola </w:t>
      </w:r>
      <w:proofErr w:type="spellStart"/>
      <w:r w:rsidRPr="003975D7">
        <w:t>Bartůšek</w:t>
      </w:r>
      <w:proofErr w:type="spellEnd"/>
      <w:r w:rsidRPr="003975D7">
        <w:t xml:space="preserve">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632ADC4E" w14:textId="77777777" w:rsidR="00AD67CD" w:rsidRPr="003975D7" w:rsidRDefault="00AD67CD" w:rsidP="00AD67CD">
      <w:r w:rsidRPr="000A4746">
        <w:rPr>
          <w:rStyle w:val="HideTWBExt"/>
        </w:rPr>
        <w:lastRenderedPageBreak/>
        <w:t>&lt;/RepeatBlock-By&gt;</w:t>
      </w:r>
    </w:p>
    <w:p w14:paraId="7E528C9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FE7E75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b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7583EFB" w14:textId="77777777" w:rsidTr="00AF74F9">
        <w:trPr>
          <w:jc w:val="center"/>
        </w:trPr>
        <w:tc>
          <w:tcPr>
            <w:tcW w:w="9752" w:type="dxa"/>
            <w:gridSpan w:val="2"/>
          </w:tcPr>
          <w:p w14:paraId="3EA33C9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B236832" w14:textId="77777777" w:rsidTr="00AF74F9">
        <w:trPr>
          <w:jc w:val="center"/>
        </w:trPr>
        <w:tc>
          <w:tcPr>
            <w:tcW w:w="4876" w:type="dxa"/>
          </w:tcPr>
          <w:p w14:paraId="2F74D9A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0CEDDE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A033FB8" w14:textId="77777777" w:rsidTr="00AF74F9">
        <w:trPr>
          <w:jc w:val="center"/>
        </w:trPr>
        <w:tc>
          <w:tcPr>
            <w:tcW w:w="4876" w:type="dxa"/>
          </w:tcPr>
          <w:p w14:paraId="6860FD0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BD7346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1b.</w:t>
            </w:r>
            <w:r w:rsidRPr="003975D7">
              <w:rPr>
                <w:b/>
                <w:i/>
              </w:rPr>
              <w:tab/>
              <w:t>kéri az Európai Bizottságot, hogy tekintsen el a zöld energiára vonatkozó jelenlegi stratégiájától, amely szegénységbe sodorja a családokat, a vállalatokat és a munkavállalókat;</w:t>
            </w:r>
          </w:p>
        </w:tc>
      </w:tr>
    </w:tbl>
    <w:p w14:paraId="29B05514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CBCB4E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818320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190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344076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Nikola </w:t>
      </w:r>
      <w:proofErr w:type="spellStart"/>
      <w:r w:rsidRPr="003975D7">
        <w:t>Bartůšek</w:t>
      </w:r>
      <w:proofErr w:type="spellEnd"/>
      <w:r w:rsidRPr="003975D7">
        <w:t xml:space="preserve">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03DC60C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87A20F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04E852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c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413BAF6" w14:textId="77777777" w:rsidTr="00AF74F9">
        <w:trPr>
          <w:jc w:val="center"/>
        </w:trPr>
        <w:tc>
          <w:tcPr>
            <w:tcW w:w="9752" w:type="dxa"/>
            <w:gridSpan w:val="2"/>
          </w:tcPr>
          <w:p w14:paraId="1F58286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E320A52" w14:textId="77777777" w:rsidTr="00AF74F9">
        <w:trPr>
          <w:jc w:val="center"/>
        </w:trPr>
        <w:tc>
          <w:tcPr>
            <w:tcW w:w="4876" w:type="dxa"/>
          </w:tcPr>
          <w:p w14:paraId="53F82F4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33AB4A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B10A355" w14:textId="77777777" w:rsidTr="00AF74F9">
        <w:trPr>
          <w:jc w:val="center"/>
        </w:trPr>
        <w:tc>
          <w:tcPr>
            <w:tcW w:w="4876" w:type="dxa"/>
          </w:tcPr>
          <w:p w14:paraId="50C2AB8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73C302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1c.</w:t>
            </w:r>
            <w:r w:rsidRPr="003975D7">
              <w:rPr>
                <w:b/>
                <w:i/>
              </w:rPr>
              <w:tab/>
              <w:t>kéri az Európai Bizottságot, hogy sürgősen és drasztikusan csökkentse a harmadik országoknak nyújtott úgynevezett fejlesztési segélyt annak érdekében, hogy erőforrásait a tagállamokban élő családok és az ott dolgozó munkavállalók szegénysége elleni küzdelemre fordítsa;</w:t>
            </w:r>
          </w:p>
        </w:tc>
      </w:tr>
    </w:tbl>
    <w:p w14:paraId="0856D93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6D6A9B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5A0EF4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191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A08148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0A4746">
        <w:rPr>
          <w:rStyle w:val="HideTWBExt"/>
          <w:b w:val="0"/>
        </w:rPr>
        <w:t>&lt;/Members&gt;</w:t>
      </w:r>
    </w:p>
    <w:p w14:paraId="4308D03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429B9C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FC81C2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1 d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203F804" w14:textId="77777777" w:rsidTr="00AF74F9">
        <w:trPr>
          <w:jc w:val="center"/>
        </w:trPr>
        <w:tc>
          <w:tcPr>
            <w:tcW w:w="9752" w:type="dxa"/>
            <w:gridSpan w:val="2"/>
          </w:tcPr>
          <w:p w14:paraId="0AEC9B0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4984073" w14:textId="77777777" w:rsidTr="00AF74F9">
        <w:trPr>
          <w:jc w:val="center"/>
        </w:trPr>
        <w:tc>
          <w:tcPr>
            <w:tcW w:w="4876" w:type="dxa"/>
          </w:tcPr>
          <w:p w14:paraId="5D4E8C3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9650C5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A232065" w14:textId="77777777" w:rsidTr="00AF74F9">
        <w:trPr>
          <w:jc w:val="center"/>
        </w:trPr>
        <w:tc>
          <w:tcPr>
            <w:tcW w:w="4876" w:type="dxa"/>
          </w:tcPr>
          <w:p w14:paraId="7FED4E7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DE94C5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1d.</w:t>
            </w:r>
            <w:r w:rsidRPr="003975D7">
              <w:rPr>
                <w:b/>
                <w:i/>
              </w:rPr>
              <w:tab/>
              <w:t xml:space="preserve">kéri az Európai Bizottságot, hogy a mesterséges intelligencia vonatkozásában ne fogadjon el olyan szakpolitikát, amely </w:t>
            </w:r>
            <w:r w:rsidRPr="003975D7">
              <w:rPr>
                <w:b/>
                <w:i/>
              </w:rPr>
              <w:lastRenderedPageBreak/>
              <w:t>figyelmen kívül hagyja, hogy annak középpontjában a családoknak, a vállalatoknak és a munkavállalóknak kellene állniuk, nem pedig a puszta gépeknek;</w:t>
            </w:r>
          </w:p>
        </w:tc>
      </w:tr>
    </w:tbl>
    <w:p w14:paraId="009E744C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9E0448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F90943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192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89257C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313EFCD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8765B6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F9D916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 alfejezet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1A32D45" w14:textId="77777777" w:rsidTr="00AF74F9">
        <w:trPr>
          <w:jc w:val="center"/>
        </w:trPr>
        <w:tc>
          <w:tcPr>
            <w:tcW w:w="9752" w:type="dxa"/>
            <w:gridSpan w:val="2"/>
          </w:tcPr>
          <w:p w14:paraId="6AE0EAF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67C8BDF" w14:textId="77777777" w:rsidTr="00AF74F9">
        <w:trPr>
          <w:jc w:val="center"/>
        </w:trPr>
        <w:tc>
          <w:tcPr>
            <w:tcW w:w="4876" w:type="dxa"/>
          </w:tcPr>
          <w:p w14:paraId="7C0C8F9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8EDD12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2E27E16" w14:textId="77777777" w:rsidTr="00AF74F9">
        <w:trPr>
          <w:jc w:val="center"/>
        </w:trPr>
        <w:tc>
          <w:tcPr>
            <w:tcW w:w="4876" w:type="dxa"/>
          </w:tcPr>
          <w:p w14:paraId="130EBC49" w14:textId="77777777" w:rsidR="00AD67CD" w:rsidRPr="003975D7" w:rsidRDefault="00AD67CD" w:rsidP="00AF74F9">
            <w:pPr>
              <w:pStyle w:val="Normal6"/>
            </w:pPr>
            <w:r w:rsidRPr="003975D7">
              <w:t xml:space="preserve">A </w:t>
            </w:r>
            <w:r w:rsidRPr="003975D7">
              <w:rPr>
                <w:b/>
                <w:bCs/>
                <w:i/>
                <w:iCs/>
              </w:rPr>
              <w:t>javak igazságosabb elosztása</w:t>
            </w:r>
          </w:p>
        </w:tc>
        <w:tc>
          <w:tcPr>
            <w:tcW w:w="4876" w:type="dxa"/>
          </w:tcPr>
          <w:p w14:paraId="375A00E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 xml:space="preserve">A </w:t>
            </w:r>
            <w:r w:rsidRPr="003975D7">
              <w:rPr>
                <w:b/>
                <w:bCs/>
                <w:i/>
                <w:iCs/>
              </w:rPr>
              <w:t>társadalmi igazságosságot lehetővé tevő stratégia</w:t>
            </w:r>
          </w:p>
        </w:tc>
      </w:tr>
    </w:tbl>
    <w:p w14:paraId="160BBA62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AF9F16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6BAA83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193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1D494D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135F82F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22FABF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9E5476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 alfejezet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8CBDE47" w14:textId="77777777" w:rsidTr="00AF74F9">
        <w:trPr>
          <w:jc w:val="center"/>
        </w:trPr>
        <w:tc>
          <w:tcPr>
            <w:tcW w:w="9752" w:type="dxa"/>
            <w:gridSpan w:val="2"/>
          </w:tcPr>
          <w:p w14:paraId="3BF1DD8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42017B3" w14:textId="77777777" w:rsidTr="00AF74F9">
        <w:trPr>
          <w:jc w:val="center"/>
        </w:trPr>
        <w:tc>
          <w:tcPr>
            <w:tcW w:w="4876" w:type="dxa"/>
          </w:tcPr>
          <w:p w14:paraId="501B350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ECDB18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B6F8C46" w14:textId="77777777" w:rsidTr="00AF74F9">
        <w:trPr>
          <w:jc w:val="center"/>
        </w:trPr>
        <w:tc>
          <w:tcPr>
            <w:tcW w:w="4876" w:type="dxa"/>
          </w:tcPr>
          <w:p w14:paraId="0E3A2CCF" w14:textId="77777777" w:rsidR="00AD67CD" w:rsidRPr="003975D7" w:rsidRDefault="00AD67CD" w:rsidP="00AF74F9">
            <w:pPr>
              <w:pStyle w:val="Normal6"/>
            </w:pPr>
            <w:r w:rsidRPr="003975D7">
              <w:rPr>
                <w:b/>
                <w:i/>
              </w:rPr>
              <w:t>A javak igazságosabb elosztása</w:t>
            </w:r>
          </w:p>
        </w:tc>
        <w:tc>
          <w:tcPr>
            <w:tcW w:w="4876" w:type="dxa"/>
          </w:tcPr>
          <w:p w14:paraId="68D5C18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Inkluzív és minőségi foglalkoztatási lehetőségek</w:t>
            </w:r>
          </w:p>
        </w:tc>
      </w:tr>
    </w:tbl>
    <w:p w14:paraId="316546E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55DCDE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804C0E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194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96A854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26873F8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D9CA58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D8758E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 alfejezet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A905454" w14:textId="77777777" w:rsidTr="00AF74F9">
        <w:trPr>
          <w:jc w:val="center"/>
        </w:trPr>
        <w:tc>
          <w:tcPr>
            <w:tcW w:w="9752" w:type="dxa"/>
            <w:gridSpan w:val="2"/>
          </w:tcPr>
          <w:p w14:paraId="7C6A717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CC2FDDE" w14:textId="77777777" w:rsidTr="00AF74F9">
        <w:trPr>
          <w:jc w:val="center"/>
        </w:trPr>
        <w:tc>
          <w:tcPr>
            <w:tcW w:w="4876" w:type="dxa"/>
          </w:tcPr>
          <w:p w14:paraId="2DFFC97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8E1E2B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72082D7" w14:textId="77777777" w:rsidTr="00AF74F9">
        <w:trPr>
          <w:jc w:val="center"/>
        </w:trPr>
        <w:tc>
          <w:tcPr>
            <w:tcW w:w="4876" w:type="dxa"/>
          </w:tcPr>
          <w:p w14:paraId="7F91E564" w14:textId="77777777" w:rsidR="00AD67CD" w:rsidRPr="003975D7" w:rsidRDefault="00AD67CD" w:rsidP="00AF74F9">
            <w:pPr>
              <w:pStyle w:val="Normal6"/>
            </w:pPr>
            <w:r w:rsidRPr="003975D7">
              <w:t>A javak igazságosabb elosztása</w:t>
            </w:r>
          </w:p>
        </w:tc>
        <w:tc>
          <w:tcPr>
            <w:tcW w:w="4876" w:type="dxa"/>
          </w:tcPr>
          <w:p w14:paraId="1B1A32E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bCs/>
                <w:i/>
                <w:iCs/>
              </w:rPr>
              <w:t>Méltányos munkafeltételek, valamint a jövedelem és</w:t>
            </w:r>
            <w:r w:rsidRPr="003975D7">
              <w:t xml:space="preserve"> a javak igazságosabb elosztása</w:t>
            </w:r>
          </w:p>
        </w:tc>
      </w:tr>
    </w:tbl>
    <w:p w14:paraId="15485CA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41757C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8C02D8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195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FA0337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Georgiana</w:t>
      </w:r>
      <w:proofErr w:type="spellEnd"/>
      <w:r w:rsidRPr="003975D7">
        <w:t xml:space="preserve"> </w:t>
      </w:r>
      <w:proofErr w:type="spellStart"/>
      <w:r w:rsidRPr="003975D7">
        <w:t>Teodorescu</w:t>
      </w:r>
      <w:proofErr w:type="spellEnd"/>
      <w:r w:rsidRPr="000A4746">
        <w:rPr>
          <w:rStyle w:val="HideTWBExt"/>
          <w:b w:val="0"/>
        </w:rPr>
        <w:t>&lt;/Members&gt;</w:t>
      </w:r>
    </w:p>
    <w:p w14:paraId="1FE353B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F106EF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47F17B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FA4B763" w14:textId="77777777" w:rsidTr="00AF74F9">
        <w:trPr>
          <w:jc w:val="center"/>
        </w:trPr>
        <w:tc>
          <w:tcPr>
            <w:tcW w:w="9752" w:type="dxa"/>
            <w:gridSpan w:val="2"/>
          </w:tcPr>
          <w:p w14:paraId="7ABD6A5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3237FF4" w14:textId="77777777" w:rsidTr="00AF74F9">
        <w:trPr>
          <w:jc w:val="center"/>
        </w:trPr>
        <w:tc>
          <w:tcPr>
            <w:tcW w:w="4876" w:type="dxa"/>
          </w:tcPr>
          <w:p w14:paraId="7D1C248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BB17D5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AED89FC" w14:textId="77777777" w:rsidTr="00AF74F9">
        <w:trPr>
          <w:jc w:val="center"/>
        </w:trPr>
        <w:tc>
          <w:tcPr>
            <w:tcW w:w="4876" w:type="dxa"/>
          </w:tcPr>
          <w:p w14:paraId="23F07056" w14:textId="77777777" w:rsidR="00AD67CD" w:rsidRPr="003975D7" w:rsidRDefault="00AD67CD" w:rsidP="00AF74F9">
            <w:pPr>
              <w:pStyle w:val="Normal6"/>
            </w:pPr>
            <w:r w:rsidRPr="003975D7">
              <w:t>2.</w:t>
            </w:r>
            <w:r w:rsidRPr="003975D7">
              <w:tab/>
              <w:t xml:space="preserve">felhívja a Bizottságot és a tagállamokat, hogy a teljes </w:t>
            </w:r>
            <w:r w:rsidRPr="003975D7">
              <w:rPr>
                <w:b/>
                <w:bCs/>
                <w:i/>
                <w:iCs/>
              </w:rPr>
              <w:t>foglalkoztatottság</w:t>
            </w:r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célját tekintsék a gazdaság- és szociálpolitikák viszonyítási pontjának</w:t>
            </w:r>
            <w:r w:rsidRPr="003975D7">
              <w:t>;</w:t>
            </w:r>
          </w:p>
        </w:tc>
        <w:tc>
          <w:tcPr>
            <w:tcW w:w="4876" w:type="dxa"/>
          </w:tcPr>
          <w:p w14:paraId="5A124BA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2.</w:t>
            </w:r>
            <w:r w:rsidRPr="003975D7">
              <w:tab/>
              <w:t xml:space="preserve">felhívja a Bizottságot és a tagállamokat, hogy </w:t>
            </w:r>
            <w:r w:rsidRPr="003975D7">
              <w:rPr>
                <w:b/>
                <w:bCs/>
                <w:i/>
                <w:iCs/>
              </w:rPr>
              <w:t>mozdítsák elő a munkahelyteremtést, az innovációt és a vállalkozói készséget támogató szakpolitikákat, egy olyan versenyképes gazdaságra összpontosítva, amely természetes módon képes elérni</w:t>
            </w:r>
            <w:r w:rsidRPr="003975D7">
              <w:t xml:space="preserve"> a teljes </w:t>
            </w:r>
            <w:proofErr w:type="spellStart"/>
            <w:r w:rsidRPr="003975D7">
              <w:rPr>
                <w:b/>
                <w:bCs/>
                <w:i/>
                <w:iCs/>
              </w:rPr>
              <w:t>foglalkoztatottságot</w:t>
            </w:r>
            <w:proofErr w:type="spellEnd"/>
            <w:r w:rsidRPr="003975D7">
              <w:t>;</w:t>
            </w:r>
          </w:p>
        </w:tc>
      </w:tr>
    </w:tbl>
    <w:p w14:paraId="55D3382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31D0A9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0015341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196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DE3B23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6339AEE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6F74DC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86F82D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6CBDCA5" w14:textId="77777777" w:rsidTr="00AF74F9">
        <w:trPr>
          <w:jc w:val="center"/>
        </w:trPr>
        <w:tc>
          <w:tcPr>
            <w:tcW w:w="9752" w:type="dxa"/>
            <w:gridSpan w:val="2"/>
          </w:tcPr>
          <w:p w14:paraId="78FA564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06B8439" w14:textId="77777777" w:rsidTr="00AF74F9">
        <w:trPr>
          <w:jc w:val="center"/>
        </w:trPr>
        <w:tc>
          <w:tcPr>
            <w:tcW w:w="4876" w:type="dxa"/>
          </w:tcPr>
          <w:p w14:paraId="45DC887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86C5E5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89B724E" w14:textId="77777777" w:rsidTr="00AF74F9">
        <w:trPr>
          <w:jc w:val="center"/>
        </w:trPr>
        <w:tc>
          <w:tcPr>
            <w:tcW w:w="4876" w:type="dxa"/>
          </w:tcPr>
          <w:p w14:paraId="27BC5207" w14:textId="77777777" w:rsidR="00AD67CD" w:rsidRPr="003975D7" w:rsidRDefault="00AD67CD" w:rsidP="00AF74F9">
            <w:pPr>
              <w:pStyle w:val="Normal6"/>
            </w:pPr>
            <w:r w:rsidRPr="003975D7">
              <w:t>2.</w:t>
            </w:r>
            <w:r w:rsidRPr="003975D7">
              <w:tab/>
              <w:t xml:space="preserve">felhívja a Bizottságot és a tagállamokat, hogy a </w:t>
            </w:r>
            <w:r w:rsidRPr="003975D7">
              <w:rPr>
                <w:b/>
                <w:bCs/>
                <w:i/>
                <w:iCs/>
              </w:rPr>
              <w:t>teljes foglalkoztatottság célját tekintsék</w:t>
            </w:r>
            <w:r w:rsidRPr="003975D7">
              <w:t xml:space="preserve"> a gazdaság- és szociálpolitikák</w:t>
            </w:r>
            <w:r w:rsidRPr="003975D7">
              <w:rPr>
                <w:b/>
                <w:bCs/>
                <w:i/>
                <w:iCs/>
              </w:rPr>
              <w:t xml:space="preserve"> viszonyítási pontjának</w:t>
            </w:r>
            <w:r w:rsidRPr="003975D7">
              <w:t>;</w:t>
            </w:r>
          </w:p>
        </w:tc>
        <w:tc>
          <w:tcPr>
            <w:tcW w:w="4876" w:type="dxa"/>
          </w:tcPr>
          <w:p w14:paraId="7EA3AFC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2.</w:t>
            </w:r>
            <w:r w:rsidRPr="003975D7">
              <w:tab/>
              <w:t xml:space="preserve">felhívja a Bizottságot és a tagállamokat, hogy a gazdaság- és szociálpolitikák </w:t>
            </w:r>
            <w:r w:rsidRPr="003975D7">
              <w:rPr>
                <w:b/>
                <w:bCs/>
                <w:i/>
                <w:iCs/>
              </w:rPr>
              <w:t>keretében legfőképp a magas foglalkoztatási szint elérésére a tisztességes munkahelyek teremtésére helyezzék a hangsúlyt</w:t>
            </w:r>
            <w:r w:rsidRPr="003975D7">
              <w:t>;</w:t>
            </w:r>
          </w:p>
        </w:tc>
      </w:tr>
    </w:tbl>
    <w:p w14:paraId="2E7D14D8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F957BA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39F33F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197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D98D3B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7AFE30B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4A019F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D114D8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210F2C5" w14:textId="77777777" w:rsidTr="00AF74F9">
        <w:trPr>
          <w:jc w:val="center"/>
        </w:trPr>
        <w:tc>
          <w:tcPr>
            <w:tcW w:w="9752" w:type="dxa"/>
            <w:gridSpan w:val="2"/>
          </w:tcPr>
          <w:p w14:paraId="6BD83FB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CA3707B" w14:textId="77777777" w:rsidTr="00AF74F9">
        <w:trPr>
          <w:jc w:val="center"/>
        </w:trPr>
        <w:tc>
          <w:tcPr>
            <w:tcW w:w="4876" w:type="dxa"/>
          </w:tcPr>
          <w:p w14:paraId="3F3E5EA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6C347B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61083B7" w14:textId="77777777" w:rsidTr="00AF74F9">
        <w:trPr>
          <w:jc w:val="center"/>
        </w:trPr>
        <w:tc>
          <w:tcPr>
            <w:tcW w:w="4876" w:type="dxa"/>
          </w:tcPr>
          <w:p w14:paraId="451EE438" w14:textId="77777777" w:rsidR="00AD67CD" w:rsidRPr="003975D7" w:rsidRDefault="00AD67CD" w:rsidP="00AF74F9">
            <w:pPr>
              <w:pStyle w:val="Normal6"/>
            </w:pPr>
            <w:r w:rsidRPr="003975D7">
              <w:t>2.</w:t>
            </w:r>
            <w:r w:rsidRPr="003975D7">
              <w:tab/>
              <w:t xml:space="preserve">felhívja a Bizottságot és a tagállamokat, hogy a </w:t>
            </w:r>
            <w:r w:rsidRPr="003975D7">
              <w:rPr>
                <w:b/>
                <w:bCs/>
                <w:i/>
                <w:iCs/>
              </w:rPr>
              <w:t>teljes foglalkoztatottság célját tekintsék</w:t>
            </w:r>
            <w:r w:rsidRPr="003975D7">
              <w:t xml:space="preserve"> a gazdaság- és szociálpolitikák </w:t>
            </w:r>
            <w:r w:rsidRPr="003975D7">
              <w:rPr>
                <w:b/>
                <w:bCs/>
                <w:i/>
                <w:iCs/>
              </w:rPr>
              <w:t>viszonyítási pontjának</w:t>
            </w:r>
            <w:r w:rsidRPr="003975D7">
              <w:t>;</w:t>
            </w:r>
          </w:p>
        </w:tc>
        <w:tc>
          <w:tcPr>
            <w:tcW w:w="4876" w:type="dxa"/>
          </w:tcPr>
          <w:p w14:paraId="4D26016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2.</w:t>
            </w:r>
            <w:r w:rsidRPr="003975D7">
              <w:tab/>
              <w:t xml:space="preserve">felhívja a Bizottságot és a tagállamokat, hogy </w:t>
            </w:r>
            <w:r w:rsidRPr="003975D7">
              <w:rPr>
                <w:b/>
                <w:bCs/>
                <w:i/>
                <w:iCs/>
              </w:rPr>
              <w:t xml:space="preserve">valósítsák meg </w:t>
            </w:r>
            <w:r w:rsidRPr="003975D7">
              <w:t xml:space="preserve">a </w:t>
            </w:r>
            <w:r w:rsidRPr="003975D7">
              <w:rPr>
                <w:b/>
                <w:bCs/>
                <w:i/>
                <w:iCs/>
              </w:rPr>
              <w:t xml:space="preserve">minőségi foglalkoztatásra, a mindenki számára megfelelő szociális védelemre és szolgáltatásokra, valamint a javak méltányos elosztására és a gazdasági jólétre irányuló célkitűzést, amely </w:t>
            </w:r>
            <w:r w:rsidRPr="003975D7">
              <w:t xml:space="preserve">a gazdaság- és szociálpolitikák </w:t>
            </w:r>
            <w:r w:rsidRPr="003975D7">
              <w:rPr>
                <w:b/>
                <w:bCs/>
                <w:i/>
                <w:iCs/>
              </w:rPr>
              <w:t>alapja</w:t>
            </w:r>
            <w:r w:rsidRPr="003975D7">
              <w:t>;</w:t>
            </w:r>
          </w:p>
        </w:tc>
      </w:tr>
    </w:tbl>
    <w:p w14:paraId="0299DF4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417211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6E6A23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198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8E9908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335BBED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1B48EA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6D25D8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3C3CFDC" w14:textId="77777777" w:rsidTr="00AF74F9">
        <w:trPr>
          <w:jc w:val="center"/>
        </w:trPr>
        <w:tc>
          <w:tcPr>
            <w:tcW w:w="9752" w:type="dxa"/>
            <w:gridSpan w:val="2"/>
          </w:tcPr>
          <w:p w14:paraId="2F5A3C3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631E410" w14:textId="77777777" w:rsidTr="00AF74F9">
        <w:trPr>
          <w:jc w:val="center"/>
        </w:trPr>
        <w:tc>
          <w:tcPr>
            <w:tcW w:w="4876" w:type="dxa"/>
          </w:tcPr>
          <w:p w14:paraId="7A09FD4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C460B7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0987930" w14:textId="77777777" w:rsidTr="00AF74F9">
        <w:trPr>
          <w:jc w:val="center"/>
        </w:trPr>
        <w:tc>
          <w:tcPr>
            <w:tcW w:w="4876" w:type="dxa"/>
          </w:tcPr>
          <w:p w14:paraId="530716F3" w14:textId="77777777" w:rsidR="00AD67CD" w:rsidRPr="003975D7" w:rsidRDefault="00AD67CD" w:rsidP="00AF74F9">
            <w:pPr>
              <w:pStyle w:val="Normal6"/>
            </w:pPr>
            <w:r w:rsidRPr="003975D7">
              <w:t>2.</w:t>
            </w:r>
            <w:r w:rsidRPr="003975D7">
              <w:tab/>
              <w:t>felhívja a Bizottságot és a tagállamokat, hogy a teljes foglalkoztatottság célját tekintsék a gazdaság- és szociálpolitikák viszonyítási pontjának;</w:t>
            </w:r>
          </w:p>
        </w:tc>
        <w:tc>
          <w:tcPr>
            <w:tcW w:w="4876" w:type="dxa"/>
          </w:tcPr>
          <w:p w14:paraId="520839A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2.</w:t>
            </w:r>
            <w:r w:rsidRPr="003975D7">
              <w:tab/>
              <w:t xml:space="preserve">felhívja a Bizottságot és a tagállamokat, hogy a teljes foglalkoztatottság célját tekintsék a gazdaság- és szociálpolitikák viszonyítási pontjának; </w:t>
            </w:r>
            <w:r w:rsidRPr="003975D7">
              <w:rPr>
                <w:b/>
                <w:i/>
              </w:rPr>
              <w:t xml:space="preserve">ezzel összefüggésben arra kéri a Bizottságot és a tagállamokat, hogy erősítsék meg aktív munkaerő-piaci politikáikat, különösen a foglalkoztatásból leginkább kiszorultak esetében; hangsúlyozza, hogy a hatékony aktív munkaerőpiaci intézkedéseknek túl kell mutatniuk a munkaerőpiachoz való hozzáférésen, és azoknak az embereket a munkaerőpiacon maradásban segítő </w:t>
            </w:r>
            <w:r w:rsidRPr="003975D7">
              <w:rPr>
                <w:b/>
                <w:i/>
              </w:rPr>
              <w:lastRenderedPageBreak/>
              <w:t>szolgáltatásokat is magukban kell foglalniuk, ideértve a megfizethető, fenntartható és tisztességes lakhatáshoz való hozzáférést, a munkahelytől észszerű távolságon belüli közlekedést, valamint a közlekedési utalványokat és támogatásokat;</w:t>
            </w:r>
          </w:p>
        </w:tc>
      </w:tr>
    </w:tbl>
    <w:p w14:paraId="146DDEC9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6088F4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79E451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199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DCE5FC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713CFA88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4B6417E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9F52945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D3D12A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E3B3EBB" w14:textId="77777777" w:rsidTr="00AF74F9">
        <w:trPr>
          <w:jc w:val="center"/>
        </w:trPr>
        <w:tc>
          <w:tcPr>
            <w:tcW w:w="9752" w:type="dxa"/>
            <w:gridSpan w:val="2"/>
          </w:tcPr>
          <w:p w14:paraId="1B029C8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D825FCF" w14:textId="77777777" w:rsidTr="00AF74F9">
        <w:trPr>
          <w:jc w:val="center"/>
        </w:trPr>
        <w:tc>
          <w:tcPr>
            <w:tcW w:w="4876" w:type="dxa"/>
          </w:tcPr>
          <w:p w14:paraId="51E2706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6FF5C3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8451BE9" w14:textId="77777777" w:rsidTr="00AF74F9">
        <w:trPr>
          <w:jc w:val="center"/>
        </w:trPr>
        <w:tc>
          <w:tcPr>
            <w:tcW w:w="4876" w:type="dxa"/>
          </w:tcPr>
          <w:p w14:paraId="4DA26556" w14:textId="77777777" w:rsidR="00AD67CD" w:rsidRPr="003975D7" w:rsidRDefault="00AD67CD" w:rsidP="00AF74F9">
            <w:pPr>
              <w:pStyle w:val="Normal6"/>
            </w:pPr>
            <w:r w:rsidRPr="003975D7">
              <w:t>2.</w:t>
            </w:r>
            <w:r w:rsidRPr="003975D7">
              <w:tab/>
              <w:t>felhívja a Bizottságot és a tagállamokat, hogy a teljes foglalkoztatottság célját tekintsék a gazdaság- és szociálpolitikák viszonyítási pontjának;</w:t>
            </w:r>
          </w:p>
        </w:tc>
        <w:tc>
          <w:tcPr>
            <w:tcW w:w="4876" w:type="dxa"/>
          </w:tcPr>
          <w:p w14:paraId="6A16659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2.</w:t>
            </w:r>
            <w:r w:rsidRPr="003975D7">
              <w:tab/>
              <w:t xml:space="preserve">felhívja a Bizottságot és a tagállamokat, hogy a teljes foglalkoztatottság, </w:t>
            </w:r>
            <w:r w:rsidRPr="003975D7">
              <w:rPr>
                <w:b/>
                <w:bCs/>
                <w:i/>
                <w:iCs/>
              </w:rPr>
              <w:t>a megfelelő bérek, az erős szociális biztonsági hálók és a tisztességes munkakörülmények</w:t>
            </w:r>
            <w:r w:rsidRPr="003975D7">
              <w:t xml:space="preserve"> célját tekintsék a gazdaság- és szociálpolitikák viszonyítási pontjának;</w:t>
            </w:r>
          </w:p>
        </w:tc>
      </w:tr>
    </w:tbl>
    <w:p w14:paraId="0E4CBEB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13D631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A4C116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200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344AD8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5CC2F43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E1F640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54C508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2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43EC90F" w14:textId="77777777" w:rsidTr="00AF74F9">
        <w:trPr>
          <w:jc w:val="center"/>
        </w:trPr>
        <w:tc>
          <w:tcPr>
            <w:tcW w:w="9752" w:type="dxa"/>
            <w:gridSpan w:val="2"/>
          </w:tcPr>
          <w:p w14:paraId="6BBA46E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6A14ABA" w14:textId="77777777" w:rsidTr="00AF74F9">
        <w:trPr>
          <w:jc w:val="center"/>
        </w:trPr>
        <w:tc>
          <w:tcPr>
            <w:tcW w:w="4876" w:type="dxa"/>
          </w:tcPr>
          <w:p w14:paraId="57B426A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53CC01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2639D08" w14:textId="77777777" w:rsidTr="00AF74F9">
        <w:trPr>
          <w:jc w:val="center"/>
        </w:trPr>
        <w:tc>
          <w:tcPr>
            <w:tcW w:w="4876" w:type="dxa"/>
          </w:tcPr>
          <w:p w14:paraId="24BCB9C2" w14:textId="77777777" w:rsidR="00AD67CD" w:rsidRPr="003975D7" w:rsidRDefault="00AD67CD" w:rsidP="00AF74F9">
            <w:pPr>
              <w:pStyle w:val="Normal6"/>
            </w:pPr>
            <w:r w:rsidRPr="003975D7">
              <w:t>2.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felhívja</w:t>
            </w:r>
            <w:r w:rsidRPr="003975D7">
              <w:t xml:space="preserve"> a </w:t>
            </w:r>
            <w:r w:rsidRPr="003975D7">
              <w:rPr>
                <w:b/>
                <w:bCs/>
                <w:i/>
                <w:iCs/>
              </w:rPr>
              <w:t>Bizottságot</w:t>
            </w:r>
            <w:r w:rsidRPr="003975D7">
              <w:t xml:space="preserve"> és a </w:t>
            </w:r>
            <w:r w:rsidRPr="003975D7">
              <w:rPr>
                <w:b/>
                <w:bCs/>
                <w:i/>
                <w:iCs/>
              </w:rPr>
              <w:t>tagállamokat</w:t>
            </w:r>
            <w:r w:rsidRPr="003975D7">
              <w:t>, hogy a teljes foglalkoztatottság célját tekintsék a gazdaság- és szociálpolitikák viszonyítási pontjának;</w:t>
            </w:r>
          </w:p>
        </w:tc>
        <w:tc>
          <w:tcPr>
            <w:tcW w:w="4876" w:type="dxa"/>
          </w:tcPr>
          <w:p w14:paraId="772F087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2.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azt javasolja</w:t>
            </w:r>
            <w:r w:rsidRPr="003975D7">
              <w:t xml:space="preserve"> a </w:t>
            </w:r>
            <w:r w:rsidRPr="003975D7">
              <w:rPr>
                <w:b/>
                <w:bCs/>
                <w:i/>
                <w:iCs/>
              </w:rPr>
              <w:t>Bizottságnak</w:t>
            </w:r>
            <w:r w:rsidRPr="003975D7">
              <w:t xml:space="preserve"> és a </w:t>
            </w:r>
            <w:r w:rsidRPr="003975D7">
              <w:rPr>
                <w:b/>
                <w:bCs/>
                <w:i/>
                <w:iCs/>
              </w:rPr>
              <w:t>tagállamoknak</w:t>
            </w:r>
            <w:r w:rsidRPr="003975D7">
              <w:t>, hogy a teljes foglalkoztatottság célját tekintsék a gazdaság- és szociálpolitikák viszonyítási pontjának;</w:t>
            </w:r>
          </w:p>
        </w:tc>
      </w:tr>
    </w:tbl>
    <w:p w14:paraId="228C2EEC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6F0E69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CE1990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201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5B8427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8D9928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DD869E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2641A7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10DEFBB" w14:textId="77777777" w:rsidTr="00AF74F9">
        <w:trPr>
          <w:jc w:val="center"/>
        </w:trPr>
        <w:tc>
          <w:tcPr>
            <w:tcW w:w="9752" w:type="dxa"/>
            <w:gridSpan w:val="2"/>
          </w:tcPr>
          <w:p w14:paraId="5558F72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54A160C" w14:textId="77777777" w:rsidTr="00AF74F9">
        <w:trPr>
          <w:jc w:val="center"/>
        </w:trPr>
        <w:tc>
          <w:tcPr>
            <w:tcW w:w="4876" w:type="dxa"/>
          </w:tcPr>
          <w:p w14:paraId="1EB2A6A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6AF7C8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BF28776" w14:textId="77777777" w:rsidTr="00AF74F9">
        <w:trPr>
          <w:jc w:val="center"/>
        </w:trPr>
        <w:tc>
          <w:tcPr>
            <w:tcW w:w="4876" w:type="dxa"/>
          </w:tcPr>
          <w:p w14:paraId="163CA89F" w14:textId="77777777" w:rsidR="00AD67CD" w:rsidRPr="003975D7" w:rsidRDefault="00AD67CD" w:rsidP="00AF74F9">
            <w:pPr>
              <w:pStyle w:val="Normal6"/>
            </w:pPr>
            <w:r w:rsidRPr="003975D7">
              <w:t>3.</w:t>
            </w:r>
            <w:r w:rsidRPr="003975D7">
              <w:tab/>
              <w:t xml:space="preserve">felhívja a Bizottságot és a tagállamokat, hogy mozdítsák elő a munkavállalói jogok védelmére és előmozdítására, valamint a foglalkoztatás minőségének javítására irányuló politikákat, beleértve a stabil munkaviszonyokat, a </w:t>
            </w:r>
            <w:r w:rsidRPr="003975D7">
              <w:rPr>
                <w:b/>
                <w:bCs/>
                <w:i/>
                <w:iCs/>
              </w:rPr>
              <w:t>méltányos</w:t>
            </w:r>
            <w:r w:rsidRPr="003975D7">
              <w:t xml:space="preserve"> béreket, a tisztességes</w:t>
            </w:r>
            <w:r w:rsidRPr="003975D7">
              <w:rPr>
                <w:b/>
                <w:bCs/>
                <w:i/>
                <w:iCs/>
              </w:rPr>
              <w:t xml:space="preserve"> és biztonságos</w:t>
            </w:r>
            <w:r w:rsidRPr="003975D7">
              <w:t xml:space="preserve"> munkakörülményeket és a szociális védelemhez való hozzáférést;</w:t>
            </w:r>
          </w:p>
        </w:tc>
        <w:tc>
          <w:tcPr>
            <w:tcW w:w="4876" w:type="dxa"/>
          </w:tcPr>
          <w:p w14:paraId="301DA29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3.</w:t>
            </w:r>
            <w:r w:rsidRPr="003975D7">
              <w:tab/>
              <w:t xml:space="preserve">felhívja a Bizottságot és a tagállamokat, hogy mozdítsák elő a munkavállalói jogok védelmére és előmozdítására, valamint a foglalkoztatás minőségének javítására irányuló politikákat, beleértve a stabil munkaviszonyokat, </w:t>
            </w:r>
            <w:r w:rsidRPr="003975D7">
              <w:rPr>
                <w:b/>
                <w:bCs/>
                <w:i/>
                <w:iCs/>
              </w:rPr>
              <w:t>az egész életen át tartó tanulást, a továbbképzést és az átképzést,</w:t>
            </w:r>
            <w:r w:rsidRPr="003975D7">
              <w:t xml:space="preserve"> a </w:t>
            </w:r>
            <w:r w:rsidRPr="003975D7">
              <w:rPr>
                <w:b/>
                <w:bCs/>
                <w:i/>
                <w:iCs/>
              </w:rPr>
              <w:t>megfelelő</w:t>
            </w:r>
            <w:r w:rsidRPr="003975D7">
              <w:t xml:space="preserve"> béreket, a tisztességes munkakörülményeket</w:t>
            </w:r>
            <w:r w:rsidRPr="003975D7">
              <w:rPr>
                <w:b/>
                <w:bCs/>
                <w:i/>
                <w:iCs/>
              </w:rPr>
              <w:t xml:space="preserve">, az egészséget </w:t>
            </w:r>
            <w:r w:rsidRPr="003975D7">
              <w:t xml:space="preserve">és </w:t>
            </w:r>
            <w:r w:rsidRPr="003975D7">
              <w:rPr>
                <w:b/>
                <w:bCs/>
                <w:i/>
                <w:iCs/>
              </w:rPr>
              <w:t>a biztonságot,</w:t>
            </w:r>
            <w:r w:rsidRPr="003975D7">
              <w:t xml:space="preserve"> a szociális védelemhez való hozzáférést</w:t>
            </w:r>
            <w:r w:rsidRPr="003975D7">
              <w:rPr>
                <w:b/>
                <w:bCs/>
                <w:i/>
                <w:iCs/>
              </w:rPr>
              <w:t>, valamint a munka és a magánélet közötti egyensúlyt</w:t>
            </w:r>
            <w:r w:rsidRPr="003975D7">
              <w:t xml:space="preserve">; </w:t>
            </w:r>
            <w:r w:rsidRPr="003975D7">
              <w:rPr>
                <w:b/>
                <w:i/>
              </w:rPr>
              <w:t xml:space="preserve">üdvözli e tekintetben a minőségi munkahelyekre vonatkozó ütemterv bejelentését, amely igazságos átmenetet biztosít valamennyi munkavállaló és önálló vállalkozó számára, különösen a kollektív tárgyalások általi lefedettség növelése révén; hangsúlyozza, hogy ez az ütemterv lehetőséget kínál a képzéshez és az egész életen át tartó tanuláshoz való egyéni jog megteremtésére; kéri a Bizottságot, hogy a szociális partnerekkel együttműködve dolgozza ki ezt az ütemtervet, valamint biztosítsa annak szegénység elleni stratégiával való összekapcsolását; </w:t>
            </w:r>
          </w:p>
        </w:tc>
      </w:tr>
    </w:tbl>
    <w:p w14:paraId="2243C49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CD8842F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76007A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202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A134FE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51ECA1B6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7E04B2D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54D8EE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lastRenderedPageBreak/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B70727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A61813E" w14:textId="77777777" w:rsidTr="00AF74F9">
        <w:trPr>
          <w:jc w:val="center"/>
        </w:trPr>
        <w:tc>
          <w:tcPr>
            <w:tcW w:w="9752" w:type="dxa"/>
            <w:gridSpan w:val="2"/>
          </w:tcPr>
          <w:p w14:paraId="03E3EF5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2EE6BDE" w14:textId="77777777" w:rsidTr="00AF74F9">
        <w:trPr>
          <w:jc w:val="center"/>
        </w:trPr>
        <w:tc>
          <w:tcPr>
            <w:tcW w:w="4876" w:type="dxa"/>
          </w:tcPr>
          <w:p w14:paraId="69A820E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203480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5D47681" w14:textId="77777777" w:rsidTr="00AF74F9">
        <w:trPr>
          <w:jc w:val="center"/>
        </w:trPr>
        <w:tc>
          <w:tcPr>
            <w:tcW w:w="4876" w:type="dxa"/>
          </w:tcPr>
          <w:p w14:paraId="0FACCFEF" w14:textId="77777777" w:rsidR="00AD67CD" w:rsidRPr="003975D7" w:rsidRDefault="00AD67CD" w:rsidP="00AF74F9">
            <w:pPr>
              <w:pStyle w:val="Normal6"/>
            </w:pPr>
            <w:r w:rsidRPr="003975D7">
              <w:t>3.</w:t>
            </w:r>
            <w:r w:rsidRPr="003975D7">
              <w:tab/>
              <w:t>felhívja a Bizottságot és a tagállamokat, hogy mozdítsák elő a munkavállalói jogok védelmére és előmozdítására, valamint a foglalkoztatás minőségének javítására irányuló politikákat, beleértve a stabil munkaviszonyokat, a méltányos béreket, a tisztességes és biztonságos munkakörülményeket és a szociális védelemhez való hozzáférést;</w:t>
            </w:r>
          </w:p>
        </w:tc>
        <w:tc>
          <w:tcPr>
            <w:tcW w:w="4876" w:type="dxa"/>
          </w:tcPr>
          <w:p w14:paraId="73B1C4B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3.</w:t>
            </w:r>
            <w:r w:rsidRPr="003975D7">
              <w:tab/>
              <w:t xml:space="preserve">felhívja a Bizottságot és a tagállamokat, hogy mozdítsák elő a munkavállalói jogok védelmére és előmozdítására, valamint a foglalkoztatás minőségének javítására irányuló politikákat, beleértve a stabil munkaviszonyokat, a méltányos béreket, </w:t>
            </w:r>
            <w:r w:rsidRPr="003975D7">
              <w:rPr>
                <w:b/>
                <w:bCs/>
                <w:i/>
                <w:iCs/>
              </w:rPr>
              <w:t>a nők és férfiak egyenlő díjazását,</w:t>
            </w:r>
            <w:r w:rsidRPr="003975D7">
              <w:t xml:space="preserve"> a tisztességes és biztonságos munkakörülményeket</w:t>
            </w:r>
            <w:r w:rsidRPr="003975D7">
              <w:rPr>
                <w:b/>
                <w:bCs/>
                <w:i/>
                <w:iCs/>
              </w:rPr>
              <w:t>, az egész életen át tartó tanulási lehetőségeket</w:t>
            </w:r>
            <w:r w:rsidRPr="003975D7">
              <w:t xml:space="preserve"> és a szociális védelemhez való hozzáférést</w:t>
            </w:r>
            <w:r w:rsidRPr="003975D7">
              <w:rPr>
                <w:b/>
                <w:bCs/>
                <w:i/>
                <w:iCs/>
              </w:rPr>
              <w:t>, foglalkoztatási státusztól vagy életkortól függetlenül</w:t>
            </w:r>
            <w:r w:rsidRPr="003975D7">
              <w:t>;</w:t>
            </w:r>
          </w:p>
        </w:tc>
      </w:tr>
    </w:tbl>
    <w:p w14:paraId="42D2D40F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D1E08D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1C5922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203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3838A0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3851FA9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C0671F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E4F73D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9CC4B34" w14:textId="77777777" w:rsidTr="00AF74F9">
        <w:trPr>
          <w:jc w:val="center"/>
        </w:trPr>
        <w:tc>
          <w:tcPr>
            <w:tcW w:w="9752" w:type="dxa"/>
            <w:gridSpan w:val="2"/>
          </w:tcPr>
          <w:p w14:paraId="291BC7C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DB922C5" w14:textId="77777777" w:rsidTr="00AF74F9">
        <w:trPr>
          <w:jc w:val="center"/>
        </w:trPr>
        <w:tc>
          <w:tcPr>
            <w:tcW w:w="4876" w:type="dxa"/>
          </w:tcPr>
          <w:p w14:paraId="1D6DD3E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967C9E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725F7DE" w14:textId="77777777" w:rsidTr="00AF74F9">
        <w:trPr>
          <w:jc w:val="center"/>
        </w:trPr>
        <w:tc>
          <w:tcPr>
            <w:tcW w:w="4876" w:type="dxa"/>
          </w:tcPr>
          <w:p w14:paraId="0277AB79" w14:textId="77777777" w:rsidR="00AD67CD" w:rsidRPr="003975D7" w:rsidRDefault="00AD67CD" w:rsidP="00AF74F9">
            <w:pPr>
              <w:pStyle w:val="Normal6"/>
            </w:pPr>
            <w:r w:rsidRPr="003975D7">
              <w:t>3.</w:t>
            </w:r>
            <w:r w:rsidRPr="003975D7">
              <w:tab/>
              <w:t xml:space="preserve">felhívja a Bizottságot és a tagállamokat, hogy mozdítsák elő a munkavállalói jogok védelmére és előmozdítására, </w:t>
            </w:r>
            <w:r w:rsidRPr="003975D7">
              <w:rPr>
                <w:b/>
                <w:bCs/>
                <w:i/>
                <w:iCs/>
              </w:rPr>
              <w:t>valamint</w:t>
            </w:r>
            <w:r w:rsidRPr="003975D7">
              <w:t xml:space="preserve"> a foglalkoztatás minőségének javítására </w:t>
            </w:r>
            <w:r w:rsidRPr="003975D7">
              <w:rPr>
                <w:b/>
                <w:bCs/>
                <w:i/>
                <w:iCs/>
              </w:rPr>
              <w:t>irányuló politikákat</w:t>
            </w:r>
            <w:r w:rsidRPr="003975D7">
              <w:t xml:space="preserve">, </w:t>
            </w:r>
            <w:r w:rsidRPr="003975D7">
              <w:rPr>
                <w:b/>
                <w:bCs/>
                <w:i/>
                <w:iCs/>
              </w:rPr>
              <w:t>beleértve</w:t>
            </w:r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a</w:t>
            </w:r>
            <w:r w:rsidRPr="003975D7">
              <w:t xml:space="preserve"> stabil </w:t>
            </w:r>
            <w:r w:rsidRPr="003975D7">
              <w:rPr>
                <w:b/>
                <w:bCs/>
                <w:i/>
                <w:iCs/>
              </w:rPr>
              <w:t>munkaviszonyokat</w:t>
            </w:r>
            <w:r w:rsidRPr="003975D7">
              <w:t xml:space="preserve">, </w:t>
            </w:r>
            <w:r w:rsidRPr="003975D7">
              <w:rPr>
                <w:b/>
                <w:bCs/>
                <w:i/>
                <w:iCs/>
              </w:rPr>
              <w:t>a</w:t>
            </w:r>
            <w:r w:rsidRPr="003975D7">
              <w:t xml:space="preserve"> méltányos </w:t>
            </w:r>
            <w:r w:rsidRPr="003975D7">
              <w:rPr>
                <w:b/>
                <w:bCs/>
                <w:i/>
                <w:iCs/>
              </w:rPr>
              <w:t>béreket</w:t>
            </w:r>
            <w:r w:rsidRPr="003975D7">
              <w:t xml:space="preserve">, </w:t>
            </w:r>
            <w:r w:rsidRPr="003975D7">
              <w:rPr>
                <w:b/>
                <w:bCs/>
                <w:i/>
                <w:iCs/>
              </w:rPr>
              <w:t>a</w:t>
            </w:r>
            <w:r w:rsidRPr="003975D7">
              <w:t xml:space="preserve"> tisztességes és biztonságos </w:t>
            </w:r>
            <w:r w:rsidRPr="003975D7">
              <w:rPr>
                <w:b/>
                <w:bCs/>
                <w:i/>
                <w:iCs/>
              </w:rPr>
              <w:t>munkakörülményeket</w:t>
            </w:r>
            <w:r w:rsidRPr="003975D7">
              <w:t xml:space="preserve"> és a szociális védelemhez való </w:t>
            </w:r>
            <w:r w:rsidRPr="003975D7">
              <w:rPr>
                <w:b/>
                <w:bCs/>
                <w:i/>
                <w:iCs/>
              </w:rPr>
              <w:t>hozzáférést</w:t>
            </w:r>
            <w:r w:rsidRPr="003975D7">
              <w:t>;</w:t>
            </w:r>
          </w:p>
        </w:tc>
        <w:tc>
          <w:tcPr>
            <w:tcW w:w="4876" w:type="dxa"/>
          </w:tcPr>
          <w:p w14:paraId="43F9F48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3.</w:t>
            </w:r>
            <w:r w:rsidRPr="003975D7">
              <w:tab/>
              <w:t xml:space="preserve">felhívja a Bizottságot és a tagállamokat, hogy mozdítsák elő a munkavállalói jogok védelmére és előmozdítására, a foglalkoztatás minőségének javítására </w:t>
            </w:r>
            <w:r w:rsidRPr="003975D7">
              <w:rPr>
                <w:b/>
                <w:bCs/>
                <w:i/>
                <w:iCs/>
              </w:rPr>
              <w:t>és a dolgozói szegénység – megerősített kollektív tárgyalások</w:t>
            </w:r>
            <w:r w:rsidRPr="003975D7">
              <w:t xml:space="preserve">, stabil </w:t>
            </w:r>
            <w:r w:rsidRPr="003975D7">
              <w:rPr>
                <w:b/>
                <w:bCs/>
                <w:i/>
                <w:iCs/>
              </w:rPr>
              <w:t>munkaviszonyok</w:t>
            </w:r>
            <w:r w:rsidRPr="003975D7">
              <w:t xml:space="preserve">, méltányos </w:t>
            </w:r>
            <w:r w:rsidRPr="003975D7">
              <w:rPr>
                <w:b/>
                <w:bCs/>
                <w:i/>
                <w:iCs/>
              </w:rPr>
              <w:t>bérek</w:t>
            </w:r>
            <w:r w:rsidRPr="003975D7">
              <w:t xml:space="preserve">, tisztességes és biztonságos </w:t>
            </w:r>
            <w:r w:rsidRPr="003975D7">
              <w:rPr>
                <w:b/>
                <w:bCs/>
                <w:i/>
                <w:iCs/>
              </w:rPr>
              <w:t>munkakörülmények, megkülönböztetésmentesség</w:t>
            </w:r>
            <w:r w:rsidRPr="003975D7">
              <w:t xml:space="preserve"> és a </w:t>
            </w:r>
            <w:r w:rsidRPr="003975D7">
              <w:rPr>
                <w:b/>
                <w:i/>
              </w:rPr>
              <w:t>megfelelő</w:t>
            </w:r>
            <w:r w:rsidRPr="003975D7">
              <w:t xml:space="preserve"> szociális védelemhez való </w:t>
            </w:r>
            <w:r w:rsidRPr="003975D7">
              <w:rPr>
                <w:b/>
                <w:bCs/>
                <w:i/>
                <w:iCs/>
              </w:rPr>
              <w:t>hozzáférés biztosítása révén történő – kezelésére irányuló politikákat</w:t>
            </w:r>
            <w:r w:rsidRPr="003975D7">
              <w:t>;</w:t>
            </w:r>
          </w:p>
        </w:tc>
      </w:tr>
    </w:tbl>
    <w:p w14:paraId="36A2EBEC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341824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5DAD97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204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7D6845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Romana </w:t>
      </w:r>
      <w:proofErr w:type="spellStart"/>
      <w:r w:rsidRPr="003975D7">
        <w:t>Tomc</w:t>
      </w:r>
      <w:proofErr w:type="spellEnd"/>
      <w:r w:rsidRPr="000A4746">
        <w:rPr>
          <w:rStyle w:val="HideTWBExt"/>
          <w:b w:val="0"/>
        </w:rPr>
        <w:t>&lt;/Members&gt;</w:t>
      </w:r>
    </w:p>
    <w:p w14:paraId="4B9F3DEB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7172B1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EDC556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76645B1" w14:textId="77777777" w:rsidTr="00AF74F9">
        <w:trPr>
          <w:jc w:val="center"/>
        </w:trPr>
        <w:tc>
          <w:tcPr>
            <w:tcW w:w="9752" w:type="dxa"/>
            <w:gridSpan w:val="2"/>
          </w:tcPr>
          <w:p w14:paraId="35C5915C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414D831" w14:textId="77777777" w:rsidTr="00AF74F9">
        <w:trPr>
          <w:jc w:val="center"/>
        </w:trPr>
        <w:tc>
          <w:tcPr>
            <w:tcW w:w="4876" w:type="dxa"/>
          </w:tcPr>
          <w:p w14:paraId="298C9E4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29FB5F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9095087" w14:textId="77777777" w:rsidTr="00AF74F9">
        <w:trPr>
          <w:jc w:val="center"/>
        </w:trPr>
        <w:tc>
          <w:tcPr>
            <w:tcW w:w="4876" w:type="dxa"/>
          </w:tcPr>
          <w:p w14:paraId="7EB69541" w14:textId="77777777" w:rsidR="00AD67CD" w:rsidRPr="003975D7" w:rsidRDefault="00AD67CD" w:rsidP="00AF74F9">
            <w:pPr>
              <w:pStyle w:val="Normal6"/>
            </w:pPr>
            <w:r w:rsidRPr="003975D7">
              <w:t>3.</w:t>
            </w:r>
            <w:r w:rsidRPr="003975D7">
              <w:tab/>
              <w:t>felhívja a Bizottságot és a tagállamokat, hogy mozdítsák elő a munkavállalói jogok védelmére és előmozdítására, valamint a foglalkoztatás minőségének javítására irányuló politikákat, beleértve a stabil munkaviszonyokat, a méltányos béreket, a tisztességes és biztonságos munkakörülményeket és a szociális védelemhez való hozzáférést;</w:t>
            </w:r>
          </w:p>
        </w:tc>
        <w:tc>
          <w:tcPr>
            <w:tcW w:w="4876" w:type="dxa"/>
          </w:tcPr>
          <w:p w14:paraId="3D88ED6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3.</w:t>
            </w:r>
            <w:r w:rsidRPr="003975D7">
              <w:tab/>
              <w:t>felhívja a Bizottságot és a tagállamokat, hogy mozdítsák elő a munkavállalói jogok védelmére és előmozdítására, valamint a foglalkoztatás minőségének javítására irányuló politikákat, beleértve a stabil munkaviszonyokat, a méltányos béreket, a tisztességes és biztonságos munkakörülményeket és a szociális védelemhez való hozzáférést;</w:t>
            </w:r>
            <w:r w:rsidRPr="003975D7">
              <w:rPr>
                <w:b/>
                <w:i/>
              </w:rPr>
              <w:t xml:space="preserve"> hangsúlyozza, hogy különösen a nőket, a gyermekeket, a fiatalokat, a családokat és a kiszolgáltatott csoportokat kell támogatni, és célzott intézkedéseket kell szorgalmazni az ifjúsági munkanélküliség és a gyermekszegénység leküzdésére;</w:t>
            </w:r>
          </w:p>
        </w:tc>
      </w:tr>
    </w:tbl>
    <w:p w14:paraId="0563346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9DDC90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B0B7C5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205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2ADC9D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Evelyn </w:t>
      </w:r>
      <w:proofErr w:type="spellStart"/>
      <w:r w:rsidRPr="003975D7">
        <w:t>Regner</w:t>
      </w:r>
      <w:proofErr w:type="spellEnd"/>
      <w:r w:rsidRPr="003975D7">
        <w:t xml:space="preserve">, 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0A4746">
        <w:rPr>
          <w:rStyle w:val="HideTWBExt"/>
          <w:b w:val="0"/>
        </w:rPr>
        <w:t>&lt;/Members&gt;</w:t>
      </w:r>
    </w:p>
    <w:p w14:paraId="3024BB0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C27124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1F4B30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D2F2683" w14:textId="77777777" w:rsidTr="00AF74F9">
        <w:trPr>
          <w:jc w:val="center"/>
        </w:trPr>
        <w:tc>
          <w:tcPr>
            <w:tcW w:w="9752" w:type="dxa"/>
            <w:gridSpan w:val="2"/>
          </w:tcPr>
          <w:p w14:paraId="33855589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5EDEC9C" w14:textId="77777777" w:rsidTr="00AF74F9">
        <w:trPr>
          <w:jc w:val="center"/>
        </w:trPr>
        <w:tc>
          <w:tcPr>
            <w:tcW w:w="4876" w:type="dxa"/>
          </w:tcPr>
          <w:p w14:paraId="34E53CD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95BE85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B35CF90" w14:textId="77777777" w:rsidTr="00AF74F9">
        <w:trPr>
          <w:jc w:val="center"/>
        </w:trPr>
        <w:tc>
          <w:tcPr>
            <w:tcW w:w="4876" w:type="dxa"/>
          </w:tcPr>
          <w:p w14:paraId="039AF8B0" w14:textId="77777777" w:rsidR="00AD67CD" w:rsidRPr="003975D7" w:rsidRDefault="00AD67CD" w:rsidP="00AF74F9">
            <w:pPr>
              <w:pStyle w:val="Normal6"/>
            </w:pPr>
            <w:r w:rsidRPr="003975D7">
              <w:t>3.</w:t>
            </w:r>
            <w:r w:rsidRPr="003975D7">
              <w:tab/>
              <w:t xml:space="preserve">felhívja a Bizottságot és a tagállamokat, hogy mozdítsák elő a munkavállalói jogok védelmére és előmozdítására, valamint a foglalkoztatás minőségének javítására irányuló politikákat, beleértve a stabil munkaviszonyokat, a méltányos béreket, a tisztességes és biztonságos </w:t>
            </w:r>
            <w:r w:rsidRPr="003975D7">
              <w:lastRenderedPageBreak/>
              <w:t>munkakörülményeket és a szociális védelemhez való hozzáférést;</w:t>
            </w:r>
          </w:p>
        </w:tc>
        <w:tc>
          <w:tcPr>
            <w:tcW w:w="4876" w:type="dxa"/>
          </w:tcPr>
          <w:p w14:paraId="6B432D8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lastRenderedPageBreak/>
              <w:t>3.</w:t>
            </w:r>
            <w:r w:rsidRPr="003975D7">
              <w:tab/>
              <w:t xml:space="preserve">felhívja a Bizottságot és a tagállamokat, hogy mozdítsák elő a munkavállalói jogok védelmére és előmozdítására, valamint a foglalkoztatás minőségének javítására irányuló politikákat, beleértve a stabil munkaviszonyokat, a méltányos béreket, a tisztességes és biztonságos </w:t>
            </w:r>
            <w:r w:rsidRPr="003975D7">
              <w:lastRenderedPageBreak/>
              <w:t>munkakörülményeket</w:t>
            </w:r>
            <w:r w:rsidRPr="003975D7">
              <w:rPr>
                <w:b/>
                <w:i/>
              </w:rPr>
              <w:t xml:space="preserve">, a munkavállalók képviselői általi képviseletet, a szakszervezetek létrehozásának </w:t>
            </w:r>
            <w:r w:rsidRPr="003975D7">
              <w:t xml:space="preserve">és </w:t>
            </w:r>
            <w:r w:rsidRPr="003975D7">
              <w:rPr>
                <w:b/>
                <w:i/>
              </w:rPr>
              <w:t xml:space="preserve">az azokhoz való csatlakozásnak a szabadságát, valamint </w:t>
            </w:r>
            <w:r w:rsidRPr="003975D7">
              <w:t>a szociális védelemhez való hozzáférést;</w:t>
            </w:r>
          </w:p>
        </w:tc>
      </w:tr>
    </w:tbl>
    <w:p w14:paraId="2A687A31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5246A1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B09992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206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A462FF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61AAB75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D47C58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571350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6ED95ED" w14:textId="77777777" w:rsidTr="00AF74F9">
        <w:trPr>
          <w:jc w:val="center"/>
        </w:trPr>
        <w:tc>
          <w:tcPr>
            <w:tcW w:w="9752" w:type="dxa"/>
            <w:gridSpan w:val="2"/>
          </w:tcPr>
          <w:p w14:paraId="130CA39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F580DB4" w14:textId="77777777" w:rsidTr="00AF74F9">
        <w:trPr>
          <w:jc w:val="center"/>
        </w:trPr>
        <w:tc>
          <w:tcPr>
            <w:tcW w:w="4876" w:type="dxa"/>
          </w:tcPr>
          <w:p w14:paraId="439D816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C7A6A9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BB1591C" w14:textId="77777777" w:rsidTr="00AF74F9">
        <w:trPr>
          <w:jc w:val="center"/>
        </w:trPr>
        <w:tc>
          <w:tcPr>
            <w:tcW w:w="4876" w:type="dxa"/>
          </w:tcPr>
          <w:p w14:paraId="00128CFC" w14:textId="77777777" w:rsidR="00AD67CD" w:rsidRPr="003975D7" w:rsidRDefault="00AD67CD" w:rsidP="00AF74F9">
            <w:pPr>
              <w:pStyle w:val="Normal6"/>
            </w:pPr>
            <w:r w:rsidRPr="003975D7">
              <w:t>3.</w:t>
            </w:r>
            <w:r w:rsidRPr="003975D7">
              <w:tab/>
              <w:t>felhívja a Bizottságot és a tagállamokat, hogy mozdítsák elő a munkavállalói jogok védelmére és előmozdítására, valamint a foglalkoztatás minőségének javítására irányuló politikákat, beleértve a stabil munkaviszonyokat, a méltányos béreket, a tisztességes és biztonságos munkakörülményeket és a szociális védelemhez való hozzáférést;</w:t>
            </w:r>
          </w:p>
        </w:tc>
        <w:tc>
          <w:tcPr>
            <w:tcW w:w="4876" w:type="dxa"/>
          </w:tcPr>
          <w:p w14:paraId="62B743C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3.</w:t>
            </w:r>
            <w:r w:rsidRPr="003975D7">
              <w:tab/>
              <w:t xml:space="preserve">felhívja a Bizottságot és a tagállamokat, hogy mozdítsák elő a munkavállalói jogok védelmére és előmozdítására, valamint a foglalkoztatás minőségének javítására irányuló politikákat, beleértve a stabil munkaviszonyokat, a méltányos béreket, a tisztességes és biztonságos munkakörülményeket és a szociális védelemhez való hozzáférést; </w:t>
            </w:r>
            <w:r w:rsidRPr="003975D7">
              <w:rPr>
                <w:b/>
                <w:i/>
              </w:rPr>
              <w:t>ezzel összefüggésben kitart amellett, hogy az Unióban elfogadhatatlan a dolgozói szegénység jelensége, és sürgeti a Bizottságot és a tagállamokat, hogy hajtsanak végre olyan intézkedéseket, amelyek összhangban vannak e helyzet felszámolásával;</w:t>
            </w:r>
          </w:p>
        </w:tc>
      </w:tr>
    </w:tbl>
    <w:p w14:paraId="4DB4406B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17181A0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A78E9F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207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BB5593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772D5A3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1E9EC55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61C4D5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69D8F36" w14:textId="77777777" w:rsidTr="00AF74F9">
        <w:trPr>
          <w:jc w:val="center"/>
        </w:trPr>
        <w:tc>
          <w:tcPr>
            <w:tcW w:w="9752" w:type="dxa"/>
            <w:gridSpan w:val="2"/>
          </w:tcPr>
          <w:p w14:paraId="26CF37D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6A0D817" w14:textId="77777777" w:rsidTr="00AF74F9">
        <w:trPr>
          <w:jc w:val="center"/>
        </w:trPr>
        <w:tc>
          <w:tcPr>
            <w:tcW w:w="4876" w:type="dxa"/>
          </w:tcPr>
          <w:p w14:paraId="158C0A9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87F4C5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B7D68B2" w14:textId="77777777" w:rsidTr="00AF74F9">
        <w:trPr>
          <w:jc w:val="center"/>
        </w:trPr>
        <w:tc>
          <w:tcPr>
            <w:tcW w:w="4876" w:type="dxa"/>
          </w:tcPr>
          <w:p w14:paraId="638E9117" w14:textId="77777777" w:rsidR="00AD67CD" w:rsidRPr="003975D7" w:rsidRDefault="00AD67CD" w:rsidP="00AF74F9">
            <w:pPr>
              <w:pStyle w:val="Normal6"/>
            </w:pPr>
            <w:r w:rsidRPr="003975D7">
              <w:t>3.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felhívja</w:t>
            </w:r>
            <w:r w:rsidRPr="003975D7">
              <w:t xml:space="preserve"> a </w:t>
            </w:r>
            <w:r w:rsidRPr="003975D7">
              <w:rPr>
                <w:b/>
                <w:bCs/>
                <w:i/>
                <w:iCs/>
              </w:rPr>
              <w:t>Bizottságot</w:t>
            </w:r>
            <w:r w:rsidRPr="003975D7">
              <w:t xml:space="preserve"> és a </w:t>
            </w:r>
            <w:r w:rsidRPr="003975D7">
              <w:rPr>
                <w:b/>
                <w:bCs/>
                <w:i/>
                <w:iCs/>
              </w:rPr>
              <w:t>tagállamokat</w:t>
            </w:r>
            <w:r w:rsidRPr="003975D7">
              <w:t>, hogy mozdítsák elő a munkavállalói jogok védelmére és előmozdítására, valamint a foglalkoztatás minőségének javítására irányuló politikákat, beleértve a stabil munkaviszonyokat, a méltányos béreket, a tisztességes és biztonságos munkakörülményeket és a szociális védelemhez való hozzáférést;</w:t>
            </w:r>
          </w:p>
        </w:tc>
        <w:tc>
          <w:tcPr>
            <w:tcW w:w="4876" w:type="dxa"/>
          </w:tcPr>
          <w:p w14:paraId="6F611C0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3.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azt javasolja</w:t>
            </w:r>
            <w:r w:rsidRPr="003975D7">
              <w:t xml:space="preserve"> a </w:t>
            </w:r>
            <w:r w:rsidRPr="003975D7">
              <w:rPr>
                <w:b/>
                <w:bCs/>
                <w:i/>
                <w:iCs/>
              </w:rPr>
              <w:t>Bizottságnak</w:t>
            </w:r>
            <w:r w:rsidRPr="003975D7">
              <w:t xml:space="preserve"> és a </w:t>
            </w:r>
            <w:r w:rsidRPr="003975D7">
              <w:rPr>
                <w:b/>
                <w:bCs/>
                <w:i/>
                <w:iCs/>
              </w:rPr>
              <w:t>tagállamoknak</w:t>
            </w:r>
            <w:r w:rsidRPr="003975D7">
              <w:t>, hogy mozdítsák elő a munkavállalói jogok védelmére és előmozdítására, valamint a foglalkoztatás minőségének javítására irányuló politikákat, beleértve a stabil munkaviszonyokat, a méltányos béreket, a tisztességes és biztonságos munkakörülményeket és a szociális védelemhez való hozzáférést;</w:t>
            </w:r>
          </w:p>
        </w:tc>
      </w:tr>
    </w:tbl>
    <w:p w14:paraId="1526765E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F97B7C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459A38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208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DE237E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0A882B1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4E9900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F466C3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2EA9CCF" w14:textId="77777777" w:rsidTr="00AF74F9">
        <w:trPr>
          <w:jc w:val="center"/>
        </w:trPr>
        <w:tc>
          <w:tcPr>
            <w:tcW w:w="9752" w:type="dxa"/>
            <w:gridSpan w:val="2"/>
          </w:tcPr>
          <w:p w14:paraId="3BB2BC3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1182428" w14:textId="77777777" w:rsidTr="00AF74F9">
        <w:trPr>
          <w:jc w:val="center"/>
        </w:trPr>
        <w:tc>
          <w:tcPr>
            <w:tcW w:w="4876" w:type="dxa"/>
          </w:tcPr>
          <w:p w14:paraId="0D8E987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27B592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2BACD84" w14:textId="77777777" w:rsidTr="00AF74F9">
        <w:trPr>
          <w:jc w:val="center"/>
        </w:trPr>
        <w:tc>
          <w:tcPr>
            <w:tcW w:w="4876" w:type="dxa"/>
          </w:tcPr>
          <w:p w14:paraId="562FD71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45B6EE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3a.</w:t>
            </w:r>
            <w:r w:rsidRPr="003975D7">
              <w:rPr>
                <w:b/>
                <w:i/>
              </w:rPr>
              <w:tab/>
              <w:t xml:space="preserve">hangsúlyozza, hogy uniós szinten továbbra is minden tizenkettedik munkavállaló dolgozói szegénységgel szembesül; kéri a Bizottságot és a tagállamokat, hogy a stratégiába foglaljanak bele olyan, a dolgozói szegénység csökkentésére irányuló átfogó intézkedéseket, amelyek a munkahelyek minőségén túlmutató strukturális akadályokat is kezelik, ideértve a gyermekgondozási szolgáltatásokhoz való hozzáférést és azok támogatását, a képesítések elismerésének javítását, valamint a személyre szabott pályaorientáció és képzési támogatás hiányának kezelését; hangsúlyozza, hogy a megfelelő minimálbérekről szóló (EU) 2022/2041 irányelv átültetése kulcsfontosságú lesz a munkavállalók szegénységi kockázatának megelőzése és leküzdése szempontjából, ugyanakkor megerősíti a munkavállalásra irányuló </w:t>
            </w:r>
            <w:r w:rsidRPr="003975D7">
              <w:rPr>
                <w:b/>
                <w:i/>
              </w:rPr>
              <w:lastRenderedPageBreak/>
              <w:t>ösztönzőket, és üdvözli, hogy számos tagállam módosította a minimálbér-keretek vagy tervezi azt;</w:t>
            </w:r>
          </w:p>
        </w:tc>
      </w:tr>
    </w:tbl>
    <w:p w14:paraId="136B17DF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E7F9477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BCE8CE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209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E00075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02260F1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91CA1B9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A74DF9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D077F5D" w14:textId="77777777" w:rsidTr="00AF74F9">
        <w:trPr>
          <w:jc w:val="center"/>
        </w:trPr>
        <w:tc>
          <w:tcPr>
            <w:tcW w:w="9752" w:type="dxa"/>
            <w:gridSpan w:val="2"/>
          </w:tcPr>
          <w:p w14:paraId="60B1B8B2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88E0816" w14:textId="77777777" w:rsidTr="00AF74F9">
        <w:trPr>
          <w:jc w:val="center"/>
        </w:trPr>
        <w:tc>
          <w:tcPr>
            <w:tcW w:w="4876" w:type="dxa"/>
          </w:tcPr>
          <w:p w14:paraId="43ADC3C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C3CEE4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231151F" w14:textId="77777777" w:rsidTr="00AF74F9">
        <w:trPr>
          <w:jc w:val="center"/>
        </w:trPr>
        <w:tc>
          <w:tcPr>
            <w:tcW w:w="4876" w:type="dxa"/>
          </w:tcPr>
          <w:p w14:paraId="0BD91C3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31C5D3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3a.</w:t>
            </w:r>
            <w:r w:rsidRPr="003975D7">
              <w:rPr>
                <w:b/>
                <w:i/>
              </w:rPr>
              <w:tab/>
              <w:t>hangsúlyozza, hogy a szegénység elleni küzdelem eszközeként meg kell erősíteni a demokratikus munkahelyi részvételt, amely az olyan jogok és elvek védelmét és tiszteletben tartását feltételezi, mint a szervezkedéshez, a kollektív fellépéshez és a kollektív tárgyalásokhoz való jog; a szakszervezeti jogok; a sztrájkjog, a munkaviszony jogellenes megszüntetésének elve; az „egyenlő munkáért egyenlő bért” elve; a munka emberi szükségletekhez való igazításának elve, valamint a családi és magánélet munkával való, megfelelő munkaidő segítségével történő összeegyeztetése; a munkaidő csökkentése a munkavállalók politikai, szakszervezeti és társadalmi életben való részvételének lehetővé tétele érdekében;</w:t>
            </w:r>
          </w:p>
        </w:tc>
      </w:tr>
    </w:tbl>
    <w:p w14:paraId="00040FB2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36DAD37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1DF09F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210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48D65D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6F88327B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5705890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A65A9A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9295D2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8636B13" w14:textId="77777777" w:rsidTr="00AF74F9">
        <w:trPr>
          <w:jc w:val="center"/>
        </w:trPr>
        <w:tc>
          <w:tcPr>
            <w:tcW w:w="9752" w:type="dxa"/>
            <w:gridSpan w:val="2"/>
          </w:tcPr>
          <w:p w14:paraId="42E78EF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979A1AF" w14:textId="77777777" w:rsidTr="00AF74F9">
        <w:trPr>
          <w:jc w:val="center"/>
        </w:trPr>
        <w:tc>
          <w:tcPr>
            <w:tcW w:w="4876" w:type="dxa"/>
          </w:tcPr>
          <w:p w14:paraId="290F823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303F27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2415046" w14:textId="77777777" w:rsidTr="00AF74F9">
        <w:trPr>
          <w:jc w:val="center"/>
        </w:trPr>
        <w:tc>
          <w:tcPr>
            <w:tcW w:w="4876" w:type="dxa"/>
          </w:tcPr>
          <w:p w14:paraId="2A3CAA5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45F976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3a.</w:t>
            </w:r>
            <w:r w:rsidRPr="003975D7">
              <w:rPr>
                <w:b/>
                <w:i/>
              </w:rPr>
              <w:tab/>
              <w:t>sürgeti a Bizottságot és a tagállamokat, hogy tegyék befogadóbbá a munkaerőpiacot valamennyi korcsoport, többek között az idősebb munkavállalók, különösen az idősebb nők számára, akik rendkívül alacsony foglalkoztatási rátával, valamint a tartós munkanélküliség és inaktivitás jelentős kockázatával szembesülnek, amikor nyugdíjkorhatár előtt elveszítik a munkahelyüket; sürgeti a Bizottságot, hogy a megfelelő nyugdíjszintek biztosítása érdekében célzott intézkedéseket is foglaljon bele a stratégiába;</w:t>
            </w:r>
          </w:p>
        </w:tc>
      </w:tr>
    </w:tbl>
    <w:p w14:paraId="6EB143E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186D0C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1B4771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211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34A704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3975D7">
        <w:t xml:space="preserve">, Marie </w:t>
      </w:r>
      <w:proofErr w:type="spellStart"/>
      <w:r w:rsidRPr="003975D7">
        <w:t>Toussaint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Pasquale </w:t>
      </w:r>
      <w:proofErr w:type="spellStart"/>
      <w:r w:rsidRPr="003975D7">
        <w:t>Tridico</w:t>
      </w:r>
      <w:proofErr w:type="spellEnd"/>
      <w:r w:rsidRPr="003975D7">
        <w:t xml:space="preserve">, 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3975D7">
        <w:t xml:space="preserve">, </w:t>
      </w:r>
      <w:proofErr w:type="spellStart"/>
      <w:r w:rsidRPr="003975D7">
        <w:t>Estrella</w:t>
      </w:r>
      <w:proofErr w:type="spellEnd"/>
      <w:r w:rsidRPr="003975D7">
        <w:t xml:space="preserve"> </w:t>
      </w:r>
      <w:proofErr w:type="spellStart"/>
      <w:r w:rsidRPr="003975D7">
        <w:t>Galán</w:t>
      </w:r>
      <w:proofErr w:type="spellEnd"/>
      <w:r w:rsidRPr="003975D7">
        <w:t xml:space="preserve">, </w:t>
      </w:r>
      <w:proofErr w:type="spellStart"/>
      <w:r w:rsidRPr="003975D7">
        <w:t>Pernando</w:t>
      </w:r>
      <w:proofErr w:type="spellEnd"/>
      <w:r w:rsidRPr="003975D7">
        <w:t xml:space="preserve"> </w:t>
      </w:r>
      <w:proofErr w:type="spellStart"/>
      <w:r w:rsidRPr="003975D7">
        <w:t>Barrena</w:t>
      </w:r>
      <w:proofErr w:type="spellEnd"/>
      <w:r w:rsidRPr="003975D7">
        <w:t xml:space="preserve"> </w:t>
      </w:r>
      <w:proofErr w:type="spellStart"/>
      <w:r w:rsidRPr="003975D7">
        <w:t>Arza</w:t>
      </w:r>
      <w:proofErr w:type="spellEnd"/>
      <w:r w:rsidRPr="003975D7">
        <w:t xml:space="preserve">, </w:t>
      </w:r>
      <w:proofErr w:type="spellStart"/>
      <w:r w:rsidRPr="003975D7">
        <w:t>Giorgos</w:t>
      </w:r>
      <w:proofErr w:type="spellEnd"/>
      <w:r w:rsidRPr="003975D7">
        <w:t xml:space="preserve"> </w:t>
      </w:r>
      <w:proofErr w:type="spellStart"/>
      <w:r w:rsidRPr="003975D7">
        <w:t>Georgiou</w:t>
      </w:r>
      <w:proofErr w:type="spellEnd"/>
      <w:r w:rsidRPr="003975D7">
        <w:t xml:space="preserve">, </w:t>
      </w:r>
      <w:proofErr w:type="spellStart"/>
      <w:r w:rsidRPr="003975D7">
        <w:t>Lynn</w:t>
      </w:r>
      <w:proofErr w:type="spellEnd"/>
      <w:r w:rsidRPr="003975D7">
        <w:t xml:space="preserve"> </w:t>
      </w:r>
      <w:proofErr w:type="spellStart"/>
      <w:r w:rsidRPr="003975D7">
        <w:t>Boylan</w:t>
      </w:r>
      <w:proofErr w:type="spellEnd"/>
      <w:r w:rsidRPr="003975D7">
        <w:t xml:space="preserve">, Leila </w:t>
      </w:r>
      <w:proofErr w:type="spellStart"/>
      <w:r w:rsidRPr="003975D7">
        <w:t>Chaibi</w:t>
      </w:r>
      <w:proofErr w:type="spellEnd"/>
      <w:r w:rsidRPr="003975D7">
        <w:t xml:space="preserve">, </w:t>
      </w:r>
      <w:proofErr w:type="spellStart"/>
      <w:r w:rsidRPr="003975D7">
        <w:t>Damien</w:t>
      </w:r>
      <w:proofErr w:type="spellEnd"/>
      <w:r w:rsidRPr="003975D7">
        <w:t xml:space="preserve"> </w:t>
      </w:r>
      <w:proofErr w:type="spellStart"/>
      <w:r w:rsidRPr="003975D7">
        <w:t>Carême</w:t>
      </w:r>
      <w:proofErr w:type="spellEnd"/>
      <w:r w:rsidRPr="003975D7">
        <w:t xml:space="preserve">, Anthony Smith, </w:t>
      </w:r>
      <w:proofErr w:type="spellStart"/>
      <w:r w:rsidRPr="003975D7">
        <w:t>Vicent</w:t>
      </w:r>
      <w:proofErr w:type="spellEnd"/>
      <w:r w:rsidRPr="003975D7">
        <w:t xml:space="preserve"> </w:t>
      </w:r>
      <w:proofErr w:type="spellStart"/>
      <w:r w:rsidRPr="003975D7">
        <w:t>Marzà</w:t>
      </w:r>
      <w:proofErr w:type="spellEnd"/>
      <w:r w:rsidRPr="003975D7">
        <w:t xml:space="preserve"> </w:t>
      </w:r>
      <w:proofErr w:type="spellStart"/>
      <w:r w:rsidRPr="003975D7">
        <w:t>Ibáñez</w:t>
      </w:r>
      <w:proofErr w:type="spellEnd"/>
      <w:r w:rsidRPr="003975D7">
        <w:t xml:space="preserve">, Marina </w:t>
      </w:r>
      <w:proofErr w:type="spellStart"/>
      <w:r w:rsidRPr="003975D7">
        <w:t>Mesure</w:t>
      </w:r>
      <w:proofErr w:type="spellEnd"/>
      <w:r w:rsidRPr="003975D7">
        <w:t xml:space="preserve">, </w:t>
      </w:r>
      <w:proofErr w:type="spellStart"/>
      <w:r w:rsidRPr="003975D7">
        <w:t>Dario</w:t>
      </w:r>
      <w:proofErr w:type="spellEnd"/>
      <w:r w:rsidRPr="003975D7">
        <w:t xml:space="preserve"> </w:t>
      </w:r>
      <w:proofErr w:type="spellStart"/>
      <w:r w:rsidRPr="003975D7">
        <w:t>Tamburrano</w:t>
      </w:r>
      <w:proofErr w:type="spellEnd"/>
      <w:r w:rsidRPr="003975D7">
        <w:t xml:space="preserve">, </w:t>
      </w:r>
      <w:proofErr w:type="spellStart"/>
      <w:r w:rsidRPr="003975D7">
        <w:t>Murielle</w:t>
      </w:r>
      <w:proofErr w:type="spellEnd"/>
      <w:r w:rsidRPr="003975D7">
        <w:t xml:space="preserve"> Laurent, Eric </w:t>
      </w:r>
      <w:proofErr w:type="spellStart"/>
      <w:r w:rsidRPr="003975D7">
        <w:t>Sargiacomo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0A4746">
        <w:rPr>
          <w:rStyle w:val="HideTWBExt"/>
          <w:b w:val="0"/>
        </w:rPr>
        <w:t>&lt;/Members&gt;</w:t>
      </w:r>
    </w:p>
    <w:p w14:paraId="79C2E88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55E6EF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2D4966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069E83A" w14:textId="77777777" w:rsidTr="00AF74F9">
        <w:trPr>
          <w:jc w:val="center"/>
        </w:trPr>
        <w:tc>
          <w:tcPr>
            <w:tcW w:w="9752" w:type="dxa"/>
            <w:gridSpan w:val="2"/>
          </w:tcPr>
          <w:p w14:paraId="409A097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8A98FEA" w14:textId="77777777" w:rsidTr="00AF74F9">
        <w:trPr>
          <w:jc w:val="center"/>
        </w:trPr>
        <w:tc>
          <w:tcPr>
            <w:tcW w:w="4876" w:type="dxa"/>
          </w:tcPr>
          <w:p w14:paraId="29FEFCA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62F1E4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B05E599" w14:textId="77777777" w:rsidTr="00AF74F9">
        <w:trPr>
          <w:jc w:val="center"/>
        </w:trPr>
        <w:tc>
          <w:tcPr>
            <w:tcW w:w="4876" w:type="dxa"/>
          </w:tcPr>
          <w:p w14:paraId="2C02E31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5CED67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3a.</w:t>
            </w:r>
            <w:r w:rsidRPr="003975D7">
              <w:rPr>
                <w:b/>
                <w:i/>
              </w:rPr>
              <w:tab/>
              <w:t>hangsúlyozza, hogy meg kell erősíteni az állami foglalkoztatási szolgálatokat, a képzési pályákat és a munkakeresést támogató rendszereket a szegénységben élők és a veszélyeztetett csoportok, különösen a tartósan munkanélküliek és az alacsony képzettségű személyek vonatkozásában; kiemeli a személyre szabott iránymutatásnak, az informális készségek elismerésének, valamint a képzés és a minőségi munkalehetőségek összekapcsolásának fontosságát;</w:t>
            </w:r>
          </w:p>
        </w:tc>
      </w:tr>
    </w:tbl>
    <w:p w14:paraId="5C460708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5889FD7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7B6BC8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212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86C4B5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András Tivadar </w:t>
      </w:r>
      <w:proofErr w:type="spellStart"/>
      <w:r w:rsidRPr="003975D7">
        <w:t>Kulja</w:t>
      </w:r>
      <w:proofErr w:type="spellEnd"/>
      <w:r w:rsidRPr="000A4746">
        <w:rPr>
          <w:rStyle w:val="HideTWBExt"/>
          <w:b w:val="0"/>
        </w:rPr>
        <w:t>&lt;/Members&gt;</w:t>
      </w:r>
    </w:p>
    <w:p w14:paraId="2D92DB1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5ECBC3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5FCFA7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971445C" w14:textId="77777777" w:rsidTr="00AF74F9">
        <w:trPr>
          <w:jc w:val="center"/>
        </w:trPr>
        <w:tc>
          <w:tcPr>
            <w:tcW w:w="9752" w:type="dxa"/>
            <w:gridSpan w:val="2"/>
          </w:tcPr>
          <w:p w14:paraId="2521B6DF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DF8F755" w14:textId="77777777" w:rsidTr="00AF74F9">
        <w:trPr>
          <w:jc w:val="center"/>
        </w:trPr>
        <w:tc>
          <w:tcPr>
            <w:tcW w:w="4876" w:type="dxa"/>
          </w:tcPr>
          <w:p w14:paraId="29582B8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689C28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D7B50AC" w14:textId="77777777" w:rsidTr="00AF74F9">
        <w:trPr>
          <w:jc w:val="center"/>
        </w:trPr>
        <w:tc>
          <w:tcPr>
            <w:tcW w:w="4876" w:type="dxa"/>
          </w:tcPr>
          <w:p w14:paraId="3335517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F8431E8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3a.</w:t>
            </w:r>
            <w:r w:rsidRPr="003975D7">
              <w:rPr>
                <w:b/>
                <w:i/>
              </w:rPr>
              <w:tab/>
              <w:t>sürgeti a Bizottságot és a tagállamokat, hogy javítsák az otthoni ápolást-gondozást és a tartós ápolást-gondozást végző munkavállalók munkakörülményeit, képzését és javadalmazását, akik nélkülözhetetlenek az idősek és a fogyatékossággal élő személyek méltó támogatásának biztosításához;</w:t>
            </w:r>
          </w:p>
        </w:tc>
      </w:tr>
    </w:tbl>
    <w:p w14:paraId="6ED2A39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1DA87D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E99016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213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ED751A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564B5A8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399D22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F1F55F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b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0F846BB" w14:textId="77777777" w:rsidTr="00AF74F9">
        <w:trPr>
          <w:jc w:val="center"/>
        </w:trPr>
        <w:tc>
          <w:tcPr>
            <w:tcW w:w="9752" w:type="dxa"/>
            <w:gridSpan w:val="2"/>
          </w:tcPr>
          <w:p w14:paraId="6031C8FC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1329243" w14:textId="77777777" w:rsidTr="00AF74F9">
        <w:trPr>
          <w:jc w:val="center"/>
        </w:trPr>
        <w:tc>
          <w:tcPr>
            <w:tcW w:w="4876" w:type="dxa"/>
          </w:tcPr>
          <w:p w14:paraId="7FBE764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8CD90A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7A311E6" w14:textId="77777777" w:rsidTr="00AF74F9">
        <w:trPr>
          <w:jc w:val="center"/>
        </w:trPr>
        <w:tc>
          <w:tcPr>
            <w:tcW w:w="4876" w:type="dxa"/>
          </w:tcPr>
          <w:p w14:paraId="5C21CE0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7EA03D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3b.</w:t>
            </w:r>
            <w:r w:rsidRPr="003975D7">
              <w:rPr>
                <w:b/>
                <w:i/>
              </w:rPr>
              <w:tab/>
              <w:t xml:space="preserve">kéri a Bizottságot, hogy az oktatást, a képzést és az egész életen át tartó tanulást építse be a szegénység elleni stratégiába, különös hangsúlyt helyezve az inkluzív oktatásra és a korai iskolaelhagyók visszailleszkedésére; javasolja, hogy terjesszék ki a digitális jártassági és médiatudatossági programokat, valamint fektessenek be a második esélyt nyújtó oktatásba; hangsúlyozza, hogy a szegénység elleni stratégiát inkluzív oktatási, továbbképzési és átképzési programokkal, valamint polgári szerepvállalással kell összekapcsolni, különösen a </w:t>
            </w:r>
            <w:r w:rsidRPr="003975D7">
              <w:rPr>
                <w:b/>
                <w:i/>
              </w:rPr>
              <w:lastRenderedPageBreak/>
              <w:t xml:space="preserve">veszélyeztetett csoportokat, a tartósan munkanélküli személyeket, az egyedülálló szülőket és a korai iskolaelhagyókat megcélozva; </w:t>
            </w:r>
          </w:p>
        </w:tc>
      </w:tr>
    </w:tbl>
    <w:p w14:paraId="15F26B84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0135AF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6213D2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214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433760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András Tivadar </w:t>
      </w:r>
      <w:proofErr w:type="spellStart"/>
      <w:r w:rsidRPr="003975D7">
        <w:t>Kulja</w:t>
      </w:r>
      <w:proofErr w:type="spellEnd"/>
      <w:r w:rsidRPr="000A4746">
        <w:rPr>
          <w:rStyle w:val="HideTWBExt"/>
          <w:b w:val="0"/>
        </w:rPr>
        <w:t>&lt;/Members&gt;</w:t>
      </w:r>
    </w:p>
    <w:p w14:paraId="3542DBBB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0F466D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B19C15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b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916DFF9" w14:textId="77777777" w:rsidTr="00AF74F9">
        <w:trPr>
          <w:jc w:val="center"/>
        </w:trPr>
        <w:tc>
          <w:tcPr>
            <w:tcW w:w="9752" w:type="dxa"/>
            <w:gridSpan w:val="2"/>
          </w:tcPr>
          <w:p w14:paraId="4619DBE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BF92936" w14:textId="77777777" w:rsidTr="00AF74F9">
        <w:trPr>
          <w:jc w:val="center"/>
        </w:trPr>
        <w:tc>
          <w:tcPr>
            <w:tcW w:w="4876" w:type="dxa"/>
          </w:tcPr>
          <w:p w14:paraId="2D9B3B3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73C363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B3D50F6" w14:textId="77777777" w:rsidTr="00AF74F9">
        <w:trPr>
          <w:jc w:val="center"/>
        </w:trPr>
        <w:tc>
          <w:tcPr>
            <w:tcW w:w="4876" w:type="dxa"/>
          </w:tcPr>
          <w:p w14:paraId="40AEC3C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B9A586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3b.</w:t>
            </w:r>
            <w:r w:rsidRPr="003975D7">
              <w:rPr>
                <w:b/>
                <w:i/>
              </w:rPr>
              <w:tab/>
              <w:t xml:space="preserve">az ápolási-gondozási és támogató munka </w:t>
            </w:r>
            <w:proofErr w:type="spellStart"/>
            <w:r w:rsidRPr="003975D7">
              <w:rPr>
                <w:b/>
                <w:i/>
              </w:rPr>
              <w:t>professzionalizálását</w:t>
            </w:r>
            <w:proofErr w:type="spellEnd"/>
            <w:r w:rsidRPr="003975D7">
              <w:rPr>
                <w:b/>
                <w:i/>
              </w:rPr>
              <w:t xml:space="preserve"> és hivatalos elismerését szorgalmazza, egyértelmű szakmai életpályák és képesítési rendszerek biztosítása és a munkavállalói jogok védelme mellett annak érdekében, hogy e demográfiai </w:t>
            </w:r>
            <w:proofErr w:type="spellStart"/>
            <w:r w:rsidRPr="003975D7">
              <w:rPr>
                <w:b/>
                <w:i/>
              </w:rPr>
              <w:t>reziliencia</w:t>
            </w:r>
            <w:proofErr w:type="spellEnd"/>
            <w:r w:rsidRPr="003975D7">
              <w:rPr>
                <w:b/>
                <w:i/>
              </w:rPr>
              <w:t xml:space="preserve"> és társadalmi befogadás szempontjából alapvető fontosságú ágazatba vonzzák és ott megtartsák a munkavállalókat;</w:t>
            </w:r>
          </w:p>
        </w:tc>
      </w:tr>
    </w:tbl>
    <w:p w14:paraId="3A57D16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608FC5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00D7A4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215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019F58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4EEC104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13A744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A8A950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c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D982D0A" w14:textId="77777777" w:rsidTr="00AF74F9">
        <w:trPr>
          <w:jc w:val="center"/>
        </w:trPr>
        <w:tc>
          <w:tcPr>
            <w:tcW w:w="9752" w:type="dxa"/>
            <w:gridSpan w:val="2"/>
          </w:tcPr>
          <w:p w14:paraId="4183852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9637C45" w14:textId="77777777" w:rsidTr="00AF74F9">
        <w:trPr>
          <w:jc w:val="center"/>
        </w:trPr>
        <w:tc>
          <w:tcPr>
            <w:tcW w:w="4876" w:type="dxa"/>
          </w:tcPr>
          <w:p w14:paraId="0204CCD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D33702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9E910AA" w14:textId="77777777" w:rsidTr="00AF74F9">
        <w:trPr>
          <w:jc w:val="center"/>
        </w:trPr>
        <w:tc>
          <w:tcPr>
            <w:tcW w:w="4876" w:type="dxa"/>
          </w:tcPr>
          <w:p w14:paraId="48A3083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17F40E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3c.</w:t>
            </w:r>
            <w:r w:rsidRPr="003975D7">
              <w:rPr>
                <w:b/>
                <w:i/>
              </w:rPr>
              <w:tab/>
              <w:t xml:space="preserve">kiemeli, hogy a fogyatékossággal élő gyermekek többségi oktatáshoz való hozzáférése terén tapasztalható szegregáció továbbra is kihívást jelent az egész Unióban, ami társadalmi kirekesztéshez vezet; kéri, hogy a szegénységi elleni stratégiában biztosítsák az oktatáshoz való hozzáférést a fogyatékossággal élő gyermekek számára, </w:t>
            </w:r>
            <w:r w:rsidRPr="003975D7">
              <w:rPr>
                <w:b/>
                <w:i/>
              </w:rPr>
              <w:lastRenderedPageBreak/>
              <w:t>mind a fizikai infrastruktúra, mind az oktatási segédanyagok tekintetében, hogy minden tanuló számára egyenlő esélyeket biztosítsanak; hangsúlyozza, hogy a megfizethető támogató-segítő technológiák és a mesterséges intelligencia javíthatja a fogyatékossággal élő tanulók inkluzív oktatását, személyre szabott támogatást, adaptív eszközöket és jobb kommunikációt kínálva; ösztönzi a tagállamokat, hogy ruházzanak be az ilyen technológiákba, és biztosítsák, hogy a tanárokat kiképezzék azok hatékony integrálására; kéri továbbá a Bizottságot és a tagállamokat, hogy nyújtsanak szilárd biztosítékokat az értelmi fogyatékosságok vagy a sajátos nevelési igények roma gyermekek körében történő téves diagnosztizálása és az oktatási szegregáció ellen; hangsúlyozza a megkülönböztetésmentes értékelési gyakorlatok, valamint a valamennyi gyermek jogait és méltóságát tiszteletben tartó inkluzív oktatási politikák fontosságát;</w:t>
            </w:r>
          </w:p>
        </w:tc>
      </w:tr>
    </w:tbl>
    <w:p w14:paraId="7D313F8B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55FA60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B4EA2C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216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2C80CA0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F994FE1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79A7163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AFCA62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d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A49F5A4" w14:textId="77777777" w:rsidTr="00AF74F9">
        <w:trPr>
          <w:jc w:val="center"/>
        </w:trPr>
        <w:tc>
          <w:tcPr>
            <w:tcW w:w="9752" w:type="dxa"/>
            <w:gridSpan w:val="2"/>
          </w:tcPr>
          <w:p w14:paraId="097FE391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D5F19F8" w14:textId="77777777" w:rsidTr="00AF74F9">
        <w:trPr>
          <w:jc w:val="center"/>
        </w:trPr>
        <w:tc>
          <w:tcPr>
            <w:tcW w:w="4876" w:type="dxa"/>
          </w:tcPr>
          <w:p w14:paraId="52613E6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7A3437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E523B09" w14:textId="77777777" w:rsidTr="00AF74F9">
        <w:trPr>
          <w:jc w:val="center"/>
        </w:trPr>
        <w:tc>
          <w:tcPr>
            <w:tcW w:w="4876" w:type="dxa"/>
          </w:tcPr>
          <w:p w14:paraId="547429B7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7713D88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3d.</w:t>
            </w:r>
            <w:r w:rsidRPr="003975D7">
              <w:rPr>
                <w:b/>
                <w:i/>
              </w:rPr>
              <w:tab/>
              <w:t xml:space="preserve">kéri a tagállamokat, hogy a nem formális és az informális tanulás eredményeinek érvényesítéséről szóló, 2012. december 20-i tanácsi ajánlásra építve módszeresen fejlesszék és bővítsék a nem formális és az informális tanulás érvényesítésére szolgáló nemzeti kereteket, lehetővé téve a gyakorlati tapasztalatok elismerését az olyan ágazatokban, mint az építőipar, a mezőgazdaság, az </w:t>
            </w:r>
            <w:r w:rsidRPr="003975D7">
              <w:rPr>
                <w:b/>
                <w:i/>
              </w:rPr>
              <w:lastRenderedPageBreak/>
              <w:t>egészségügyi és szociális ellátás, a szálloda- és vendéglátóipar, a feldolgozóipar, a kézműves ipar, a logisztika és az IKT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 kéri továbbá a tagállamokat, hogy erősítsék meg ezeket az érvényesítési rendszereket, hogy azok megfeleljenek a munkaerőpiacról kiszorult személyek igényeinek;</w:t>
            </w:r>
          </w:p>
        </w:tc>
      </w:tr>
      <w:tr w:rsidR="006F0D54" w:rsidRPr="003975D7" w14:paraId="4A13194F" w14:textId="77777777" w:rsidTr="00AF74F9">
        <w:trPr>
          <w:jc w:val="center"/>
        </w:trPr>
        <w:tc>
          <w:tcPr>
            <w:tcW w:w="4876" w:type="dxa"/>
          </w:tcPr>
          <w:p w14:paraId="53AF9DB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341457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6D782D72" w14:textId="77777777" w:rsidTr="00AF74F9">
        <w:trPr>
          <w:jc w:val="center"/>
        </w:trPr>
        <w:tc>
          <w:tcPr>
            <w:tcW w:w="4876" w:type="dxa"/>
          </w:tcPr>
          <w:p w14:paraId="59BECA2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75F48C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HL C 398., 2012.12.22., 1–5. o.</w:t>
            </w:r>
          </w:p>
        </w:tc>
      </w:tr>
    </w:tbl>
    <w:p w14:paraId="367453DE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7C2436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8F3DBA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217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E3E6EF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C3480C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53E2EB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D92C7D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e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529A7CC" w14:textId="77777777" w:rsidTr="00AF74F9">
        <w:trPr>
          <w:jc w:val="center"/>
        </w:trPr>
        <w:tc>
          <w:tcPr>
            <w:tcW w:w="9752" w:type="dxa"/>
            <w:gridSpan w:val="2"/>
          </w:tcPr>
          <w:p w14:paraId="430A81F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9D8D269" w14:textId="77777777" w:rsidTr="00AF74F9">
        <w:trPr>
          <w:jc w:val="center"/>
        </w:trPr>
        <w:tc>
          <w:tcPr>
            <w:tcW w:w="4876" w:type="dxa"/>
          </w:tcPr>
          <w:p w14:paraId="2A16EB4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C4C655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4DE4984" w14:textId="77777777" w:rsidTr="00AF74F9">
        <w:trPr>
          <w:jc w:val="center"/>
        </w:trPr>
        <w:tc>
          <w:tcPr>
            <w:tcW w:w="4876" w:type="dxa"/>
          </w:tcPr>
          <w:p w14:paraId="7E0CE02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EFF57F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3e.</w:t>
            </w:r>
            <w:r w:rsidRPr="003975D7">
              <w:rPr>
                <w:b/>
                <w:i/>
              </w:rPr>
              <w:tab/>
              <w:t xml:space="preserve">aggodalmát fejezi ki az ifjúsági munkanélküliség szintje miatt, amely számos tagállamban továbbra is nagyon magas, és több mint kétszerese az uniós szintű általános munkanélküliségi rátának; emlékeztet a tagállamok által az ifjúsági garancia létrehozása során a fiatalok felé tett kötelezettségvállalásra; úgy véli, hogy a szegénység elleni uniós stratégia több szinergiát alakíthat ki a gyermekgarancia és az ifjúsági garancia között, és megerősítheti mindkét eszközt annak érdekében, hogy megfelelő támogatást biztosítson a rászoruló fiatalok számára személyes és szakmai fejlődésük során; e tekintetben a gondozásból kikerülő fiatalok fokozott támogatásának megerősítését szorgalmazza a felnőttkorba vezető stabil és méltóságteljes út biztosítása érdekében; </w:t>
            </w:r>
            <w:r w:rsidRPr="003975D7">
              <w:rPr>
                <w:b/>
                <w:bCs/>
                <w:i/>
                <w:iCs/>
              </w:rPr>
              <w:t>a gondozás hirtelen megszűnésének</w:t>
            </w:r>
            <w:r w:rsidRPr="003975D7">
              <w:rPr>
                <w:b/>
                <w:bCs/>
                <w:i/>
                <w:iCs/>
                <w:vertAlign w:val="superscript"/>
              </w:rPr>
              <w:t>1a</w:t>
            </w:r>
            <w:r w:rsidRPr="003975D7">
              <w:rPr>
                <w:b/>
                <w:bCs/>
                <w:i/>
                <w:iCs/>
              </w:rPr>
              <w:t xml:space="preserve"> elkerülése, valamint a szegénység, a társadalmi </w:t>
            </w:r>
            <w:proofErr w:type="spellStart"/>
            <w:r w:rsidRPr="003975D7">
              <w:rPr>
                <w:b/>
                <w:bCs/>
                <w:i/>
                <w:iCs/>
              </w:rPr>
              <w:t>kirekesztődés</w:t>
            </w:r>
            <w:proofErr w:type="spellEnd"/>
            <w:r w:rsidRPr="003975D7">
              <w:rPr>
                <w:b/>
                <w:bCs/>
                <w:i/>
                <w:iCs/>
              </w:rPr>
              <w:t xml:space="preserve"> és a hajléktalanság kockázatának e kritikus időszakban való csökkentése érdekében</w:t>
            </w:r>
            <w:r w:rsidRPr="003975D7">
              <w:rPr>
                <w:b/>
                <w:bCs/>
              </w:rPr>
              <w:t xml:space="preserve"> </w:t>
            </w:r>
            <w:r w:rsidRPr="003975D7">
              <w:rPr>
                <w:b/>
                <w:bCs/>
                <w:i/>
                <w:iCs/>
              </w:rPr>
              <w:lastRenderedPageBreak/>
              <w:t>olyan intézkedéseket javasol, mint a lakhatási támogatás, a képzési és foglalkoztatási lehetőségekhez való jobb hozzáférés, a fizetett szakmai gyakorlatok, az egyetemi vagy szakképzési díjakhoz nyújtott támogatás és a mentorálás;</w:t>
            </w:r>
          </w:p>
        </w:tc>
      </w:tr>
      <w:tr w:rsidR="006F0D54" w:rsidRPr="003975D7" w14:paraId="4DD8E71D" w14:textId="77777777" w:rsidTr="00AF74F9">
        <w:trPr>
          <w:jc w:val="center"/>
        </w:trPr>
        <w:tc>
          <w:tcPr>
            <w:tcW w:w="4876" w:type="dxa"/>
          </w:tcPr>
          <w:p w14:paraId="4EB71BE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1B73E2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24760D82" w14:textId="77777777" w:rsidTr="00AF74F9">
        <w:trPr>
          <w:jc w:val="center"/>
        </w:trPr>
        <w:tc>
          <w:tcPr>
            <w:tcW w:w="4876" w:type="dxa"/>
          </w:tcPr>
          <w:p w14:paraId="1527282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A3CAAED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proofErr w:type="spellStart"/>
            <w:r w:rsidRPr="003975D7">
              <w:rPr>
                <w:b/>
                <w:i/>
              </w:rPr>
              <w:t>Field</w:t>
            </w:r>
            <w:proofErr w:type="spellEnd"/>
            <w:r w:rsidRPr="003975D7">
              <w:rPr>
                <w:b/>
                <w:i/>
              </w:rPr>
              <w:t xml:space="preserve">, A., </w:t>
            </w:r>
            <w:proofErr w:type="spellStart"/>
            <w:r w:rsidRPr="003975D7">
              <w:rPr>
                <w:b/>
                <w:i/>
              </w:rPr>
              <w:t>Sen</w:t>
            </w:r>
            <w:proofErr w:type="spellEnd"/>
            <w:r w:rsidRPr="003975D7">
              <w:rPr>
                <w:b/>
                <w:i/>
              </w:rPr>
              <w:t xml:space="preserve">, R., </w:t>
            </w:r>
            <w:proofErr w:type="spellStart"/>
            <w:r w:rsidRPr="003975D7">
              <w:rPr>
                <w:b/>
                <w:i/>
              </w:rPr>
              <w:t>Johnston</w:t>
            </w:r>
            <w:proofErr w:type="spellEnd"/>
            <w:r w:rsidRPr="003975D7">
              <w:rPr>
                <w:b/>
                <w:i/>
              </w:rPr>
              <w:t xml:space="preserve">, C. és </w:t>
            </w:r>
            <w:proofErr w:type="spellStart"/>
            <w:r w:rsidRPr="003975D7">
              <w:rPr>
                <w:b/>
                <w:i/>
              </w:rPr>
              <w:t>Ellis</w:t>
            </w:r>
            <w:proofErr w:type="spellEnd"/>
            <w:r w:rsidRPr="003975D7">
              <w:rPr>
                <w:b/>
                <w:i/>
              </w:rPr>
              <w:t>, K., 2021, „</w:t>
            </w:r>
            <w:proofErr w:type="spellStart"/>
            <w:r w:rsidRPr="003975D7">
              <w:rPr>
                <w:b/>
                <w:i/>
              </w:rPr>
              <w:t>Turning</w:t>
            </w:r>
            <w:proofErr w:type="spellEnd"/>
            <w:r w:rsidRPr="003975D7">
              <w:rPr>
                <w:b/>
                <w:i/>
              </w:rPr>
              <w:t xml:space="preserve"> 18 in </w:t>
            </w:r>
            <w:proofErr w:type="spellStart"/>
            <w:r w:rsidRPr="003975D7">
              <w:rPr>
                <w:b/>
                <w:i/>
              </w:rPr>
              <w:t>Specialised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Residential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Therapeutic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Care</w:t>
            </w:r>
            <w:proofErr w:type="spellEnd"/>
            <w:r w:rsidRPr="003975D7">
              <w:rPr>
                <w:b/>
                <w:i/>
              </w:rPr>
              <w:t xml:space="preserve">: </w:t>
            </w:r>
            <w:proofErr w:type="spellStart"/>
            <w:r w:rsidRPr="003975D7">
              <w:rPr>
                <w:b/>
                <w:i/>
              </w:rPr>
              <w:t>Independence</w:t>
            </w:r>
            <w:proofErr w:type="spellEnd"/>
            <w:r w:rsidRPr="003975D7">
              <w:rPr>
                <w:b/>
                <w:i/>
              </w:rPr>
              <w:t xml:space="preserve"> </w:t>
            </w:r>
            <w:proofErr w:type="spellStart"/>
            <w:r w:rsidRPr="003975D7">
              <w:rPr>
                <w:b/>
                <w:i/>
              </w:rPr>
              <w:t>or</w:t>
            </w:r>
            <w:proofErr w:type="spellEnd"/>
            <w:r w:rsidRPr="003975D7">
              <w:rPr>
                <w:b/>
                <w:i/>
              </w:rPr>
              <w:t xml:space="preserve"> a Cliff Edge?”, </w:t>
            </w:r>
            <w:proofErr w:type="spellStart"/>
            <w:r w:rsidRPr="003975D7">
              <w:rPr>
                <w:b/>
                <w:i/>
              </w:rPr>
              <w:t>Children</w:t>
            </w:r>
            <w:proofErr w:type="spellEnd"/>
            <w:r w:rsidRPr="003975D7">
              <w:rPr>
                <w:b/>
                <w:i/>
              </w:rPr>
              <w:t xml:space="preserve"> &amp; Society, 35. évf., 5. sz., 784–798. o., https://doi.org/10.1111/chso.12450.</w:t>
            </w:r>
          </w:p>
        </w:tc>
      </w:tr>
    </w:tbl>
    <w:p w14:paraId="5FF0EBA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88E0F35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37175B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218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2BCE76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Georgiana</w:t>
      </w:r>
      <w:proofErr w:type="spellEnd"/>
      <w:r w:rsidRPr="003975D7">
        <w:t xml:space="preserve"> </w:t>
      </w:r>
      <w:proofErr w:type="spellStart"/>
      <w:r w:rsidRPr="003975D7">
        <w:t>Teodorescu</w:t>
      </w:r>
      <w:proofErr w:type="spellEnd"/>
      <w:r w:rsidRPr="000A4746">
        <w:rPr>
          <w:rStyle w:val="HideTWBExt"/>
          <w:b w:val="0"/>
        </w:rPr>
        <w:t>&lt;/Members&gt;</w:t>
      </w:r>
    </w:p>
    <w:p w14:paraId="340768E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B4FA4F5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978125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794C77A" w14:textId="77777777" w:rsidTr="00AF74F9">
        <w:trPr>
          <w:jc w:val="center"/>
        </w:trPr>
        <w:tc>
          <w:tcPr>
            <w:tcW w:w="9752" w:type="dxa"/>
            <w:gridSpan w:val="2"/>
          </w:tcPr>
          <w:p w14:paraId="6E64441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156F6DD" w14:textId="77777777" w:rsidTr="00AF74F9">
        <w:trPr>
          <w:jc w:val="center"/>
        </w:trPr>
        <w:tc>
          <w:tcPr>
            <w:tcW w:w="4876" w:type="dxa"/>
          </w:tcPr>
          <w:p w14:paraId="41B551E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4133EA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7F2FE05" w14:textId="77777777" w:rsidTr="00AF74F9">
        <w:trPr>
          <w:jc w:val="center"/>
        </w:trPr>
        <w:tc>
          <w:tcPr>
            <w:tcW w:w="4876" w:type="dxa"/>
          </w:tcPr>
          <w:p w14:paraId="10495B99" w14:textId="77777777" w:rsidR="00AD67CD" w:rsidRPr="003975D7" w:rsidRDefault="00AD67CD" w:rsidP="00AF74F9">
            <w:pPr>
              <w:pStyle w:val="Normal6"/>
            </w:pPr>
            <w:r w:rsidRPr="003975D7">
              <w:t>4.</w:t>
            </w:r>
            <w:r w:rsidRPr="003975D7">
              <w:tab/>
              <w:t xml:space="preserve">javasolja, hogy a Bizottság és a tagállamok </w:t>
            </w:r>
            <w:r w:rsidRPr="003975D7">
              <w:rPr>
                <w:b/>
                <w:bCs/>
                <w:i/>
                <w:iCs/>
              </w:rPr>
              <w:t xml:space="preserve">fontolják meg olyan eszköz létrehozását, amely a munkához való jog és a teljes foglalkoztatottság céljának egyetemes megvalósításával szolgálja </w:t>
            </w:r>
            <w:r w:rsidRPr="003975D7">
              <w:t xml:space="preserve">a szegénység elleni </w:t>
            </w:r>
            <w:r w:rsidRPr="003975D7">
              <w:rPr>
                <w:b/>
                <w:bCs/>
                <w:i/>
                <w:iCs/>
              </w:rPr>
              <w:t>küzdelmet</w:t>
            </w:r>
            <w:r w:rsidRPr="003975D7">
              <w:t xml:space="preserve">, és </w:t>
            </w:r>
            <w:r w:rsidRPr="003975D7">
              <w:rPr>
                <w:b/>
                <w:bCs/>
                <w:i/>
                <w:iCs/>
              </w:rPr>
              <w:t xml:space="preserve">amelynek elsődleges célja a munkanélküliség és az </w:t>
            </w:r>
            <w:proofErr w:type="spellStart"/>
            <w:r w:rsidRPr="003975D7">
              <w:rPr>
                <w:b/>
                <w:bCs/>
                <w:i/>
                <w:iCs/>
              </w:rPr>
              <w:t>alulfoglalkoztatottság</w:t>
            </w:r>
            <w:proofErr w:type="spellEnd"/>
            <w:r w:rsidRPr="003975D7">
              <w:rPr>
                <w:b/>
                <w:bCs/>
                <w:i/>
                <w:iCs/>
              </w:rPr>
              <w:t xml:space="preserve"> elleni küzdelem</w:t>
            </w:r>
            <w:r w:rsidRPr="003975D7">
              <w:t>;</w:t>
            </w:r>
          </w:p>
        </w:tc>
        <w:tc>
          <w:tcPr>
            <w:tcW w:w="4876" w:type="dxa"/>
          </w:tcPr>
          <w:p w14:paraId="694BB1D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4.</w:t>
            </w:r>
            <w:r w:rsidRPr="003975D7">
              <w:tab/>
              <w:t xml:space="preserve">javasolja, hogy a Bizottság és a tagállamok a szegénység elleni </w:t>
            </w:r>
            <w:r w:rsidRPr="003975D7">
              <w:rPr>
                <w:b/>
                <w:bCs/>
                <w:i/>
                <w:iCs/>
              </w:rPr>
              <w:t>küzdelem kulcsfontosságú elemeiként a munkaerőpiac rugalmasságának fokozására</w:t>
            </w:r>
            <w:r w:rsidRPr="003975D7">
              <w:t xml:space="preserve">, </w:t>
            </w:r>
            <w:r w:rsidRPr="003975D7">
              <w:rPr>
                <w:b/>
                <w:bCs/>
                <w:i/>
                <w:iCs/>
              </w:rPr>
              <w:t>a szabályozási akadályok csökkentésére</w:t>
            </w:r>
            <w:r w:rsidRPr="003975D7">
              <w:t xml:space="preserve"> és</w:t>
            </w:r>
            <w:r w:rsidRPr="003975D7">
              <w:rPr>
                <w:b/>
                <w:bCs/>
                <w:i/>
                <w:iCs/>
              </w:rPr>
              <w:t xml:space="preserve"> a foglalkoztatási lehetőségekhez való egyenlő hozzáférés biztosítására összpontosítsanak</w:t>
            </w:r>
            <w:r w:rsidRPr="003975D7">
              <w:t>;</w:t>
            </w:r>
          </w:p>
        </w:tc>
      </w:tr>
    </w:tbl>
    <w:p w14:paraId="6007C90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5B7E8C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40FFE16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219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493517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Pál Szekeres,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52A8C99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049DEC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CF3372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6C9D688" w14:textId="77777777" w:rsidTr="00AF74F9">
        <w:trPr>
          <w:jc w:val="center"/>
        </w:trPr>
        <w:tc>
          <w:tcPr>
            <w:tcW w:w="9752" w:type="dxa"/>
            <w:gridSpan w:val="2"/>
          </w:tcPr>
          <w:p w14:paraId="3996BC7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6037D4DA" w14:textId="77777777" w:rsidTr="00AF74F9">
        <w:trPr>
          <w:jc w:val="center"/>
        </w:trPr>
        <w:tc>
          <w:tcPr>
            <w:tcW w:w="4876" w:type="dxa"/>
          </w:tcPr>
          <w:p w14:paraId="6838186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B0D81C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236B16A" w14:textId="77777777" w:rsidTr="00AF74F9">
        <w:trPr>
          <w:jc w:val="center"/>
        </w:trPr>
        <w:tc>
          <w:tcPr>
            <w:tcW w:w="4876" w:type="dxa"/>
          </w:tcPr>
          <w:p w14:paraId="58EDA62E" w14:textId="77777777" w:rsidR="00AD67CD" w:rsidRPr="003975D7" w:rsidRDefault="00AD67CD" w:rsidP="00AF74F9">
            <w:pPr>
              <w:pStyle w:val="Normal6"/>
            </w:pPr>
            <w:r w:rsidRPr="003975D7">
              <w:t>4.</w:t>
            </w:r>
            <w:r w:rsidRPr="003975D7">
              <w:tab/>
              <w:t xml:space="preserve">javasolja, hogy a Bizottság és a tagállamok </w:t>
            </w:r>
            <w:r w:rsidRPr="003975D7">
              <w:rPr>
                <w:b/>
                <w:bCs/>
                <w:i/>
                <w:iCs/>
              </w:rPr>
              <w:t xml:space="preserve">fontolják meg olyan eszköz létrehozását, amely a munkához való jog és a teljes foglalkoztatottság céljának egyetemes megvalósításával szolgálja a szegénység elleni küzdelmet, és amelynek </w:t>
            </w:r>
            <w:r w:rsidRPr="003975D7">
              <w:t xml:space="preserve">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küzdelem;</w:t>
            </w:r>
          </w:p>
        </w:tc>
        <w:tc>
          <w:tcPr>
            <w:tcW w:w="4876" w:type="dxa"/>
          </w:tcPr>
          <w:p w14:paraId="300D1DA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4.</w:t>
            </w:r>
            <w:r w:rsidRPr="003975D7">
              <w:tab/>
              <w:t xml:space="preserve">javasolja, hogy a Bizottság és a tagállamok 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 </w:t>
            </w:r>
            <w:r w:rsidRPr="003975D7">
              <w:rPr>
                <w:b/>
                <w:bCs/>
                <w:i/>
                <w:iCs/>
              </w:rPr>
              <w:t>legyen</w:t>
            </w:r>
            <w:r w:rsidRPr="003975D7">
              <w:t>;</w:t>
            </w:r>
          </w:p>
        </w:tc>
      </w:tr>
    </w:tbl>
    <w:p w14:paraId="0740CFA8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C6B109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7DB6A0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220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77E8B1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3975D7">
        <w:t xml:space="preserve">, 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0A4746">
        <w:rPr>
          <w:rStyle w:val="HideTWBExt"/>
          <w:b w:val="0"/>
        </w:rPr>
        <w:t>&lt;/Members&gt;</w:t>
      </w:r>
    </w:p>
    <w:p w14:paraId="2CABE72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9D064B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AB3AEB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FF9C904" w14:textId="77777777" w:rsidTr="00AF74F9">
        <w:trPr>
          <w:jc w:val="center"/>
        </w:trPr>
        <w:tc>
          <w:tcPr>
            <w:tcW w:w="9752" w:type="dxa"/>
            <w:gridSpan w:val="2"/>
          </w:tcPr>
          <w:p w14:paraId="4A43A41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5B95912" w14:textId="77777777" w:rsidTr="00AF74F9">
        <w:trPr>
          <w:jc w:val="center"/>
        </w:trPr>
        <w:tc>
          <w:tcPr>
            <w:tcW w:w="4876" w:type="dxa"/>
          </w:tcPr>
          <w:p w14:paraId="4CA151B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3C8498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B70CDA1" w14:textId="77777777" w:rsidTr="00AF74F9">
        <w:trPr>
          <w:jc w:val="center"/>
        </w:trPr>
        <w:tc>
          <w:tcPr>
            <w:tcW w:w="4876" w:type="dxa"/>
          </w:tcPr>
          <w:p w14:paraId="029AD4A5" w14:textId="77777777" w:rsidR="00AD67CD" w:rsidRPr="003975D7" w:rsidRDefault="00AD67CD" w:rsidP="00AF74F9">
            <w:pPr>
              <w:pStyle w:val="Normal6"/>
            </w:pPr>
            <w:r w:rsidRPr="003975D7">
              <w:t>4.</w:t>
            </w:r>
            <w:r w:rsidRPr="003975D7">
              <w:tab/>
              <w:t xml:space="preserve">javasolja, hogy a Bizottság és a tagállamok fontolják meg olyan eszköz létrehozását, amely a munkához való jog és a </w:t>
            </w:r>
            <w:r w:rsidRPr="003975D7">
              <w:rPr>
                <w:b/>
                <w:bCs/>
                <w:i/>
                <w:iCs/>
              </w:rPr>
              <w:t>teljes foglalkoztatottság céljának</w:t>
            </w:r>
            <w:r w:rsidRPr="003975D7">
              <w:t xml:space="preserve"> egyetemes megvalósításával szolgálja a szegénység elleni küzdelmet, és amelynek 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küzdelem;</w:t>
            </w:r>
          </w:p>
        </w:tc>
        <w:tc>
          <w:tcPr>
            <w:tcW w:w="4876" w:type="dxa"/>
          </w:tcPr>
          <w:p w14:paraId="08DC6DE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4.</w:t>
            </w:r>
            <w:r w:rsidRPr="003975D7">
              <w:tab/>
              <w:t xml:space="preserve">javasolja, hogy a Bizottság és a tagállamok fontolják meg olyan eszköz létrehozását, amely a munkához való jog és </w:t>
            </w:r>
            <w:r w:rsidRPr="003975D7">
              <w:rPr>
                <w:b/>
                <w:bCs/>
                <w:i/>
                <w:iCs/>
              </w:rPr>
              <w:t>a magas foglalkoztatási szint és a tisztességes munkahelyek elérésére irányuló cél</w:t>
            </w:r>
            <w:r w:rsidRPr="003975D7">
              <w:t xml:space="preserve"> egyetemes megvalósításával szolgálja a szegénység elleni küzdelmet, és amelynek 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küzdelem;</w:t>
            </w:r>
          </w:p>
        </w:tc>
      </w:tr>
    </w:tbl>
    <w:p w14:paraId="018D3F0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2B76D7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AFFD42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221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37B56E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7DC0C6BB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79501B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A6EFCF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C9F0CFB" w14:textId="77777777" w:rsidTr="00AF74F9">
        <w:trPr>
          <w:jc w:val="center"/>
        </w:trPr>
        <w:tc>
          <w:tcPr>
            <w:tcW w:w="9752" w:type="dxa"/>
            <w:gridSpan w:val="2"/>
          </w:tcPr>
          <w:p w14:paraId="6EEBF19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DDF7561" w14:textId="77777777" w:rsidTr="00AF74F9">
        <w:trPr>
          <w:jc w:val="center"/>
        </w:trPr>
        <w:tc>
          <w:tcPr>
            <w:tcW w:w="4876" w:type="dxa"/>
          </w:tcPr>
          <w:p w14:paraId="2CC1FA2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8A5DB6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F00DDF6" w14:textId="77777777" w:rsidTr="00AF74F9">
        <w:trPr>
          <w:jc w:val="center"/>
        </w:trPr>
        <w:tc>
          <w:tcPr>
            <w:tcW w:w="4876" w:type="dxa"/>
          </w:tcPr>
          <w:p w14:paraId="00A6FE75" w14:textId="77777777" w:rsidR="00AD67CD" w:rsidRPr="003975D7" w:rsidRDefault="00AD67CD" w:rsidP="00AF74F9">
            <w:pPr>
              <w:pStyle w:val="Normal6"/>
            </w:pPr>
            <w:r w:rsidRPr="003975D7">
              <w:t>4.</w:t>
            </w:r>
            <w:r w:rsidRPr="003975D7">
              <w:tab/>
              <w:t xml:space="preserve">javasolja, hogy a Bizottság és a </w:t>
            </w:r>
            <w:r w:rsidRPr="003975D7">
              <w:lastRenderedPageBreak/>
              <w:t xml:space="preserve">tagállamok fontolják meg olyan </w:t>
            </w:r>
            <w:r w:rsidRPr="003975D7">
              <w:rPr>
                <w:b/>
                <w:bCs/>
                <w:i/>
                <w:iCs/>
              </w:rPr>
              <w:t>eszköz</w:t>
            </w:r>
            <w:r w:rsidRPr="003975D7">
              <w:t xml:space="preserve"> létrehozását, </w:t>
            </w:r>
            <w:r w:rsidRPr="003975D7">
              <w:rPr>
                <w:b/>
                <w:bCs/>
                <w:i/>
                <w:iCs/>
              </w:rPr>
              <w:t>amely</w:t>
            </w:r>
            <w:r w:rsidRPr="003975D7">
              <w:t xml:space="preserve"> a munkához való </w:t>
            </w:r>
            <w:r w:rsidRPr="003975D7">
              <w:rPr>
                <w:b/>
                <w:bCs/>
                <w:i/>
                <w:iCs/>
              </w:rPr>
              <w:t>jog és a teljes foglalkoztatottság céljának egyetemes megvalósításával</w:t>
            </w:r>
            <w:r w:rsidRPr="003975D7">
              <w:t xml:space="preserve"> szolgálja a szegénység elleni küzdelmet</w:t>
            </w:r>
            <w:r w:rsidRPr="003975D7">
              <w:rPr>
                <w:b/>
                <w:bCs/>
                <w:i/>
                <w:iCs/>
              </w:rPr>
              <w:t>, és amelynek elsődleges célja</w:t>
            </w:r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 xml:space="preserve">a munkanélküliség </w:t>
            </w:r>
            <w:r w:rsidRPr="003975D7">
              <w:t xml:space="preserve">és </w:t>
            </w:r>
            <w:r w:rsidRPr="003975D7">
              <w:rPr>
                <w:b/>
                <w:bCs/>
                <w:i/>
                <w:iCs/>
              </w:rPr>
              <w:t>az</w:t>
            </w:r>
            <w:r w:rsidRPr="003975D7">
              <w:t xml:space="preserve"> </w:t>
            </w:r>
            <w:proofErr w:type="spellStart"/>
            <w:r w:rsidRPr="003975D7">
              <w:rPr>
                <w:b/>
                <w:bCs/>
                <w:i/>
                <w:iCs/>
              </w:rPr>
              <w:t>alulfoglalkoztatottság</w:t>
            </w:r>
            <w:proofErr w:type="spellEnd"/>
            <w:r w:rsidRPr="003975D7">
              <w:t xml:space="preserve"> elleni </w:t>
            </w:r>
            <w:r w:rsidRPr="003975D7">
              <w:rPr>
                <w:b/>
                <w:bCs/>
                <w:i/>
                <w:iCs/>
              </w:rPr>
              <w:t>küzdelem</w:t>
            </w:r>
            <w:r w:rsidRPr="003975D7">
              <w:t>;</w:t>
            </w:r>
          </w:p>
        </w:tc>
        <w:tc>
          <w:tcPr>
            <w:tcW w:w="4876" w:type="dxa"/>
          </w:tcPr>
          <w:p w14:paraId="217C777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lastRenderedPageBreak/>
              <w:t>4.</w:t>
            </w:r>
            <w:r w:rsidRPr="003975D7">
              <w:tab/>
              <w:t xml:space="preserve">javasolja, hogy a Bizottság és a </w:t>
            </w:r>
            <w:r w:rsidRPr="003975D7">
              <w:lastRenderedPageBreak/>
              <w:t xml:space="preserve">tagállamok fontolják meg olyan </w:t>
            </w:r>
            <w:r w:rsidRPr="003975D7">
              <w:rPr>
                <w:b/>
                <w:i/>
              </w:rPr>
              <w:t xml:space="preserve">célzott eszközök </w:t>
            </w:r>
            <w:r w:rsidRPr="003975D7">
              <w:t xml:space="preserve">létrehozását </w:t>
            </w:r>
            <w:r w:rsidRPr="003975D7">
              <w:rPr>
                <w:b/>
                <w:i/>
              </w:rPr>
              <w:t>vagy megerősítését</w:t>
            </w:r>
            <w:r w:rsidRPr="003975D7">
              <w:t xml:space="preserve">, </w:t>
            </w:r>
            <w:r w:rsidRPr="003975D7">
              <w:rPr>
                <w:b/>
                <w:bCs/>
                <w:i/>
                <w:iCs/>
              </w:rPr>
              <w:t>amelyek</w:t>
            </w:r>
            <w:r w:rsidRPr="003975D7">
              <w:t xml:space="preserve"> a </w:t>
            </w:r>
            <w:r w:rsidRPr="003975D7">
              <w:rPr>
                <w:b/>
                <w:i/>
              </w:rPr>
              <w:t>hátrányos helyzetű csoportok, például a fiatalok, a romák és a fogyatékossággal élő személyek</w:t>
            </w:r>
            <w:r w:rsidRPr="003975D7">
              <w:t xml:space="preserve"> munkához való</w:t>
            </w:r>
            <w:r w:rsidRPr="003975D7">
              <w:rPr>
                <w:b/>
                <w:i/>
              </w:rPr>
              <w:t xml:space="preserve"> tényleges hozzáférésének biztosításával</w:t>
            </w:r>
            <w:r w:rsidRPr="003975D7">
              <w:t xml:space="preserve"> szolgálja a szegénység elleni küzdelmet</w:t>
            </w:r>
            <w:r w:rsidRPr="003975D7">
              <w:rPr>
                <w:b/>
                <w:i/>
              </w:rPr>
              <w:t xml:space="preserve">; </w:t>
            </w:r>
            <w:r w:rsidRPr="003975D7">
              <w:rPr>
                <w:b/>
                <w:bCs/>
                <w:i/>
                <w:iCs/>
              </w:rPr>
              <w:t xml:space="preserve">e tekintetben kiemeli az ifjúsági garancia és a „tűzz célt magad elé, tanulj, fejleszd készségeidet, érvényesülj!” (ALMA) program példáját annak érdekében, hogy ezeket az eszközöket a veszélyeztetett csoportok munkanélkülisége </w:t>
            </w:r>
            <w:r w:rsidRPr="003975D7">
              <w:t xml:space="preserve">és </w:t>
            </w:r>
            <w:proofErr w:type="spellStart"/>
            <w:r w:rsidRPr="003975D7">
              <w:rPr>
                <w:b/>
                <w:bCs/>
                <w:i/>
                <w:iCs/>
              </w:rPr>
              <w:t>alulfoglalkoztatottsága</w:t>
            </w:r>
            <w:proofErr w:type="spellEnd"/>
            <w:r w:rsidRPr="003975D7">
              <w:rPr>
                <w:b/>
                <w:bCs/>
                <w:i/>
                <w:iCs/>
              </w:rPr>
              <w:t xml:space="preserve"> </w:t>
            </w:r>
            <w:r w:rsidRPr="003975D7">
              <w:t xml:space="preserve">elleni </w:t>
            </w:r>
            <w:r w:rsidRPr="003975D7">
              <w:rPr>
                <w:b/>
                <w:bCs/>
                <w:i/>
                <w:iCs/>
              </w:rPr>
              <w:t>küzdelemre irányuló célkitűzések felé irányítsák, személyre szabott támogatást nyújtva a kiszolgáltatott helyzetben lévő álláskeresőknek, és növelve foglalkoztathatóságukat, fejlesztve készségeiket és fokozva önbizalmukat</w:t>
            </w:r>
            <w:r w:rsidRPr="003975D7">
              <w:t xml:space="preserve">; </w:t>
            </w:r>
          </w:p>
        </w:tc>
      </w:tr>
    </w:tbl>
    <w:p w14:paraId="1F500CC2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D063D4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076B9C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222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5C2F6F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Romana </w:t>
      </w:r>
      <w:proofErr w:type="spellStart"/>
      <w:r w:rsidRPr="003975D7">
        <w:t>Tomc</w:t>
      </w:r>
      <w:proofErr w:type="spellEnd"/>
      <w:r w:rsidRPr="000A4746">
        <w:rPr>
          <w:rStyle w:val="HideTWBExt"/>
          <w:b w:val="0"/>
        </w:rPr>
        <w:t>&lt;/Members&gt;</w:t>
      </w:r>
    </w:p>
    <w:p w14:paraId="1389477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4882D27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738E11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37B7290" w14:textId="77777777" w:rsidTr="00AF74F9">
        <w:trPr>
          <w:jc w:val="center"/>
        </w:trPr>
        <w:tc>
          <w:tcPr>
            <w:tcW w:w="9752" w:type="dxa"/>
            <w:gridSpan w:val="2"/>
          </w:tcPr>
          <w:p w14:paraId="6C2145B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3DD58EF" w14:textId="77777777" w:rsidTr="00AF74F9">
        <w:trPr>
          <w:jc w:val="center"/>
        </w:trPr>
        <w:tc>
          <w:tcPr>
            <w:tcW w:w="4876" w:type="dxa"/>
          </w:tcPr>
          <w:p w14:paraId="41E6E17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16391C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9D91D82" w14:textId="77777777" w:rsidTr="00AF74F9">
        <w:trPr>
          <w:jc w:val="center"/>
        </w:trPr>
        <w:tc>
          <w:tcPr>
            <w:tcW w:w="4876" w:type="dxa"/>
          </w:tcPr>
          <w:p w14:paraId="0DA9C582" w14:textId="77777777" w:rsidR="00AD67CD" w:rsidRPr="003975D7" w:rsidRDefault="00AD67CD" w:rsidP="00AF74F9">
            <w:pPr>
              <w:pStyle w:val="Normal6"/>
            </w:pPr>
            <w:r w:rsidRPr="003975D7">
              <w:t>4.</w:t>
            </w:r>
            <w:r w:rsidRPr="003975D7">
              <w:tab/>
              <w:t xml:space="preserve">javasolja, hogy a Bizottság és a tagállamok fontolják meg olyan eszköz létrehozását, amely a munkához való jog és a teljes foglalkoztatottság céljának egyetemes megvalósításával szolgálja a szegénység elleni küzdelmet, és amelynek 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küzdelem;</w:t>
            </w:r>
          </w:p>
        </w:tc>
        <w:tc>
          <w:tcPr>
            <w:tcW w:w="4876" w:type="dxa"/>
          </w:tcPr>
          <w:p w14:paraId="450AC94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4.</w:t>
            </w:r>
            <w:r w:rsidRPr="003975D7">
              <w:tab/>
              <w:t xml:space="preserve">javasolja, hogy a Bizottság és a tagállamok fontolják meg olyan eszköz létrehozását, amely a munkához való jog és a teljes foglalkoztatottság céljának egyetemes megvalósításával szolgálja a szegénység elleni küzdelmet, és amelynek 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küzdelem;</w:t>
            </w:r>
            <w:r w:rsidRPr="003975D7">
              <w:rPr>
                <w:b/>
                <w:i/>
              </w:rPr>
              <w:t xml:space="preserve"> sajnálatosnak tartja, hogy 2024-ben az Unióban a gyermekek 24,2%-a volt kitéve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kockázatának; megismétli a Parlament ismételt felhívását, miszerint sürgősen növelni kell az európai </w:t>
            </w:r>
            <w:r w:rsidRPr="003975D7">
              <w:rPr>
                <w:b/>
                <w:i/>
              </w:rPr>
              <w:lastRenderedPageBreak/>
              <w:t xml:space="preserve">gyermekgarancia finanszírozását, és megfelelő közberuházásokat kell biztosítani a gyermekek életére közvetlen és közvetett hatást gyakorló szakpolitikák terén; e tekintetben arra kéri az összes tagállamot – és nem csak a gyermekszegénység által érintett tagállamokat –, hogy 2026-ban a megosztott irányítás alá tartozó ESZA+-források legalább 5%-át az európai gyermekgarancia keretében végzett tevékenységek támogatására fordítsák, valamint maradéktalanul használják ki az uniós költségvetés keretében meglévő finanszírozási lehetőségeket, például a </w:t>
            </w:r>
            <w:proofErr w:type="spellStart"/>
            <w:r w:rsidRPr="003975D7">
              <w:rPr>
                <w:b/>
                <w:i/>
              </w:rPr>
              <w:t>ReactEU</w:t>
            </w:r>
            <w:proofErr w:type="spellEnd"/>
            <w:r w:rsidRPr="003975D7">
              <w:rPr>
                <w:b/>
                <w:i/>
              </w:rPr>
              <w:t xml:space="preserve">-t és a Helyreállítási és </w:t>
            </w:r>
            <w:proofErr w:type="spellStart"/>
            <w:r w:rsidRPr="003975D7">
              <w:rPr>
                <w:b/>
                <w:i/>
              </w:rPr>
              <w:t>Rezilienciaépítési</w:t>
            </w:r>
            <w:proofErr w:type="spellEnd"/>
            <w:r w:rsidRPr="003975D7">
              <w:rPr>
                <w:b/>
                <w:i/>
              </w:rPr>
              <w:t xml:space="preserve"> Eszközt a gyermekszegénység felszámolása érdekében;</w:t>
            </w:r>
          </w:p>
        </w:tc>
      </w:tr>
    </w:tbl>
    <w:p w14:paraId="294DE735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CABB412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809EAC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223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F80004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7C984C0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9AABD3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62A5BE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405154D" w14:textId="77777777" w:rsidTr="00AF74F9">
        <w:trPr>
          <w:jc w:val="center"/>
        </w:trPr>
        <w:tc>
          <w:tcPr>
            <w:tcW w:w="9752" w:type="dxa"/>
            <w:gridSpan w:val="2"/>
          </w:tcPr>
          <w:p w14:paraId="42153E5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DDB871F" w14:textId="77777777" w:rsidTr="00AF74F9">
        <w:trPr>
          <w:jc w:val="center"/>
        </w:trPr>
        <w:tc>
          <w:tcPr>
            <w:tcW w:w="4876" w:type="dxa"/>
          </w:tcPr>
          <w:p w14:paraId="120EFD5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418FE2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6A3A06EC" w14:textId="77777777" w:rsidTr="00AF74F9">
        <w:trPr>
          <w:jc w:val="center"/>
        </w:trPr>
        <w:tc>
          <w:tcPr>
            <w:tcW w:w="4876" w:type="dxa"/>
          </w:tcPr>
          <w:p w14:paraId="59DB7F62" w14:textId="77777777" w:rsidR="00AD67CD" w:rsidRPr="003975D7" w:rsidRDefault="00AD67CD" w:rsidP="00AF74F9">
            <w:pPr>
              <w:pStyle w:val="Normal6"/>
            </w:pPr>
            <w:r w:rsidRPr="003975D7">
              <w:t>4.</w:t>
            </w:r>
            <w:r w:rsidRPr="003975D7">
              <w:tab/>
              <w:t xml:space="preserve">javasolja, hogy a Bizottság és a tagállamok fontolják meg olyan eszköz létrehozását, amely a munkához való jog </w:t>
            </w:r>
            <w:r w:rsidRPr="003975D7">
              <w:rPr>
                <w:b/>
                <w:bCs/>
                <w:i/>
                <w:iCs/>
              </w:rPr>
              <w:t>és a teljes foglalkoztatottság</w:t>
            </w:r>
            <w:r w:rsidRPr="003975D7">
              <w:t xml:space="preserve"> céljának egyetemes megvalósításával szolgálja a szegénység elleni küzdelmet, és amelynek 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küzdelem;</w:t>
            </w:r>
          </w:p>
        </w:tc>
        <w:tc>
          <w:tcPr>
            <w:tcW w:w="4876" w:type="dxa"/>
          </w:tcPr>
          <w:p w14:paraId="54B2CB9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4.</w:t>
            </w:r>
            <w:r w:rsidRPr="003975D7">
              <w:tab/>
              <w:t xml:space="preserve">javasolja, hogy a Bizottság és a tagállamok fontolják meg olyan eszköz létrehozását, amely a </w:t>
            </w:r>
            <w:r w:rsidRPr="003975D7">
              <w:rPr>
                <w:b/>
                <w:bCs/>
                <w:i/>
                <w:iCs/>
              </w:rPr>
              <w:t>mindenkit megillető</w:t>
            </w:r>
            <w:r w:rsidRPr="003975D7">
              <w:t xml:space="preserve"> munkához </w:t>
            </w:r>
            <w:r w:rsidRPr="003975D7">
              <w:rPr>
                <w:b/>
                <w:i/>
              </w:rPr>
              <w:t>és minőségi munkahelyekhez</w:t>
            </w:r>
            <w:r w:rsidRPr="003975D7">
              <w:t xml:space="preserve"> való jog egyetemes megvalósításával szolgálja a szegénység elleni küzdelmet, és amelynek 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</w:t>
            </w:r>
            <w:r w:rsidRPr="003975D7">
              <w:rPr>
                <w:b/>
                <w:i/>
              </w:rPr>
              <w:t xml:space="preserve">, elismerve ugyanakkor, hogy a szegénységet nem lehet kizárólag foglalkoztatás révén felszámolni, hanem erős szociális védelmi rendszereken, szegénységmegelőzési mechanizmusokon </w:t>
            </w:r>
            <w:r w:rsidRPr="003975D7">
              <w:rPr>
                <w:b/>
                <w:i/>
              </w:rPr>
              <w:lastRenderedPageBreak/>
              <w:t>és progresszív adózási intézkedéseken alapuló holisztikus megközelítésre is szükség van</w:t>
            </w:r>
            <w:r w:rsidRPr="003975D7">
              <w:t>;</w:t>
            </w:r>
          </w:p>
        </w:tc>
      </w:tr>
    </w:tbl>
    <w:p w14:paraId="4F28711D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D88362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8F41CC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224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801581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769E0535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273AB6B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27F88A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1A96AA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29EAEB1" w14:textId="77777777" w:rsidTr="00AF74F9">
        <w:trPr>
          <w:jc w:val="center"/>
        </w:trPr>
        <w:tc>
          <w:tcPr>
            <w:tcW w:w="9752" w:type="dxa"/>
            <w:gridSpan w:val="2"/>
          </w:tcPr>
          <w:p w14:paraId="1B6D13D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8D0AF63" w14:textId="77777777" w:rsidTr="00AF74F9">
        <w:trPr>
          <w:jc w:val="center"/>
        </w:trPr>
        <w:tc>
          <w:tcPr>
            <w:tcW w:w="4876" w:type="dxa"/>
          </w:tcPr>
          <w:p w14:paraId="5CA08DB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66AC33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0041ED1" w14:textId="77777777" w:rsidTr="00AF74F9">
        <w:trPr>
          <w:jc w:val="center"/>
        </w:trPr>
        <w:tc>
          <w:tcPr>
            <w:tcW w:w="4876" w:type="dxa"/>
          </w:tcPr>
          <w:p w14:paraId="18E53399" w14:textId="77777777" w:rsidR="00AD67CD" w:rsidRPr="003975D7" w:rsidRDefault="00AD67CD" w:rsidP="00AF74F9">
            <w:pPr>
              <w:pStyle w:val="Normal6"/>
            </w:pPr>
            <w:r w:rsidRPr="003975D7">
              <w:t>4.</w:t>
            </w:r>
            <w:r w:rsidRPr="003975D7">
              <w:tab/>
              <w:t xml:space="preserve">javasolja, hogy a Bizottság és a tagállamok fontolják meg olyan eszköz létrehozását, amely a munkához való jog </w:t>
            </w:r>
            <w:r w:rsidRPr="003975D7">
              <w:rPr>
                <w:b/>
                <w:bCs/>
                <w:i/>
                <w:iCs/>
              </w:rPr>
              <w:t>és</w:t>
            </w:r>
            <w:r w:rsidRPr="003975D7">
              <w:t xml:space="preserve"> a teljes foglalkoztatottság céljának egyetemes megvalósításával szolgálja a szegénység elleni küzdelmet, és amelynek 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küzdelem;</w:t>
            </w:r>
          </w:p>
        </w:tc>
        <w:tc>
          <w:tcPr>
            <w:tcW w:w="4876" w:type="dxa"/>
          </w:tcPr>
          <w:p w14:paraId="2BF924C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4.</w:t>
            </w:r>
            <w:r w:rsidRPr="003975D7">
              <w:tab/>
              <w:t>javasolja, hogy a Bizottság és a tagállamok fontolják meg olyan eszköz létrehozását, amely a munkához való jog</w:t>
            </w:r>
            <w:r w:rsidRPr="003975D7">
              <w:rPr>
                <w:b/>
                <w:bCs/>
                <w:i/>
                <w:iCs/>
              </w:rPr>
              <w:t>, valamint</w:t>
            </w:r>
            <w:r w:rsidRPr="003975D7">
              <w:t xml:space="preserve"> a teljes foglalkoztatottság </w:t>
            </w:r>
            <w:r w:rsidRPr="003975D7">
              <w:rPr>
                <w:b/>
                <w:i/>
              </w:rPr>
              <w:t>és tisztességes foglalkoztatás</w:t>
            </w:r>
            <w:r w:rsidRPr="003975D7">
              <w:t xml:space="preserve"> céljának egyetemes megvalósításával szolgálja a szegénység elleni küzdelmet, és amelynek 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</w:t>
            </w:r>
            <w:r w:rsidRPr="003975D7">
              <w:rPr>
                <w:b/>
                <w:i/>
              </w:rPr>
              <w:t>, különös hangsúlyt helyezve a munkaerőpiacról leginkább kiszorult személyek foglalkoztatása előtt álló akadályok felszámolására</w:t>
            </w:r>
            <w:r w:rsidRPr="003975D7">
              <w:t>;</w:t>
            </w:r>
          </w:p>
        </w:tc>
      </w:tr>
    </w:tbl>
    <w:p w14:paraId="091EE077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095F2F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C1ABA92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225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874488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600F6CE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AD208E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6AB583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43F34D0" w14:textId="77777777" w:rsidTr="00AF74F9">
        <w:trPr>
          <w:jc w:val="center"/>
        </w:trPr>
        <w:tc>
          <w:tcPr>
            <w:tcW w:w="9752" w:type="dxa"/>
            <w:gridSpan w:val="2"/>
          </w:tcPr>
          <w:p w14:paraId="2664CDF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78635DC" w14:textId="77777777" w:rsidTr="00AF74F9">
        <w:trPr>
          <w:jc w:val="center"/>
        </w:trPr>
        <w:tc>
          <w:tcPr>
            <w:tcW w:w="4876" w:type="dxa"/>
          </w:tcPr>
          <w:p w14:paraId="07D9B12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56D273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08466A0" w14:textId="77777777" w:rsidTr="00AF74F9">
        <w:trPr>
          <w:jc w:val="center"/>
        </w:trPr>
        <w:tc>
          <w:tcPr>
            <w:tcW w:w="4876" w:type="dxa"/>
          </w:tcPr>
          <w:p w14:paraId="42CCFA56" w14:textId="77777777" w:rsidR="00AD67CD" w:rsidRPr="003975D7" w:rsidRDefault="00AD67CD" w:rsidP="00AF74F9">
            <w:pPr>
              <w:pStyle w:val="Normal6"/>
            </w:pPr>
            <w:r w:rsidRPr="003975D7">
              <w:t>4.</w:t>
            </w:r>
            <w:r w:rsidRPr="003975D7">
              <w:tab/>
              <w:t xml:space="preserve">javasolja, hogy a Bizottság és a tagállamok fontolják meg olyan eszköz létrehozását, amely a munkához való jog és a teljes foglalkoztatottság céljának egyetemes megvalósításával szolgálja a szegénység elleni küzdelmet, és amelynek </w:t>
            </w:r>
            <w:r w:rsidRPr="003975D7">
              <w:lastRenderedPageBreak/>
              <w:t xml:space="preserve">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küzdelem;</w:t>
            </w:r>
          </w:p>
        </w:tc>
        <w:tc>
          <w:tcPr>
            <w:tcW w:w="4876" w:type="dxa"/>
          </w:tcPr>
          <w:p w14:paraId="4CAC7EA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lastRenderedPageBreak/>
              <w:t>4.</w:t>
            </w:r>
            <w:r w:rsidRPr="003975D7">
              <w:tab/>
              <w:t xml:space="preserve">javasolja, hogy a Bizottság és a tagállamok fontolják meg olyan eszköz létrehozását, amely a munkához való jog és a teljes foglalkoztatottság céljának egyetemes megvalósításával szolgálja a szegénység elleni küzdelmet, és amelynek </w:t>
            </w:r>
            <w:r w:rsidRPr="003975D7">
              <w:lastRenderedPageBreak/>
              <w:t xml:space="preserve">elsődleges célja a munkanélküliség és az </w:t>
            </w:r>
            <w:proofErr w:type="spellStart"/>
            <w:r w:rsidRPr="003975D7">
              <w:t>alulfoglalkoztatottság</w:t>
            </w:r>
            <w:proofErr w:type="spellEnd"/>
            <w:r w:rsidRPr="003975D7">
              <w:t xml:space="preserve"> elleni küzdelem; </w:t>
            </w:r>
            <w:r w:rsidRPr="003975D7">
              <w:rPr>
                <w:b/>
                <w:i/>
              </w:rPr>
              <w:t>úgy véli, hogy a tagállamok szociális funkcióinak biztosítása érdekében ezen eszköz keretében figyelembe kell venni a közfoglalkoztatás alkalmazását és a közszolgáltatásokon belül felmerülő, emberi erőforrások iránti igényeket, a gazdasági kohézió és a társadalmi igények kielégítésének kritériumaira és célkitűzéseire is figyelemmel, tiszteletben tartva ugyanakkor az egyes tagállamok munkaügyi jogszabályainak sajátosságait; hangsúlyozza, hogy ezen eszköz alkalmazását össze kell kapcsolni a szociális ellátásokhoz való hozzáféréssel annak megakadályozása érdekében, hogy az eszköz az ilyen hozzáférést korlátozó tényezőként szolgáljon, és elismeri, hogy a szegénység helyzetének többdimenziós jellege miatt személyre szabott szociális védelmi támogatásra van szükség;</w:t>
            </w:r>
          </w:p>
        </w:tc>
      </w:tr>
    </w:tbl>
    <w:p w14:paraId="4261CF4F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3D5AD29B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8721E1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226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CF9CB9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26039142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1E8560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93A696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7DDB176" w14:textId="77777777" w:rsidTr="00AF74F9">
        <w:trPr>
          <w:jc w:val="center"/>
        </w:trPr>
        <w:tc>
          <w:tcPr>
            <w:tcW w:w="9752" w:type="dxa"/>
            <w:gridSpan w:val="2"/>
          </w:tcPr>
          <w:p w14:paraId="50EB245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95D8372" w14:textId="77777777" w:rsidTr="00AF74F9">
        <w:trPr>
          <w:jc w:val="center"/>
        </w:trPr>
        <w:tc>
          <w:tcPr>
            <w:tcW w:w="4876" w:type="dxa"/>
          </w:tcPr>
          <w:p w14:paraId="3EEDDAE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5F2A98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211C21F" w14:textId="77777777" w:rsidTr="00AF74F9">
        <w:trPr>
          <w:jc w:val="center"/>
        </w:trPr>
        <w:tc>
          <w:tcPr>
            <w:tcW w:w="4876" w:type="dxa"/>
          </w:tcPr>
          <w:p w14:paraId="63886E2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3F5A6E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4a.</w:t>
            </w:r>
            <w:r w:rsidRPr="003975D7">
              <w:rPr>
                <w:b/>
                <w:i/>
              </w:rPr>
              <w:tab/>
              <w:t xml:space="preserve">úgy véli, hogy a szociális gazdaság az uniós szociális piacgazdaság alapvető eleme, valamint a szociális jogok európai pillére és célkitűzései végrehajtásának mozgatórugója, és az gyakran biztosít foglalkoztatást a veszélyeztetett és kirekesztett csoportok számára; kéri, hogy a szociális gazdaságra vonatkozó uniós cselekvési tervvel és az Európai Unió szociális gazdaságára vonatkozó </w:t>
            </w:r>
            <w:proofErr w:type="spellStart"/>
            <w:r w:rsidRPr="003975D7">
              <w:rPr>
                <w:b/>
                <w:i/>
              </w:rPr>
              <w:t>liège</w:t>
            </w:r>
            <w:proofErr w:type="spellEnd"/>
            <w:r w:rsidRPr="003975D7">
              <w:rPr>
                <w:b/>
                <w:i/>
              </w:rPr>
              <w:t xml:space="preserve">-i ütemtervvel összhangban a szegénység elleni stratégiában erősítsék meg a szociális gazdaságot; ismét arra kéri a </w:t>
            </w:r>
            <w:r w:rsidRPr="003975D7">
              <w:rPr>
                <w:b/>
                <w:i/>
              </w:rPr>
              <w:lastRenderedPageBreak/>
              <w:t>Bizottságot, hogy az európai szociális gazdaság fejlesztését támogató projektek finanszírozása céljából vizsgálja meg szociális beruházási kötvényekhez hasonló innovatív finanszírozási mechanizmusokat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;</w:t>
            </w:r>
          </w:p>
        </w:tc>
      </w:tr>
      <w:tr w:rsidR="006F0D54" w:rsidRPr="003975D7" w14:paraId="75E5EA4E" w14:textId="77777777" w:rsidTr="00AF74F9">
        <w:trPr>
          <w:jc w:val="center"/>
        </w:trPr>
        <w:tc>
          <w:tcPr>
            <w:tcW w:w="4876" w:type="dxa"/>
          </w:tcPr>
          <w:p w14:paraId="7E50C193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B1F2BF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01BB786B" w14:textId="77777777" w:rsidTr="00AF74F9">
        <w:trPr>
          <w:jc w:val="center"/>
        </w:trPr>
        <w:tc>
          <w:tcPr>
            <w:tcW w:w="4876" w:type="dxa"/>
          </w:tcPr>
          <w:p w14:paraId="105ABB3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3CD9AE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Az Európai Parlament állásfoglalása (2022. július 6.) a szociális gazdaságra vonatkozó uniós cselekvési tervről (2021/2179(INI)).</w:t>
            </w:r>
          </w:p>
        </w:tc>
      </w:tr>
    </w:tbl>
    <w:p w14:paraId="100749B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2A37E6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C0DDB3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227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AA0995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5E28555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C5E81D5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0A7AE0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B739D92" w14:textId="77777777" w:rsidTr="00AF74F9">
        <w:trPr>
          <w:jc w:val="center"/>
        </w:trPr>
        <w:tc>
          <w:tcPr>
            <w:tcW w:w="9752" w:type="dxa"/>
            <w:gridSpan w:val="2"/>
          </w:tcPr>
          <w:p w14:paraId="1BCD3B9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CDB8E12" w14:textId="77777777" w:rsidTr="00AF74F9">
        <w:trPr>
          <w:jc w:val="center"/>
        </w:trPr>
        <w:tc>
          <w:tcPr>
            <w:tcW w:w="4876" w:type="dxa"/>
          </w:tcPr>
          <w:p w14:paraId="0D70A6BC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5B932B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F24DDB3" w14:textId="77777777" w:rsidTr="00AF74F9">
        <w:trPr>
          <w:jc w:val="center"/>
        </w:trPr>
        <w:tc>
          <w:tcPr>
            <w:tcW w:w="4876" w:type="dxa"/>
          </w:tcPr>
          <w:p w14:paraId="2DE5F81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A6C7DD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4a.</w:t>
            </w:r>
            <w:r w:rsidRPr="003975D7">
              <w:rPr>
                <w:b/>
                <w:i/>
              </w:rPr>
              <w:tab/>
              <w:t>kéri a Bizottságot és a tagállamokat, hogy fogadjanak el olyan hatékony intézkedéseket, amelyek célja az „egyenlő vagy egyenlő értékű munkáért egyenlő bér” elvének végrehajtása, valamint a munkahelyi egyenlőtlenségek és megkülönböztetés elleni küzdelem, különös figyelmet fordítva a nők munkájának szisztematikus alulértékelésére és annak a munkával töltött életszakaszuk során gyakorolt összetett hatására, ami alacsonyabb bérekben, kisebb mértékű nyugdíjjogosultságokban és alacsonyabb szintű szociális védelemben nyilvánul meg;</w:t>
            </w:r>
          </w:p>
        </w:tc>
      </w:tr>
    </w:tbl>
    <w:p w14:paraId="2459FD2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B50EAC7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4BC9CB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228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2D51B7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748B1E75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181C6F4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5E6E67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62448FB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1888EA0" w14:textId="77777777" w:rsidTr="00AF74F9">
        <w:trPr>
          <w:jc w:val="center"/>
        </w:trPr>
        <w:tc>
          <w:tcPr>
            <w:tcW w:w="9752" w:type="dxa"/>
            <w:gridSpan w:val="2"/>
          </w:tcPr>
          <w:p w14:paraId="4910B8A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58144CB" w14:textId="77777777" w:rsidTr="00AF74F9">
        <w:trPr>
          <w:jc w:val="center"/>
        </w:trPr>
        <w:tc>
          <w:tcPr>
            <w:tcW w:w="4876" w:type="dxa"/>
          </w:tcPr>
          <w:p w14:paraId="0ED44D3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1A22C1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B08E2D0" w14:textId="77777777" w:rsidTr="00AF74F9">
        <w:trPr>
          <w:jc w:val="center"/>
        </w:trPr>
        <w:tc>
          <w:tcPr>
            <w:tcW w:w="4876" w:type="dxa"/>
          </w:tcPr>
          <w:p w14:paraId="0B38F79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37E301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4a.</w:t>
            </w:r>
            <w:r w:rsidRPr="003975D7">
              <w:rPr>
                <w:b/>
                <w:i/>
              </w:rPr>
              <w:tab/>
              <w:t xml:space="preserve">aggodalmát fejezi ki amiatt, hogy – ahogy azt a 2025. évi együttes foglalkoztatási jelentés is kiemeli – még egyetlen tagállam sem hozott létre olyan megfelelő minimáljövedelem-rendszert, amely legalább a szegénységi küszöböt eléri; emlékeztet arra, hogy Tanács a megfelelő minimumjövedelemről szóló, 2023. január 30-i ajánlásában arra kérte a tagállamokat, hogy a szegénység és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elleni küzdelem kulcsfontosságú eszközeként gondoskodjanak a minimumjövedelem-rendszerek megfelelőségéről;</w:t>
            </w:r>
          </w:p>
        </w:tc>
      </w:tr>
    </w:tbl>
    <w:p w14:paraId="5EF21F53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9A8A43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77DAEE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229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BACD23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1008E465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402E9F7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7A7F7C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9D85971" w14:textId="77777777" w:rsidTr="00AF74F9">
        <w:trPr>
          <w:jc w:val="center"/>
        </w:trPr>
        <w:tc>
          <w:tcPr>
            <w:tcW w:w="9752" w:type="dxa"/>
            <w:gridSpan w:val="2"/>
          </w:tcPr>
          <w:p w14:paraId="61D9C14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664406F" w14:textId="77777777" w:rsidTr="00AF74F9">
        <w:trPr>
          <w:jc w:val="center"/>
        </w:trPr>
        <w:tc>
          <w:tcPr>
            <w:tcW w:w="4876" w:type="dxa"/>
          </w:tcPr>
          <w:p w14:paraId="7BEC3B0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30A1B33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88F0BE4" w14:textId="77777777" w:rsidTr="00AF74F9">
        <w:trPr>
          <w:jc w:val="center"/>
        </w:trPr>
        <w:tc>
          <w:tcPr>
            <w:tcW w:w="4876" w:type="dxa"/>
          </w:tcPr>
          <w:p w14:paraId="0F08AFC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B4D1E4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4a.</w:t>
            </w:r>
            <w:r w:rsidRPr="003975D7">
              <w:rPr>
                <w:b/>
                <w:i/>
              </w:rPr>
              <w:tab/>
              <w:t>kéri a tagállamokat, hogy javítsák szociális védelmi rendszereik megfelelőségét, hozzáférhetőségét és lefedettségét;</w:t>
            </w:r>
          </w:p>
        </w:tc>
      </w:tr>
    </w:tbl>
    <w:p w14:paraId="62C806F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2EC0031B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E0C95AB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230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3D6853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Nikola </w:t>
      </w:r>
      <w:proofErr w:type="spellStart"/>
      <w:r w:rsidRPr="003975D7">
        <w:t>Bartůšek</w:t>
      </w:r>
      <w:proofErr w:type="spellEnd"/>
      <w:r w:rsidRPr="000A4746">
        <w:rPr>
          <w:rStyle w:val="HideTWBExt"/>
          <w:b w:val="0"/>
        </w:rPr>
        <w:t>&lt;/Members&gt;</w:t>
      </w:r>
    </w:p>
    <w:p w14:paraId="27C2068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981E1B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lastRenderedPageBreak/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6BD979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A3247E2" w14:textId="77777777" w:rsidTr="00AF74F9">
        <w:trPr>
          <w:jc w:val="center"/>
        </w:trPr>
        <w:tc>
          <w:tcPr>
            <w:tcW w:w="9752" w:type="dxa"/>
            <w:gridSpan w:val="2"/>
          </w:tcPr>
          <w:p w14:paraId="126DD28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B0B77C5" w14:textId="77777777" w:rsidTr="00AF74F9">
        <w:trPr>
          <w:jc w:val="center"/>
        </w:trPr>
        <w:tc>
          <w:tcPr>
            <w:tcW w:w="4876" w:type="dxa"/>
          </w:tcPr>
          <w:p w14:paraId="15FC5D7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D9AE9E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15D7CE5" w14:textId="77777777" w:rsidTr="00AF74F9">
        <w:trPr>
          <w:jc w:val="center"/>
        </w:trPr>
        <w:tc>
          <w:tcPr>
            <w:tcW w:w="4876" w:type="dxa"/>
          </w:tcPr>
          <w:p w14:paraId="51FE6CE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8A587F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4a.</w:t>
            </w:r>
            <w:r w:rsidRPr="003975D7">
              <w:rPr>
                <w:b/>
                <w:i/>
              </w:rPr>
              <w:tab/>
              <w:t>javasolja, hogy a Bizottság és a tagállamok hajtsanak végre a primer szektort előmozdító szakpolitikákat;</w:t>
            </w:r>
          </w:p>
        </w:tc>
      </w:tr>
    </w:tbl>
    <w:p w14:paraId="2A8D548E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AF18CB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485DCB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231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E72675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15F2B033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A5E4E3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EEBB54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8D66C72" w14:textId="77777777" w:rsidTr="00AF74F9">
        <w:trPr>
          <w:jc w:val="center"/>
        </w:trPr>
        <w:tc>
          <w:tcPr>
            <w:tcW w:w="9752" w:type="dxa"/>
            <w:gridSpan w:val="2"/>
          </w:tcPr>
          <w:p w14:paraId="2397279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5CDECE7" w14:textId="77777777" w:rsidTr="00AF74F9">
        <w:trPr>
          <w:jc w:val="center"/>
        </w:trPr>
        <w:tc>
          <w:tcPr>
            <w:tcW w:w="4876" w:type="dxa"/>
          </w:tcPr>
          <w:p w14:paraId="550B522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E5B0B5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83AEF4F" w14:textId="77777777" w:rsidTr="00AF74F9">
        <w:trPr>
          <w:jc w:val="center"/>
        </w:trPr>
        <w:tc>
          <w:tcPr>
            <w:tcW w:w="4876" w:type="dxa"/>
          </w:tcPr>
          <w:p w14:paraId="780648E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42706C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4b.</w:t>
            </w:r>
            <w:r w:rsidRPr="003975D7">
              <w:rPr>
                <w:b/>
                <w:i/>
              </w:rPr>
              <w:tab/>
              <w:t>hangsúlyozza, hogy 2024-ben az uniós lakosság 42,87%-a volt kitéve a társadalmi juttatások nélküli szegénység kockázatának</w:t>
            </w: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rPr>
                <w:b/>
                <w:i/>
              </w:rPr>
              <w:t>, ami az említett juttatásokkal 16,2%-</w:t>
            </w:r>
            <w:proofErr w:type="spellStart"/>
            <w:r w:rsidRPr="003975D7">
              <w:rPr>
                <w:b/>
                <w:i/>
              </w:rPr>
              <w:t>ra</w:t>
            </w:r>
            <w:proofErr w:type="spellEnd"/>
            <w:r w:rsidRPr="003975D7">
              <w:rPr>
                <w:b/>
                <w:i/>
              </w:rPr>
              <w:t xml:space="preserve"> csökkent</w:t>
            </w: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rPr>
                <w:b/>
                <w:i/>
              </w:rPr>
              <w:t>, ami 34,41%-os csökkenésnek felel meg</w:t>
            </w:r>
            <w:r w:rsidRPr="003975D7">
              <w:rPr>
                <w:b/>
                <w:i/>
                <w:vertAlign w:val="superscript"/>
              </w:rPr>
              <w:t>1c</w:t>
            </w:r>
            <w:r w:rsidRPr="003975D7">
              <w:rPr>
                <w:b/>
                <w:i/>
              </w:rPr>
              <w:t xml:space="preserve">; kiemeli, hogy a hatékony társadalmi juttatások, többek között a gyermekek után járó ellátások, a minimumjövedelem-rendszerek, a nyugdíjak, valamint az energetikai és lakhatási támogatások a szegénység és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csökkentésének hatékony eszközei; kéri a tagállamokat, hogy erősítsék meg és megfelelően finanszírozzák ezen újraelosztási mechanizmusokat;</w:t>
            </w:r>
          </w:p>
        </w:tc>
      </w:tr>
      <w:tr w:rsidR="006F0D54" w:rsidRPr="003975D7" w14:paraId="438B32CB" w14:textId="77777777" w:rsidTr="00AF74F9">
        <w:trPr>
          <w:jc w:val="center"/>
        </w:trPr>
        <w:tc>
          <w:tcPr>
            <w:tcW w:w="4876" w:type="dxa"/>
          </w:tcPr>
          <w:p w14:paraId="57FB715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437963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__________________</w:t>
            </w:r>
          </w:p>
        </w:tc>
      </w:tr>
      <w:tr w:rsidR="006F0D54" w:rsidRPr="003975D7" w14:paraId="3E88917F" w14:textId="77777777" w:rsidTr="00AF74F9">
        <w:trPr>
          <w:jc w:val="center"/>
        </w:trPr>
        <w:tc>
          <w:tcPr>
            <w:tcW w:w="4876" w:type="dxa"/>
          </w:tcPr>
          <w:p w14:paraId="4E287C0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022AC9B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1a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Társadalmi juttatások nélküli szegénységi arány (a társadalmi juttatások a nyugdíjat is tartalmazzák) szegénységi küszöb, életkor és nemek szerint, Eurostat, https://ec.europa.eu/eurostat/databrowser/view/ilc_li03/default/table?lang=en.</w:t>
            </w:r>
          </w:p>
        </w:tc>
      </w:tr>
      <w:tr w:rsidR="006F0D54" w:rsidRPr="003975D7" w14:paraId="4E7345A3" w14:textId="77777777" w:rsidTr="00AF74F9">
        <w:trPr>
          <w:jc w:val="center"/>
        </w:trPr>
        <w:tc>
          <w:tcPr>
            <w:tcW w:w="4876" w:type="dxa"/>
          </w:tcPr>
          <w:p w14:paraId="18429B32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E48806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1b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 xml:space="preserve">Szegénységi arány szegénységi küszöb, életkor és nemek szerint, Eurostat, </w:t>
            </w:r>
            <w:r w:rsidRPr="003975D7">
              <w:rPr>
                <w:b/>
                <w:i/>
              </w:rPr>
              <w:lastRenderedPageBreak/>
              <w:t>https://ec.europa.eu/eurostat/databrowser/view/ilc_li02__custom_17184183/bookmark/table?lang=en&amp;bookmarkId=0638cf41-b3aa-4346-b927-26c90ba362b9.</w:t>
            </w:r>
          </w:p>
        </w:tc>
      </w:tr>
      <w:tr w:rsidR="006F0D54" w:rsidRPr="003975D7" w14:paraId="67E4CA7B" w14:textId="77777777" w:rsidTr="00AF74F9">
        <w:trPr>
          <w:jc w:val="center"/>
        </w:trPr>
        <w:tc>
          <w:tcPr>
            <w:tcW w:w="4876" w:type="dxa"/>
          </w:tcPr>
          <w:p w14:paraId="374363F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F5EEE3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  <w:vertAlign w:val="superscript"/>
              </w:rPr>
              <w:t>1c</w:t>
            </w:r>
            <w:r w:rsidRPr="003975D7">
              <w:t xml:space="preserve"> </w:t>
            </w:r>
            <w:r w:rsidRPr="003975D7">
              <w:rPr>
                <w:b/>
                <w:i/>
              </w:rPr>
              <w:t>A társadalmi juttatások (nyugdíj nélkül) szegénység csökkentésére gyakorolt hatása nemek szerint, Eurostat, https://ec.europa.eu/eurostat/databrowser/view/tespm050/default/table?lang=en&amp;category=es.tespm.</w:t>
            </w:r>
          </w:p>
        </w:tc>
      </w:tr>
    </w:tbl>
    <w:p w14:paraId="4F38B41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D6297C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F9B9ED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232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02A83E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2A12821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3168D0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32DB82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7B60F1E1" w14:textId="77777777" w:rsidTr="00AF74F9">
        <w:trPr>
          <w:jc w:val="center"/>
        </w:trPr>
        <w:tc>
          <w:tcPr>
            <w:tcW w:w="9752" w:type="dxa"/>
            <w:gridSpan w:val="2"/>
          </w:tcPr>
          <w:p w14:paraId="7BFEDC9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E4BC0D6" w14:textId="77777777" w:rsidTr="00AF74F9">
        <w:trPr>
          <w:jc w:val="center"/>
        </w:trPr>
        <w:tc>
          <w:tcPr>
            <w:tcW w:w="4876" w:type="dxa"/>
          </w:tcPr>
          <w:p w14:paraId="512C35F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81EBD2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9835634" w14:textId="77777777" w:rsidTr="00AF74F9">
        <w:trPr>
          <w:jc w:val="center"/>
        </w:trPr>
        <w:tc>
          <w:tcPr>
            <w:tcW w:w="4876" w:type="dxa"/>
          </w:tcPr>
          <w:p w14:paraId="7B319DA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9799CD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4b.</w:t>
            </w:r>
            <w:r w:rsidRPr="003975D7">
              <w:rPr>
                <w:b/>
                <w:i/>
              </w:rPr>
              <w:tab/>
              <w:t>kéri a tagállamokat, hogy dolgozzanak ki olyan szakpolitikákat, amelyek megerősítik az anyasági, apasági és szülői jogokat, valamint a szülési, apasági és szülői szabadságot, előmozdítják a munka és a magánélet közötti egyensúlyt és a rugalmas munkafeltételeket, megkönnyítik a nők munkába való visszatérését a terhesség és a szülési szabadság után, valamint megfelelő feltételeket biztosítanak a munkahelyen történő szoptatáshoz;</w:t>
            </w:r>
          </w:p>
        </w:tc>
      </w:tr>
    </w:tbl>
    <w:p w14:paraId="0E8EB7C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142DDBB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E7D219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233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17F5E0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0A4746">
        <w:rPr>
          <w:rStyle w:val="HideTWBExt"/>
          <w:b w:val="0"/>
        </w:rPr>
        <w:t>&lt;/Members&gt;</w:t>
      </w:r>
    </w:p>
    <w:p w14:paraId="2E46EBDD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1D3556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3801B4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4 b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EE69A6F" w14:textId="77777777" w:rsidTr="00AF74F9">
        <w:trPr>
          <w:jc w:val="center"/>
        </w:trPr>
        <w:tc>
          <w:tcPr>
            <w:tcW w:w="9752" w:type="dxa"/>
            <w:gridSpan w:val="2"/>
          </w:tcPr>
          <w:p w14:paraId="74A31196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830F1F9" w14:textId="77777777" w:rsidTr="00AF74F9">
        <w:trPr>
          <w:jc w:val="center"/>
        </w:trPr>
        <w:tc>
          <w:tcPr>
            <w:tcW w:w="4876" w:type="dxa"/>
          </w:tcPr>
          <w:p w14:paraId="5FBF606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BE12AB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787B31B" w14:textId="77777777" w:rsidTr="00AF74F9">
        <w:trPr>
          <w:jc w:val="center"/>
        </w:trPr>
        <w:tc>
          <w:tcPr>
            <w:tcW w:w="4876" w:type="dxa"/>
          </w:tcPr>
          <w:p w14:paraId="28BF8D1D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795591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4b.</w:t>
            </w:r>
            <w:r w:rsidRPr="003975D7">
              <w:rPr>
                <w:b/>
                <w:i/>
              </w:rPr>
              <w:tab/>
              <w:t>azt javasolja az Európai Bizottságnak, hogy a globalista szereplők helyett inkább a tagállami vállalatok és munkavállalók által képviselt ipart mozdítsa elő;</w:t>
            </w:r>
          </w:p>
        </w:tc>
      </w:tr>
    </w:tbl>
    <w:p w14:paraId="4BEECDE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35EE30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220763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234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2654BB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Pál Szekeres,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53169CD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58C03DB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77CA5E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9E34E82" w14:textId="77777777" w:rsidTr="00AF74F9">
        <w:trPr>
          <w:jc w:val="center"/>
        </w:trPr>
        <w:tc>
          <w:tcPr>
            <w:tcW w:w="9752" w:type="dxa"/>
            <w:gridSpan w:val="2"/>
          </w:tcPr>
          <w:p w14:paraId="53F645DF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A2784FC" w14:textId="77777777" w:rsidTr="00AF74F9">
        <w:trPr>
          <w:jc w:val="center"/>
        </w:trPr>
        <w:tc>
          <w:tcPr>
            <w:tcW w:w="4876" w:type="dxa"/>
          </w:tcPr>
          <w:p w14:paraId="1047AA8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8665DC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D1ADB45" w14:textId="77777777" w:rsidTr="00AF74F9">
        <w:trPr>
          <w:jc w:val="center"/>
        </w:trPr>
        <w:tc>
          <w:tcPr>
            <w:tcW w:w="4876" w:type="dxa"/>
          </w:tcPr>
          <w:p w14:paraId="5925A983" w14:textId="77777777" w:rsidR="00AD67CD" w:rsidRPr="003975D7" w:rsidRDefault="00AD67CD" w:rsidP="00AF74F9">
            <w:pPr>
              <w:pStyle w:val="Normal6"/>
            </w:pPr>
            <w:r w:rsidRPr="003975D7">
              <w:rPr>
                <w:b/>
                <w:i/>
              </w:rPr>
              <w:t>5.</w:t>
            </w:r>
            <w:r w:rsidRPr="003975D7">
              <w:rPr>
                <w:b/>
                <w:i/>
              </w:rPr>
              <w:tab/>
              <w:t>sürgeti a Bizottságot, hogy terjesszen elő kezdeményezést a megfelelő minimumjövedelemre vonatkozóan az aktív társadalmi befogadás és a foglalkoztatásban való részvétel biztosítása, valamint a szegénység felszámolásához való hozzájárulás érdekében, tiszteletben tartva a tagállamok hatásköreit, a szociális védelmi rendszerek nemzeti sajátosságait és a szubszidiaritás elvét;</w:t>
            </w:r>
          </w:p>
        </w:tc>
        <w:tc>
          <w:tcPr>
            <w:tcW w:w="4876" w:type="dxa"/>
          </w:tcPr>
          <w:p w14:paraId="14E4EB1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törölve</w:t>
            </w:r>
          </w:p>
        </w:tc>
      </w:tr>
    </w:tbl>
    <w:p w14:paraId="7A5AB5B6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4FA0A8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5B17DA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235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52D5D1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2859C9E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7A438E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1227CB6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B42E889" w14:textId="77777777" w:rsidTr="00AF74F9">
        <w:trPr>
          <w:jc w:val="center"/>
        </w:trPr>
        <w:tc>
          <w:tcPr>
            <w:tcW w:w="9752" w:type="dxa"/>
            <w:gridSpan w:val="2"/>
          </w:tcPr>
          <w:p w14:paraId="1BB35EA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97A9B08" w14:textId="77777777" w:rsidTr="00AF74F9">
        <w:trPr>
          <w:jc w:val="center"/>
        </w:trPr>
        <w:tc>
          <w:tcPr>
            <w:tcW w:w="4876" w:type="dxa"/>
          </w:tcPr>
          <w:p w14:paraId="60DFAEA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03B2EA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5F0D446" w14:textId="77777777" w:rsidTr="00AF74F9">
        <w:trPr>
          <w:jc w:val="center"/>
        </w:trPr>
        <w:tc>
          <w:tcPr>
            <w:tcW w:w="4876" w:type="dxa"/>
          </w:tcPr>
          <w:p w14:paraId="6F9A693B" w14:textId="77777777" w:rsidR="00AD67CD" w:rsidRPr="003975D7" w:rsidRDefault="00AD67CD" w:rsidP="00AF74F9">
            <w:pPr>
              <w:pStyle w:val="Normal6"/>
            </w:pPr>
            <w:r w:rsidRPr="003975D7">
              <w:t>5.</w:t>
            </w:r>
            <w:r w:rsidRPr="003975D7">
              <w:tab/>
              <w:t xml:space="preserve">sürgeti a Bizottságot, hogy terjesszen elő </w:t>
            </w:r>
            <w:r w:rsidRPr="003975D7">
              <w:rPr>
                <w:b/>
                <w:bCs/>
                <w:i/>
                <w:iCs/>
              </w:rPr>
              <w:t>kezdeményezést</w:t>
            </w:r>
            <w:r w:rsidRPr="003975D7">
              <w:t xml:space="preserve"> a megfelelő </w:t>
            </w:r>
            <w:r w:rsidRPr="003975D7">
              <w:rPr>
                <w:b/>
                <w:bCs/>
                <w:i/>
                <w:iCs/>
              </w:rPr>
              <w:t>minimumjövedelemre</w:t>
            </w:r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vonatkozóan</w:t>
            </w:r>
            <w:r w:rsidRPr="003975D7">
              <w:t xml:space="preserve"> az </w:t>
            </w:r>
            <w:r w:rsidRPr="003975D7">
              <w:lastRenderedPageBreak/>
              <w:t>aktív társadalmi befogadás</w:t>
            </w:r>
            <w:r w:rsidRPr="003975D7">
              <w:rPr>
                <w:b/>
                <w:bCs/>
                <w:i/>
                <w:iCs/>
              </w:rPr>
              <w:t xml:space="preserve"> és a foglalkoztatásban való részvétel biztosítása, valamint a szegénység felszámolásához való hozzájárulás érdekében</w:t>
            </w:r>
            <w:r w:rsidRPr="003975D7">
              <w:t>, tiszteletben tartva a tagállamok hatásköreit, a szociális védelmi rendszerek nemzeti sajátosságait és a szubszidiaritás elvét;</w:t>
            </w:r>
          </w:p>
        </w:tc>
        <w:tc>
          <w:tcPr>
            <w:tcW w:w="4876" w:type="dxa"/>
          </w:tcPr>
          <w:p w14:paraId="11C3F73F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lastRenderedPageBreak/>
              <w:t>5.</w:t>
            </w:r>
            <w:r w:rsidRPr="003975D7">
              <w:tab/>
              <w:t xml:space="preserve">sürgeti a Bizottságot, hogy terjesszen elő </w:t>
            </w:r>
            <w:r w:rsidRPr="003975D7">
              <w:rPr>
                <w:b/>
                <w:bCs/>
                <w:i/>
                <w:iCs/>
              </w:rPr>
              <w:t>uniós keretirányelvet</w:t>
            </w:r>
            <w:r w:rsidRPr="003975D7">
              <w:t xml:space="preserve"> a megfelelő </w:t>
            </w:r>
            <w:r w:rsidRPr="003975D7">
              <w:rPr>
                <w:b/>
                <w:bCs/>
                <w:i/>
                <w:iCs/>
              </w:rPr>
              <w:t xml:space="preserve">minimumjövedelemről és </w:t>
            </w:r>
            <w:r w:rsidRPr="003975D7">
              <w:t xml:space="preserve">az </w:t>
            </w:r>
            <w:r w:rsidRPr="003975D7">
              <w:lastRenderedPageBreak/>
              <w:t xml:space="preserve">aktív társadalmi </w:t>
            </w:r>
            <w:r w:rsidRPr="003975D7">
              <w:rPr>
                <w:b/>
                <w:bCs/>
                <w:i/>
                <w:iCs/>
              </w:rPr>
              <w:t>befogadásról</w:t>
            </w:r>
            <w:r w:rsidRPr="003975D7">
              <w:t xml:space="preserve">, tiszteletben tartva a tagállamok hatásköreit, a szociális védelmi rendszerek nemzeti sajátosságait és a szubszidiaritás elvét; </w:t>
            </w:r>
            <w:r w:rsidRPr="003975D7">
              <w:rPr>
                <w:b/>
                <w:i/>
              </w:rPr>
              <w:t>hangsúlyozza, hogy ez a javaslat hozzájárulna a szegénység felszámolásának és a munkaerőpiacról kiszorult személyek integrációjának előmozdításához azáltal, hogy közös normákat határoz meg a minimáljövedelem-rendszerek megfelelőségére, hozzáférhetőségére és lefedettségére vonatkozóan; annak biztosítására kéri a tagállamokat, hogy a minimáljövedelem-rendszereket és az egyéb szociális rendszereket igazítsák ki azzal a céllal, hogy a kiszolgáltatott helyzetben lévő háztartások védelme érdekében megőrizzék azok megfelelőségét és hozzáférhetőségét;</w:t>
            </w:r>
          </w:p>
        </w:tc>
      </w:tr>
    </w:tbl>
    <w:p w14:paraId="230C5799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B895E1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A4E8BB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236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253770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3975D7">
        <w:t xml:space="preserve">, Marie </w:t>
      </w:r>
      <w:proofErr w:type="spellStart"/>
      <w:r w:rsidRPr="003975D7">
        <w:t>Toussaint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Pasquale </w:t>
      </w:r>
      <w:proofErr w:type="spellStart"/>
      <w:r w:rsidRPr="003975D7">
        <w:t>Tridico</w:t>
      </w:r>
      <w:proofErr w:type="spellEnd"/>
      <w:r w:rsidRPr="003975D7">
        <w:t xml:space="preserve">, 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3975D7">
        <w:t xml:space="preserve">, </w:t>
      </w:r>
      <w:proofErr w:type="spellStart"/>
      <w:r w:rsidRPr="003975D7">
        <w:t>Estrella</w:t>
      </w:r>
      <w:proofErr w:type="spellEnd"/>
      <w:r w:rsidRPr="003975D7">
        <w:t xml:space="preserve"> </w:t>
      </w:r>
      <w:proofErr w:type="spellStart"/>
      <w:r w:rsidRPr="003975D7">
        <w:t>Galán</w:t>
      </w:r>
      <w:proofErr w:type="spellEnd"/>
      <w:r w:rsidRPr="003975D7">
        <w:t xml:space="preserve">, </w:t>
      </w:r>
      <w:proofErr w:type="spellStart"/>
      <w:r w:rsidRPr="003975D7">
        <w:t>Pernando</w:t>
      </w:r>
      <w:proofErr w:type="spellEnd"/>
      <w:r w:rsidRPr="003975D7">
        <w:t xml:space="preserve"> </w:t>
      </w:r>
      <w:proofErr w:type="spellStart"/>
      <w:r w:rsidRPr="003975D7">
        <w:t>Barrena</w:t>
      </w:r>
      <w:proofErr w:type="spellEnd"/>
      <w:r w:rsidRPr="003975D7">
        <w:t xml:space="preserve"> </w:t>
      </w:r>
      <w:proofErr w:type="spellStart"/>
      <w:r w:rsidRPr="003975D7">
        <w:t>Arza</w:t>
      </w:r>
      <w:proofErr w:type="spellEnd"/>
      <w:r w:rsidRPr="003975D7">
        <w:t xml:space="preserve">, </w:t>
      </w:r>
      <w:proofErr w:type="spellStart"/>
      <w:r w:rsidRPr="003975D7">
        <w:t>Giorgos</w:t>
      </w:r>
      <w:proofErr w:type="spellEnd"/>
      <w:r w:rsidRPr="003975D7">
        <w:t xml:space="preserve"> </w:t>
      </w:r>
      <w:proofErr w:type="spellStart"/>
      <w:r w:rsidRPr="003975D7">
        <w:t>Georgiou</w:t>
      </w:r>
      <w:proofErr w:type="spellEnd"/>
      <w:r w:rsidRPr="003975D7">
        <w:t xml:space="preserve">, </w:t>
      </w:r>
      <w:proofErr w:type="spellStart"/>
      <w:r w:rsidRPr="003975D7">
        <w:t>Lynn</w:t>
      </w:r>
      <w:proofErr w:type="spellEnd"/>
      <w:r w:rsidRPr="003975D7">
        <w:t xml:space="preserve"> </w:t>
      </w:r>
      <w:proofErr w:type="spellStart"/>
      <w:r w:rsidRPr="003975D7">
        <w:t>Boylan</w:t>
      </w:r>
      <w:proofErr w:type="spellEnd"/>
      <w:r w:rsidRPr="003975D7">
        <w:t xml:space="preserve">, Leila </w:t>
      </w:r>
      <w:proofErr w:type="spellStart"/>
      <w:r w:rsidRPr="003975D7">
        <w:t>Chaibi</w:t>
      </w:r>
      <w:proofErr w:type="spellEnd"/>
      <w:r w:rsidRPr="003975D7">
        <w:t xml:space="preserve">, </w:t>
      </w:r>
      <w:proofErr w:type="spellStart"/>
      <w:r w:rsidRPr="003975D7">
        <w:t>Damien</w:t>
      </w:r>
      <w:proofErr w:type="spellEnd"/>
      <w:r w:rsidRPr="003975D7">
        <w:t xml:space="preserve"> </w:t>
      </w:r>
      <w:proofErr w:type="spellStart"/>
      <w:r w:rsidRPr="003975D7">
        <w:t>Carême</w:t>
      </w:r>
      <w:proofErr w:type="spellEnd"/>
      <w:r w:rsidRPr="003975D7">
        <w:t xml:space="preserve">, Anthony Smith, </w:t>
      </w:r>
      <w:proofErr w:type="spellStart"/>
      <w:r w:rsidRPr="003975D7">
        <w:t>Vicent</w:t>
      </w:r>
      <w:proofErr w:type="spellEnd"/>
      <w:r w:rsidRPr="003975D7">
        <w:t xml:space="preserve"> </w:t>
      </w:r>
      <w:proofErr w:type="spellStart"/>
      <w:r w:rsidRPr="003975D7">
        <w:t>Marzà</w:t>
      </w:r>
      <w:proofErr w:type="spellEnd"/>
      <w:r w:rsidRPr="003975D7">
        <w:t xml:space="preserve"> </w:t>
      </w:r>
      <w:proofErr w:type="spellStart"/>
      <w:r w:rsidRPr="003975D7">
        <w:t>Ibáñez</w:t>
      </w:r>
      <w:proofErr w:type="spellEnd"/>
      <w:r w:rsidRPr="003975D7">
        <w:t xml:space="preserve">, Marina </w:t>
      </w:r>
      <w:proofErr w:type="spellStart"/>
      <w:r w:rsidRPr="003975D7">
        <w:t>Mesure</w:t>
      </w:r>
      <w:proofErr w:type="spellEnd"/>
      <w:r w:rsidRPr="003975D7">
        <w:t xml:space="preserve">, </w:t>
      </w:r>
      <w:proofErr w:type="spellStart"/>
      <w:r w:rsidRPr="003975D7">
        <w:t>Sirpa</w:t>
      </w:r>
      <w:proofErr w:type="spellEnd"/>
      <w:r w:rsidRPr="003975D7">
        <w:t xml:space="preserve"> </w:t>
      </w:r>
      <w:proofErr w:type="spellStart"/>
      <w:r w:rsidRPr="003975D7">
        <w:t>Pietikäinen</w:t>
      </w:r>
      <w:proofErr w:type="spellEnd"/>
      <w:r w:rsidRPr="003975D7">
        <w:t xml:space="preserve">, </w:t>
      </w:r>
      <w:proofErr w:type="spellStart"/>
      <w:r w:rsidRPr="003975D7">
        <w:t>Dario</w:t>
      </w:r>
      <w:proofErr w:type="spellEnd"/>
      <w:r w:rsidRPr="003975D7">
        <w:t xml:space="preserve"> </w:t>
      </w:r>
      <w:proofErr w:type="spellStart"/>
      <w:r w:rsidRPr="003975D7">
        <w:t>Tamburrano</w:t>
      </w:r>
      <w:proofErr w:type="spellEnd"/>
      <w:r w:rsidRPr="003975D7">
        <w:t xml:space="preserve">, </w:t>
      </w:r>
      <w:proofErr w:type="spellStart"/>
      <w:r w:rsidRPr="003975D7">
        <w:t>Murielle</w:t>
      </w:r>
      <w:proofErr w:type="spellEnd"/>
      <w:r w:rsidRPr="003975D7">
        <w:t xml:space="preserve"> Laurent, Eric </w:t>
      </w:r>
      <w:proofErr w:type="spellStart"/>
      <w:r w:rsidRPr="003975D7">
        <w:t>Sargiacomo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0A4746">
        <w:rPr>
          <w:rStyle w:val="HideTWBExt"/>
          <w:b w:val="0"/>
        </w:rPr>
        <w:t>&lt;/Members&gt;</w:t>
      </w:r>
    </w:p>
    <w:p w14:paraId="170AF9B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B1A28E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5A0472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024C7FF" w14:textId="77777777" w:rsidTr="00AF74F9">
        <w:trPr>
          <w:jc w:val="center"/>
        </w:trPr>
        <w:tc>
          <w:tcPr>
            <w:tcW w:w="9752" w:type="dxa"/>
            <w:gridSpan w:val="2"/>
          </w:tcPr>
          <w:p w14:paraId="00D6EBE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09111A8" w14:textId="77777777" w:rsidTr="00AF74F9">
        <w:trPr>
          <w:jc w:val="center"/>
        </w:trPr>
        <w:tc>
          <w:tcPr>
            <w:tcW w:w="4876" w:type="dxa"/>
          </w:tcPr>
          <w:p w14:paraId="2E195BA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DDCF43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7DC7A38" w14:textId="77777777" w:rsidTr="00AF74F9">
        <w:trPr>
          <w:jc w:val="center"/>
        </w:trPr>
        <w:tc>
          <w:tcPr>
            <w:tcW w:w="4876" w:type="dxa"/>
          </w:tcPr>
          <w:p w14:paraId="185F3EAA" w14:textId="77777777" w:rsidR="00AD67CD" w:rsidRPr="003975D7" w:rsidRDefault="00AD67CD" w:rsidP="00AF74F9">
            <w:pPr>
              <w:pStyle w:val="Normal6"/>
            </w:pPr>
            <w:r w:rsidRPr="003975D7">
              <w:t>5.</w:t>
            </w:r>
            <w:r w:rsidRPr="003975D7">
              <w:tab/>
              <w:t xml:space="preserve">sürgeti a Bizottságot, hogy terjesszen elő </w:t>
            </w:r>
            <w:r w:rsidRPr="003975D7">
              <w:rPr>
                <w:b/>
                <w:bCs/>
                <w:i/>
                <w:iCs/>
              </w:rPr>
              <w:t>kezdeményezést</w:t>
            </w:r>
            <w:r w:rsidRPr="003975D7">
              <w:t xml:space="preserve"> a megfelelő </w:t>
            </w:r>
            <w:r w:rsidRPr="003975D7">
              <w:rPr>
                <w:b/>
                <w:bCs/>
                <w:i/>
                <w:iCs/>
              </w:rPr>
              <w:t>minimumjövedelemre</w:t>
            </w:r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vonatkozóan</w:t>
            </w:r>
            <w:r w:rsidRPr="003975D7">
              <w:t xml:space="preserve"> az aktív társadalmi befogadás</w:t>
            </w:r>
            <w:r w:rsidRPr="003975D7">
              <w:rPr>
                <w:b/>
                <w:bCs/>
                <w:i/>
                <w:iCs/>
              </w:rPr>
              <w:t xml:space="preserve"> és a foglalkoztatásban való részvétel biztosítása, valamint a szegénység felszámolásához való hozzájárulás érdekében</w:t>
            </w:r>
            <w:r w:rsidRPr="003975D7">
              <w:t>, tiszteletben tartva a tagállamok hatásköreit, a szociális védelmi rendszerek nemzeti sajátosságait és a szubszidiaritás elvét;</w:t>
            </w:r>
          </w:p>
        </w:tc>
        <w:tc>
          <w:tcPr>
            <w:tcW w:w="4876" w:type="dxa"/>
          </w:tcPr>
          <w:p w14:paraId="18F3B110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5.</w:t>
            </w:r>
            <w:r w:rsidRPr="003975D7">
              <w:tab/>
              <w:t xml:space="preserve">sürgeti a Bizottságot, hogy terjesszen elő </w:t>
            </w:r>
            <w:r w:rsidRPr="003975D7">
              <w:rPr>
                <w:b/>
                <w:bCs/>
                <w:i/>
                <w:iCs/>
              </w:rPr>
              <w:t>uniós keretirányelvet</w:t>
            </w:r>
            <w:r w:rsidRPr="003975D7">
              <w:t xml:space="preserve"> a megfelelő </w:t>
            </w:r>
            <w:r w:rsidRPr="003975D7">
              <w:rPr>
                <w:b/>
                <w:bCs/>
                <w:i/>
                <w:iCs/>
              </w:rPr>
              <w:t xml:space="preserve">minimumjövedelemről és </w:t>
            </w:r>
            <w:r w:rsidRPr="003975D7">
              <w:t xml:space="preserve">az aktív társadalmi </w:t>
            </w:r>
            <w:r w:rsidRPr="003975D7">
              <w:rPr>
                <w:b/>
                <w:bCs/>
                <w:i/>
                <w:iCs/>
              </w:rPr>
              <w:t>befogadásról</w:t>
            </w:r>
            <w:r w:rsidRPr="003975D7">
              <w:t xml:space="preserve">, tiszteletben tartva a tagállamok hatásköreit, a szociális védelmi rendszerek nemzeti sajátosságait és a szubszidiaritás elvét; </w:t>
            </w:r>
            <w:r w:rsidRPr="003975D7">
              <w:rPr>
                <w:b/>
                <w:i/>
              </w:rPr>
              <w:t xml:space="preserve">hangsúlyozza, hogy ez a javaslat hozzájárulna a szegénység felszámolásának és a munkaerőpiacról kiszorult személyek integrációjának előmozdításához azáltal, hogy közös normákat határoz meg a </w:t>
            </w:r>
            <w:r w:rsidRPr="003975D7">
              <w:rPr>
                <w:b/>
                <w:i/>
              </w:rPr>
              <w:lastRenderedPageBreak/>
              <w:t>minimáljövedelem-rendszerek megfelelőségére, hozzáférhetőségére és lefedettségére vonatkozóan;</w:t>
            </w:r>
          </w:p>
        </w:tc>
      </w:tr>
    </w:tbl>
    <w:p w14:paraId="40499427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1C585E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3C8F15A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237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EDFAEB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763E4B9D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4EE7BB8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B11D65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658156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69763BC" w14:textId="77777777" w:rsidTr="00AF74F9">
        <w:trPr>
          <w:jc w:val="center"/>
        </w:trPr>
        <w:tc>
          <w:tcPr>
            <w:tcW w:w="9752" w:type="dxa"/>
            <w:gridSpan w:val="2"/>
          </w:tcPr>
          <w:p w14:paraId="5C39F5C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EDEAB68" w14:textId="77777777" w:rsidTr="00AF74F9">
        <w:trPr>
          <w:jc w:val="center"/>
        </w:trPr>
        <w:tc>
          <w:tcPr>
            <w:tcW w:w="4876" w:type="dxa"/>
          </w:tcPr>
          <w:p w14:paraId="68D9E7D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AA09E1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468C8FB" w14:textId="77777777" w:rsidTr="00AF74F9">
        <w:trPr>
          <w:jc w:val="center"/>
        </w:trPr>
        <w:tc>
          <w:tcPr>
            <w:tcW w:w="4876" w:type="dxa"/>
          </w:tcPr>
          <w:p w14:paraId="4F628BB3" w14:textId="77777777" w:rsidR="00AD67CD" w:rsidRPr="003975D7" w:rsidRDefault="00AD67CD" w:rsidP="00AF74F9">
            <w:pPr>
              <w:pStyle w:val="Normal6"/>
            </w:pPr>
            <w:r w:rsidRPr="003975D7">
              <w:t>5.</w:t>
            </w:r>
            <w:r w:rsidRPr="003975D7">
              <w:tab/>
              <w:t xml:space="preserve">sürgeti a Bizottságot, hogy terjesszen elő </w:t>
            </w:r>
            <w:r w:rsidRPr="003975D7">
              <w:rPr>
                <w:b/>
                <w:bCs/>
                <w:i/>
                <w:iCs/>
              </w:rPr>
              <w:t>kezdeményezést</w:t>
            </w:r>
            <w:r w:rsidRPr="003975D7">
              <w:t xml:space="preserve"> a megfelelő </w:t>
            </w:r>
            <w:r w:rsidRPr="003975D7">
              <w:rPr>
                <w:b/>
                <w:bCs/>
                <w:i/>
                <w:iCs/>
              </w:rPr>
              <w:t>minimumjövedelemre vonatkozóan</w:t>
            </w:r>
            <w:r w:rsidRPr="003975D7">
              <w:t xml:space="preserve"> az aktív társadalmi </w:t>
            </w:r>
            <w:r w:rsidRPr="003975D7">
              <w:rPr>
                <w:b/>
                <w:bCs/>
                <w:i/>
                <w:iCs/>
              </w:rPr>
              <w:t>befogadás</w:t>
            </w:r>
            <w:r w:rsidRPr="003975D7">
              <w:t xml:space="preserve"> és a foglalkoztatásban való</w:t>
            </w:r>
            <w:r w:rsidRPr="003975D7">
              <w:rPr>
                <w:b/>
                <w:bCs/>
                <w:i/>
                <w:iCs/>
              </w:rPr>
              <w:t xml:space="preserve"> részvétel biztosítása</w:t>
            </w:r>
            <w:r w:rsidRPr="003975D7">
              <w:t xml:space="preserve">, valamint a szegénység </w:t>
            </w:r>
            <w:r w:rsidRPr="003975D7">
              <w:rPr>
                <w:b/>
                <w:bCs/>
                <w:i/>
                <w:iCs/>
              </w:rPr>
              <w:t>felszámolásához való hozzájárulás érdekében</w:t>
            </w:r>
            <w:r w:rsidRPr="003975D7">
              <w:t>, tiszteletben tartva a tagállamok hatásköreit, a szociális védelmi rendszerek nemzeti sajátosságait és a szubszidiaritás elvét;</w:t>
            </w:r>
          </w:p>
        </w:tc>
        <w:tc>
          <w:tcPr>
            <w:tcW w:w="4876" w:type="dxa"/>
          </w:tcPr>
          <w:p w14:paraId="1296207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5.</w:t>
            </w:r>
            <w:r w:rsidRPr="003975D7">
              <w:tab/>
              <w:t>sürgeti a Bizottságot, hogy terjesszen elő</w:t>
            </w:r>
            <w:r w:rsidRPr="003975D7">
              <w:rPr>
                <w:b/>
                <w:bCs/>
                <w:i/>
                <w:iCs/>
              </w:rPr>
              <w:t xml:space="preserve"> európia irányelvet</w:t>
            </w:r>
            <w:r w:rsidRPr="003975D7">
              <w:t xml:space="preserve"> a megfelelő </w:t>
            </w:r>
            <w:r w:rsidRPr="003975D7">
              <w:rPr>
                <w:b/>
                <w:bCs/>
                <w:i/>
                <w:iCs/>
              </w:rPr>
              <w:t>minimumjövedelemről, továbbá biztosítsa</w:t>
            </w:r>
            <w:r w:rsidRPr="003975D7">
              <w:t xml:space="preserve"> az aktív társadalmi </w:t>
            </w:r>
            <w:r w:rsidRPr="003975D7">
              <w:rPr>
                <w:b/>
                <w:bCs/>
                <w:i/>
                <w:iCs/>
              </w:rPr>
              <w:t>befogadást</w:t>
            </w:r>
            <w:r w:rsidRPr="003975D7">
              <w:t xml:space="preserve"> és a foglalkoztatásban való </w:t>
            </w:r>
            <w:r w:rsidRPr="003975D7">
              <w:rPr>
                <w:b/>
                <w:bCs/>
                <w:i/>
                <w:iCs/>
              </w:rPr>
              <w:t>részvételt</w:t>
            </w:r>
            <w:r w:rsidRPr="003975D7">
              <w:t>, valamint</w:t>
            </w:r>
            <w:r w:rsidRPr="003975D7">
              <w:rPr>
                <w:b/>
                <w:bCs/>
                <w:i/>
                <w:iCs/>
              </w:rPr>
              <w:t xml:space="preserve"> segítse elő</w:t>
            </w:r>
            <w:r w:rsidRPr="003975D7">
              <w:t xml:space="preserve"> a szegénység </w:t>
            </w:r>
            <w:r w:rsidRPr="003975D7">
              <w:rPr>
                <w:b/>
                <w:bCs/>
                <w:i/>
                <w:iCs/>
              </w:rPr>
              <w:t>felszámolását</w:t>
            </w:r>
            <w:r w:rsidRPr="003975D7">
              <w:t xml:space="preserve">, tiszteletben tartva </w:t>
            </w:r>
            <w:r w:rsidRPr="003975D7">
              <w:rPr>
                <w:b/>
                <w:bCs/>
                <w:i/>
                <w:iCs/>
              </w:rPr>
              <w:t>ugyanakkor</w:t>
            </w:r>
            <w:r w:rsidRPr="003975D7">
              <w:t xml:space="preserve"> a tagállamok hatásköreit, a szociális védelmi rendszerek nemzeti sajátosságait és a szubszidiaritás elvét;</w:t>
            </w:r>
          </w:p>
        </w:tc>
      </w:tr>
    </w:tbl>
    <w:p w14:paraId="62F304C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00BE81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94CEA5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238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6C6A82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2E2DC1E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C7382D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66E80F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2B84E13" w14:textId="77777777" w:rsidTr="00AF74F9">
        <w:trPr>
          <w:jc w:val="center"/>
        </w:trPr>
        <w:tc>
          <w:tcPr>
            <w:tcW w:w="9752" w:type="dxa"/>
            <w:gridSpan w:val="2"/>
          </w:tcPr>
          <w:p w14:paraId="385652EE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C84FA7F" w14:textId="77777777" w:rsidTr="00AF74F9">
        <w:trPr>
          <w:jc w:val="center"/>
        </w:trPr>
        <w:tc>
          <w:tcPr>
            <w:tcW w:w="4876" w:type="dxa"/>
          </w:tcPr>
          <w:p w14:paraId="5398120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BF8A2A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833FD61" w14:textId="77777777" w:rsidTr="00AF74F9">
        <w:trPr>
          <w:jc w:val="center"/>
        </w:trPr>
        <w:tc>
          <w:tcPr>
            <w:tcW w:w="4876" w:type="dxa"/>
          </w:tcPr>
          <w:p w14:paraId="748AB074" w14:textId="77777777" w:rsidR="00AD67CD" w:rsidRPr="003975D7" w:rsidRDefault="00AD67CD" w:rsidP="00AF74F9">
            <w:pPr>
              <w:pStyle w:val="Normal6"/>
            </w:pPr>
            <w:r w:rsidRPr="003975D7">
              <w:t>5.</w:t>
            </w:r>
            <w:r w:rsidRPr="003975D7">
              <w:tab/>
              <w:t xml:space="preserve">sürgeti a Bizottságot, hogy terjesszen elő kezdeményezést a megfelelő </w:t>
            </w:r>
            <w:r w:rsidRPr="003975D7">
              <w:rPr>
                <w:b/>
                <w:bCs/>
                <w:i/>
                <w:iCs/>
              </w:rPr>
              <w:t>minimumjövedelemre</w:t>
            </w:r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vonatkozóan</w:t>
            </w:r>
            <w:r w:rsidRPr="003975D7">
              <w:t xml:space="preserve"> az aktív társadalmi befogadás és a foglalkoztatásban való részvétel biztosítása, valamint a szegénység </w:t>
            </w:r>
            <w:r w:rsidRPr="003975D7">
              <w:lastRenderedPageBreak/>
              <w:t>felszámolásához való hozzájárulás érdekében, tiszteletben tartva a tagállamok hatásköreit, a szociális védelmi rendszerek nemzeti sajátosságait és a szubszidiaritás elvét;</w:t>
            </w:r>
          </w:p>
        </w:tc>
        <w:tc>
          <w:tcPr>
            <w:tcW w:w="4876" w:type="dxa"/>
          </w:tcPr>
          <w:p w14:paraId="07A0359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lastRenderedPageBreak/>
              <w:t>5.</w:t>
            </w:r>
            <w:r w:rsidRPr="003975D7">
              <w:tab/>
              <w:t xml:space="preserve">sürgeti a Bizottságot, hogy terjesszen elő </w:t>
            </w:r>
            <w:r w:rsidRPr="003975D7">
              <w:rPr>
                <w:b/>
                <w:bCs/>
                <w:i/>
                <w:iCs/>
              </w:rPr>
              <w:t>irányelvre irányuló javaslatot</w:t>
            </w:r>
            <w:r w:rsidRPr="003975D7">
              <w:t xml:space="preserve"> a megfelelő </w:t>
            </w:r>
            <w:r w:rsidRPr="003975D7">
              <w:rPr>
                <w:b/>
                <w:bCs/>
                <w:i/>
                <w:iCs/>
              </w:rPr>
              <w:t>minimumjövedelem</w:t>
            </w:r>
            <w:r w:rsidRPr="003975D7">
              <w:t xml:space="preserve"> </w:t>
            </w:r>
            <w:r w:rsidRPr="003975D7">
              <w:rPr>
                <w:b/>
                <w:bCs/>
                <w:i/>
                <w:iCs/>
              </w:rPr>
              <w:t>keretének létrehozásáról</w:t>
            </w:r>
            <w:r w:rsidRPr="003975D7">
              <w:t xml:space="preserve"> az aktív társadalmi befogadás és a foglalkoztatásban való részvétel </w:t>
            </w:r>
            <w:r w:rsidRPr="003975D7">
              <w:lastRenderedPageBreak/>
              <w:t>biztosítása, valamint a szegénység felszámolásához való hozzájárulás érdekében, tiszteletben tartva a tagállamok hatásköreit, a szociális védelmi rendszerek nemzeti sajátosságait és a szubszidiaritás elvét;</w:t>
            </w:r>
          </w:p>
        </w:tc>
      </w:tr>
    </w:tbl>
    <w:p w14:paraId="6D8C35D2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6F9B359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E5B7E57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239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70ABB4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0A4746">
        <w:rPr>
          <w:rStyle w:val="HideTWBExt"/>
          <w:b w:val="0"/>
        </w:rPr>
        <w:t>&lt;/Members&gt;</w:t>
      </w:r>
    </w:p>
    <w:p w14:paraId="61BF6D4E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7D1335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FAC2B1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4338BF5A" w14:textId="77777777" w:rsidTr="00AF74F9">
        <w:trPr>
          <w:jc w:val="center"/>
        </w:trPr>
        <w:tc>
          <w:tcPr>
            <w:tcW w:w="9752" w:type="dxa"/>
            <w:gridSpan w:val="2"/>
          </w:tcPr>
          <w:p w14:paraId="0AFDBC9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B037947" w14:textId="77777777" w:rsidTr="00AF74F9">
        <w:trPr>
          <w:jc w:val="center"/>
        </w:trPr>
        <w:tc>
          <w:tcPr>
            <w:tcW w:w="4876" w:type="dxa"/>
          </w:tcPr>
          <w:p w14:paraId="7311B90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9F36F5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5A3D0B1" w14:textId="77777777" w:rsidTr="00AF74F9">
        <w:trPr>
          <w:jc w:val="center"/>
        </w:trPr>
        <w:tc>
          <w:tcPr>
            <w:tcW w:w="4876" w:type="dxa"/>
          </w:tcPr>
          <w:p w14:paraId="2F5091BB" w14:textId="77777777" w:rsidR="00AD67CD" w:rsidRPr="003975D7" w:rsidRDefault="00AD67CD" w:rsidP="00AF74F9">
            <w:pPr>
              <w:pStyle w:val="Normal6"/>
            </w:pPr>
            <w:r w:rsidRPr="003975D7">
              <w:t>5.</w:t>
            </w:r>
            <w:r w:rsidRPr="003975D7">
              <w:tab/>
              <w:t>sürgeti a Bizottságot, hogy terjesszen elő kezdeményezést a megfelelő minimumjövedelemre vonatkozóan az aktív társadalmi befogadás és a foglalkoztatásban való részvétel biztosítása, valamint a szegénység felszámolásához való hozzájárulás érdekében, tiszteletben tartva a tagállamok hatásköreit, a szociális védelmi rendszerek nemzeti sajátosságait és a szubszidiaritás elvét;</w:t>
            </w:r>
          </w:p>
        </w:tc>
        <w:tc>
          <w:tcPr>
            <w:tcW w:w="4876" w:type="dxa"/>
          </w:tcPr>
          <w:p w14:paraId="40F36CD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5.</w:t>
            </w:r>
            <w:r w:rsidRPr="003975D7">
              <w:tab/>
              <w:t xml:space="preserve">sürgeti a Bizottságot, hogy terjesszen elő kezdeményezést a megfelelő minimumjövedelemre vonatkozóan az aktív társadalmi befogadás és a foglalkoztatásban való részvétel biztosítása, valamint a szegénység felszámolásához való hozzájárulás érdekében, tiszteletben tartva a tagállamok hatásköreit, a szociális védelmi rendszerek nemzeti sajátosságait és a szubszidiaritás elvét; </w:t>
            </w:r>
            <w:r w:rsidRPr="003975D7">
              <w:rPr>
                <w:b/>
                <w:i/>
              </w:rPr>
              <w:t xml:space="preserve">kéri a tagállamokat, hogy a minőségi foglalkoztatáshoz és a társadalmi befogadáshoz vezető személyre szabott utak biztosítása mellett alkalmazzanak munkaerőpiaci aktivizálási intézkedéseket az </w:t>
            </w:r>
            <w:proofErr w:type="spellStart"/>
            <w:r w:rsidRPr="003975D7">
              <w:rPr>
                <w:b/>
                <w:i/>
              </w:rPr>
              <w:t>alulreprezentált</w:t>
            </w:r>
            <w:proofErr w:type="spellEnd"/>
            <w:r w:rsidRPr="003975D7">
              <w:rPr>
                <w:b/>
                <w:i/>
              </w:rPr>
              <w:t xml:space="preserve"> csoportok – köztük a fiatalok és az idősek, a nők, a fogyatékossággal élő személyek és a migráns hátterű személyek – részvételének előmozdítása érdekében;</w:t>
            </w:r>
          </w:p>
        </w:tc>
      </w:tr>
    </w:tbl>
    <w:p w14:paraId="088A0CE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31E3517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D4079C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240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D8DE8F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0A4746">
        <w:rPr>
          <w:rStyle w:val="HideTWBExt"/>
          <w:b w:val="0"/>
        </w:rPr>
        <w:t>&lt;/Members&gt;</w:t>
      </w:r>
    </w:p>
    <w:p w14:paraId="082E513A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73EED23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lastRenderedPageBreak/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C03985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1A26509" w14:textId="77777777" w:rsidTr="00AF74F9">
        <w:trPr>
          <w:jc w:val="center"/>
        </w:trPr>
        <w:tc>
          <w:tcPr>
            <w:tcW w:w="9752" w:type="dxa"/>
            <w:gridSpan w:val="2"/>
          </w:tcPr>
          <w:p w14:paraId="20F928E4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07ED7AD" w14:textId="77777777" w:rsidTr="00AF74F9">
        <w:trPr>
          <w:jc w:val="center"/>
        </w:trPr>
        <w:tc>
          <w:tcPr>
            <w:tcW w:w="4876" w:type="dxa"/>
          </w:tcPr>
          <w:p w14:paraId="1E0AB235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B636DF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9F3A33C" w14:textId="77777777" w:rsidTr="00AF74F9">
        <w:trPr>
          <w:jc w:val="center"/>
        </w:trPr>
        <w:tc>
          <w:tcPr>
            <w:tcW w:w="4876" w:type="dxa"/>
          </w:tcPr>
          <w:p w14:paraId="2D24E91B" w14:textId="77777777" w:rsidR="00AD67CD" w:rsidRPr="003975D7" w:rsidRDefault="00AD67CD" w:rsidP="00AF74F9">
            <w:pPr>
              <w:pStyle w:val="Normal6"/>
            </w:pPr>
            <w:r w:rsidRPr="003975D7">
              <w:t>5.</w:t>
            </w:r>
            <w:r w:rsidRPr="003975D7">
              <w:tab/>
              <w:t>sürgeti a Bizottságot, hogy terjesszen elő kezdeményezést a megfelelő minimumjövedelemre vonatkozóan az aktív társadalmi befogadás és a foglalkoztatásban való részvétel biztosítása, valamint a szegénység felszámolásához való hozzájárulás érdekében, tiszteletben tartva a tagállamok hatásköreit, a szociális védelmi rendszerek nemzeti sajátosságait és a szubszidiaritás elvét;</w:t>
            </w:r>
          </w:p>
        </w:tc>
        <w:tc>
          <w:tcPr>
            <w:tcW w:w="4876" w:type="dxa"/>
          </w:tcPr>
          <w:p w14:paraId="7C0F81CE" w14:textId="0E89CAF8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i/>
                <w:iCs/>
              </w:rPr>
              <w:t>(A magyar változatot nem érinti.)</w:t>
            </w:r>
          </w:p>
        </w:tc>
      </w:tr>
    </w:tbl>
    <w:p w14:paraId="12CA281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071A8FD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6E2737F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241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875991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527EEBE9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A2D1A7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F5E2D3C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03634B1" w14:textId="77777777" w:rsidTr="00AF74F9">
        <w:trPr>
          <w:jc w:val="center"/>
        </w:trPr>
        <w:tc>
          <w:tcPr>
            <w:tcW w:w="9752" w:type="dxa"/>
            <w:gridSpan w:val="2"/>
          </w:tcPr>
          <w:p w14:paraId="3AFA525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4C22CD2" w14:textId="77777777" w:rsidTr="00AF74F9">
        <w:trPr>
          <w:jc w:val="center"/>
        </w:trPr>
        <w:tc>
          <w:tcPr>
            <w:tcW w:w="4876" w:type="dxa"/>
          </w:tcPr>
          <w:p w14:paraId="2A9036A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98D8207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31CCD911" w14:textId="77777777" w:rsidTr="00AF74F9">
        <w:trPr>
          <w:jc w:val="center"/>
        </w:trPr>
        <w:tc>
          <w:tcPr>
            <w:tcW w:w="4876" w:type="dxa"/>
          </w:tcPr>
          <w:p w14:paraId="683E4BE1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38F1DD8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5a.</w:t>
            </w:r>
            <w:r w:rsidRPr="003975D7">
              <w:rPr>
                <w:b/>
                <w:i/>
              </w:rPr>
              <w:tab/>
              <w:t>kéri a tagállamokat, hogy dolgozzanak ki méltányos, újraelosztó és progresszív jövedelemadó- és vagyonadó-rendszereket, biztosítva, hogy az állami költségvetések megfelelő eszközökkel rendelkezzenek a szegénység felszámolásának és az egyenlőtlenségek csökkentésének finanszírozásához, valamint a javak egyenlőtlen elosztásának ellensúlyozásához; hangsúlyozza, hogy a méltányos adózás elengedhetetlen a társadalmi kohézió fenntartásához;</w:t>
            </w:r>
          </w:p>
        </w:tc>
      </w:tr>
    </w:tbl>
    <w:p w14:paraId="1AB0242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7268219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AA33D7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242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3792E8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</w:t>
      </w:r>
      <w:proofErr w:type="spellStart"/>
      <w:r w:rsidRPr="003975D7">
        <w:t>Liesbet</w:t>
      </w:r>
      <w:proofErr w:type="spellEnd"/>
      <w:r w:rsidRPr="003975D7">
        <w:t xml:space="preserve"> </w:t>
      </w:r>
      <w:proofErr w:type="spellStart"/>
      <w:r w:rsidRPr="003975D7">
        <w:t>Sommen</w:t>
      </w:r>
      <w:proofErr w:type="spellEnd"/>
      <w:r w:rsidRPr="003975D7">
        <w:t xml:space="preserve">, Regina </w:t>
      </w:r>
      <w:proofErr w:type="spellStart"/>
      <w:r w:rsidRPr="003975D7">
        <w:t>Doherty</w:t>
      </w:r>
      <w:proofErr w:type="spellEnd"/>
      <w:r w:rsidRPr="000A4746">
        <w:rPr>
          <w:rStyle w:val="HideTWBExt"/>
          <w:b w:val="0"/>
        </w:rPr>
        <w:t>&lt;/Members&gt;</w:t>
      </w:r>
    </w:p>
    <w:p w14:paraId="6AFA00D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14006E70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lastRenderedPageBreak/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6F99893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AA59852" w14:textId="77777777" w:rsidTr="00AF74F9">
        <w:trPr>
          <w:jc w:val="center"/>
        </w:trPr>
        <w:tc>
          <w:tcPr>
            <w:tcW w:w="9752" w:type="dxa"/>
            <w:gridSpan w:val="2"/>
          </w:tcPr>
          <w:p w14:paraId="7032DF1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0B50785" w14:textId="77777777" w:rsidTr="00AF74F9">
        <w:trPr>
          <w:jc w:val="center"/>
        </w:trPr>
        <w:tc>
          <w:tcPr>
            <w:tcW w:w="4876" w:type="dxa"/>
          </w:tcPr>
          <w:p w14:paraId="6DD184B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9DC3A4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165DE30" w14:textId="77777777" w:rsidTr="00AF74F9">
        <w:trPr>
          <w:jc w:val="center"/>
        </w:trPr>
        <w:tc>
          <w:tcPr>
            <w:tcW w:w="4876" w:type="dxa"/>
          </w:tcPr>
          <w:p w14:paraId="2BEE3C9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D97BE2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5a.</w:t>
            </w:r>
            <w:r w:rsidRPr="003975D7">
              <w:rPr>
                <w:b/>
                <w:i/>
              </w:rPr>
              <w:tab/>
              <w:t xml:space="preserve">azt javasolja, hogy a Bizottság és a tagállamok foglalkozzanak a dolgozói szegénység </w:t>
            </w:r>
            <w:proofErr w:type="gramStart"/>
            <w:r w:rsidRPr="003975D7">
              <w:rPr>
                <w:b/>
                <w:i/>
              </w:rPr>
              <w:t>kérdésével</w:t>
            </w:r>
            <w:proofErr w:type="gramEnd"/>
            <w:r w:rsidRPr="003975D7">
              <w:rPr>
                <w:b/>
                <w:i/>
              </w:rPr>
              <w:t xml:space="preserve"> mint olyan strukturális kihívással, amelyet kezelni kell az érintett háztartásokra nehezedő társadalmi és gazdasági nyomás enyhítése, valamint a képzett és szakképzett munkavállalók európai munkaerőpiacon való megtartásának biztosítása érdekében;</w:t>
            </w:r>
          </w:p>
        </w:tc>
      </w:tr>
    </w:tbl>
    <w:p w14:paraId="6C09CE5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F3E105C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783A14E5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243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6740826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András Tivadar </w:t>
      </w:r>
      <w:proofErr w:type="spellStart"/>
      <w:r w:rsidRPr="003975D7">
        <w:t>Kulja</w:t>
      </w:r>
      <w:proofErr w:type="spellEnd"/>
      <w:r w:rsidRPr="000A4746">
        <w:rPr>
          <w:rStyle w:val="HideTWBExt"/>
          <w:b w:val="0"/>
        </w:rPr>
        <w:t>&lt;/Members&gt;</w:t>
      </w:r>
    </w:p>
    <w:p w14:paraId="30D8D63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99F8395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47879F0E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1B3FEEC" w14:textId="77777777" w:rsidTr="00AF74F9">
        <w:trPr>
          <w:jc w:val="center"/>
        </w:trPr>
        <w:tc>
          <w:tcPr>
            <w:tcW w:w="9752" w:type="dxa"/>
            <w:gridSpan w:val="2"/>
          </w:tcPr>
          <w:p w14:paraId="38EDB13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9232FF1" w14:textId="77777777" w:rsidTr="00AF74F9">
        <w:trPr>
          <w:jc w:val="center"/>
        </w:trPr>
        <w:tc>
          <w:tcPr>
            <w:tcW w:w="4876" w:type="dxa"/>
          </w:tcPr>
          <w:p w14:paraId="41474DD8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782347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338AEB1" w14:textId="77777777" w:rsidTr="00AF74F9">
        <w:trPr>
          <w:jc w:val="center"/>
        </w:trPr>
        <w:tc>
          <w:tcPr>
            <w:tcW w:w="4876" w:type="dxa"/>
          </w:tcPr>
          <w:p w14:paraId="25F2F650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4E012A8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5a.</w:t>
            </w:r>
            <w:r w:rsidRPr="003975D7">
              <w:rPr>
                <w:b/>
                <w:i/>
              </w:rPr>
              <w:tab/>
              <w:t xml:space="preserve">sürgeti a tagállamokat, hogy dolgozzanak ki </w:t>
            </w:r>
            <w:proofErr w:type="spellStart"/>
            <w:r w:rsidRPr="003975D7">
              <w:rPr>
                <w:b/>
                <w:i/>
              </w:rPr>
              <w:t>reintegrációs</w:t>
            </w:r>
            <w:proofErr w:type="spellEnd"/>
            <w:r w:rsidRPr="003975D7">
              <w:rPr>
                <w:b/>
                <w:i/>
              </w:rPr>
              <w:t xml:space="preserve"> politikákat és jövedelemtámogatást a tartós egészségügyi problémák, például rák vagy más fogyatékosságok miatt szegénységben élő személyek számára, ideértve a munkába való visszatérés és a szociális védelemhez való hozzáférés célzott támogatását is;</w:t>
            </w:r>
          </w:p>
        </w:tc>
      </w:tr>
    </w:tbl>
    <w:p w14:paraId="4092994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530F6F5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40D1E5F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244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F704E55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2279FAA8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C91C876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FC4310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57F9138C" w14:textId="77777777" w:rsidTr="00AF74F9">
        <w:trPr>
          <w:jc w:val="center"/>
        </w:trPr>
        <w:tc>
          <w:tcPr>
            <w:tcW w:w="9752" w:type="dxa"/>
            <w:gridSpan w:val="2"/>
          </w:tcPr>
          <w:p w14:paraId="6498E0E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B610433" w14:textId="77777777" w:rsidTr="00AF74F9">
        <w:trPr>
          <w:jc w:val="center"/>
        </w:trPr>
        <w:tc>
          <w:tcPr>
            <w:tcW w:w="4876" w:type="dxa"/>
          </w:tcPr>
          <w:p w14:paraId="096FD7F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2BC42F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4CE6B572" w14:textId="77777777" w:rsidTr="00AF74F9">
        <w:trPr>
          <w:jc w:val="center"/>
        </w:trPr>
        <w:tc>
          <w:tcPr>
            <w:tcW w:w="4876" w:type="dxa"/>
          </w:tcPr>
          <w:p w14:paraId="43EADA8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3CEBAF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5a.</w:t>
            </w:r>
            <w:r w:rsidRPr="003975D7">
              <w:rPr>
                <w:b/>
                <w:i/>
              </w:rPr>
              <w:tab/>
              <w:t>sürgeti a tagállamokat, hogy hajtsák végre és érvényesítsék az Európai Unióban biztosítandó megfelelő minimálbérekről szóló (EU) 2022/2041 irányelvet az alacsony jövedelmű munkavállalók védelme, valamint a kollektív tárgyalások és a bérmegállapítás megerősítése érdekében;</w:t>
            </w:r>
          </w:p>
        </w:tc>
      </w:tr>
    </w:tbl>
    <w:p w14:paraId="49CBC6F5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299C781A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BBCA35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245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ED3CC7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2E5825C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6AF469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D34319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b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ED0223F" w14:textId="77777777" w:rsidTr="00AF74F9">
        <w:trPr>
          <w:jc w:val="center"/>
        </w:trPr>
        <w:tc>
          <w:tcPr>
            <w:tcW w:w="9752" w:type="dxa"/>
            <w:gridSpan w:val="2"/>
          </w:tcPr>
          <w:p w14:paraId="265FA881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CF565C3" w14:textId="77777777" w:rsidTr="00AF74F9">
        <w:trPr>
          <w:jc w:val="center"/>
        </w:trPr>
        <w:tc>
          <w:tcPr>
            <w:tcW w:w="4876" w:type="dxa"/>
          </w:tcPr>
          <w:p w14:paraId="51BEAC5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1AE7780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4FDB5A9" w14:textId="77777777" w:rsidTr="00AF74F9">
        <w:trPr>
          <w:jc w:val="center"/>
        </w:trPr>
        <w:tc>
          <w:tcPr>
            <w:tcW w:w="4876" w:type="dxa"/>
          </w:tcPr>
          <w:p w14:paraId="2D4DB7EB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9957031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5b.</w:t>
            </w:r>
            <w:r w:rsidRPr="003975D7">
              <w:rPr>
                <w:b/>
                <w:i/>
              </w:rPr>
              <w:tab/>
              <w:t xml:space="preserve">kéri a tagállamokat, hogy fogadjanak el az újraelosztást előmozdító méltányos és progresszív adópolitikákat, megfelelő közfinanszírozást biztosítva a szegénység elleni küzdelemhez és a társadalmi és gazdasági egyenlőtlenségek csökkentéséhez; kiemeli a vagyoni és </w:t>
            </w:r>
            <w:proofErr w:type="spellStart"/>
            <w:r w:rsidRPr="003975D7">
              <w:rPr>
                <w:b/>
                <w:i/>
              </w:rPr>
              <w:t>erőforrásbeli</w:t>
            </w:r>
            <w:proofErr w:type="spellEnd"/>
            <w:r w:rsidRPr="003975D7">
              <w:rPr>
                <w:b/>
                <w:i/>
              </w:rPr>
              <w:t xml:space="preserve"> egyenlőtlenségek kezelésének fontosságát, és megerősíti, hogy az adózási igazságosság elérése elengedhetetlen a társadalmi egység megőrzéséhez és a szociális jogok európai pillérében meghatározott kötelezettségvállalások teljesítéséhez;</w:t>
            </w:r>
          </w:p>
        </w:tc>
      </w:tr>
    </w:tbl>
    <w:p w14:paraId="642ECE2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2A7FCD1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2A75BD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246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497A23C3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0A4746">
        <w:rPr>
          <w:rStyle w:val="HideTWBExt"/>
          <w:b w:val="0"/>
        </w:rPr>
        <w:t>&lt;/Members&gt;</w:t>
      </w:r>
    </w:p>
    <w:p w14:paraId="6DBAD60A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3B2348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lastRenderedPageBreak/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6969C8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5 b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DA93186" w14:textId="77777777" w:rsidTr="00AF74F9">
        <w:trPr>
          <w:jc w:val="center"/>
        </w:trPr>
        <w:tc>
          <w:tcPr>
            <w:tcW w:w="9752" w:type="dxa"/>
            <w:gridSpan w:val="2"/>
          </w:tcPr>
          <w:p w14:paraId="6AFFAD53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B496BA9" w14:textId="77777777" w:rsidTr="00AF74F9">
        <w:trPr>
          <w:jc w:val="center"/>
        </w:trPr>
        <w:tc>
          <w:tcPr>
            <w:tcW w:w="4876" w:type="dxa"/>
          </w:tcPr>
          <w:p w14:paraId="0EDDE2E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157AB09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87C8B4A" w14:textId="77777777" w:rsidTr="00AF74F9">
        <w:trPr>
          <w:jc w:val="center"/>
        </w:trPr>
        <w:tc>
          <w:tcPr>
            <w:tcW w:w="4876" w:type="dxa"/>
          </w:tcPr>
          <w:p w14:paraId="5AB401B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6B3BD9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5b.</w:t>
            </w:r>
            <w:r w:rsidRPr="003975D7">
              <w:rPr>
                <w:b/>
                <w:i/>
              </w:rPr>
              <w:tab/>
              <w:t>kéri a Bizottságot és a tagállamokat, hogy az alapvető áruk és szolgáltatások tekintetében – többek között az élelmiszerekkel, az energiával, a vízzel, a lakhatással és a kommunikációval kapcsolatban – hozzanak létre olyan árszabályozási mechanizmusokat, amelyek garantálják azok hozzáférhetőségét;</w:t>
            </w:r>
          </w:p>
        </w:tc>
      </w:tr>
    </w:tbl>
    <w:p w14:paraId="5CF87C62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43C8A80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723E52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247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71A1E2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1004492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F76A4A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59835F9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3 alfejezet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BF102A4" w14:textId="77777777" w:rsidTr="00AF74F9">
        <w:trPr>
          <w:jc w:val="center"/>
        </w:trPr>
        <w:tc>
          <w:tcPr>
            <w:tcW w:w="9752" w:type="dxa"/>
            <w:gridSpan w:val="2"/>
          </w:tcPr>
          <w:p w14:paraId="4B5B62FB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3DE519C9" w14:textId="77777777" w:rsidTr="00AF74F9">
        <w:trPr>
          <w:jc w:val="center"/>
        </w:trPr>
        <w:tc>
          <w:tcPr>
            <w:tcW w:w="4876" w:type="dxa"/>
          </w:tcPr>
          <w:p w14:paraId="37FEFDA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4C56ED9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4C0742E" w14:textId="77777777" w:rsidTr="00AF74F9">
        <w:trPr>
          <w:jc w:val="center"/>
        </w:trPr>
        <w:tc>
          <w:tcPr>
            <w:tcW w:w="4876" w:type="dxa"/>
          </w:tcPr>
          <w:p w14:paraId="191B17C0" w14:textId="77777777" w:rsidR="00AD67CD" w:rsidRPr="003975D7" w:rsidRDefault="00AD67CD" w:rsidP="00AF74F9">
            <w:pPr>
              <w:pStyle w:val="Normal6"/>
            </w:pPr>
            <w:r w:rsidRPr="003975D7">
              <w:t xml:space="preserve">A </w:t>
            </w:r>
            <w:r w:rsidRPr="003975D7">
              <w:rPr>
                <w:b/>
                <w:bCs/>
                <w:i/>
                <w:iCs/>
              </w:rPr>
              <w:t>politikai, gazdasági,</w:t>
            </w:r>
            <w:r w:rsidRPr="003975D7">
              <w:t xml:space="preserve"> szociális és </w:t>
            </w:r>
            <w:r w:rsidRPr="003975D7">
              <w:rPr>
                <w:b/>
                <w:bCs/>
                <w:i/>
                <w:iCs/>
              </w:rPr>
              <w:t>kulturális jogok oszthatatlan és egyetemes jellegének biztosítása</w:t>
            </w:r>
          </w:p>
        </w:tc>
        <w:tc>
          <w:tcPr>
            <w:tcW w:w="4876" w:type="dxa"/>
          </w:tcPr>
          <w:p w14:paraId="3F6AF186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 xml:space="preserve">A </w:t>
            </w:r>
            <w:r w:rsidRPr="003975D7">
              <w:rPr>
                <w:b/>
                <w:bCs/>
                <w:i/>
                <w:iCs/>
              </w:rPr>
              <w:t>színvonalas közszolgáltatásokhoz, a</w:t>
            </w:r>
            <w:r w:rsidRPr="003975D7">
              <w:t xml:space="preserve"> szociális </w:t>
            </w:r>
            <w:r w:rsidRPr="003975D7">
              <w:rPr>
                <w:b/>
                <w:bCs/>
                <w:i/>
                <w:iCs/>
              </w:rPr>
              <w:t>védelemhez</w:t>
            </w:r>
            <w:r w:rsidRPr="003975D7">
              <w:t xml:space="preserve"> és </w:t>
            </w:r>
            <w:r w:rsidRPr="003975D7">
              <w:rPr>
                <w:b/>
                <w:bCs/>
                <w:i/>
                <w:iCs/>
              </w:rPr>
              <w:t>a támogató intézkedésekhez való hozzáférés</w:t>
            </w:r>
          </w:p>
        </w:tc>
      </w:tr>
    </w:tbl>
    <w:p w14:paraId="6635BBA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66D300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5A74590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248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3C872878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Aodhán</w:t>
      </w:r>
      <w:proofErr w:type="spellEnd"/>
      <w:r w:rsidRPr="003975D7">
        <w:t xml:space="preserve"> Ó </w:t>
      </w:r>
      <w:proofErr w:type="spellStart"/>
      <w:r w:rsidRPr="003975D7">
        <w:t>Ríordáin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</w:t>
      </w:r>
      <w:proofErr w:type="spellStart"/>
      <w:r w:rsidRPr="003975D7">
        <w:t>Isilda</w:t>
      </w:r>
      <w:proofErr w:type="spellEnd"/>
      <w:r w:rsidRPr="003975D7">
        <w:t xml:space="preserve"> </w:t>
      </w:r>
      <w:proofErr w:type="spellStart"/>
      <w:r w:rsidRPr="003975D7">
        <w:t>Gomes</w:t>
      </w:r>
      <w:proofErr w:type="spellEnd"/>
      <w:r w:rsidRPr="003975D7">
        <w:t xml:space="preserve">, </w:t>
      </w:r>
      <w:proofErr w:type="spellStart"/>
      <w:r w:rsidRPr="003975D7">
        <w:t>Vilija</w:t>
      </w:r>
      <w:proofErr w:type="spellEnd"/>
      <w:r w:rsidRPr="003975D7">
        <w:t xml:space="preserve"> </w:t>
      </w:r>
      <w:proofErr w:type="spellStart"/>
      <w:r w:rsidRPr="003975D7">
        <w:t>Blinkevičiūtė</w:t>
      </w:r>
      <w:proofErr w:type="spellEnd"/>
      <w:r w:rsidRPr="003975D7">
        <w:t xml:space="preserve">, </w:t>
      </w:r>
      <w:proofErr w:type="spellStart"/>
      <w:r w:rsidRPr="003975D7">
        <w:t>Idoia</w:t>
      </w:r>
      <w:proofErr w:type="spellEnd"/>
      <w:r w:rsidRPr="003975D7">
        <w:t xml:space="preserve"> </w:t>
      </w:r>
      <w:proofErr w:type="spellStart"/>
      <w:r w:rsidRPr="003975D7">
        <w:t>Mendia</w:t>
      </w:r>
      <w:proofErr w:type="spellEnd"/>
      <w:r w:rsidRPr="003975D7">
        <w:t xml:space="preserve">, Marc Angel, Alicia </w:t>
      </w:r>
      <w:proofErr w:type="spellStart"/>
      <w:r w:rsidRPr="003975D7">
        <w:t>Homs</w:t>
      </w:r>
      <w:proofErr w:type="spellEnd"/>
      <w:r w:rsidRPr="003975D7">
        <w:t xml:space="preserve"> </w:t>
      </w:r>
      <w:proofErr w:type="spellStart"/>
      <w:r w:rsidRPr="003975D7">
        <w:t>Ginel</w:t>
      </w:r>
      <w:proofErr w:type="spellEnd"/>
      <w:r w:rsidRPr="003975D7">
        <w:t xml:space="preserve">, Romana </w:t>
      </w:r>
      <w:proofErr w:type="spellStart"/>
      <w:r w:rsidRPr="003975D7">
        <w:t>Jerković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3975D7">
        <w:t xml:space="preserve">, Evelyn </w:t>
      </w:r>
      <w:proofErr w:type="spellStart"/>
      <w:r w:rsidRPr="003975D7">
        <w:t>Regner</w:t>
      </w:r>
      <w:proofErr w:type="spellEnd"/>
      <w:r w:rsidRPr="000A4746">
        <w:rPr>
          <w:rStyle w:val="HideTWBExt"/>
          <w:b w:val="0"/>
        </w:rPr>
        <w:t>&lt;/Members&gt;</w:t>
      </w:r>
    </w:p>
    <w:p w14:paraId="28286AC6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3194E5FA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38477C9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6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015FF01" w14:textId="77777777" w:rsidTr="00AF74F9">
        <w:trPr>
          <w:jc w:val="center"/>
        </w:trPr>
        <w:tc>
          <w:tcPr>
            <w:tcW w:w="9752" w:type="dxa"/>
            <w:gridSpan w:val="2"/>
          </w:tcPr>
          <w:p w14:paraId="29828ADD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97B54D3" w14:textId="77777777" w:rsidTr="00AF74F9">
        <w:trPr>
          <w:jc w:val="center"/>
        </w:trPr>
        <w:tc>
          <w:tcPr>
            <w:tcW w:w="4876" w:type="dxa"/>
          </w:tcPr>
          <w:p w14:paraId="36E47E1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6C6F39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70AB13E" w14:textId="77777777" w:rsidTr="00AF74F9">
        <w:trPr>
          <w:jc w:val="center"/>
        </w:trPr>
        <w:tc>
          <w:tcPr>
            <w:tcW w:w="4876" w:type="dxa"/>
          </w:tcPr>
          <w:p w14:paraId="1B71F766" w14:textId="77777777" w:rsidR="00AD67CD" w:rsidRPr="003975D7" w:rsidRDefault="00AD67CD" w:rsidP="00AF74F9">
            <w:pPr>
              <w:pStyle w:val="Normal6"/>
            </w:pPr>
            <w:r w:rsidRPr="003975D7">
              <w:rPr>
                <w:b/>
                <w:i/>
              </w:rPr>
              <w:t>6.</w:t>
            </w:r>
            <w:r w:rsidRPr="003975D7">
              <w:rPr>
                <w:b/>
                <w:i/>
              </w:rPr>
              <w:tab/>
              <w:t xml:space="preserve">sürgeti a Bizottságot és a tagállamokat, hogy a politikai, gazdasági, </w:t>
            </w:r>
            <w:r w:rsidRPr="003975D7">
              <w:rPr>
                <w:b/>
                <w:i/>
              </w:rPr>
              <w:lastRenderedPageBreak/>
              <w:t>szociális és kulturális jogok oszthatatlanságát és egyetemességét biztosító politikák előmozdítása révén küzdjenek a szegénység ellen;</w:t>
            </w:r>
          </w:p>
        </w:tc>
        <w:tc>
          <w:tcPr>
            <w:tcW w:w="4876" w:type="dxa"/>
          </w:tcPr>
          <w:p w14:paraId="7E2CC83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lastRenderedPageBreak/>
              <w:t>törölve</w:t>
            </w:r>
          </w:p>
        </w:tc>
      </w:tr>
    </w:tbl>
    <w:p w14:paraId="103E4C5A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103CE58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2167F8D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249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42800F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Juan Carlos </w:t>
      </w:r>
      <w:proofErr w:type="spellStart"/>
      <w:r w:rsidRPr="003975D7">
        <w:t>Girauta</w:t>
      </w:r>
      <w:proofErr w:type="spellEnd"/>
      <w:r w:rsidRPr="003975D7">
        <w:t xml:space="preserve"> Vidal, </w:t>
      </w:r>
      <w:proofErr w:type="spellStart"/>
      <w:r w:rsidRPr="003975D7">
        <w:t>Séverine</w:t>
      </w:r>
      <w:proofErr w:type="spellEnd"/>
      <w:r w:rsidRPr="003975D7">
        <w:t xml:space="preserve"> </w:t>
      </w:r>
      <w:proofErr w:type="spellStart"/>
      <w:r w:rsidRPr="003975D7">
        <w:t>Werbrouck</w:t>
      </w:r>
      <w:proofErr w:type="spellEnd"/>
      <w:r w:rsidRPr="003975D7">
        <w:t xml:space="preserve">, Pál Szekeres, Rachel </w:t>
      </w:r>
      <w:proofErr w:type="spellStart"/>
      <w:r w:rsidRPr="003975D7">
        <w:t>Blom</w:t>
      </w:r>
      <w:proofErr w:type="spellEnd"/>
      <w:r w:rsidRPr="000A4746">
        <w:rPr>
          <w:rStyle w:val="HideTWBExt"/>
          <w:b w:val="0"/>
        </w:rPr>
        <w:t>&lt;/Members&gt;</w:t>
      </w:r>
    </w:p>
    <w:p w14:paraId="1DBACFAA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22BD79DC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9F8C33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6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076221F" w14:textId="77777777" w:rsidTr="00AF74F9">
        <w:trPr>
          <w:jc w:val="center"/>
        </w:trPr>
        <w:tc>
          <w:tcPr>
            <w:tcW w:w="9752" w:type="dxa"/>
            <w:gridSpan w:val="2"/>
          </w:tcPr>
          <w:p w14:paraId="3766DE97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2B66EE65" w14:textId="77777777" w:rsidTr="00AF74F9">
        <w:trPr>
          <w:jc w:val="center"/>
        </w:trPr>
        <w:tc>
          <w:tcPr>
            <w:tcW w:w="4876" w:type="dxa"/>
          </w:tcPr>
          <w:p w14:paraId="4F07BBE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76BF7E8D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18D0B97" w14:textId="77777777" w:rsidTr="00AF74F9">
        <w:trPr>
          <w:jc w:val="center"/>
        </w:trPr>
        <w:tc>
          <w:tcPr>
            <w:tcW w:w="4876" w:type="dxa"/>
          </w:tcPr>
          <w:p w14:paraId="26D4663E" w14:textId="77777777" w:rsidR="00AD67CD" w:rsidRPr="003975D7" w:rsidRDefault="00AD67CD" w:rsidP="00AF74F9">
            <w:pPr>
              <w:pStyle w:val="Normal6"/>
            </w:pPr>
            <w:r w:rsidRPr="003975D7">
              <w:t>6.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sürgeti</w:t>
            </w:r>
            <w:r w:rsidRPr="003975D7">
              <w:t xml:space="preserve"> a </w:t>
            </w:r>
            <w:r w:rsidRPr="003975D7">
              <w:rPr>
                <w:b/>
                <w:bCs/>
                <w:i/>
                <w:iCs/>
              </w:rPr>
              <w:t>Bizottságot</w:t>
            </w:r>
            <w:r w:rsidRPr="003975D7">
              <w:t xml:space="preserve"> és a </w:t>
            </w:r>
            <w:r w:rsidRPr="003975D7">
              <w:rPr>
                <w:b/>
                <w:bCs/>
                <w:i/>
                <w:iCs/>
              </w:rPr>
              <w:t>tagállamokat</w:t>
            </w:r>
            <w:r w:rsidRPr="003975D7">
              <w:t xml:space="preserve">, hogy </w:t>
            </w:r>
            <w:r w:rsidRPr="003975D7">
              <w:rPr>
                <w:b/>
                <w:bCs/>
                <w:i/>
                <w:iCs/>
              </w:rPr>
              <w:t xml:space="preserve">a politikai, gazdasági, szociális és kulturális </w:t>
            </w:r>
            <w:r w:rsidRPr="003975D7">
              <w:t xml:space="preserve">jogok </w:t>
            </w:r>
            <w:r w:rsidRPr="003975D7">
              <w:rPr>
                <w:b/>
                <w:bCs/>
                <w:i/>
                <w:iCs/>
              </w:rPr>
              <w:t>oszthatatlanságát és</w:t>
            </w:r>
            <w:r w:rsidRPr="003975D7">
              <w:t xml:space="preserve"> egyetemességét biztosító politikák előmozdítása révén küzdjenek a szegénység ellen;</w:t>
            </w:r>
          </w:p>
        </w:tc>
        <w:tc>
          <w:tcPr>
            <w:tcW w:w="4876" w:type="dxa"/>
          </w:tcPr>
          <w:p w14:paraId="3D63324A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6.</w:t>
            </w:r>
            <w:r w:rsidRPr="003975D7">
              <w:tab/>
            </w:r>
            <w:r w:rsidRPr="003975D7">
              <w:rPr>
                <w:b/>
                <w:bCs/>
                <w:i/>
                <w:iCs/>
              </w:rPr>
              <w:t>azt javasolja</w:t>
            </w:r>
            <w:r w:rsidRPr="003975D7">
              <w:t xml:space="preserve"> a </w:t>
            </w:r>
            <w:r w:rsidRPr="003975D7">
              <w:rPr>
                <w:b/>
                <w:bCs/>
                <w:i/>
                <w:iCs/>
              </w:rPr>
              <w:t>Bizottságnak</w:t>
            </w:r>
            <w:r w:rsidRPr="003975D7">
              <w:t xml:space="preserve"> és a </w:t>
            </w:r>
            <w:r w:rsidRPr="003975D7">
              <w:rPr>
                <w:b/>
                <w:bCs/>
                <w:i/>
                <w:iCs/>
              </w:rPr>
              <w:t>tagállamoknak</w:t>
            </w:r>
            <w:r w:rsidRPr="003975D7">
              <w:t xml:space="preserve">, hogy </w:t>
            </w:r>
            <w:r w:rsidRPr="003975D7">
              <w:rPr>
                <w:b/>
                <w:bCs/>
                <w:i/>
                <w:iCs/>
              </w:rPr>
              <w:t xml:space="preserve">az alapvető jogok </w:t>
            </w:r>
            <w:r w:rsidRPr="003975D7">
              <w:t>egyetemességét biztosító politikák előmozdítása révén küzdjenek a szegénység ellen;</w:t>
            </w:r>
          </w:p>
        </w:tc>
      </w:tr>
    </w:tbl>
    <w:p w14:paraId="3B025701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3D08F36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2157F9C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250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7DCD550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Georgiana</w:t>
      </w:r>
      <w:proofErr w:type="spellEnd"/>
      <w:r w:rsidRPr="003975D7">
        <w:t xml:space="preserve"> </w:t>
      </w:r>
      <w:proofErr w:type="spellStart"/>
      <w:r w:rsidRPr="003975D7">
        <w:t>Teodorescu</w:t>
      </w:r>
      <w:proofErr w:type="spellEnd"/>
      <w:r w:rsidRPr="000A4746">
        <w:rPr>
          <w:rStyle w:val="HideTWBExt"/>
          <w:b w:val="0"/>
        </w:rPr>
        <w:t>&lt;/Members&gt;</w:t>
      </w:r>
    </w:p>
    <w:p w14:paraId="49446AE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0C4F228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E8AE01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6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55A8323" w14:textId="77777777" w:rsidTr="00AF74F9">
        <w:trPr>
          <w:jc w:val="center"/>
        </w:trPr>
        <w:tc>
          <w:tcPr>
            <w:tcW w:w="9752" w:type="dxa"/>
            <w:gridSpan w:val="2"/>
          </w:tcPr>
          <w:p w14:paraId="30C4B4D8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003BD16" w14:textId="77777777" w:rsidTr="00AF74F9">
        <w:trPr>
          <w:jc w:val="center"/>
        </w:trPr>
        <w:tc>
          <w:tcPr>
            <w:tcW w:w="4876" w:type="dxa"/>
          </w:tcPr>
          <w:p w14:paraId="7C657FD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5CE59EA3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71C79843" w14:textId="77777777" w:rsidTr="00AF74F9">
        <w:trPr>
          <w:jc w:val="center"/>
        </w:trPr>
        <w:tc>
          <w:tcPr>
            <w:tcW w:w="4876" w:type="dxa"/>
          </w:tcPr>
          <w:p w14:paraId="5A79E815" w14:textId="77777777" w:rsidR="00AD67CD" w:rsidRPr="003975D7" w:rsidRDefault="00AD67CD" w:rsidP="00AF74F9">
            <w:pPr>
              <w:pStyle w:val="Normal6"/>
            </w:pPr>
            <w:r w:rsidRPr="003975D7">
              <w:t>6.</w:t>
            </w:r>
            <w:r w:rsidRPr="003975D7">
              <w:tab/>
              <w:t xml:space="preserve">sürgeti a Bizottságot és a tagállamokat, hogy a </w:t>
            </w:r>
            <w:r w:rsidRPr="003975D7">
              <w:rPr>
                <w:b/>
                <w:bCs/>
                <w:i/>
                <w:iCs/>
              </w:rPr>
              <w:t>politikai, gazdasági, szociális és kulturális</w:t>
            </w:r>
            <w:r w:rsidRPr="003975D7">
              <w:t xml:space="preserve"> jogok </w:t>
            </w:r>
            <w:r w:rsidRPr="003975D7">
              <w:rPr>
                <w:b/>
                <w:bCs/>
                <w:i/>
                <w:iCs/>
              </w:rPr>
              <w:t>oszthatatlanságát és</w:t>
            </w:r>
            <w:r w:rsidRPr="003975D7">
              <w:t xml:space="preserve"> egyetemességét </w:t>
            </w:r>
            <w:r w:rsidRPr="003975D7">
              <w:rPr>
                <w:b/>
                <w:bCs/>
                <w:i/>
                <w:iCs/>
              </w:rPr>
              <w:t>biztosító</w:t>
            </w:r>
            <w:r w:rsidRPr="003975D7">
              <w:t xml:space="preserve"> politikák előmozdítása révén küzdjenek a szegénység ellen;</w:t>
            </w:r>
          </w:p>
        </w:tc>
        <w:tc>
          <w:tcPr>
            <w:tcW w:w="4876" w:type="dxa"/>
          </w:tcPr>
          <w:p w14:paraId="11C94779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6.</w:t>
            </w:r>
            <w:r w:rsidRPr="003975D7">
              <w:tab/>
              <w:t xml:space="preserve">sürgeti a Bizottságot és a tagállamokat, hogy a jogok egyetemességét </w:t>
            </w:r>
            <w:r w:rsidRPr="003975D7">
              <w:rPr>
                <w:b/>
                <w:bCs/>
                <w:i/>
                <w:iCs/>
              </w:rPr>
              <w:t>támogató</w:t>
            </w:r>
            <w:r w:rsidRPr="003975D7">
              <w:t xml:space="preserve"> politikák előmozdítása révén küzdjenek a szegénység ellen</w:t>
            </w:r>
            <w:r w:rsidRPr="003975D7">
              <w:rPr>
                <w:b/>
                <w:i/>
              </w:rPr>
              <w:t>, tiszteletben tartva ugyanakkor a tagállamok szociális modelljeinek sokféleségét és a megfelelő megoldások kidolgozására való képességüket</w:t>
            </w:r>
            <w:r w:rsidRPr="003975D7">
              <w:t>;</w:t>
            </w:r>
          </w:p>
        </w:tc>
      </w:tr>
    </w:tbl>
    <w:p w14:paraId="1129421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76D96104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655DD040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lastRenderedPageBreak/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251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5B0B08E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0A4746">
        <w:rPr>
          <w:rStyle w:val="HideTWBExt"/>
          <w:b w:val="0"/>
        </w:rPr>
        <w:t>&lt;/Members&gt;</w:t>
      </w:r>
    </w:p>
    <w:p w14:paraId="51609394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10A6791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0733CE24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6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9861512" w14:textId="77777777" w:rsidTr="00AF74F9">
        <w:trPr>
          <w:jc w:val="center"/>
        </w:trPr>
        <w:tc>
          <w:tcPr>
            <w:tcW w:w="9752" w:type="dxa"/>
            <w:gridSpan w:val="2"/>
          </w:tcPr>
          <w:p w14:paraId="6977F1DA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0BBD190C" w14:textId="77777777" w:rsidTr="00AF74F9">
        <w:trPr>
          <w:jc w:val="center"/>
        </w:trPr>
        <w:tc>
          <w:tcPr>
            <w:tcW w:w="4876" w:type="dxa"/>
          </w:tcPr>
          <w:p w14:paraId="67E31FAA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F42AB94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7D45FEE" w14:textId="77777777" w:rsidTr="00AF74F9">
        <w:trPr>
          <w:jc w:val="center"/>
        </w:trPr>
        <w:tc>
          <w:tcPr>
            <w:tcW w:w="4876" w:type="dxa"/>
          </w:tcPr>
          <w:p w14:paraId="70769163" w14:textId="77777777" w:rsidR="00AD67CD" w:rsidRPr="003975D7" w:rsidRDefault="00AD67CD" w:rsidP="00AF74F9">
            <w:pPr>
              <w:pStyle w:val="Normal6"/>
            </w:pPr>
            <w:r w:rsidRPr="003975D7">
              <w:t>6.</w:t>
            </w:r>
            <w:r w:rsidRPr="003975D7">
              <w:tab/>
              <w:t>sürgeti a Bizottságot és a tagállamokat, hogy a politikai, gazdasági, szociális és kulturális jogok oszthatatlanságát és egyetemességét biztosító politikák előmozdítása révén küzdjenek a szegénység ellen;</w:t>
            </w:r>
          </w:p>
        </w:tc>
        <w:tc>
          <w:tcPr>
            <w:tcW w:w="4876" w:type="dxa"/>
          </w:tcPr>
          <w:p w14:paraId="0FB46D5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6.</w:t>
            </w:r>
            <w:r w:rsidRPr="003975D7">
              <w:tab/>
              <w:t xml:space="preserve">sürgeti a Bizottságot és a tagállamokat, hogy a politikai, gazdasági, szociális és kulturális jogok oszthatatlanságát és egyetemességét biztosító politikák előmozdítása révén küzdjenek a szegénység ellen; </w:t>
            </w:r>
            <w:r w:rsidRPr="003975D7">
              <w:rPr>
                <w:b/>
                <w:i/>
              </w:rPr>
              <w:t>kéri a tagállamokat, hogy dolgozzanak ki módszereket a szegénységből és a társadalmi kirekesztésből való kitörés és a társadalomban való teljes körű részvétel strukturális vagy rendszerszintű akadályainak értékelésére, függetlenül attól, hogy ezek az akadályok jogrendszerükből, közpolitikáikból vagy azok területi szintű végrehajtásából fakadnak-e;</w:t>
            </w:r>
          </w:p>
        </w:tc>
      </w:tr>
    </w:tbl>
    <w:p w14:paraId="4970EA74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0BDF387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1D45383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252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38A7D1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Villy</w:t>
      </w:r>
      <w:proofErr w:type="spellEnd"/>
      <w:r w:rsidRPr="003975D7">
        <w:t xml:space="preserve"> </w:t>
      </w:r>
      <w:proofErr w:type="spellStart"/>
      <w:r w:rsidRPr="003975D7">
        <w:t>Søvndal</w:t>
      </w:r>
      <w:proofErr w:type="spellEnd"/>
      <w:r w:rsidRPr="000A4746">
        <w:rPr>
          <w:rStyle w:val="HideTWBExt"/>
          <w:b w:val="0"/>
        </w:rPr>
        <w:t>&lt;/Members&gt;</w:t>
      </w:r>
    </w:p>
    <w:p w14:paraId="72ED6611" w14:textId="77777777" w:rsidR="00AD67CD" w:rsidRPr="003975D7" w:rsidRDefault="00AD67CD" w:rsidP="00AD67CD">
      <w:r w:rsidRPr="000A4746">
        <w:rPr>
          <w:rStyle w:val="HideTWBExt"/>
        </w:rPr>
        <w:t>&lt;AuNomDe&gt;</w:t>
      </w:r>
      <w:r w:rsidRPr="000A4746">
        <w:rPr>
          <w:rStyle w:val="HideTWBInt"/>
        </w:rPr>
        <w:t>{Verts/</w:t>
      </w:r>
      <w:proofErr w:type="gramStart"/>
      <w:r w:rsidRPr="000A4746">
        <w:rPr>
          <w:rStyle w:val="HideTWBInt"/>
        </w:rPr>
        <w:t>ALE}</w:t>
      </w:r>
      <w:r w:rsidRPr="003975D7">
        <w:t>a</w:t>
      </w:r>
      <w:proofErr w:type="gramEnd"/>
      <w:r w:rsidRPr="003975D7">
        <w:t xml:space="preserve"> </w:t>
      </w:r>
      <w:proofErr w:type="spellStart"/>
      <w:r w:rsidRPr="003975D7">
        <w:t>Verts</w:t>
      </w:r>
      <w:proofErr w:type="spellEnd"/>
      <w:r w:rsidRPr="003975D7">
        <w:t>/ALE képviselőcsoport nevében</w:t>
      </w:r>
      <w:r w:rsidRPr="000A4746">
        <w:rPr>
          <w:rStyle w:val="HideTWBExt"/>
        </w:rPr>
        <w:t>&lt;/</w:t>
      </w:r>
      <w:proofErr w:type="spellStart"/>
      <w:r w:rsidRPr="000A4746">
        <w:rPr>
          <w:rStyle w:val="HideTWBExt"/>
        </w:rPr>
        <w:t>AuNomDe</w:t>
      </w:r>
      <w:proofErr w:type="spellEnd"/>
      <w:r w:rsidRPr="000A4746">
        <w:rPr>
          <w:rStyle w:val="HideTWBExt"/>
        </w:rPr>
        <w:t>&gt;</w:t>
      </w:r>
    </w:p>
    <w:p w14:paraId="18719968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916EEBD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FD1BF3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6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0F3E0F80" w14:textId="77777777" w:rsidTr="00AF74F9">
        <w:trPr>
          <w:jc w:val="center"/>
        </w:trPr>
        <w:tc>
          <w:tcPr>
            <w:tcW w:w="9752" w:type="dxa"/>
            <w:gridSpan w:val="2"/>
          </w:tcPr>
          <w:p w14:paraId="0CA0C8A5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49C37EAC" w14:textId="77777777" w:rsidTr="00AF74F9">
        <w:trPr>
          <w:jc w:val="center"/>
        </w:trPr>
        <w:tc>
          <w:tcPr>
            <w:tcW w:w="4876" w:type="dxa"/>
          </w:tcPr>
          <w:p w14:paraId="5AE565C2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D7DAF86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379C392" w14:textId="77777777" w:rsidTr="00AF74F9">
        <w:trPr>
          <w:jc w:val="center"/>
        </w:trPr>
        <w:tc>
          <w:tcPr>
            <w:tcW w:w="4876" w:type="dxa"/>
          </w:tcPr>
          <w:p w14:paraId="6BDF61E6" w14:textId="77777777" w:rsidR="00AD67CD" w:rsidRPr="003975D7" w:rsidRDefault="00AD67CD" w:rsidP="00AF74F9">
            <w:pPr>
              <w:pStyle w:val="Normal6"/>
            </w:pPr>
            <w:r w:rsidRPr="003975D7">
              <w:t>6.</w:t>
            </w:r>
            <w:r w:rsidRPr="003975D7">
              <w:tab/>
              <w:t>sürgeti a Bizottságot és a tagállamokat, hogy a politikai, gazdasági, szociális és kulturális jogok oszthatatlanságát és egyetemességét biztosító politikák előmozdítása révén küzdjenek a szegénység ellen;</w:t>
            </w:r>
          </w:p>
        </w:tc>
        <w:tc>
          <w:tcPr>
            <w:tcW w:w="4876" w:type="dxa"/>
          </w:tcPr>
          <w:p w14:paraId="73BBB774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6.</w:t>
            </w:r>
            <w:r w:rsidRPr="003975D7">
              <w:tab/>
              <w:t xml:space="preserve">sürgeti a Bizottságot és a tagállamokat, hogy a politikai, gazdasági, szociális és kulturális jogok oszthatatlanságát és egyetemességét biztosító politikák előmozdítása révén küzdjenek a szegénység ellen; </w:t>
            </w:r>
            <w:r w:rsidRPr="003975D7">
              <w:rPr>
                <w:b/>
                <w:i/>
              </w:rPr>
              <w:t xml:space="preserve">kitart amellett, hogy e tekintetben fontos az </w:t>
            </w:r>
            <w:proofErr w:type="spellStart"/>
            <w:r w:rsidRPr="003975D7">
              <w:rPr>
                <w:b/>
                <w:i/>
              </w:rPr>
              <w:t>interszekcionális</w:t>
            </w:r>
            <w:proofErr w:type="spellEnd"/>
            <w:r w:rsidRPr="003975D7">
              <w:rPr>
                <w:b/>
                <w:i/>
              </w:rPr>
              <w:t xml:space="preserve"> és multidiszciplináris megközelítés;</w:t>
            </w:r>
          </w:p>
        </w:tc>
      </w:tr>
    </w:tbl>
    <w:p w14:paraId="71507733" w14:textId="77777777" w:rsidR="00AD67CD" w:rsidRPr="003975D7" w:rsidRDefault="00AD67CD" w:rsidP="00AD67CD">
      <w:pPr>
        <w:pStyle w:val="Olang"/>
      </w:pPr>
      <w:r w:rsidRPr="003975D7">
        <w:lastRenderedPageBreak/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36F9E473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0DDA97F3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253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1603EF9D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Sérgio</w:t>
      </w:r>
      <w:proofErr w:type="spellEnd"/>
      <w:r w:rsidRPr="003975D7">
        <w:t xml:space="preserve"> </w:t>
      </w:r>
      <w:proofErr w:type="spellStart"/>
      <w:r w:rsidRPr="003975D7">
        <w:t>Humberto</w:t>
      </w:r>
      <w:proofErr w:type="spellEnd"/>
      <w:r w:rsidRPr="003975D7">
        <w:t xml:space="preserve">, </w:t>
      </w:r>
      <w:proofErr w:type="spellStart"/>
      <w:r w:rsidRPr="003975D7">
        <w:t>Martine</w:t>
      </w:r>
      <w:proofErr w:type="spellEnd"/>
      <w:r w:rsidRPr="003975D7">
        <w:t xml:space="preserve"> </w:t>
      </w:r>
      <w:proofErr w:type="spellStart"/>
      <w:r w:rsidRPr="003975D7">
        <w:t>Kemp</w:t>
      </w:r>
      <w:proofErr w:type="spellEnd"/>
      <w:r w:rsidRPr="003975D7">
        <w:t xml:space="preserve">, Niels </w:t>
      </w:r>
      <w:proofErr w:type="spellStart"/>
      <w:r w:rsidRPr="003975D7">
        <w:t>Geuking</w:t>
      </w:r>
      <w:proofErr w:type="spellEnd"/>
      <w:r w:rsidRPr="000A4746">
        <w:rPr>
          <w:rStyle w:val="HideTWBExt"/>
          <w:b w:val="0"/>
        </w:rPr>
        <w:t>&lt;/Members&gt;</w:t>
      </w:r>
    </w:p>
    <w:p w14:paraId="300C2590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D09E2B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5F4CA6A1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6 bekezdés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3D291918" w14:textId="77777777" w:rsidTr="00AF74F9">
        <w:trPr>
          <w:jc w:val="center"/>
        </w:trPr>
        <w:tc>
          <w:tcPr>
            <w:tcW w:w="9752" w:type="dxa"/>
            <w:gridSpan w:val="2"/>
          </w:tcPr>
          <w:p w14:paraId="1AA1684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E408A9E" w14:textId="77777777" w:rsidTr="00AF74F9">
        <w:trPr>
          <w:jc w:val="center"/>
        </w:trPr>
        <w:tc>
          <w:tcPr>
            <w:tcW w:w="4876" w:type="dxa"/>
          </w:tcPr>
          <w:p w14:paraId="6CB4903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60EBB9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5B2B6A05" w14:textId="77777777" w:rsidTr="00AF74F9">
        <w:trPr>
          <w:jc w:val="center"/>
        </w:trPr>
        <w:tc>
          <w:tcPr>
            <w:tcW w:w="4876" w:type="dxa"/>
          </w:tcPr>
          <w:p w14:paraId="6D12B0A7" w14:textId="77777777" w:rsidR="00AD67CD" w:rsidRPr="003975D7" w:rsidRDefault="00AD67CD" w:rsidP="00AF74F9">
            <w:pPr>
              <w:pStyle w:val="Normal6"/>
            </w:pPr>
            <w:r w:rsidRPr="003975D7">
              <w:t>6.</w:t>
            </w:r>
            <w:r w:rsidRPr="003975D7">
              <w:tab/>
              <w:t xml:space="preserve">sürgeti a Bizottságot és a tagállamokat, hogy a politikai, gazdasági, szociális és kulturális jogok oszthatatlanságát és egyetemességét biztosító </w:t>
            </w:r>
            <w:r w:rsidRPr="003975D7">
              <w:rPr>
                <w:b/>
                <w:bCs/>
                <w:i/>
                <w:iCs/>
              </w:rPr>
              <w:t>politikák</w:t>
            </w:r>
            <w:r w:rsidRPr="003975D7">
              <w:t xml:space="preserve"> előmozdítása révén küzdjenek a szegénység ellen;</w:t>
            </w:r>
          </w:p>
        </w:tc>
        <w:tc>
          <w:tcPr>
            <w:tcW w:w="4876" w:type="dxa"/>
          </w:tcPr>
          <w:p w14:paraId="010FEE08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t>6.</w:t>
            </w:r>
            <w:r w:rsidRPr="003975D7">
              <w:tab/>
              <w:t xml:space="preserve">sürgeti a Bizottságot és a tagállamokat, hogy a politikai, gazdasági, szociális és kulturális jogok oszthatatlanságát és egyetemességét biztosító </w:t>
            </w:r>
            <w:r w:rsidRPr="003975D7">
              <w:rPr>
                <w:b/>
                <w:bCs/>
                <w:i/>
                <w:iCs/>
              </w:rPr>
              <w:t>közpolitikák</w:t>
            </w:r>
            <w:r w:rsidRPr="003975D7">
              <w:t xml:space="preserve"> előmozdítása révén küzdjenek a szegénység ellen</w:t>
            </w:r>
            <w:r w:rsidRPr="003975D7">
              <w:rPr>
                <w:b/>
                <w:bCs/>
                <w:i/>
                <w:iCs/>
              </w:rPr>
              <w:t>, továbbá a lakhatáshoz, a közterületekhez, a közszolgáltatásokhoz és az egészségügyi ellátáshoz való hozzáférés, valamint a jóllét és az életminőség előmozdítása révén küzdjenek a szegénység és a kirekesztés ellen</w:t>
            </w:r>
            <w:r w:rsidRPr="003975D7">
              <w:t>;</w:t>
            </w:r>
          </w:p>
        </w:tc>
      </w:tr>
    </w:tbl>
    <w:p w14:paraId="2B8F15BD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{PT}</w:t>
      </w:r>
      <w:r w:rsidRPr="003975D7">
        <w:t>pt</w:t>
      </w:r>
      <w:r w:rsidRPr="000A4746">
        <w:rPr>
          <w:rStyle w:val="HideTWBExt"/>
        </w:rPr>
        <w:t>&lt;/Original&gt;</w:t>
      </w:r>
    </w:p>
    <w:p w14:paraId="39E95AD6" w14:textId="08F7E636" w:rsidR="00AD67CD" w:rsidRPr="003975D7" w:rsidRDefault="00AD67CD" w:rsidP="00AD67CD">
      <w:r w:rsidRPr="000A4746">
        <w:rPr>
          <w:rStyle w:val="HideTWBExt"/>
        </w:rPr>
        <w:t>&lt;/Amend&gt;</w:t>
      </w:r>
    </w:p>
    <w:p w14:paraId="7A2CE50E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254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275C524F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Georgiana</w:t>
      </w:r>
      <w:proofErr w:type="spellEnd"/>
      <w:r w:rsidRPr="003975D7">
        <w:t xml:space="preserve"> </w:t>
      </w:r>
      <w:proofErr w:type="spellStart"/>
      <w:r w:rsidRPr="003975D7">
        <w:t>Teodorescu</w:t>
      </w:r>
      <w:proofErr w:type="spellEnd"/>
      <w:r w:rsidRPr="000A4746">
        <w:rPr>
          <w:rStyle w:val="HideTWBExt"/>
          <w:b w:val="0"/>
        </w:rPr>
        <w:t>&lt;/Members&gt;</w:t>
      </w:r>
    </w:p>
    <w:p w14:paraId="1BCE5CDF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56CD8504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574D886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6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2CA6B93E" w14:textId="77777777" w:rsidTr="00AF74F9">
        <w:trPr>
          <w:jc w:val="center"/>
        </w:trPr>
        <w:tc>
          <w:tcPr>
            <w:tcW w:w="9752" w:type="dxa"/>
            <w:gridSpan w:val="2"/>
          </w:tcPr>
          <w:p w14:paraId="0EA36001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1C71532E" w14:textId="77777777" w:rsidTr="00AF74F9">
        <w:trPr>
          <w:jc w:val="center"/>
        </w:trPr>
        <w:tc>
          <w:tcPr>
            <w:tcW w:w="4876" w:type="dxa"/>
          </w:tcPr>
          <w:p w14:paraId="131D3FD1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6425E28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0726DD03" w14:textId="77777777" w:rsidTr="00AF74F9">
        <w:trPr>
          <w:jc w:val="center"/>
        </w:trPr>
        <w:tc>
          <w:tcPr>
            <w:tcW w:w="4876" w:type="dxa"/>
          </w:tcPr>
          <w:p w14:paraId="4290CD46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481FCDC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6a.</w:t>
            </w:r>
            <w:r w:rsidRPr="003975D7">
              <w:rPr>
                <w:b/>
                <w:i/>
              </w:rPr>
              <w:tab/>
              <w:t xml:space="preserve"> kéri a tagállamokat és a Bizottságot, hogy a növekedési kezdeményezésekbe, többek között a következőkbe történő befektetések révén mozdítsanak elő egy virágzó gazdaságot:</w:t>
            </w:r>
          </w:p>
        </w:tc>
      </w:tr>
      <w:tr w:rsidR="006F0D54" w:rsidRPr="003975D7" w14:paraId="177D56EE" w14:textId="77777777" w:rsidTr="00AF74F9">
        <w:trPr>
          <w:jc w:val="center"/>
        </w:trPr>
        <w:tc>
          <w:tcPr>
            <w:tcW w:w="4876" w:type="dxa"/>
          </w:tcPr>
          <w:p w14:paraId="78F95DA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118ADE42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 xml:space="preserve">a) a digitális </w:t>
            </w:r>
            <w:proofErr w:type="gramStart"/>
            <w:r w:rsidRPr="003975D7">
              <w:rPr>
                <w:b/>
                <w:i/>
              </w:rPr>
              <w:t>jártasság</w:t>
            </w:r>
            <w:proofErr w:type="gramEnd"/>
            <w:r w:rsidRPr="003975D7">
              <w:rPr>
                <w:b/>
                <w:i/>
              </w:rPr>
              <w:t xml:space="preserve"> mint a modern gazdaságban való részvételhez szükséges kritikus készség előmozdítása valamennyi polgár számára;</w:t>
            </w:r>
          </w:p>
        </w:tc>
      </w:tr>
      <w:tr w:rsidR="006F0D54" w:rsidRPr="003975D7" w14:paraId="1B9893CF" w14:textId="77777777" w:rsidTr="00AF74F9">
        <w:trPr>
          <w:jc w:val="center"/>
        </w:trPr>
        <w:tc>
          <w:tcPr>
            <w:tcW w:w="4876" w:type="dxa"/>
          </w:tcPr>
          <w:p w14:paraId="3E7CB0D8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509913C7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 xml:space="preserve">b) a lemorzsolódási arány nyomon követése és csökkentése, többek között a </w:t>
            </w:r>
            <w:r w:rsidRPr="003975D7">
              <w:rPr>
                <w:b/>
                <w:i/>
              </w:rPr>
              <w:lastRenderedPageBreak/>
              <w:t>következők révén:</w:t>
            </w:r>
          </w:p>
        </w:tc>
      </w:tr>
      <w:tr w:rsidR="006F0D54" w:rsidRPr="003975D7" w14:paraId="0DCF7D18" w14:textId="77777777" w:rsidTr="00AF74F9">
        <w:trPr>
          <w:jc w:val="center"/>
        </w:trPr>
        <w:tc>
          <w:tcPr>
            <w:tcW w:w="4876" w:type="dxa"/>
          </w:tcPr>
          <w:p w14:paraId="476B2FDC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7617E595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– célzott beavatkozások és egyértelmű célok meghatározása a tagállamokkal közösen az iskolázottsági szint javítása érdekében;</w:t>
            </w:r>
          </w:p>
        </w:tc>
      </w:tr>
      <w:tr w:rsidR="006F0D54" w:rsidRPr="003975D7" w14:paraId="1FF031D9" w14:textId="77777777" w:rsidTr="00AF74F9">
        <w:trPr>
          <w:jc w:val="center"/>
        </w:trPr>
        <w:tc>
          <w:tcPr>
            <w:tcW w:w="4876" w:type="dxa"/>
          </w:tcPr>
          <w:p w14:paraId="6BFEADD9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4605D83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 xml:space="preserve">– szinergiák teremtése más rendszerekkel, például a közös piacszervezésről szóló rendelet szerinti iskolagyümölcs-, iskolazöldség-, iskolatej- és -tejtermékprogrammal annak biztosítása érdekében, hogy a szegénység vagy a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kockázatának kitett gyermekek elsőbbséget élvezzenek az egészséges és tápláló élelmiszerekhez és az oktatási intézkedésekhez való hozzáférés terén;</w:t>
            </w:r>
          </w:p>
        </w:tc>
      </w:tr>
      <w:tr w:rsidR="006F0D54" w:rsidRPr="003975D7" w14:paraId="0810CF77" w14:textId="77777777" w:rsidTr="00AF74F9">
        <w:trPr>
          <w:jc w:val="center"/>
        </w:trPr>
        <w:tc>
          <w:tcPr>
            <w:tcW w:w="4876" w:type="dxa"/>
          </w:tcPr>
          <w:p w14:paraId="5CB521B4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BDAE85C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 xml:space="preserve">– szinergiák teremtése a közös piacszervezésről szóló rendelet szerinti iskolagyümölcs-, iskolazöldség-, iskolatej- és -tejtermékprogram, valamint az egészséges reggelivel kapcsolatos egyéb meglévő kezdeményezések és a rendszeres iskolai étkeztetésre – többek között a meleg étel biztosítására – irányuló programok, valamint más finanszírozási források között annak érdekében, hogy az európai gyermekgarancia célkitűzéseivel összhangban több olyan gyermeket érjenek el, akit szegénység vagy társadalmi </w:t>
            </w:r>
            <w:proofErr w:type="spellStart"/>
            <w:r w:rsidRPr="003975D7">
              <w:rPr>
                <w:b/>
                <w:i/>
              </w:rPr>
              <w:t>kirekesztődés</w:t>
            </w:r>
            <w:proofErr w:type="spellEnd"/>
            <w:r w:rsidRPr="003975D7">
              <w:rPr>
                <w:b/>
                <w:i/>
              </w:rPr>
              <w:t xml:space="preserve"> fenyeget;</w:t>
            </w:r>
          </w:p>
        </w:tc>
      </w:tr>
      <w:tr w:rsidR="006F0D54" w:rsidRPr="003975D7" w14:paraId="7AEEF0AE" w14:textId="77777777" w:rsidTr="00AF74F9">
        <w:trPr>
          <w:jc w:val="center"/>
        </w:trPr>
        <w:tc>
          <w:tcPr>
            <w:tcW w:w="4876" w:type="dxa"/>
          </w:tcPr>
          <w:p w14:paraId="07F3CAFF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EBF460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c) olyan szakpolitikák támogatása, amelyek ösztönzik a munkahelyteremtést és a gazdasági lehetőségeket a feltörekvő ágazatokban, ezáltal bővítve a szociális beruházásokhoz rendelkezésre álló adóalapot és erőforrásokat;</w:t>
            </w:r>
          </w:p>
        </w:tc>
      </w:tr>
    </w:tbl>
    <w:p w14:paraId="3B943780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021FFBE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27626218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255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459EA52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r w:rsidRPr="003975D7">
        <w:t xml:space="preserve">András Tivadar </w:t>
      </w:r>
      <w:proofErr w:type="spellStart"/>
      <w:r w:rsidRPr="003975D7">
        <w:t>Kulja</w:t>
      </w:r>
      <w:proofErr w:type="spellEnd"/>
      <w:r w:rsidRPr="000A4746">
        <w:rPr>
          <w:rStyle w:val="HideTWBExt"/>
          <w:b w:val="0"/>
        </w:rPr>
        <w:t>&lt;/Members&gt;</w:t>
      </w:r>
    </w:p>
    <w:p w14:paraId="087EF6BA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09CBF41F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706105BA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6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1F97294D" w14:textId="77777777" w:rsidTr="00AF74F9">
        <w:trPr>
          <w:jc w:val="center"/>
        </w:trPr>
        <w:tc>
          <w:tcPr>
            <w:tcW w:w="9752" w:type="dxa"/>
            <w:gridSpan w:val="2"/>
          </w:tcPr>
          <w:p w14:paraId="5525A0D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5CBEB927" w14:textId="77777777" w:rsidTr="00AF74F9">
        <w:trPr>
          <w:jc w:val="center"/>
        </w:trPr>
        <w:tc>
          <w:tcPr>
            <w:tcW w:w="4876" w:type="dxa"/>
          </w:tcPr>
          <w:p w14:paraId="05182B5E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0B447810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12B36757" w14:textId="77777777" w:rsidTr="00AF74F9">
        <w:trPr>
          <w:jc w:val="center"/>
        </w:trPr>
        <w:tc>
          <w:tcPr>
            <w:tcW w:w="4876" w:type="dxa"/>
          </w:tcPr>
          <w:p w14:paraId="1BD207FA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6388D07E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6a.</w:t>
            </w:r>
            <w:r w:rsidRPr="003975D7">
              <w:rPr>
                <w:b/>
                <w:i/>
              </w:rPr>
              <w:tab/>
              <w:t>hangsúlyozza, hogy a szegénység elleni politikáknak túl kell lépniük a védelmen, és valódi, tartós lehetőségeket kell biztosítaniuk a marginalizálódott egyének és közösségek számára a gazdasági, társadalmi és kulturális életben való teljes körű részvételhez; rendszerszinten a jótékonyságon alapuló modellekről a társadalmi szerepvállalásra irányuló megközelítésekre való átállást szorgalmazza;</w:t>
            </w:r>
          </w:p>
        </w:tc>
      </w:tr>
    </w:tbl>
    <w:p w14:paraId="079027DC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4055DFB0" w14:textId="77777777" w:rsidR="00AD67CD" w:rsidRPr="003975D7" w:rsidRDefault="00AD67CD" w:rsidP="00AD67CD">
      <w:r w:rsidRPr="000A4746">
        <w:rPr>
          <w:rStyle w:val="HideTWBExt"/>
        </w:rPr>
        <w:t>&lt;/Amend&gt;</w:t>
      </w:r>
    </w:p>
    <w:p w14:paraId="32555109" w14:textId="77777777" w:rsidR="00AD67CD" w:rsidRPr="003975D7" w:rsidRDefault="00AD67CD" w:rsidP="00AD67CD">
      <w:pPr>
        <w:pStyle w:val="AMNumberTabs0"/>
        <w:keepNext/>
      </w:pPr>
      <w:r w:rsidRPr="000A4746">
        <w:rPr>
          <w:rStyle w:val="HideTWBExt"/>
          <w:b w:val="0"/>
        </w:rPr>
        <w:t>&lt;Amend&gt;</w:t>
      </w:r>
      <w:r w:rsidRPr="003975D7">
        <w:t>Módosítás</w:t>
      </w:r>
      <w:r w:rsidRPr="003975D7">
        <w:tab/>
      </w:r>
      <w:r w:rsidRPr="003975D7">
        <w:tab/>
      </w:r>
      <w:r w:rsidRPr="000A4746">
        <w:rPr>
          <w:rStyle w:val="HideTWBExt"/>
          <w:b w:val="0"/>
        </w:rPr>
        <w:t>&lt;NumAm&gt;</w:t>
      </w:r>
      <w:r w:rsidRPr="003975D7">
        <w:t>256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NumAm</w:t>
      </w:r>
      <w:proofErr w:type="spellEnd"/>
      <w:r w:rsidRPr="000A4746">
        <w:rPr>
          <w:rStyle w:val="HideTWBExt"/>
          <w:b w:val="0"/>
        </w:rPr>
        <w:t>&gt;</w:t>
      </w:r>
    </w:p>
    <w:p w14:paraId="0E129B7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&lt;RepeatBlock-By&gt;&lt;Members&gt;</w:t>
      </w:r>
      <w:proofErr w:type="spellStart"/>
      <w:r w:rsidRPr="003975D7">
        <w:t>João</w:t>
      </w:r>
      <w:proofErr w:type="spellEnd"/>
      <w:r w:rsidRPr="003975D7">
        <w:t xml:space="preserve"> </w:t>
      </w:r>
      <w:proofErr w:type="spellStart"/>
      <w:r w:rsidRPr="003975D7">
        <w:t>Oliveira</w:t>
      </w:r>
      <w:proofErr w:type="spellEnd"/>
      <w:r w:rsidRPr="003975D7">
        <w:t xml:space="preserve">, Marie </w:t>
      </w:r>
      <w:proofErr w:type="spellStart"/>
      <w:r w:rsidRPr="003975D7">
        <w:t>Toussaint</w:t>
      </w:r>
      <w:proofErr w:type="spellEnd"/>
      <w:r w:rsidRPr="003975D7">
        <w:t xml:space="preserve">, Marit </w:t>
      </w:r>
      <w:proofErr w:type="spellStart"/>
      <w:r w:rsidRPr="003975D7">
        <w:t>Maij</w:t>
      </w:r>
      <w:proofErr w:type="spellEnd"/>
      <w:r w:rsidRPr="003975D7">
        <w:t xml:space="preserve">, Pasquale </w:t>
      </w:r>
      <w:proofErr w:type="spellStart"/>
      <w:r w:rsidRPr="003975D7">
        <w:t>Tridico</w:t>
      </w:r>
      <w:proofErr w:type="spellEnd"/>
      <w:r w:rsidRPr="003975D7">
        <w:t xml:space="preserve">, </w:t>
      </w:r>
      <w:proofErr w:type="spellStart"/>
      <w:r w:rsidRPr="003975D7">
        <w:t>Hristo</w:t>
      </w:r>
      <w:proofErr w:type="spellEnd"/>
      <w:r w:rsidRPr="003975D7">
        <w:t xml:space="preserve"> </w:t>
      </w:r>
      <w:proofErr w:type="spellStart"/>
      <w:r w:rsidRPr="003975D7">
        <w:t>Petrov</w:t>
      </w:r>
      <w:proofErr w:type="spellEnd"/>
      <w:r w:rsidRPr="003975D7">
        <w:t xml:space="preserve">, </w:t>
      </w:r>
      <w:proofErr w:type="spellStart"/>
      <w:r w:rsidRPr="003975D7">
        <w:t>Estrella</w:t>
      </w:r>
      <w:proofErr w:type="spellEnd"/>
      <w:r w:rsidRPr="003975D7">
        <w:t xml:space="preserve"> </w:t>
      </w:r>
      <w:proofErr w:type="spellStart"/>
      <w:r w:rsidRPr="003975D7">
        <w:t>Galán</w:t>
      </w:r>
      <w:proofErr w:type="spellEnd"/>
      <w:r w:rsidRPr="003975D7">
        <w:t xml:space="preserve">, </w:t>
      </w:r>
      <w:proofErr w:type="spellStart"/>
      <w:r w:rsidRPr="003975D7">
        <w:t>Pernando</w:t>
      </w:r>
      <w:proofErr w:type="spellEnd"/>
      <w:r w:rsidRPr="003975D7">
        <w:t xml:space="preserve"> </w:t>
      </w:r>
      <w:proofErr w:type="spellStart"/>
      <w:r w:rsidRPr="003975D7">
        <w:t>Barrena</w:t>
      </w:r>
      <w:proofErr w:type="spellEnd"/>
      <w:r w:rsidRPr="003975D7">
        <w:t xml:space="preserve"> </w:t>
      </w:r>
      <w:proofErr w:type="spellStart"/>
      <w:r w:rsidRPr="003975D7">
        <w:t>Arza</w:t>
      </w:r>
      <w:proofErr w:type="spellEnd"/>
      <w:r w:rsidRPr="003975D7">
        <w:t xml:space="preserve">, </w:t>
      </w:r>
      <w:proofErr w:type="spellStart"/>
      <w:r w:rsidRPr="003975D7">
        <w:t>Giorgos</w:t>
      </w:r>
      <w:proofErr w:type="spellEnd"/>
      <w:r w:rsidRPr="003975D7">
        <w:t xml:space="preserve"> </w:t>
      </w:r>
      <w:proofErr w:type="spellStart"/>
      <w:r w:rsidRPr="003975D7">
        <w:t>Georgiou</w:t>
      </w:r>
      <w:proofErr w:type="spellEnd"/>
      <w:r w:rsidRPr="003975D7">
        <w:t xml:space="preserve">, </w:t>
      </w:r>
      <w:proofErr w:type="spellStart"/>
      <w:r w:rsidRPr="003975D7">
        <w:t>Lynn</w:t>
      </w:r>
      <w:proofErr w:type="spellEnd"/>
      <w:r w:rsidRPr="003975D7">
        <w:t xml:space="preserve"> </w:t>
      </w:r>
      <w:proofErr w:type="spellStart"/>
      <w:r w:rsidRPr="003975D7">
        <w:t>Boylan</w:t>
      </w:r>
      <w:proofErr w:type="spellEnd"/>
      <w:r w:rsidRPr="003975D7">
        <w:t xml:space="preserve">, Leila </w:t>
      </w:r>
      <w:proofErr w:type="spellStart"/>
      <w:r w:rsidRPr="003975D7">
        <w:t>Chaibi</w:t>
      </w:r>
      <w:proofErr w:type="spellEnd"/>
      <w:r w:rsidRPr="003975D7">
        <w:t xml:space="preserve">, </w:t>
      </w:r>
      <w:proofErr w:type="spellStart"/>
      <w:r w:rsidRPr="003975D7">
        <w:t>Damien</w:t>
      </w:r>
      <w:proofErr w:type="spellEnd"/>
      <w:r w:rsidRPr="003975D7">
        <w:t xml:space="preserve"> </w:t>
      </w:r>
      <w:proofErr w:type="spellStart"/>
      <w:r w:rsidRPr="003975D7">
        <w:t>Carême</w:t>
      </w:r>
      <w:proofErr w:type="spellEnd"/>
      <w:r w:rsidRPr="003975D7">
        <w:t xml:space="preserve">, Anthony Smith, </w:t>
      </w:r>
      <w:proofErr w:type="spellStart"/>
      <w:r w:rsidRPr="003975D7">
        <w:t>Vicent</w:t>
      </w:r>
      <w:proofErr w:type="spellEnd"/>
      <w:r w:rsidRPr="003975D7">
        <w:t xml:space="preserve"> </w:t>
      </w:r>
      <w:proofErr w:type="spellStart"/>
      <w:r w:rsidRPr="003975D7">
        <w:t>Marzà</w:t>
      </w:r>
      <w:proofErr w:type="spellEnd"/>
      <w:r w:rsidRPr="003975D7">
        <w:t xml:space="preserve"> </w:t>
      </w:r>
      <w:proofErr w:type="spellStart"/>
      <w:r w:rsidRPr="003975D7">
        <w:t>Ibáñez</w:t>
      </w:r>
      <w:proofErr w:type="spellEnd"/>
      <w:r w:rsidRPr="003975D7">
        <w:t xml:space="preserve">, Marina </w:t>
      </w:r>
      <w:proofErr w:type="spellStart"/>
      <w:r w:rsidRPr="003975D7">
        <w:t>Mesure</w:t>
      </w:r>
      <w:proofErr w:type="spellEnd"/>
      <w:r w:rsidRPr="003975D7">
        <w:t xml:space="preserve">, </w:t>
      </w:r>
      <w:proofErr w:type="spellStart"/>
      <w:r w:rsidRPr="003975D7">
        <w:t>Dario</w:t>
      </w:r>
      <w:proofErr w:type="spellEnd"/>
      <w:r w:rsidRPr="003975D7">
        <w:t xml:space="preserve"> </w:t>
      </w:r>
      <w:proofErr w:type="spellStart"/>
      <w:r w:rsidRPr="003975D7">
        <w:t>Tamburrano</w:t>
      </w:r>
      <w:proofErr w:type="spellEnd"/>
      <w:r w:rsidRPr="003975D7">
        <w:t xml:space="preserve">, </w:t>
      </w:r>
      <w:proofErr w:type="spellStart"/>
      <w:r w:rsidRPr="003975D7">
        <w:t>Murielle</w:t>
      </w:r>
      <w:proofErr w:type="spellEnd"/>
      <w:r w:rsidRPr="003975D7">
        <w:t xml:space="preserve"> Laurent, Eric </w:t>
      </w:r>
      <w:proofErr w:type="spellStart"/>
      <w:r w:rsidRPr="003975D7">
        <w:t>Sargiacomo</w:t>
      </w:r>
      <w:proofErr w:type="spellEnd"/>
      <w:r w:rsidRPr="003975D7">
        <w:t xml:space="preserve">, </w:t>
      </w:r>
      <w:proofErr w:type="spellStart"/>
      <w:r w:rsidRPr="003975D7">
        <w:t>Cecilia</w:t>
      </w:r>
      <w:proofErr w:type="spellEnd"/>
      <w:r w:rsidRPr="003975D7">
        <w:t xml:space="preserve"> </w:t>
      </w:r>
      <w:proofErr w:type="spellStart"/>
      <w:r w:rsidRPr="003975D7">
        <w:t>Strada</w:t>
      </w:r>
      <w:proofErr w:type="spellEnd"/>
      <w:r w:rsidRPr="000A4746">
        <w:rPr>
          <w:rStyle w:val="HideTWBExt"/>
          <w:b w:val="0"/>
        </w:rPr>
        <w:t>&lt;/Members&gt;</w:t>
      </w:r>
    </w:p>
    <w:p w14:paraId="7AE2EBDC" w14:textId="77777777" w:rsidR="00AD67CD" w:rsidRPr="003975D7" w:rsidRDefault="00AD67CD" w:rsidP="00AD67CD">
      <w:r w:rsidRPr="000A4746">
        <w:rPr>
          <w:rStyle w:val="HideTWBExt"/>
        </w:rPr>
        <w:t>&lt;/RepeatBlock-By&gt;</w:t>
      </w:r>
    </w:p>
    <w:p w14:paraId="6E7F49A2" w14:textId="77777777" w:rsidR="00AD67CD" w:rsidRPr="003975D7" w:rsidRDefault="00AD67CD" w:rsidP="00AD67CD">
      <w:pPr>
        <w:pStyle w:val="NormalBold"/>
        <w:keepNext/>
      </w:pPr>
      <w:r w:rsidRPr="000A4746">
        <w:rPr>
          <w:rStyle w:val="HideTWBExt"/>
          <w:b w:val="0"/>
        </w:rPr>
        <w:t>&lt;DocAmend&gt;</w:t>
      </w:r>
      <w:r w:rsidRPr="003975D7">
        <w:t>Állásfoglalásra irányuló indítvány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DocAmend</w:t>
      </w:r>
      <w:proofErr w:type="spellEnd"/>
      <w:r w:rsidRPr="000A4746">
        <w:rPr>
          <w:rStyle w:val="HideTWBExt"/>
          <w:b w:val="0"/>
        </w:rPr>
        <w:t>&gt;</w:t>
      </w:r>
    </w:p>
    <w:p w14:paraId="2438CFA7" w14:textId="77777777" w:rsidR="00AD67CD" w:rsidRPr="003975D7" w:rsidRDefault="00AD67CD" w:rsidP="00AD67CD">
      <w:pPr>
        <w:pStyle w:val="NormalBold"/>
      </w:pPr>
      <w:r w:rsidRPr="000A4746">
        <w:rPr>
          <w:rStyle w:val="HideTWBExt"/>
          <w:b w:val="0"/>
        </w:rPr>
        <w:t>&lt;Article&gt;</w:t>
      </w:r>
      <w:r w:rsidRPr="003975D7">
        <w:t>6 a bekezdés (új)</w:t>
      </w:r>
      <w:r w:rsidRPr="000A4746">
        <w:rPr>
          <w:rStyle w:val="HideTWBExt"/>
          <w:b w:val="0"/>
        </w:rPr>
        <w:t>&lt;/</w:t>
      </w:r>
      <w:proofErr w:type="spellStart"/>
      <w:r w:rsidRPr="000A4746">
        <w:rPr>
          <w:rStyle w:val="HideTWBExt"/>
          <w:b w:val="0"/>
        </w:rPr>
        <w:t>Article</w:t>
      </w:r>
      <w:proofErr w:type="spellEnd"/>
      <w:r w:rsidRPr="000A4746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F0D54" w:rsidRPr="003975D7" w14:paraId="66BBD47D" w14:textId="77777777" w:rsidTr="00AF74F9">
        <w:trPr>
          <w:jc w:val="center"/>
        </w:trPr>
        <w:tc>
          <w:tcPr>
            <w:tcW w:w="9752" w:type="dxa"/>
            <w:gridSpan w:val="2"/>
          </w:tcPr>
          <w:p w14:paraId="328300A0" w14:textId="77777777" w:rsidR="00AD67CD" w:rsidRPr="003975D7" w:rsidRDefault="00AD67CD" w:rsidP="00AF74F9">
            <w:pPr>
              <w:keepNext/>
            </w:pPr>
          </w:p>
        </w:tc>
      </w:tr>
      <w:tr w:rsidR="006F0D54" w:rsidRPr="003975D7" w14:paraId="751C88D7" w14:textId="77777777" w:rsidTr="00AF74F9">
        <w:trPr>
          <w:jc w:val="center"/>
        </w:trPr>
        <w:tc>
          <w:tcPr>
            <w:tcW w:w="4876" w:type="dxa"/>
          </w:tcPr>
          <w:p w14:paraId="4ED39B7F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Állásfoglalásra irányuló indítvány</w:t>
            </w:r>
          </w:p>
        </w:tc>
        <w:tc>
          <w:tcPr>
            <w:tcW w:w="4876" w:type="dxa"/>
          </w:tcPr>
          <w:p w14:paraId="27013A0B" w14:textId="77777777" w:rsidR="00AD67CD" w:rsidRPr="003975D7" w:rsidRDefault="00AD67CD" w:rsidP="00AF74F9">
            <w:pPr>
              <w:pStyle w:val="ColumnHeading"/>
              <w:keepNext/>
            </w:pPr>
            <w:r w:rsidRPr="003975D7">
              <w:t>Módosítás</w:t>
            </w:r>
          </w:p>
        </w:tc>
      </w:tr>
      <w:tr w:rsidR="006F0D54" w:rsidRPr="003975D7" w14:paraId="214D6C31" w14:textId="77777777" w:rsidTr="00AF74F9">
        <w:trPr>
          <w:jc w:val="center"/>
        </w:trPr>
        <w:tc>
          <w:tcPr>
            <w:tcW w:w="4876" w:type="dxa"/>
          </w:tcPr>
          <w:p w14:paraId="62BA9FEE" w14:textId="77777777" w:rsidR="00AD67CD" w:rsidRPr="003975D7" w:rsidRDefault="00AD67CD" w:rsidP="00AF74F9">
            <w:pPr>
              <w:pStyle w:val="Normal6"/>
            </w:pPr>
          </w:p>
        </w:tc>
        <w:tc>
          <w:tcPr>
            <w:tcW w:w="4876" w:type="dxa"/>
          </w:tcPr>
          <w:p w14:paraId="2C96692B" w14:textId="77777777" w:rsidR="00AD67CD" w:rsidRPr="003975D7" w:rsidRDefault="00AD67CD" w:rsidP="00AF74F9">
            <w:pPr>
              <w:pStyle w:val="Normal6"/>
              <w:rPr>
                <w:szCs w:val="24"/>
              </w:rPr>
            </w:pPr>
            <w:r w:rsidRPr="003975D7">
              <w:rPr>
                <w:b/>
                <w:i/>
              </w:rPr>
              <w:t>6a.</w:t>
            </w:r>
            <w:r w:rsidRPr="003975D7">
              <w:rPr>
                <w:b/>
                <w:i/>
              </w:rPr>
              <w:tab/>
              <w:t>kéri, hogy az uniós szegénység elleni stratégiába foglaljanak bele minőségi mutatókat a megfelelő lakhatáshoz, a vízhez és a megfelelő higiéniás létesítményekhez, az egészségügyi ellátáshoz, az oktatáshoz, a társadalmi részvételhez és a minőségi munkahelyekhez való hozzáférés, valamint a társadalmi-gazdasági megkülönböztetés nyomon követéséhez annak érdekében, hogy az jobban tükrözze a szegénység többdimenziós szempontjait;</w:t>
            </w:r>
          </w:p>
        </w:tc>
      </w:tr>
    </w:tbl>
    <w:p w14:paraId="323C57E9" w14:textId="77777777" w:rsidR="00AD67CD" w:rsidRPr="003975D7" w:rsidRDefault="00AD67CD" w:rsidP="00AD67CD">
      <w:pPr>
        <w:pStyle w:val="Olang"/>
      </w:pPr>
      <w:r w:rsidRPr="003975D7">
        <w:t xml:space="preserve">Or. </w:t>
      </w:r>
      <w:r w:rsidRPr="000A4746">
        <w:rPr>
          <w:rStyle w:val="HideTWBExt"/>
        </w:rPr>
        <w:t>&lt;Original&gt;</w:t>
      </w:r>
      <w:r w:rsidRPr="000A4746">
        <w:rPr>
          <w:rStyle w:val="HideTWBInt"/>
        </w:rPr>
        <w:t>{EN}</w:t>
      </w:r>
      <w:r w:rsidRPr="003975D7">
        <w:t>en</w:t>
      </w:r>
      <w:r w:rsidRPr="000A4746">
        <w:rPr>
          <w:rStyle w:val="HideTWBExt"/>
        </w:rPr>
        <w:t>&lt;/Original&gt;</w:t>
      </w:r>
    </w:p>
    <w:p w14:paraId="6A7C3399" w14:textId="49D5F5E1" w:rsidR="00AD67CD" w:rsidRPr="003975D7" w:rsidRDefault="00AD67CD" w:rsidP="00AD67CD">
      <w:r w:rsidRPr="000A4746">
        <w:rPr>
          <w:rStyle w:val="HideTWBExt"/>
        </w:rPr>
        <w:t>&lt;/Amend&gt;&lt;/RepeatBlock-Amend&gt;</w:t>
      </w:r>
    </w:p>
    <w:p w14:paraId="12AA0404" w14:textId="37B6918B" w:rsidR="00794E41" w:rsidRPr="003975D7" w:rsidRDefault="00794E41" w:rsidP="00AD67CD"/>
    <w:sectPr w:rsidR="00794E41" w:rsidRPr="003975D7" w:rsidSect="00EC10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19E03" w14:textId="77777777" w:rsidR="006F0D54" w:rsidRPr="003975D7" w:rsidRDefault="006F0D54">
      <w:r w:rsidRPr="003975D7">
        <w:separator/>
      </w:r>
    </w:p>
  </w:endnote>
  <w:endnote w:type="continuationSeparator" w:id="0">
    <w:p w14:paraId="287B6418" w14:textId="77777777" w:rsidR="006F0D54" w:rsidRPr="003975D7" w:rsidRDefault="006F0D54">
      <w:r w:rsidRPr="003975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34626" w14:textId="623FE24A" w:rsidR="00EC1052" w:rsidRPr="003975D7" w:rsidRDefault="00EC1052" w:rsidP="00EC1052">
    <w:pPr>
      <w:pStyle w:val="EPFooter"/>
    </w:pPr>
    <w:r w:rsidRPr="003975D7">
      <w:t>PE</w:t>
    </w:r>
    <w:r w:rsidRPr="000A4746">
      <w:rPr>
        <w:rStyle w:val="HideTWBExt"/>
      </w:rPr>
      <w:t>&lt;</w:t>
    </w:r>
    <w:proofErr w:type="spellStart"/>
    <w:r w:rsidRPr="000A4746">
      <w:rPr>
        <w:rStyle w:val="HideTWBExt"/>
      </w:rPr>
      <w:t>NoPE</w:t>
    </w:r>
    <w:proofErr w:type="spellEnd"/>
    <w:r w:rsidRPr="000A4746">
      <w:rPr>
        <w:rStyle w:val="HideTWBExt"/>
      </w:rPr>
      <w:t>&gt;</w:t>
    </w:r>
    <w:r w:rsidRPr="003975D7">
      <w:t>774.606</w:t>
    </w:r>
    <w:r w:rsidRPr="000A4746">
      <w:rPr>
        <w:rStyle w:val="HideTWBExt"/>
      </w:rPr>
      <w:t>&lt;/</w:t>
    </w:r>
    <w:proofErr w:type="spellStart"/>
    <w:r w:rsidRPr="000A4746">
      <w:rPr>
        <w:rStyle w:val="HideTWBExt"/>
      </w:rPr>
      <w:t>NoPE</w:t>
    </w:r>
    <w:proofErr w:type="spellEnd"/>
    <w:r w:rsidRPr="000A4746">
      <w:rPr>
        <w:rStyle w:val="HideTWBExt"/>
      </w:rPr>
      <w:t>&gt;&lt;Version&gt;</w:t>
    </w:r>
    <w:r w:rsidRPr="003975D7">
      <w:t>v01-00</w:t>
    </w:r>
    <w:r w:rsidRPr="000A4746">
      <w:rPr>
        <w:rStyle w:val="HideTWBExt"/>
      </w:rPr>
      <w:t>&lt;/Version&gt;</w:t>
    </w:r>
    <w:r w:rsidRPr="003975D7">
      <w:tab/>
    </w:r>
    <w:r w:rsidRPr="003975D7">
      <w:fldChar w:fldCharType="begin"/>
    </w:r>
    <w:r w:rsidRPr="003975D7">
      <w:instrText xml:space="preserve"> PAGE  \* MERGEFORMAT </w:instrText>
    </w:r>
    <w:r w:rsidRPr="003975D7">
      <w:fldChar w:fldCharType="separate"/>
    </w:r>
    <w:r w:rsidRPr="003975D7">
      <w:rPr>
        <w:noProof/>
      </w:rPr>
      <w:t>134</w:t>
    </w:r>
    <w:r w:rsidRPr="003975D7">
      <w:fldChar w:fldCharType="end"/>
    </w:r>
    <w:r w:rsidRPr="003975D7">
      <w:t>/</w:t>
    </w:r>
    <w:fldSimple w:instr=" NUMPAGES  \* MERGEFORMAT ">
      <w:r w:rsidRPr="003975D7">
        <w:rPr>
          <w:noProof/>
        </w:rPr>
        <w:t>134</w:t>
      </w:r>
    </w:fldSimple>
    <w:r w:rsidRPr="003975D7">
      <w:tab/>
    </w:r>
    <w:r w:rsidRPr="000A4746">
      <w:rPr>
        <w:rStyle w:val="HideTWBExt"/>
      </w:rPr>
      <w:t>&lt;PathFdR&gt;</w:t>
    </w:r>
    <w:r w:rsidR="003975D7" w:rsidRPr="003975D7">
      <w:t>AM\1323574HU.docx</w:t>
    </w:r>
    <w:r w:rsidRPr="000A4746">
      <w:rPr>
        <w:rStyle w:val="HideTWBExt"/>
      </w:rPr>
      <w:t>&lt;/</w:t>
    </w:r>
    <w:proofErr w:type="spellStart"/>
    <w:r w:rsidRPr="000A4746">
      <w:rPr>
        <w:rStyle w:val="HideTWBExt"/>
      </w:rPr>
      <w:t>PathFdR</w:t>
    </w:r>
    <w:proofErr w:type="spellEnd"/>
    <w:r w:rsidRPr="000A4746">
      <w:rPr>
        <w:rStyle w:val="HideTWBExt"/>
      </w:rPr>
      <w:t>&gt;</w:t>
    </w:r>
  </w:p>
  <w:p w14:paraId="56FB2F16" w14:textId="44829269" w:rsidR="006221E2" w:rsidRPr="003975D7" w:rsidRDefault="00EC1052" w:rsidP="00EC1052">
    <w:pPr>
      <w:pStyle w:val="EPFooter2"/>
    </w:pPr>
    <w:r w:rsidRPr="003975D7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EE64" w14:textId="706E1F7C" w:rsidR="00EC1052" w:rsidRPr="003975D7" w:rsidRDefault="00EC1052" w:rsidP="00EC1052">
    <w:pPr>
      <w:pStyle w:val="EPFooter"/>
    </w:pPr>
    <w:r w:rsidRPr="000A4746">
      <w:rPr>
        <w:rStyle w:val="HideTWBExt"/>
      </w:rPr>
      <w:t>&lt;PathFdR&gt;</w:t>
    </w:r>
    <w:r w:rsidR="003975D7" w:rsidRPr="003975D7">
      <w:t>AM\1323574HU.docx</w:t>
    </w:r>
    <w:r w:rsidRPr="000A4746">
      <w:rPr>
        <w:rStyle w:val="HideTWBExt"/>
      </w:rPr>
      <w:t>&lt;/</w:t>
    </w:r>
    <w:proofErr w:type="spellStart"/>
    <w:r w:rsidRPr="000A4746">
      <w:rPr>
        <w:rStyle w:val="HideTWBExt"/>
      </w:rPr>
      <w:t>PathFdR</w:t>
    </w:r>
    <w:proofErr w:type="spellEnd"/>
    <w:r w:rsidRPr="000A4746">
      <w:rPr>
        <w:rStyle w:val="HideTWBExt"/>
      </w:rPr>
      <w:t>&gt;</w:t>
    </w:r>
    <w:r w:rsidRPr="003975D7">
      <w:tab/>
    </w:r>
    <w:r w:rsidRPr="003975D7">
      <w:fldChar w:fldCharType="begin"/>
    </w:r>
    <w:r w:rsidRPr="003975D7">
      <w:instrText xml:space="preserve"> PAGE  \* MERGEFORMAT </w:instrText>
    </w:r>
    <w:r w:rsidRPr="003975D7">
      <w:fldChar w:fldCharType="separate"/>
    </w:r>
    <w:r w:rsidRPr="003975D7">
      <w:rPr>
        <w:noProof/>
      </w:rPr>
      <w:t>133</w:t>
    </w:r>
    <w:r w:rsidRPr="003975D7">
      <w:fldChar w:fldCharType="end"/>
    </w:r>
    <w:r w:rsidRPr="003975D7">
      <w:t>/</w:t>
    </w:r>
    <w:fldSimple w:instr=" NUMPAGES  \* MERGEFORMAT ">
      <w:r w:rsidRPr="003975D7">
        <w:rPr>
          <w:noProof/>
        </w:rPr>
        <w:t>134</w:t>
      </w:r>
    </w:fldSimple>
    <w:r w:rsidRPr="003975D7">
      <w:tab/>
      <w:t>PE</w:t>
    </w:r>
    <w:r w:rsidRPr="000A4746">
      <w:rPr>
        <w:rStyle w:val="HideTWBExt"/>
      </w:rPr>
      <w:t>&lt;</w:t>
    </w:r>
    <w:proofErr w:type="spellStart"/>
    <w:r w:rsidRPr="000A4746">
      <w:rPr>
        <w:rStyle w:val="HideTWBExt"/>
      </w:rPr>
      <w:t>NoPE</w:t>
    </w:r>
    <w:proofErr w:type="spellEnd"/>
    <w:r w:rsidRPr="000A4746">
      <w:rPr>
        <w:rStyle w:val="HideTWBExt"/>
      </w:rPr>
      <w:t>&gt;</w:t>
    </w:r>
    <w:r w:rsidRPr="003975D7">
      <w:t>774.606</w:t>
    </w:r>
    <w:r w:rsidRPr="000A4746">
      <w:rPr>
        <w:rStyle w:val="HideTWBExt"/>
      </w:rPr>
      <w:t>&lt;/</w:t>
    </w:r>
    <w:proofErr w:type="spellStart"/>
    <w:r w:rsidRPr="000A4746">
      <w:rPr>
        <w:rStyle w:val="HideTWBExt"/>
      </w:rPr>
      <w:t>NoPE</w:t>
    </w:r>
    <w:proofErr w:type="spellEnd"/>
    <w:r w:rsidRPr="000A4746">
      <w:rPr>
        <w:rStyle w:val="HideTWBExt"/>
      </w:rPr>
      <w:t>&gt;&lt;Version&gt;</w:t>
    </w:r>
    <w:r w:rsidRPr="003975D7">
      <w:t>v01-00</w:t>
    </w:r>
    <w:r w:rsidRPr="000A4746">
      <w:rPr>
        <w:rStyle w:val="HideTWBExt"/>
      </w:rPr>
      <w:t>&lt;/Version&gt;</w:t>
    </w:r>
  </w:p>
  <w:p w14:paraId="5B9070A5" w14:textId="1F21B7F1" w:rsidR="006221E2" w:rsidRPr="003975D7" w:rsidRDefault="00EC1052" w:rsidP="00EC1052">
    <w:pPr>
      <w:pStyle w:val="EPFooter2"/>
    </w:pPr>
    <w:r w:rsidRPr="003975D7">
      <w:tab/>
    </w:r>
    <w:r w:rsidRPr="003975D7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9BB5C" w14:textId="55E7F062" w:rsidR="00EC1052" w:rsidRPr="003975D7" w:rsidRDefault="00EC1052" w:rsidP="00EC1052">
    <w:pPr>
      <w:pStyle w:val="EPFooter"/>
    </w:pPr>
    <w:r w:rsidRPr="000A4746">
      <w:rPr>
        <w:rStyle w:val="HideTWBExt"/>
      </w:rPr>
      <w:t>&lt;PathFdR&gt;</w:t>
    </w:r>
    <w:r w:rsidR="003975D7" w:rsidRPr="003975D7">
      <w:t>AM\1323574HU.docx</w:t>
    </w:r>
    <w:r w:rsidRPr="000A4746">
      <w:rPr>
        <w:rStyle w:val="HideTWBExt"/>
      </w:rPr>
      <w:t>&lt;/</w:t>
    </w:r>
    <w:proofErr w:type="spellStart"/>
    <w:r w:rsidRPr="000A4746">
      <w:rPr>
        <w:rStyle w:val="HideTWBExt"/>
      </w:rPr>
      <w:t>PathFdR</w:t>
    </w:r>
    <w:proofErr w:type="spellEnd"/>
    <w:r w:rsidRPr="000A4746">
      <w:rPr>
        <w:rStyle w:val="HideTWBExt"/>
      </w:rPr>
      <w:t>&gt;</w:t>
    </w:r>
    <w:r w:rsidRPr="003975D7">
      <w:tab/>
    </w:r>
    <w:r w:rsidRPr="003975D7">
      <w:tab/>
      <w:t>PE</w:t>
    </w:r>
    <w:r w:rsidRPr="000A4746">
      <w:rPr>
        <w:rStyle w:val="HideTWBExt"/>
      </w:rPr>
      <w:t>&lt;</w:t>
    </w:r>
    <w:proofErr w:type="spellStart"/>
    <w:r w:rsidRPr="000A4746">
      <w:rPr>
        <w:rStyle w:val="HideTWBExt"/>
      </w:rPr>
      <w:t>NoPE</w:t>
    </w:r>
    <w:proofErr w:type="spellEnd"/>
    <w:r w:rsidRPr="000A4746">
      <w:rPr>
        <w:rStyle w:val="HideTWBExt"/>
      </w:rPr>
      <w:t>&gt;</w:t>
    </w:r>
    <w:r w:rsidRPr="003975D7">
      <w:t>774.606</w:t>
    </w:r>
    <w:r w:rsidRPr="000A4746">
      <w:rPr>
        <w:rStyle w:val="HideTWBExt"/>
      </w:rPr>
      <w:t>&lt;/</w:t>
    </w:r>
    <w:proofErr w:type="spellStart"/>
    <w:r w:rsidRPr="000A4746">
      <w:rPr>
        <w:rStyle w:val="HideTWBExt"/>
      </w:rPr>
      <w:t>NoPE</w:t>
    </w:r>
    <w:proofErr w:type="spellEnd"/>
    <w:r w:rsidRPr="000A4746">
      <w:rPr>
        <w:rStyle w:val="HideTWBExt"/>
      </w:rPr>
      <w:t>&gt;&lt;Version&gt;</w:t>
    </w:r>
    <w:r w:rsidRPr="003975D7">
      <w:t>v01-00</w:t>
    </w:r>
    <w:r w:rsidRPr="000A4746">
      <w:rPr>
        <w:rStyle w:val="HideTWBExt"/>
      </w:rPr>
      <w:t>&lt;/Version&gt;</w:t>
    </w:r>
  </w:p>
  <w:p w14:paraId="579BAB8E" w14:textId="0A49A375" w:rsidR="006221E2" w:rsidRPr="003975D7" w:rsidRDefault="00EC1052" w:rsidP="00EC1052">
    <w:pPr>
      <w:pStyle w:val="EPFooter2"/>
    </w:pPr>
    <w:r w:rsidRPr="003975D7">
      <w:t>HU</w:t>
    </w:r>
    <w:r w:rsidRPr="003975D7">
      <w:tab/>
    </w:r>
    <w:r w:rsidRPr="003975D7">
      <w:rPr>
        <w:b w:val="0"/>
        <w:i/>
        <w:color w:val="C0C0C0"/>
        <w:sz w:val="22"/>
      </w:rPr>
      <w:t>Egyesülve a sokféleségben</w:t>
    </w:r>
    <w:r w:rsidRPr="003975D7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20222" w14:textId="77777777" w:rsidR="006F0D54" w:rsidRPr="003975D7" w:rsidRDefault="006F0D54">
      <w:r w:rsidRPr="003975D7">
        <w:separator/>
      </w:r>
    </w:p>
  </w:footnote>
  <w:footnote w:type="continuationSeparator" w:id="0">
    <w:p w14:paraId="010DA454" w14:textId="77777777" w:rsidR="006F0D54" w:rsidRPr="003975D7" w:rsidRDefault="006F0D54">
      <w:r w:rsidRPr="003975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9B5C" w14:textId="77777777" w:rsidR="000A4746" w:rsidRDefault="000A47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A2B9" w14:textId="77777777" w:rsidR="000A4746" w:rsidRDefault="000A47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CC1E6" w14:textId="77777777" w:rsidR="000A4746" w:rsidRDefault="000A47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1679649">
    <w:abstractNumId w:val="3"/>
  </w:num>
  <w:num w:numId="2" w16cid:durableId="138498656">
    <w:abstractNumId w:val="2"/>
  </w:num>
  <w:num w:numId="3" w16cid:durableId="1430077253">
    <w:abstractNumId w:val="1"/>
  </w:num>
  <w:num w:numId="4" w16cid:durableId="1247229186">
    <w:abstractNumId w:val="0"/>
  </w:num>
  <w:num w:numId="5" w16cid:durableId="954563382">
    <w:abstractNumId w:val="6"/>
  </w:num>
  <w:num w:numId="6" w16cid:durableId="1704280816">
    <w:abstractNumId w:val="5"/>
  </w:num>
  <w:num w:numId="7" w16cid:durableId="8058575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DOCINIMNU" w:val=" 1"/>
    <w:docVar w:name="AMPLURMNU" w:val=" 1"/>
    <w:docVar w:name="CODEMNU" w:val=" 1"/>
    <w:docVar w:name="COMKEY" w:val="EMPL"/>
    <w:docVar w:name="COMMKEY" w:val="EMPL"/>
    <w:docVar w:name="CVar" w:val="2"/>
    <w:docVar w:name="DOCDT" w:val="02/07/2025"/>
    <w:docVar w:name="DOCREFINIMNU" w:val=" 1"/>
    <w:docVar w:name="iNoAmend" w:val="2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344\fbidi \fswiss\fcharset238\fprq2 Arial CE;}{\f345\fbidi \fswiss\fcharset204\fprq2 Arial Cyr;}_x000d__x000a_{\f347\fbidi \fswiss\fcharset161\fprq2 Arial Greek;}{\f348\fbidi \fswiss\fcharset162\fprq2 Arial Tur;}{\f349\fbidi \fswiss\fcharset177\fprq2 Arial (Hebrew);}{\f350\fbidi \fswiss\fcharset178\fprq2 Arial (Arabic);}_x000d__x000a_{\f351\fbidi \fswiss\fcharset186\fprq2 Arial Baltic;}{\f352\fbidi \fswiss\fcharset163\fprq2 Arial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369390 HideTWBExt;}{\*\cs18 \additive \v\f1\fs20\cf15 _x000d__x000a_\spriority0 \styrsid14369390 HideTWBInt;}{\s19\qr \li0\ri0\sb240\sa240\nowidctlpar\wrapdefault\aspalpha\aspnum\faauto\adjustright\rin0\lin0\itap0 \rtlch\fcs1 \af0\afs20\alang1025 \ltrch\fcs0 \fs24\lang2057\langfe2057\cgrid\langnp2057\langfenp2057 _x000d__x000a_\sbasedon0 \snext19 \spriority0 \styrsid14369390 AmOrLang;}{\s20\ql \li0\ri0\sa120\nowidctlpar\wrapdefault\aspalpha\aspnum\faauto\adjustright\rin0\lin0\itap0 \rtlch\fcs1 \af0\afs20\alang1025 \ltrch\fcs0 _x000d__x000a_\fs24\lang2057\langfe2057\cgrid\langnp2057\langfenp2057 \sbasedon0 \snext20 \spriority0 \styrsid14369390 Normal6a;}{\s21\ql \li0\ri0\nowidctlpar\wrapdefault\aspalpha\aspnum\faauto\adjustright\rin0\lin0\itap0 \rtlch\fcs1 \af0\afs20\alang1025 \ltrch\fcs0 _x000d__x000a_\b\fs24\lang2057\langfe2057\cgrid\langnp2057\langfenp2057 \sbasedon0 \snext21 \spriority0 \styrsid14369390 NormalBold;}{\s22\qc \li0\ri0\sa240\nowidctlpar\wrapdefault\aspalpha\aspnum\faauto\adjustright\rin0\lin0\itap0 \rtlch\fcs1 \af0\afs20\alang1025 _x000d__x000a_\ltrch\fcs0 \i\fs24\lang2057\langfe2057\cgrid\langnp2057\langfenp2057 \sbasedon0 \snext22 \spriority0 \styrsid1436939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4369390 AmNumberTabs;}}{\*\rsidtbl \rsid24658\rsid223860\rsid735077\rsid1718133\rsid2892074\rsid3565327\rsid4592195\rsid4666813\rsid6641733_x000d__x000a_\rsid7823322\rsid9636012\rsid10377208\rsid11215221\rsid11549030\rsid12154954\rsid14369390\rsid14382809\rsid14424199\rsid15204470\rsid15285974\rsid15950462\rsid16324206\rsid16662270}{\mmathPr\mmathFont34\mbrkBin0\mbrkBinSub0\msmallFrac0\mdispDef1\mlMargin0_x000d__x000a_\mrMargin0\mdefJc1\mwrapIndent1440\mintLim0\mnaryLim1}{\info{\author TROCH Nicolas}{\operator TROCH Nicolas}{\creatim\yr2025\mo6\dy23\hr11\min52}{\revtim\yr2025\mo6\dy23\hr11\min52}{\version1}{\edmins0}{\nofpages1}{\nofwords92}{\nofchars528}_x000d__x000a_{\nofcharsws61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36939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ntroch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59219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59219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59219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59219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4369390 \rtlch\fcs1 _x000d__x000a_\af0\afs20\alang1025 \ltrch\fcs0 \b\fs24\lang2057\langfe2057\cgrid\langnp2057\langfenp2057 {\rtlch\fcs1 \af0 \ltrch\fcs0 \cs17\b0\v\f1\fs20\cf9\lang1024\langfe1024\noproof\insrsid14369390\charrsid3942860 {\*\bkmkstart restart}&lt;Amend&gt;}{\rtlch\fcs1 \af0 _x000d__x000a_\ltrch\fcs0 \insrsid14369390\charrsid3942860 Amendment\tab \tab }{\rtlch\fcs1 \af0 \ltrch\fcs0 \cs17\b0\v\f1\fs20\cf9\lang1024\langfe1024\noproof\insrsid14369390\charrsid3942860 &lt;NumAm&gt;}{\rtlch\fcs1 \af0 \ltrch\fcs0 \insrsid14369390\charrsid3942860 #}{_x000d__x000a_\rtlch\fcs1 \af1 \ltrch\fcs0 \cs18\v\f1\fs20\cf15\insrsid14369390\charrsid3942860 ENMIENDA@NRAM@}{\rtlch\fcs1 \af0 \ltrch\fcs0 \insrsid14369390\charrsid3942860 #}{\rtlch\fcs1 \af0 \ltrch\fcs0 _x000d__x000a_\cs17\b0\v\f1\fs20\cf9\lang1024\langfe1024\noproof\insrsid14369390\charrsid3942860 &lt;/NumAm&gt;}{\rtlch\fcs1 \af0 \ltrch\fcs0 \insrsid14369390\charrsid3942860 _x000d__x000a_\par }\pard\plain \ltrpar\s21\ql \li0\ri0\nowidctlpar\wrapdefault\aspalpha\aspnum\faauto\adjustright\rin0\lin0\itap0\pararsid14369390 \rtlch\fcs1 \af0\afs20\alang1025 \ltrch\fcs0 \b\fs24\lang2057\langfe2057\cgrid\langnp2057\langfenp2057 {\rtlch\fcs1 \af0 _x000d__x000a_\ltrch\fcs0 \cs17\b0\v\f1\fs20\cf9\lang1024\langfe1024\noproof\insrsid14369390\charrsid3942860 &lt;RepeatBlock-By&gt;}{\rtlch\fcs1 \af0 \ltrch\fcs0 \insrsid14369390\charrsid3942860 #}{\rtlch\fcs1 \af1 \ltrch\fcs0 _x000d__x000a_\cs18\v\f1\fs20\cf15\insrsid14369390\charrsid3942860 (MOD@InsideLoop()}{\rtlch\fcs1 \af0 \ltrch\fcs0 \insrsid14369390\charrsid3942860 ##}{\rtlch\fcs1 \af1 \ltrch\fcs0 \cs18\v\f1\fs20\cf15\insrsid14369390\charrsid3942860 &gt;&gt;&gt;@[ZMEMBERSMSG]@}{\rtlch\fcs1 _x000d__x000a_\af0 \ltrch\fcs0 \insrsid14369390\charrsid3942860 #}{\rtlch\fcs1 \af0 \ltrch\fcs0 \cs17\b0\v\f1\fs20\cf9\lang1024\langfe1024\noproof\insrsid14369390\charrsid3942860 &lt;Members&gt;}{\rtlch\fcs1 \af0 \ltrch\fcs0 \insrsid14369390\charrsid3942860 #}{\rtlch\fcs1 _x000d__x000a_\af1 \ltrch\fcs0 \cs18\v\f1\fs20\cf15\insrsid14369390\charrsid3942860 (MOD@InsideLoop(\'a7)}{\rtlch\fcs1 \af0 \ltrch\fcs0 \insrsid14369390\charrsid3942860 #}{\rtlch\fcs1 \af0 \ltrch\fcs0 \cf10\insrsid14369390\charrsid3942860 \u9668\'3f}{\rtlch\fcs1 \af0 _x000d__x000a_\ltrch\fcs0 \insrsid14369390\charrsid3942860 #}{\rtlch\fcs1 \af1 \ltrch\fcs0 \cs18\v\f1\fs20\cf15\insrsid14369390\charrsid3942860 TVTMEMBERS\'a7@MEMBERS@}{\rtlch\fcs1 \af0 \ltrch\fcs0 \insrsid14369390\charrsid3942860 #}{\rtlch\fcs1 \af0 \ltrch\fcs0 _x000d__x000a_\cf10\insrsid14369390\charrsid3942860 \u9658\'3f}{\rtlch\fcs1 \af0 \ltrch\fcs0 \cs17\b0\v\f1\fs20\cf9\lang1024\langfe1024\noproof\insrsid14369390\charrsid3942860 &lt;/Members&gt;}{\rtlch\fcs1 \af0 \ltrch\fcs0 \insrsid14369390\charrsid3942860 _x000d__x000a_\par }\pard\plain \ltrpar\ql \li0\ri0\widctlpar\wrapdefault\aspalpha\aspnum\faauto\adjustright\rin0\lin0\itap0\pararsid14369390 \rtlch\fcs1 \af0\afs20\alang1025 \ltrch\fcs0 \fs24\lang2057\langfe2057\cgrid\langnp2057\langfenp2057 {\rtlch\fcs1 \af0 \ltrch\fcs0 _x000d__x000a_\cs17\v\f1\fs20\cf9\lang1024\langfe1024\noproof\insrsid14369390\charrsid3942860 &lt;AuNomDe&gt;&lt;OptDel&gt;}{\rtlch\fcs1 \af0 \ltrch\fcs0 \insrsid14369390\charrsid3942860 #}{\rtlch\fcs1 \af1 \ltrch\fcs0 \cs18\v\f1\fs20\cf15\insrsid14369390\charrsid3942860 _x000d__x000a_MNU[ONBEHALFYES][NOTAPP]@CHOICE@}{\rtlch\fcs1 \af0 \ltrch\fcs0 \insrsid14369390\charrsid3942860 #}{\rtlch\fcs1 \af0 \ltrch\fcs0 \cs17\v\f1\fs20\cf9\lang1024\langfe1024\noproof\insrsid14369390\charrsid3942860 &lt;/OptDel&gt;&lt;/AuNomDe&gt;}{\rtlch\fcs1 \af0 _x000d__x000a_\ltrch\fcs0 \insrsid14369390\charrsid3942860 _x000d__x000a_\par &lt;&lt;&lt;}{\rtlch\fcs1 \af0 \ltrch\fcs0 \cs17\v\f1\fs20\cf9\lang1024\langfe1024\noproof\insrsid14369390\charrsid3942860 &lt;/RepeatBlock-By&gt;}{\rtlch\fcs1 \af0 \ltrch\fcs0 \insrsid14369390\charrsid3942860 _x000d__x000a_\par }\pard\plain \ltrpar\s21\ql \li0\ri0\nowidctlpar\wrapdefault\aspalpha\aspnum\faauto\adjustright\rin0\lin0\itap0\pararsid14369390 \rtlch\fcs1 \af0\afs20\alang1025 \ltrch\fcs0 \b\fs24\lang2057\langfe2057\cgrid\langnp2057\langfenp2057 {\rtlch\fcs1 \af0 _x000d__x000a_\ltrch\fcs0 \cs17\b0\v\f1\fs20\cf9\lang1024\langfe1024\noproof\insrsid14369390\charrsid3942860 &lt;DocAmend&gt;}{\rtlch\fcs1 \af0 \ltrch\fcs0 \insrsid14369390\charrsid3942860 #}{\rtlch\fcs1 \af1 \ltrch\fcs0 \cs18\v\f1\fs20\cf15\insrsid14369390\charrsid3942860 _x000d__x000a_MNU[OPTAMDOCINI][AMDOCA1][OPTAMDOCNLE][AMDOCA1][AMDOCA2][AMDOCA1][AMDOCA1][OPTAMDOCDEC]@CHOICE@CODEMNU}{\rtlch\fcs1 \af0 \ltrch\fcs0 \insrsid14369390\charrsid3942860 #}{\rtlch\fcs1 \af0 \ltrch\fcs0 _x000d__x000a_\cs17\b0\v\f1\fs20\cf9\lang1024\langfe1024\noproof\insrsid14369390\charrsid3942860 &lt;/DocAmend&gt;}{\rtlch\fcs1 \af0 \ltrch\fcs0 \insrsid14369390\charrsid3942860 _x000d__x000a_\par }{\rtlch\fcs1 \af0 \ltrch\fcs0 \cs17\b0\v\f1\fs20\cf9\lang1024\langfe1024\noproof\insrsid14369390\charrsid3942860 &lt;Article&gt;}{\rtlch\fcs1 \af0 \ltrch\fcs0 \cf10\insrsid14369390\charrsid3942860 \u9668\'3f}{\rtlch\fcs1 \af0 \ltrch\fcs0 _x000d__x000a_\insrsid14369390\charrsid3942860 #}{\rtlch\fcs1 \af1 \ltrch\fcs0 \cs18\v\f1\fs20\cf15\insrsid14369390\charrsid3942860 TVTAMPART@AMPART@}{\rtlch\fcs1 \af0 \ltrch\fcs0 \insrsid14369390\charrsid3942860 #}{\rtlch\fcs1 \af0 \ltrch\fcs0 _x000d__x000a_\cf10\insrsid14369390\charrsid3942860 \u9658\'3f}{\rtlch\fcs1 \af0 \ltrch\fcs0 \cs17\b0\v\f1\fs20\cf9\lang1024\langfe1024\noproof\insrsid14369390\charrsid3942860 &lt;/Article&gt;}{\rtlch\fcs1 \af0 \ltrch\fcs0 \insrsid14369390\charrsid3942860 _x000d__x000a_\par \ltrrow}\trowd \irow0\irowband0\ltrrow\ts11\trqc\trgaph340\trleft0\trftsWidth3\trwWidth9752\trftsWidthB3\trpaddl340\trpaddr340\trpaddfl3\trpaddft3\trpaddfb3\trpaddfr3\tblrsid7949889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4369390\charrsid3942860 \cell }\pard\plain \ltrpar\ql \li0\ri0\widctlpar\intbl\wrapdefault\aspalpha\aspnum\faauto\adjustright\rin0\lin0 \rtlch\fcs1 _x000d__x000a_\af0\afs20\alang1025 \ltrch\fcs0 \fs24\lang2057\langfe2057\cgrid\langnp2057\langfenp2057 {\rtlch\fcs1 \af0 \ltrch\fcs0 \insrsid14369390\charrsid3942860 \trowd \irow0\irowband0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2057\langfe2057\cgrid\langnp2057\langfenp2057 {\rtlch\fcs1 \af0 \ltrch\fcs0 _x000d__x000a_\insrsid14369390\charrsid3942860 #}{\rtlch\fcs1 \af1 \ltrch\fcs0 \cs18\v\f1\fs20\cf15\insrsid14369390\charrsid3942860 MNU[OPTAMDOCINI][AMDOCA1][OPTAMDOCNLE][AMDOCA1][AMDOCA2][AMDOCA1][AMDOCA1][OPTAMDOCDEC]@CHOICE@CODEMNU}{\rtlch\fcs1 \af0 \ltrch\fcs0 _x000d__x000a_\insrsid14369390\charrsid39428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4369390\charrsid3942860 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4369390\charrsid3942860 ##\cell ##}{\rtlch\fcs1 \af0\afs24 \ltrch\fcs0 \insrsid14369390\charrsid3942860 \cell }\pard\plain \ltrpar\ql \li0\ri0\widctlpar\intbl\wrapdefault\aspalpha\aspnum\faauto\adjustright\rin0\lin0 \rtlch\fcs1 _x000d__x000a_\af0\afs20\alang1025 \ltrch\fcs0 \fs24\lang2057\langfe2057\cgrid\langnp2057\langfenp2057 {\rtlch\fcs1 \af0 \ltrch\fcs0 \insrsid14369390\charrsid3942860 \trowd \irow2\irowband2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14369390 \rtlch\fcs1 \af0\afs20\alang1025 \ltrch\fcs0 \fs24\lang2057\langfe2057\cgrid\langnp2057\langfenp2057 {\rtlch\fcs1 \af0 \ltrch\fcs0 _x000d__x000a_\insrsid14369390\charrsid3942860 Or. }{\rtlch\fcs1 \af0 \ltrch\fcs0 \cs17\v\f1\fs20\cf9\lang1024\langfe1024\noproof\insrsid14369390\charrsid3942860 &lt;Original&gt;}{\rtlch\fcs1 \af0 \ltrch\fcs0 \insrsid14369390\charrsid3942860 #}{\rtlch\fcs1 \af1 \ltrch\fcs0 _x000d__x000a_\cs18\v\f1\fs20\cf15\insrsid14369390\charrsid3942860 KEY(MAIN/LANGMIN)sh@ORLANGMSG@}{\rtlch\fcs1 \af0 \ltrch\fcs0 \insrsid14369390\charrsid3942860 #}{\rtlch\fcs1 \af0 \ltrch\fcs0 _x000d__x000a_\cs17\v\f1\fs20\cf9\lang1024\langfe1024\noproof\insrsid14369390\charrsid3942860 &lt;/Original&gt;}{\rtlch\fcs1 \af0 \ltrch\fcs0 \insrsid14369390\charrsid3942860 _x000d__x000a_\par }\pard\plain \ltrpar\ql \li0\ri0\widctlpar\wrapdefault\aspalpha\aspnum\faauto\adjustright\rin0\lin0\itap0\pararsid14369390 \rtlch\fcs1 \af0\afs20\alang1025 \ltrch\fcs0 \fs24\lang2057\langfe2057\cgrid\langnp2057\langfenp2057 {\rtlch\fcs1 \af0 \ltrch\fcs0 _x000d__x000a_\cs17\v\f1\fs20\cf9\lang1024\langfe1024\noproof\insrsid14369390\charrsid394286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9d8f24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23"/>
    <w:docVar w:name="TVTAMPART" w:val=" "/>
    <w:docVar w:name="TVTMEMBERS1" w:val=" "/>
    <w:docVar w:name="TXTAUTHOR" w:val="João Oliveira"/>
    <w:docVar w:name="TXTLANGUE" w:val="HU"/>
    <w:docVar w:name="TXTLANGUEMIN" w:val="hu"/>
    <w:docVar w:name="TXTNRFIRSTAM" w:val="1"/>
    <w:docVar w:name="TXTNRLASTAM" w:val="255"/>
    <w:docVar w:name="TXTNRPE" w:val="774.606"/>
    <w:docVar w:name="TXTNRPE2" w:val="774.256"/>
    <w:docVar w:name="TXTNRPROC" w:val="2025/2095"/>
    <w:docVar w:name="TXTPEorAP" w:val="PE"/>
    <w:docVar w:name="TXTROUTE" w:val="AM\1323574HU.docx"/>
    <w:docVar w:name="TXTTITLE" w:val="Developing a new EU anti-poverty strategy"/>
    <w:docVar w:name="TXTVERSION" w:val="01-00"/>
    <w:docVar w:name="TXTVERSION2" w:val="01-00"/>
  </w:docVars>
  <w:rsids>
    <w:rsidRoot w:val="003C29CC"/>
    <w:rsid w:val="000058AA"/>
    <w:rsid w:val="0002614A"/>
    <w:rsid w:val="00072B4B"/>
    <w:rsid w:val="000A4746"/>
    <w:rsid w:val="000B05E5"/>
    <w:rsid w:val="000B11E4"/>
    <w:rsid w:val="000E618C"/>
    <w:rsid w:val="000F27EA"/>
    <w:rsid w:val="00103AD1"/>
    <w:rsid w:val="0011298B"/>
    <w:rsid w:val="0012108E"/>
    <w:rsid w:val="00125041"/>
    <w:rsid w:val="00135C06"/>
    <w:rsid w:val="0015022B"/>
    <w:rsid w:val="001606F5"/>
    <w:rsid w:val="00175062"/>
    <w:rsid w:val="001767FD"/>
    <w:rsid w:val="001B1694"/>
    <w:rsid w:val="001C108E"/>
    <w:rsid w:val="001C6BFC"/>
    <w:rsid w:val="001D1022"/>
    <w:rsid w:val="00206B08"/>
    <w:rsid w:val="0022246A"/>
    <w:rsid w:val="00262416"/>
    <w:rsid w:val="002A3EAA"/>
    <w:rsid w:val="002B5AB2"/>
    <w:rsid w:val="002B6DE3"/>
    <w:rsid w:val="002B799B"/>
    <w:rsid w:val="002B7ABB"/>
    <w:rsid w:val="002B7DBB"/>
    <w:rsid w:val="002D05B5"/>
    <w:rsid w:val="002E25EA"/>
    <w:rsid w:val="002F0149"/>
    <w:rsid w:val="00307E56"/>
    <w:rsid w:val="003975D7"/>
    <w:rsid w:val="003A73EF"/>
    <w:rsid w:val="003C29CC"/>
    <w:rsid w:val="003C7A69"/>
    <w:rsid w:val="003D7856"/>
    <w:rsid w:val="004106BA"/>
    <w:rsid w:val="0044299E"/>
    <w:rsid w:val="00444941"/>
    <w:rsid w:val="00472822"/>
    <w:rsid w:val="004861DD"/>
    <w:rsid w:val="00491487"/>
    <w:rsid w:val="004B02E9"/>
    <w:rsid w:val="004D02AB"/>
    <w:rsid w:val="004E43EF"/>
    <w:rsid w:val="004E4A92"/>
    <w:rsid w:val="005805CC"/>
    <w:rsid w:val="005B57C9"/>
    <w:rsid w:val="005D04A2"/>
    <w:rsid w:val="005E2109"/>
    <w:rsid w:val="005E5FA1"/>
    <w:rsid w:val="006221E2"/>
    <w:rsid w:val="00633373"/>
    <w:rsid w:val="00663E24"/>
    <w:rsid w:val="006838B3"/>
    <w:rsid w:val="006C3C65"/>
    <w:rsid w:val="006E6C6B"/>
    <w:rsid w:val="006F0D54"/>
    <w:rsid w:val="00707F78"/>
    <w:rsid w:val="00742225"/>
    <w:rsid w:val="007542C1"/>
    <w:rsid w:val="00754A6B"/>
    <w:rsid w:val="00794E41"/>
    <w:rsid w:val="007964AA"/>
    <w:rsid w:val="007A41E1"/>
    <w:rsid w:val="007B1846"/>
    <w:rsid w:val="007B4735"/>
    <w:rsid w:val="007C1252"/>
    <w:rsid w:val="007C51D0"/>
    <w:rsid w:val="007E0EB7"/>
    <w:rsid w:val="007E54B7"/>
    <w:rsid w:val="007E727F"/>
    <w:rsid w:val="007F22E4"/>
    <w:rsid w:val="00801EC2"/>
    <w:rsid w:val="008305E9"/>
    <w:rsid w:val="0085095F"/>
    <w:rsid w:val="00853A33"/>
    <w:rsid w:val="00866CBA"/>
    <w:rsid w:val="0087036A"/>
    <w:rsid w:val="00873A27"/>
    <w:rsid w:val="00891CEF"/>
    <w:rsid w:val="008A7E5F"/>
    <w:rsid w:val="008B040A"/>
    <w:rsid w:val="009112E2"/>
    <w:rsid w:val="0093376E"/>
    <w:rsid w:val="00942812"/>
    <w:rsid w:val="00942CFC"/>
    <w:rsid w:val="0095177E"/>
    <w:rsid w:val="00952F4F"/>
    <w:rsid w:val="009531F4"/>
    <w:rsid w:val="00954A54"/>
    <w:rsid w:val="009772AB"/>
    <w:rsid w:val="00994B1C"/>
    <w:rsid w:val="00995F5D"/>
    <w:rsid w:val="009B54E9"/>
    <w:rsid w:val="009C2758"/>
    <w:rsid w:val="009C46CE"/>
    <w:rsid w:val="009E31D8"/>
    <w:rsid w:val="00A43B02"/>
    <w:rsid w:val="00A530BE"/>
    <w:rsid w:val="00A57C56"/>
    <w:rsid w:val="00A70F88"/>
    <w:rsid w:val="00A7559D"/>
    <w:rsid w:val="00A76524"/>
    <w:rsid w:val="00A771CC"/>
    <w:rsid w:val="00A804CE"/>
    <w:rsid w:val="00A836A6"/>
    <w:rsid w:val="00AD3D9F"/>
    <w:rsid w:val="00AD4ED1"/>
    <w:rsid w:val="00AD67CD"/>
    <w:rsid w:val="00AE20EB"/>
    <w:rsid w:val="00B04BBD"/>
    <w:rsid w:val="00B0525F"/>
    <w:rsid w:val="00B4019F"/>
    <w:rsid w:val="00B43C20"/>
    <w:rsid w:val="00BA1BF0"/>
    <w:rsid w:val="00BE6658"/>
    <w:rsid w:val="00BF508D"/>
    <w:rsid w:val="00BF6585"/>
    <w:rsid w:val="00C22144"/>
    <w:rsid w:val="00C36CAA"/>
    <w:rsid w:val="00C4749E"/>
    <w:rsid w:val="00C72F6B"/>
    <w:rsid w:val="00C83592"/>
    <w:rsid w:val="00CA1D78"/>
    <w:rsid w:val="00CA7F28"/>
    <w:rsid w:val="00CE3778"/>
    <w:rsid w:val="00CF4E9D"/>
    <w:rsid w:val="00D004DE"/>
    <w:rsid w:val="00D2257D"/>
    <w:rsid w:val="00D34123"/>
    <w:rsid w:val="00D35B06"/>
    <w:rsid w:val="00D42F84"/>
    <w:rsid w:val="00D51D26"/>
    <w:rsid w:val="00DA7120"/>
    <w:rsid w:val="00DC19A9"/>
    <w:rsid w:val="00DC1DD4"/>
    <w:rsid w:val="00DC3244"/>
    <w:rsid w:val="00DC36BD"/>
    <w:rsid w:val="00DF038C"/>
    <w:rsid w:val="00E01B53"/>
    <w:rsid w:val="00E41B0C"/>
    <w:rsid w:val="00E67987"/>
    <w:rsid w:val="00E7433E"/>
    <w:rsid w:val="00EA1780"/>
    <w:rsid w:val="00EC1052"/>
    <w:rsid w:val="00EE5340"/>
    <w:rsid w:val="00EF54D2"/>
    <w:rsid w:val="00F015E4"/>
    <w:rsid w:val="00F15510"/>
    <w:rsid w:val="00F20F19"/>
    <w:rsid w:val="00F43AA6"/>
    <w:rsid w:val="00F457AA"/>
    <w:rsid w:val="00F471CC"/>
    <w:rsid w:val="00F61FB2"/>
    <w:rsid w:val="00F925F1"/>
    <w:rsid w:val="00FA7F93"/>
    <w:rsid w:val="00FB3CF9"/>
    <w:rsid w:val="00FB56C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8A7537"/>
  <w15:chartTrackingRefBased/>
  <w15:docId w15:val="{90ED9513-0133-423C-9F4D-9D386DD1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character" w:customStyle="1" w:styleId="NormalBoldChar">
    <w:name w:val="NormalBold Char"/>
    <w:basedOn w:val="DefaultParagraphFont"/>
    <w:link w:val="NormalBold"/>
    <w:rsid w:val="0022246A"/>
    <w:rPr>
      <w:b/>
      <w:sz w:val="24"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customStyle="1" w:styleId="EntPE">
    <w:name w:val="EntPE"/>
    <w:basedOn w:val="Normal12"/>
    <w:rsid w:val="0022246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2246A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22246A"/>
    <w:rPr>
      <w:noProof/>
      <w:sz w:val="24"/>
    </w:rPr>
  </w:style>
  <w:style w:type="paragraph" w:customStyle="1" w:styleId="Normal6">
    <w:name w:val="Normal6"/>
    <w:basedOn w:val="Normal"/>
    <w:link w:val="Normal6Char"/>
    <w:rsid w:val="0022246A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22246A"/>
    <w:rPr>
      <w:sz w:val="24"/>
      <w:lang w:val="hu-HU"/>
    </w:rPr>
  </w:style>
  <w:style w:type="paragraph" w:customStyle="1" w:styleId="Normal12Italic">
    <w:name w:val="Normal12Italic"/>
    <w:basedOn w:val="Normal12"/>
    <w:rsid w:val="0022246A"/>
    <w:rPr>
      <w:i/>
    </w:rPr>
  </w:style>
  <w:style w:type="character" w:customStyle="1" w:styleId="FooterChar">
    <w:name w:val="Footer Char"/>
    <w:basedOn w:val="DefaultParagraphFont"/>
    <w:link w:val="Footer"/>
    <w:rsid w:val="0022246A"/>
    <w:rPr>
      <w:sz w:val="22"/>
    </w:rPr>
  </w:style>
  <w:style w:type="paragraph" w:styleId="Footer">
    <w:name w:val="footer"/>
    <w:link w:val="FooterChar"/>
    <w:rsid w:val="0022246A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paragraph" w:customStyle="1" w:styleId="Footer2">
    <w:name w:val="Footer2"/>
    <w:basedOn w:val="Normal12"/>
    <w:rsid w:val="0022246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AMNumberTabs0">
    <w:name w:val="AMNumberTabs"/>
    <w:basedOn w:val="Normal"/>
    <w:rsid w:val="002224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22246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22246A"/>
    <w:pPr>
      <w:spacing w:before="240" w:after="240"/>
      <w:jc w:val="right"/>
    </w:pPr>
    <w:rPr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134</Pages>
  <Words>19176</Words>
  <Characters>138732</Characters>
  <Application>Microsoft Office Word</Application>
  <DocSecurity>0</DocSecurity>
  <Lines>6138</Lines>
  <Paragraphs>2237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156074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dc:description>flt</dc:description>
  <cp:lastModifiedBy>European Parliament</cp:lastModifiedBy>
  <cp:revision>2</cp:revision>
  <cp:lastPrinted>2003-08-28T15:32:00Z</cp:lastPrinted>
  <dcterms:created xsi:type="dcterms:W3CDTF">2025-07-21T15:25:00Z</dcterms:created>
  <dcterms:modified xsi:type="dcterms:W3CDTF">2025-07-21T15:25:00Z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1323574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14:39:05)</vt:lpwstr>
  </property>
  <property fmtid="{D5CDD505-2E9C-101B-9397-08002B2CF9AE}" pid="6" name="&lt;ModelTra&gt;">
    <vt:lpwstr>\\eiciBRUpr1\pdocep$\DocEP\TRANSFIL\EN\AM_Com_NonLegReport.EN(17/08/2024 01:22:03)</vt:lpwstr>
  </property>
  <property fmtid="{D5CDD505-2E9C-101B-9397-08002B2CF9AE}" pid="7" name="&lt;Type&gt;">
    <vt:lpwstr>AM</vt:lpwstr>
  </property>
  <property fmtid="{D5CDD505-2E9C-101B-9397-08002B2CF9AE}" pid="8" name="Created with">
    <vt:lpwstr>10.1.0 Build [20250401]</vt:lpwstr>
  </property>
  <property fmtid="{D5CDD505-2E9C-101B-9397-08002B2CF9AE}" pid="9" name="FooterPath">
    <vt:lpwstr>AM\1323574HU.docx</vt:lpwstr>
  </property>
  <property fmtid="{D5CDD505-2E9C-101B-9397-08002B2CF9AE}" pid="10" name="LastEdited with">
    <vt:lpwstr>10.1.2 Build [20250615]</vt:lpwstr>
  </property>
  <property fmtid="{D5CDD505-2E9C-101B-9397-08002B2CF9AE}" pid="11" name="PE number">
    <vt:lpwstr>774.606</vt:lpwstr>
  </property>
  <property fmtid="{D5CDD505-2E9C-101B-9397-08002B2CF9AE}" pid="12" name="SendToEpades">
    <vt:lpwstr>OK - 2025/07/04 11:41</vt:lpwstr>
  </property>
  <property fmtid="{D5CDD505-2E9C-101B-9397-08002B2CF9AE}" pid="13" name="Bookout">
    <vt:lpwstr>NOK(TYPAM) - 2025/07/21 17:25</vt:lpwstr>
  </property>
</Properties>
</file>