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57AA6" w:rsidRPr="00557AA6" w14:paraId="2F0BA428" w14:textId="77777777" w:rsidTr="00A85B00">
        <w:trPr>
          <w:trHeight w:hRule="exact" w:val="1418"/>
        </w:trPr>
        <w:tc>
          <w:tcPr>
            <w:tcW w:w="6804" w:type="dxa"/>
            <w:shd w:val="clear" w:color="auto" w:fill="auto"/>
            <w:vAlign w:val="center"/>
          </w:tcPr>
          <w:p w14:paraId="35111F61" w14:textId="77777777" w:rsidR="00557AA6" w:rsidRPr="00557AA6" w:rsidRDefault="00557AA6" w:rsidP="00A85B00">
            <w:pPr>
              <w:pStyle w:val="EPName"/>
            </w:pPr>
            <w:r w:rsidRPr="00557AA6">
              <w:t>Europski parlament</w:t>
            </w:r>
          </w:p>
          <w:p w14:paraId="6CED9764" w14:textId="77777777" w:rsidR="00557AA6" w:rsidRPr="00557AA6" w:rsidRDefault="00557AA6" w:rsidP="00A85B00">
            <w:pPr>
              <w:pStyle w:val="EPTerm"/>
            </w:pPr>
            <w:r w:rsidRPr="00557AA6">
              <w:t>2024-2029</w:t>
            </w:r>
          </w:p>
        </w:tc>
        <w:tc>
          <w:tcPr>
            <w:tcW w:w="2268" w:type="dxa"/>
            <w:shd w:val="clear" w:color="auto" w:fill="auto"/>
          </w:tcPr>
          <w:p w14:paraId="71D5B848" w14:textId="77777777" w:rsidR="00557AA6" w:rsidRPr="00557AA6" w:rsidRDefault="00557AA6" w:rsidP="00A85B00">
            <w:pPr>
              <w:pStyle w:val="EPLogo"/>
            </w:pPr>
            <w:r w:rsidRPr="00557AA6">
              <w:rPr>
                <w:noProof/>
              </w:rPr>
              <w:drawing>
                <wp:inline distT="0" distB="0" distL="0" distR="0" wp14:anchorId="23A5D80B" wp14:editId="2C5DE6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CA57210" w14:textId="77777777" w:rsidR="00557AA6" w:rsidRPr="00557AA6" w:rsidRDefault="00557AA6" w:rsidP="00557AA6">
      <w:pPr>
        <w:pStyle w:val="LineTop"/>
      </w:pPr>
    </w:p>
    <w:p w14:paraId="2215C05B" w14:textId="77777777" w:rsidR="00557AA6" w:rsidRPr="00557AA6" w:rsidRDefault="00557AA6" w:rsidP="00557AA6">
      <w:pPr>
        <w:pStyle w:val="EPBody"/>
      </w:pPr>
      <w:r w:rsidRPr="00557AA6">
        <w:rPr>
          <w:rStyle w:val="HideTWBExt"/>
          <w:i w:val="0"/>
          <w:szCs w:val="20"/>
        </w:rPr>
        <w:t>&lt;Commission&gt;</w:t>
      </w:r>
      <w:r w:rsidRPr="00557AA6">
        <w:rPr>
          <w:rStyle w:val="HideTWBInt"/>
          <w:i w:val="0"/>
          <w:szCs w:val="20"/>
        </w:rPr>
        <w:t>{EMPL}</w:t>
      </w:r>
      <w:r w:rsidRPr="00557AA6">
        <w:t>Odbor za zapošljavanje i socijalna pitanja</w:t>
      </w:r>
      <w:r w:rsidRPr="00557AA6">
        <w:rPr>
          <w:rStyle w:val="HideTWBExt"/>
          <w:i w:val="0"/>
          <w:szCs w:val="20"/>
        </w:rPr>
        <w:t>&lt;/</w:t>
      </w:r>
      <w:proofErr w:type="spellStart"/>
      <w:r w:rsidRPr="00557AA6">
        <w:rPr>
          <w:rStyle w:val="HideTWBExt"/>
          <w:i w:val="0"/>
          <w:szCs w:val="20"/>
        </w:rPr>
        <w:t>Commission</w:t>
      </w:r>
      <w:proofErr w:type="spellEnd"/>
      <w:r w:rsidRPr="00557AA6">
        <w:rPr>
          <w:rStyle w:val="HideTWBExt"/>
          <w:i w:val="0"/>
          <w:szCs w:val="20"/>
        </w:rPr>
        <w:t>&gt;</w:t>
      </w:r>
    </w:p>
    <w:p w14:paraId="3781364E" w14:textId="77777777" w:rsidR="00557AA6" w:rsidRPr="00557AA6" w:rsidRDefault="00557AA6" w:rsidP="00557AA6">
      <w:pPr>
        <w:pStyle w:val="LineBottom"/>
      </w:pPr>
    </w:p>
    <w:p w14:paraId="730D209B" w14:textId="77777777" w:rsidR="00557AA6" w:rsidRPr="00557AA6" w:rsidRDefault="00557AA6" w:rsidP="00557AA6">
      <w:pPr>
        <w:pStyle w:val="CoverReference"/>
      </w:pPr>
      <w:r w:rsidRPr="00557AA6">
        <w:rPr>
          <w:rStyle w:val="HideTWBExt"/>
          <w:b w:val="0"/>
        </w:rPr>
        <w:t>&lt;RefProc&gt;</w:t>
      </w:r>
      <w:r w:rsidRPr="00557AA6">
        <w:t>2025/0232</w:t>
      </w:r>
      <w:r w:rsidRPr="00557AA6">
        <w:rPr>
          <w:rStyle w:val="HideTWBExt"/>
          <w:b w:val="0"/>
        </w:rPr>
        <w:t>&lt;/</w:t>
      </w:r>
      <w:proofErr w:type="spellStart"/>
      <w:r w:rsidRPr="00557AA6">
        <w:rPr>
          <w:rStyle w:val="HideTWBExt"/>
          <w:b w:val="0"/>
        </w:rPr>
        <w:t>RefProc</w:t>
      </w:r>
      <w:proofErr w:type="spellEnd"/>
      <w:r w:rsidRPr="00557AA6">
        <w:rPr>
          <w:rStyle w:val="HideTWBExt"/>
          <w:b w:val="0"/>
        </w:rPr>
        <w:t>&gt;&lt;RefTypeProc&gt;</w:t>
      </w:r>
      <w:r w:rsidRPr="00557AA6">
        <w:t>(COD)</w:t>
      </w:r>
      <w:r w:rsidRPr="00557AA6">
        <w:rPr>
          <w:rStyle w:val="HideTWBExt"/>
          <w:b w:val="0"/>
        </w:rPr>
        <w:t>&lt;/</w:t>
      </w:r>
      <w:proofErr w:type="spellStart"/>
      <w:r w:rsidRPr="00557AA6">
        <w:rPr>
          <w:rStyle w:val="HideTWBExt"/>
          <w:b w:val="0"/>
        </w:rPr>
        <w:t>RefTypeProc</w:t>
      </w:r>
      <w:proofErr w:type="spellEnd"/>
      <w:r w:rsidRPr="00557AA6">
        <w:rPr>
          <w:rStyle w:val="HideTWBExt"/>
          <w:b w:val="0"/>
        </w:rPr>
        <w:t>&gt;</w:t>
      </w:r>
    </w:p>
    <w:p w14:paraId="59A8C515" w14:textId="77777777" w:rsidR="00557AA6" w:rsidRPr="00557AA6" w:rsidRDefault="00557AA6" w:rsidP="00557AA6">
      <w:pPr>
        <w:pStyle w:val="CoverDate"/>
      </w:pPr>
      <w:r w:rsidRPr="00557AA6">
        <w:rPr>
          <w:rStyle w:val="HideTWBExt"/>
        </w:rPr>
        <w:t>&lt;Date&gt;</w:t>
      </w:r>
      <w:r w:rsidRPr="00557AA6">
        <w:rPr>
          <w:rStyle w:val="HideTWBInt"/>
        </w:rPr>
        <w:t>{30/01/2026}</w:t>
      </w:r>
      <w:r w:rsidRPr="00557AA6">
        <w:t>30.1.2026</w:t>
      </w:r>
      <w:r w:rsidRPr="00557AA6">
        <w:rPr>
          <w:rStyle w:val="HideTWBExt"/>
        </w:rPr>
        <w:t>&lt;/Date&gt;</w:t>
      </w:r>
    </w:p>
    <w:p w14:paraId="3A9D8A53" w14:textId="77777777" w:rsidR="00557AA6" w:rsidRPr="00557AA6" w:rsidRDefault="00557AA6" w:rsidP="00557AA6">
      <w:pPr>
        <w:pStyle w:val="CoverDocType"/>
      </w:pPr>
      <w:r w:rsidRPr="00557AA6">
        <w:rPr>
          <w:rStyle w:val="HideTWBExt"/>
          <w:b w:val="0"/>
        </w:rPr>
        <w:t>&lt;TypeAM&gt;</w:t>
      </w:r>
      <w:r w:rsidRPr="00557AA6">
        <w:t>AMANDMANI</w:t>
      </w:r>
      <w:r w:rsidRPr="00557AA6">
        <w:rPr>
          <w:rStyle w:val="HideTWBExt"/>
          <w:b w:val="0"/>
        </w:rPr>
        <w:t>&lt;/</w:t>
      </w:r>
      <w:proofErr w:type="spellStart"/>
      <w:r w:rsidRPr="00557AA6">
        <w:rPr>
          <w:rStyle w:val="HideTWBExt"/>
          <w:b w:val="0"/>
        </w:rPr>
        <w:t>TypeAM</w:t>
      </w:r>
      <w:proofErr w:type="spellEnd"/>
      <w:r w:rsidRPr="00557AA6">
        <w:rPr>
          <w:rStyle w:val="HideTWBExt"/>
          <w:b w:val="0"/>
        </w:rPr>
        <w:t>&gt;</w:t>
      </w:r>
    </w:p>
    <w:p w14:paraId="48D067DF" w14:textId="77777777" w:rsidR="00557AA6" w:rsidRPr="00557AA6" w:rsidRDefault="00557AA6" w:rsidP="00557AA6">
      <w:pPr>
        <w:pStyle w:val="CoverDocType24a"/>
      </w:pPr>
      <w:r w:rsidRPr="00557AA6">
        <w:rPr>
          <w:rStyle w:val="HideTWBExt"/>
          <w:b w:val="0"/>
        </w:rPr>
        <w:t>&lt;RangeAM&gt;</w:t>
      </w:r>
      <w:r w:rsidRPr="00557AA6">
        <w:t>27 - 113</w:t>
      </w:r>
      <w:r w:rsidRPr="00557AA6">
        <w:rPr>
          <w:rStyle w:val="HideTWBExt"/>
          <w:b w:val="0"/>
        </w:rPr>
        <w:t>&lt;/</w:t>
      </w:r>
      <w:proofErr w:type="spellStart"/>
      <w:r w:rsidRPr="00557AA6">
        <w:rPr>
          <w:rStyle w:val="HideTWBExt"/>
          <w:b w:val="0"/>
        </w:rPr>
        <w:t>RangeAM</w:t>
      </w:r>
      <w:proofErr w:type="spellEnd"/>
      <w:r w:rsidRPr="00557AA6">
        <w:rPr>
          <w:rStyle w:val="HideTWBExt"/>
          <w:b w:val="0"/>
        </w:rPr>
        <w:t>&gt;</w:t>
      </w:r>
    </w:p>
    <w:p w14:paraId="7E2DA80E" w14:textId="77777777" w:rsidR="00557AA6" w:rsidRPr="00557AA6" w:rsidRDefault="00557AA6" w:rsidP="00557AA6">
      <w:pPr>
        <w:pStyle w:val="CoverBold"/>
      </w:pPr>
      <w:r w:rsidRPr="00557AA6">
        <w:rPr>
          <w:rStyle w:val="HideTWBExt"/>
          <w:b w:val="0"/>
        </w:rPr>
        <w:t>&lt;TitreType&gt;</w:t>
      </w:r>
      <w:r w:rsidRPr="00557AA6">
        <w:t>Nacrt izvješća</w:t>
      </w:r>
      <w:r w:rsidRPr="00557AA6">
        <w:rPr>
          <w:rStyle w:val="HideTWBExt"/>
          <w:b w:val="0"/>
        </w:rPr>
        <w:t>&lt;/</w:t>
      </w:r>
      <w:proofErr w:type="spellStart"/>
      <w:r w:rsidRPr="00557AA6">
        <w:rPr>
          <w:rStyle w:val="HideTWBExt"/>
          <w:b w:val="0"/>
        </w:rPr>
        <w:t>TitreType</w:t>
      </w:r>
      <w:proofErr w:type="spellEnd"/>
      <w:r w:rsidRPr="00557AA6">
        <w:rPr>
          <w:rStyle w:val="HideTWBExt"/>
          <w:b w:val="0"/>
        </w:rPr>
        <w:t>&gt;</w:t>
      </w:r>
    </w:p>
    <w:p w14:paraId="38951D51" w14:textId="77777777" w:rsidR="00557AA6" w:rsidRPr="00557AA6" w:rsidRDefault="00557AA6" w:rsidP="00557AA6">
      <w:pPr>
        <w:pStyle w:val="CoverBold"/>
      </w:pPr>
      <w:r w:rsidRPr="00557AA6">
        <w:rPr>
          <w:rStyle w:val="HideTWBExt"/>
          <w:b w:val="0"/>
        </w:rPr>
        <w:t>&lt;Rapporteur&gt;</w:t>
      </w:r>
      <w:proofErr w:type="spellStart"/>
      <w:r w:rsidRPr="00557AA6">
        <w:t>Liesbet</w:t>
      </w:r>
      <w:proofErr w:type="spellEnd"/>
      <w:r w:rsidRPr="00557AA6">
        <w:t xml:space="preserve"> </w:t>
      </w:r>
      <w:proofErr w:type="spellStart"/>
      <w:r w:rsidRPr="00557AA6">
        <w:t>Sommen</w:t>
      </w:r>
      <w:proofErr w:type="spellEnd"/>
      <w:r w:rsidRPr="00557AA6">
        <w:rPr>
          <w:rStyle w:val="HideTWBExt"/>
          <w:b w:val="0"/>
        </w:rPr>
        <w:t>&lt;/Rapporteur&gt;</w:t>
      </w:r>
    </w:p>
    <w:p w14:paraId="4B928C8F" w14:textId="77777777" w:rsidR="00557AA6" w:rsidRPr="00557AA6" w:rsidRDefault="00557AA6" w:rsidP="00557AA6">
      <w:pPr>
        <w:pStyle w:val="CoverNormal24a"/>
      </w:pPr>
      <w:r w:rsidRPr="00557AA6">
        <w:rPr>
          <w:rStyle w:val="HideTWBExt"/>
        </w:rPr>
        <w:t>&lt;DocRefPE&gt;</w:t>
      </w:r>
      <w:r w:rsidRPr="00557AA6">
        <w:t>(PE781.362v01-00)</w:t>
      </w:r>
      <w:r w:rsidRPr="00557AA6">
        <w:rPr>
          <w:rStyle w:val="HideTWBExt"/>
        </w:rPr>
        <w:t>&lt;/</w:t>
      </w:r>
      <w:proofErr w:type="spellStart"/>
      <w:r w:rsidRPr="00557AA6">
        <w:rPr>
          <w:rStyle w:val="HideTWBExt"/>
        </w:rPr>
        <w:t>DocRefPE</w:t>
      </w:r>
      <w:proofErr w:type="spellEnd"/>
      <w:r w:rsidRPr="00557AA6">
        <w:rPr>
          <w:rStyle w:val="HideTWBExt"/>
        </w:rPr>
        <w:t>&gt;</w:t>
      </w:r>
    </w:p>
    <w:p w14:paraId="50272583" w14:textId="77777777" w:rsidR="00557AA6" w:rsidRPr="00557AA6" w:rsidRDefault="00557AA6" w:rsidP="00557AA6">
      <w:pPr>
        <w:pStyle w:val="CoverNormal24a"/>
      </w:pPr>
      <w:r w:rsidRPr="00557AA6">
        <w:rPr>
          <w:rStyle w:val="HideTWBExt"/>
        </w:rPr>
        <w:t>&lt;Titre&gt;</w:t>
      </w:r>
      <w:r w:rsidRPr="00557AA6">
        <w:t xml:space="preserve">o izmjeni Direktive 2004/37/EZ u pogledu dodavanja tvari i utvrđivanja graničnih vrijednosti u njezinim prilozima I., III. i </w:t>
      </w:r>
      <w:proofErr w:type="spellStart"/>
      <w:r w:rsidRPr="00557AA6">
        <w:t>III.a</w:t>
      </w:r>
      <w:proofErr w:type="spellEnd"/>
      <w:r w:rsidRPr="00557AA6">
        <w:rPr>
          <w:rStyle w:val="HideTWBExt"/>
        </w:rPr>
        <w:t>&lt;/Titre&gt;</w:t>
      </w:r>
    </w:p>
    <w:p w14:paraId="08D6EB15" w14:textId="77777777" w:rsidR="00557AA6" w:rsidRPr="00557AA6" w:rsidRDefault="00557AA6" w:rsidP="00557AA6">
      <w:pPr>
        <w:pStyle w:val="CoverNormal"/>
      </w:pPr>
      <w:r w:rsidRPr="00557AA6">
        <w:rPr>
          <w:rStyle w:val="HideTWBExt"/>
        </w:rPr>
        <w:t>&lt;DocAmend&gt;</w:t>
      </w:r>
      <w:r w:rsidRPr="00557AA6">
        <w:t>Prijedlog direktive</w:t>
      </w:r>
      <w:r w:rsidRPr="00557AA6">
        <w:rPr>
          <w:rStyle w:val="HideTWBExt"/>
        </w:rPr>
        <w:t>&lt;/</w:t>
      </w:r>
      <w:proofErr w:type="spellStart"/>
      <w:r w:rsidRPr="00557AA6">
        <w:rPr>
          <w:rStyle w:val="HideTWBExt"/>
        </w:rPr>
        <w:t>DocAmend</w:t>
      </w:r>
      <w:proofErr w:type="spellEnd"/>
      <w:r w:rsidRPr="00557AA6">
        <w:rPr>
          <w:rStyle w:val="HideTWBExt"/>
        </w:rPr>
        <w:t>&gt;</w:t>
      </w:r>
    </w:p>
    <w:p w14:paraId="38054BF6" w14:textId="0FC0D95C" w:rsidR="00557AA6" w:rsidRPr="00557AA6" w:rsidRDefault="00557AA6" w:rsidP="00557AA6">
      <w:pPr>
        <w:pStyle w:val="CoverNormal24a"/>
      </w:pPr>
      <w:r w:rsidRPr="00557AA6">
        <w:rPr>
          <w:rStyle w:val="HideTWBExt"/>
        </w:rPr>
        <w:t>&lt;DocRef&gt;</w:t>
      </w:r>
      <w:r w:rsidRPr="00557AA6">
        <w:t>(COM(2025)0418 – C10</w:t>
      </w:r>
      <w:r w:rsidRPr="00557AA6">
        <w:noBreakHyphen/>
        <w:t xml:space="preserve">0180/2025 – </w:t>
      </w:r>
      <w:r w:rsidRPr="00557AA6">
        <w:t>(</w:t>
      </w:r>
      <w:r w:rsidRPr="00557AA6">
        <w:t>2025</w:t>
      </w:r>
      <w:r w:rsidRPr="00557AA6">
        <w:t>)</w:t>
      </w:r>
      <w:r w:rsidRPr="00557AA6">
        <w:t>0</w:t>
      </w:r>
      <w:r w:rsidRPr="00557AA6">
        <w:t>418</w:t>
      </w:r>
      <w:r w:rsidRPr="00557AA6">
        <w:t>(COD))</w:t>
      </w:r>
      <w:r w:rsidRPr="00557AA6">
        <w:rPr>
          <w:rStyle w:val="HideTWBExt"/>
        </w:rPr>
        <w:t>&lt;/</w:t>
      </w:r>
      <w:proofErr w:type="spellStart"/>
      <w:r w:rsidRPr="00557AA6">
        <w:rPr>
          <w:rStyle w:val="HideTWBExt"/>
        </w:rPr>
        <w:t>DocRef</w:t>
      </w:r>
      <w:proofErr w:type="spellEnd"/>
      <w:r w:rsidRPr="00557AA6">
        <w:rPr>
          <w:rStyle w:val="HideTWBExt"/>
        </w:rPr>
        <w:t>&gt;</w:t>
      </w:r>
    </w:p>
    <w:p w14:paraId="3E3FF336" w14:textId="77777777" w:rsidR="00557AA6" w:rsidRPr="00557AA6" w:rsidRDefault="00557AA6" w:rsidP="00557AA6">
      <w:pPr>
        <w:tabs>
          <w:tab w:val="center" w:pos="4677"/>
        </w:tabs>
      </w:pPr>
      <w:r w:rsidRPr="00557AA6">
        <w:br w:type="page"/>
      </w:r>
      <w:proofErr w:type="spellStart"/>
      <w:r w:rsidRPr="00557AA6">
        <w:lastRenderedPageBreak/>
        <w:t>AM_Com_LegReport</w:t>
      </w:r>
      <w:proofErr w:type="spellEnd"/>
    </w:p>
    <w:p w14:paraId="3662261A" w14:textId="77777777" w:rsidR="00557AA6" w:rsidRPr="00557AA6" w:rsidRDefault="00557AA6" w:rsidP="00557AA6">
      <w:pPr>
        <w:pStyle w:val="AmNumberTabs"/>
        <w:keepNext/>
      </w:pPr>
      <w:r w:rsidRPr="00557AA6">
        <w:br w:type="page"/>
      </w:r>
      <w:bookmarkStart w:id="0" w:name="EndA"/>
    </w:p>
    <w:p w14:paraId="6E5C71DC" w14:textId="77777777" w:rsidR="00557AA6" w:rsidRPr="00557AA6" w:rsidRDefault="00557AA6" w:rsidP="00557AA6">
      <w:pPr>
        <w:pStyle w:val="AMNumberTabs0"/>
        <w:keepNext/>
        <w:rPr>
          <w:lang w:val="hr-HR"/>
        </w:rPr>
      </w:pPr>
      <w:bookmarkStart w:id="1" w:name="IntroB"/>
      <w:r w:rsidRPr="00557AA6">
        <w:rPr>
          <w:rStyle w:val="HideTWBExt"/>
          <w:b w:val="0"/>
          <w:lang w:val="hr-HR"/>
        </w:rPr>
        <w:lastRenderedPageBreak/>
        <w:t>&lt;RepeatBlock-Amend&gt;&lt;Amend&gt;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27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B88EA86"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7E99FC34" w14:textId="77777777" w:rsidR="00557AA6" w:rsidRPr="00557AA6" w:rsidRDefault="00557AA6" w:rsidP="00557AA6">
      <w:r w:rsidRPr="00557AA6">
        <w:rPr>
          <w:rStyle w:val="HideTWBExt"/>
        </w:rPr>
        <w:t>&lt;/RepeatBlock-By&gt;</w:t>
      </w:r>
    </w:p>
    <w:p w14:paraId="746D5BE3"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26AFD31" w14:textId="77777777" w:rsidR="00557AA6" w:rsidRPr="00557AA6" w:rsidRDefault="00557AA6" w:rsidP="00557AA6">
      <w:pPr>
        <w:pStyle w:val="NormalBold"/>
      </w:pPr>
      <w:r w:rsidRPr="00557AA6">
        <w:rPr>
          <w:rStyle w:val="HideTWBExt"/>
          <w:b w:val="0"/>
        </w:rPr>
        <w:t>&lt;Article&gt;</w:t>
      </w:r>
      <w:r w:rsidRPr="00557AA6">
        <w:t>Uvodna izjava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28005CF" w14:textId="77777777" w:rsidTr="00A85B00">
        <w:trPr>
          <w:jc w:val="center"/>
        </w:trPr>
        <w:tc>
          <w:tcPr>
            <w:tcW w:w="9752" w:type="dxa"/>
            <w:gridSpan w:val="2"/>
          </w:tcPr>
          <w:p w14:paraId="7D7FFFAA" w14:textId="77777777" w:rsidR="00557AA6" w:rsidRPr="00557AA6" w:rsidRDefault="00557AA6" w:rsidP="00A85B00">
            <w:pPr>
              <w:keepNext/>
            </w:pPr>
          </w:p>
        </w:tc>
      </w:tr>
      <w:tr w:rsidR="00557AA6" w:rsidRPr="00557AA6" w14:paraId="318001AF" w14:textId="77777777" w:rsidTr="00A85B00">
        <w:trPr>
          <w:jc w:val="center"/>
        </w:trPr>
        <w:tc>
          <w:tcPr>
            <w:tcW w:w="4876" w:type="dxa"/>
            <w:hideMark/>
          </w:tcPr>
          <w:p w14:paraId="746BA326"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05ED78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D04F2C2" w14:textId="77777777" w:rsidTr="00A85B00">
        <w:trPr>
          <w:jc w:val="center"/>
        </w:trPr>
        <w:tc>
          <w:tcPr>
            <w:tcW w:w="4876" w:type="dxa"/>
            <w:hideMark/>
          </w:tcPr>
          <w:p w14:paraId="16CD58AA" w14:textId="5F66F530" w:rsidR="00557AA6" w:rsidRPr="00557AA6" w:rsidRDefault="00557AA6" w:rsidP="00A85B00">
            <w:pPr>
              <w:pStyle w:val="Normal6"/>
              <w:rPr>
                <w:lang w:val="hr-HR"/>
              </w:rPr>
            </w:pPr>
            <w:r w:rsidRPr="00557AA6">
              <w:rPr>
                <w:lang w:val="hr-HR"/>
              </w:rPr>
              <w:t>(1)</w:t>
            </w:r>
            <w:r w:rsidRPr="00557AA6">
              <w:rPr>
                <w:lang w:val="hr-HR"/>
              </w:rPr>
              <w:tab/>
              <w:t xml:space="preserve">Kako bi se poboljšala zaštita radnika od rizika zbog izloženosti karcinogenim, </w:t>
            </w:r>
            <w:proofErr w:type="spellStart"/>
            <w:r w:rsidRPr="00557AA6">
              <w:rPr>
                <w:lang w:val="hr-HR"/>
              </w:rPr>
              <w:t>mutagenim</w:t>
            </w:r>
            <w:proofErr w:type="spellEnd"/>
            <w:r w:rsidRPr="00557AA6">
              <w:rPr>
                <w:lang w:val="hr-HR"/>
              </w:rPr>
              <w:t xml:space="preserve"> ili reproduktivno toksičnim tvarima na radu i zajamčila jednaka minimalna razina zaštite u cijeloj Uniji, potrebno je redovito ažurirati Direktivu 2004/37/EZ Europskog parlamenta i Vijeća</w:t>
            </w:r>
            <w:r w:rsidRPr="00557AA6">
              <w:rPr>
                <w:vertAlign w:val="superscript"/>
                <w:lang w:val="hr-HR"/>
              </w:rPr>
              <w:t>3</w:t>
            </w:r>
            <w:r w:rsidRPr="00557AA6">
              <w:rPr>
                <w:lang w:val="hr-HR"/>
              </w:rPr>
              <w:t xml:space="preserve">. Granične vrijednosti izloženosti na mjestu rada trebalo bi utvrditi ili revidirati s obzirom na dostupne informacije, uključujući ažurirane znanstvene dokaze i tehničke podatke, te bi se one trebale temeljiti na detaljnoj procjeni socioekonomskog učinka i čimbenika izvedivosti. Te </w:t>
            </w:r>
            <w:r w:rsidRPr="00557AA6">
              <w:rPr>
                <w:b/>
                <w:i/>
                <w:lang w:val="hr-HR"/>
              </w:rPr>
              <w:t xml:space="preserve">bi </w:t>
            </w:r>
            <w:r w:rsidRPr="00557AA6">
              <w:rPr>
                <w:lang w:val="hr-HR"/>
              </w:rPr>
              <w:t>informacije</w:t>
            </w:r>
            <w:r w:rsidRPr="00557AA6">
              <w:rPr>
                <w:b/>
                <w:i/>
                <w:lang w:val="hr-HR"/>
              </w:rPr>
              <w:t>, ako je moguće, trebale</w:t>
            </w:r>
            <w:r w:rsidRPr="00557AA6">
              <w:rPr>
                <w:lang w:val="hr-HR"/>
              </w:rPr>
              <w:t xml:space="preserve"> uključivati mišljenja Odbora za procjenu rizika (RAC) Europske agencije za kemikalije (ECHA), osnovanog Uredbom (EZ) br. 1907/2006 Europskog parlamenta i Vijeća</w:t>
            </w:r>
            <w:r w:rsidRPr="00557AA6">
              <w:rPr>
                <w:vertAlign w:val="superscript"/>
                <w:lang w:val="hr-HR"/>
              </w:rPr>
              <w:t>4</w:t>
            </w:r>
            <w:r w:rsidRPr="00557AA6">
              <w:rPr>
                <w:lang w:val="hr-HR"/>
              </w:rPr>
              <w:t xml:space="preserve"> i mišljenja Savjetodavnog odbora za sigurnost i zdravlje na radu</w:t>
            </w:r>
            <w:r w:rsidRPr="00557AA6">
              <w:rPr>
                <w:vertAlign w:val="superscript"/>
                <w:lang w:val="hr-HR"/>
              </w:rPr>
              <w:t>5</w:t>
            </w:r>
            <w:r w:rsidRPr="00557AA6">
              <w:rPr>
                <w:lang w:val="hr-HR"/>
              </w:rPr>
              <w:t>.</w:t>
            </w:r>
          </w:p>
        </w:tc>
        <w:tc>
          <w:tcPr>
            <w:tcW w:w="4876" w:type="dxa"/>
            <w:hideMark/>
          </w:tcPr>
          <w:p w14:paraId="5ECF2D2D" w14:textId="0C526E2E" w:rsidR="00557AA6" w:rsidRPr="00557AA6" w:rsidRDefault="00557AA6" w:rsidP="00A85B00">
            <w:pPr>
              <w:pStyle w:val="Normal6"/>
              <w:rPr>
                <w:szCs w:val="24"/>
                <w:lang w:val="hr-HR"/>
              </w:rPr>
            </w:pPr>
            <w:r w:rsidRPr="00557AA6">
              <w:rPr>
                <w:lang w:val="hr-HR"/>
              </w:rPr>
              <w:t>(1)</w:t>
            </w:r>
            <w:r w:rsidRPr="00557AA6">
              <w:rPr>
                <w:lang w:val="hr-HR"/>
              </w:rPr>
              <w:tab/>
              <w:t xml:space="preserve">Kako bi se poboljšala zaštita radnika od rizika zbog izloženosti karcinogenim, </w:t>
            </w:r>
            <w:proofErr w:type="spellStart"/>
            <w:r w:rsidRPr="00557AA6">
              <w:rPr>
                <w:lang w:val="hr-HR"/>
              </w:rPr>
              <w:t>mutagenim</w:t>
            </w:r>
            <w:proofErr w:type="spellEnd"/>
            <w:r w:rsidRPr="00557AA6">
              <w:rPr>
                <w:lang w:val="hr-HR"/>
              </w:rPr>
              <w:t xml:space="preserve"> ili reproduktivno toksičnim tvarima na radu i zajamčila jednaka minimalna razina zaštite u cijeloj Uniji, potrebno je redovito ažurirati Direktivu 2004/37/EZ Europskog parlamenta i Vijeća</w:t>
            </w:r>
            <w:r w:rsidRPr="00557AA6">
              <w:rPr>
                <w:vertAlign w:val="superscript"/>
                <w:lang w:val="hr-HR"/>
              </w:rPr>
              <w:t>3</w:t>
            </w:r>
            <w:r w:rsidRPr="00557AA6">
              <w:rPr>
                <w:lang w:val="hr-HR"/>
              </w:rPr>
              <w:t>. Granične vrijednosti izloženosti na mjestu rada trebalo bi utvrditi ili revidirati s obzirom na dostupne informacije, uključujući ažurirane znanstvene dokaze i tehničke podatke, te bi se one trebale temeljiti na detaljnoj procjeni socioekonomskog učinka i čimbenika izvedivosti. Te informacije</w:t>
            </w:r>
            <w:r w:rsidRPr="00557AA6">
              <w:rPr>
                <w:b/>
                <w:i/>
                <w:lang w:val="hr-HR"/>
              </w:rPr>
              <w:t xml:space="preserve"> moraju</w:t>
            </w:r>
            <w:r w:rsidRPr="00557AA6">
              <w:rPr>
                <w:lang w:val="hr-HR"/>
              </w:rPr>
              <w:t xml:space="preserve"> uključivati mišljenja Odbora za procjenu rizika (RAC) Europske agencije za kemikalije (ECHA), osnovanog Uredbom (EZ) br. 1907/2006 Europskog parlamenta i Vijeća</w:t>
            </w:r>
            <w:r w:rsidRPr="00557AA6">
              <w:rPr>
                <w:vertAlign w:val="superscript"/>
                <w:lang w:val="hr-HR"/>
              </w:rPr>
              <w:t>4</w:t>
            </w:r>
            <w:r w:rsidRPr="00557AA6">
              <w:rPr>
                <w:lang w:val="hr-HR"/>
              </w:rPr>
              <w:t xml:space="preserve"> i mišljenja Savjetodavnog odbora za sigurnost i zdravlje na radu</w:t>
            </w:r>
            <w:r>
              <w:rPr>
                <w:vertAlign w:val="superscript"/>
                <w:lang w:val="hr-HR"/>
              </w:rPr>
              <w:t>5</w:t>
            </w:r>
            <w:r w:rsidRPr="00557AA6">
              <w:rPr>
                <w:lang w:val="hr-HR"/>
              </w:rPr>
              <w:t>.</w:t>
            </w:r>
          </w:p>
        </w:tc>
      </w:tr>
      <w:tr w:rsidR="00557AA6" w:rsidRPr="00557AA6" w14:paraId="038605CD" w14:textId="77777777" w:rsidTr="00A85B00">
        <w:trPr>
          <w:jc w:val="center"/>
        </w:trPr>
        <w:tc>
          <w:tcPr>
            <w:tcW w:w="4876" w:type="dxa"/>
            <w:hideMark/>
          </w:tcPr>
          <w:p w14:paraId="51E1ED65" w14:textId="77777777" w:rsidR="00557AA6" w:rsidRPr="00557AA6" w:rsidRDefault="00557AA6" w:rsidP="00A85B00">
            <w:pPr>
              <w:pStyle w:val="Normal6"/>
              <w:rPr>
                <w:lang w:val="hr-HR"/>
              </w:rPr>
            </w:pPr>
            <w:r w:rsidRPr="00557AA6">
              <w:rPr>
                <w:lang w:val="hr-HR"/>
              </w:rPr>
              <w:t>__________________</w:t>
            </w:r>
          </w:p>
        </w:tc>
        <w:tc>
          <w:tcPr>
            <w:tcW w:w="4876" w:type="dxa"/>
            <w:hideMark/>
          </w:tcPr>
          <w:p w14:paraId="635D0B43"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5BE9592D" w14:textId="77777777" w:rsidTr="00A85B00">
        <w:trPr>
          <w:jc w:val="center"/>
        </w:trPr>
        <w:tc>
          <w:tcPr>
            <w:tcW w:w="4876" w:type="dxa"/>
            <w:hideMark/>
          </w:tcPr>
          <w:p w14:paraId="479931A2" w14:textId="77777777" w:rsidR="00557AA6" w:rsidRPr="00557AA6" w:rsidRDefault="00557AA6" w:rsidP="00A85B00">
            <w:pPr>
              <w:pStyle w:val="Normal6"/>
              <w:rPr>
                <w:lang w:val="hr-HR"/>
              </w:rPr>
            </w:pPr>
            <w:r w:rsidRPr="00557AA6">
              <w:rPr>
                <w:vertAlign w:val="superscript"/>
                <w:lang w:val="hr-HR"/>
              </w:rPr>
              <w:t>3</w:t>
            </w:r>
            <w:r w:rsidRPr="00557AA6">
              <w:rPr>
                <w:lang w:val="hr-HR"/>
              </w:rPr>
              <w:t xml:space="preserve"> Direktiva 2004/37/EZ Europskog parlamenta i Vijeća od 29. travnja 2004. o zaštiti radnika od rizika zbog izloženosti karcinogenim, </w:t>
            </w:r>
            <w:proofErr w:type="spellStart"/>
            <w:r w:rsidRPr="00557AA6">
              <w:rPr>
                <w:lang w:val="hr-HR"/>
              </w:rPr>
              <w:t>mutagenim</w:t>
            </w:r>
            <w:proofErr w:type="spellEnd"/>
            <w:r w:rsidRPr="00557AA6">
              <w:rPr>
                <w:lang w:val="hr-HR"/>
              </w:rPr>
              <w:t xml:space="preserve"> ili reproduktivno toksičnim tvarima na radu (šesta pojedinačna direktiva u smislu članka 16. stavka 1. Direktive Vijeća 89/391/EEZ) (kodificirana verzija), (SL L 158, 30.4.2004., str. 50.).</w:t>
            </w:r>
          </w:p>
        </w:tc>
        <w:tc>
          <w:tcPr>
            <w:tcW w:w="4876" w:type="dxa"/>
            <w:hideMark/>
          </w:tcPr>
          <w:p w14:paraId="5B11FB7A" w14:textId="77777777" w:rsidR="00557AA6" w:rsidRPr="00557AA6" w:rsidRDefault="00557AA6" w:rsidP="00A85B00">
            <w:pPr>
              <w:pStyle w:val="Normal6"/>
              <w:rPr>
                <w:szCs w:val="24"/>
                <w:lang w:val="hr-HR"/>
              </w:rPr>
            </w:pPr>
            <w:r w:rsidRPr="00557AA6">
              <w:rPr>
                <w:vertAlign w:val="superscript"/>
                <w:lang w:val="hr-HR"/>
              </w:rPr>
              <w:t>3</w:t>
            </w:r>
            <w:r w:rsidRPr="00557AA6">
              <w:rPr>
                <w:lang w:val="hr-HR"/>
              </w:rPr>
              <w:t xml:space="preserve"> Direktiva 2004/37/EZ Europskog parlamenta i Vijeća od 29. travnja 2004. o zaštiti radnika od rizika zbog izloženosti karcinogenim, </w:t>
            </w:r>
            <w:proofErr w:type="spellStart"/>
            <w:r w:rsidRPr="00557AA6">
              <w:rPr>
                <w:lang w:val="hr-HR"/>
              </w:rPr>
              <w:t>mutagenim</w:t>
            </w:r>
            <w:proofErr w:type="spellEnd"/>
            <w:r w:rsidRPr="00557AA6">
              <w:rPr>
                <w:lang w:val="hr-HR"/>
              </w:rPr>
              <w:t xml:space="preserve"> ili reproduktivno toksičnim tvarima na radu (šesta pojedinačna direktiva u smislu članka 16. stavka 1. Direktive Vijeća 89/391/EEZ) (kodificirana verzija), (SL L 158, 30.4.2004., str. 50.).</w:t>
            </w:r>
          </w:p>
        </w:tc>
      </w:tr>
      <w:tr w:rsidR="00557AA6" w:rsidRPr="00557AA6" w14:paraId="1AD45F19" w14:textId="77777777" w:rsidTr="00A85B00">
        <w:trPr>
          <w:jc w:val="center"/>
        </w:trPr>
        <w:tc>
          <w:tcPr>
            <w:tcW w:w="4876" w:type="dxa"/>
            <w:hideMark/>
          </w:tcPr>
          <w:p w14:paraId="220EF5BB" w14:textId="77777777" w:rsidR="00557AA6" w:rsidRPr="00557AA6" w:rsidRDefault="00557AA6" w:rsidP="00A85B00">
            <w:pPr>
              <w:pStyle w:val="Normal6"/>
              <w:rPr>
                <w:lang w:val="hr-HR"/>
              </w:rPr>
            </w:pPr>
            <w:r w:rsidRPr="00557AA6">
              <w:rPr>
                <w:vertAlign w:val="superscript"/>
                <w:lang w:val="hr-HR"/>
              </w:rPr>
              <w:t>4</w:t>
            </w:r>
            <w:r w:rsidRPr="00557AA6">
              <w:rPr>
                <w:lang w:val="hr-HR"/>
              </w:rPr>
              <w:t xml:space="preserve"> Uredba (EZ) br. 1907/2006 Europskog parlamenta i Vijeća od 18. prosinca 2006. o registraciji, evaluaciji, autorizaciji i ograničavanju kemikalija (REACH) i osnivanju Europske agencije za kemikalije te o izmjeni Direktive 1999/45/EZ i </w:t>
            </w:r>
            <w:r w:rsidRPr="00557AA6">
              <w:rPr>
                <w:lang w:val="hr-HR"/>
              </w:rPr>
              <w:lastRenderedPageBreak/>
              <w:t>stavljanju izvan snage Uredbe Vijeća (EEZ) br. 793/93 i Uredbe Komisije (EZ) br. 1488/94 kao i Direktive Vijeća 76/769/EEZ i direktiva Komisije 91/155/EEZ, 93/67/EEZ, 93/105/EZ i 2000/21/EZ (SL L 396, 30.12.2006., str. 1., ELI: http://data.europa.eu/eli/reg/2006/1907/oj).</w:t>
            </w:r>
          </w:p>
        </w:tc>
        <w:tc>
          <w:tcPr>
            <w:tcW w:w="4876" w:type="dxa"/>
            <w:hideMark/>
          </w:tcPr>
          <w:p w14:paraId="32F5CD5E" w14:textId="77777777" w:rsidR="00557AA6" w:rsidRPr="00557AA6" w:rsidRDefault="00557AA6" w:rsidP="00A85B00">
            <w:pPr>
              <w:pStyle w:val="Normal6"/>
              <w:rPr>
                <w:szCs w:val="24"/>
                <w:lang w:val="hr-HR"/>
              </w:rPr>
            </w:pPr>
            <w:r w:rsidRPr="00557AA6">
              <w:rPr>
                <w:vertAlign w:val="superscript"/>
                <w:lang w:val="hr-HR"/>
              </w:rPr>
              <w:lastRenderedPageBreak/>
              <w:t>4</w:t>
            </w:r>
            <w:r w:rsidRPr="00557AA6">
              <w:rPr>
                <w:lang w:val="hr-HR"/>
              </w:rPr>
              <w:t xml:space="preserve"> Uredba (EZ) br. 1907/2006 Europskog parlamenta i Vijeća od 18. prosinca 2006. o registraciji, evaluaciji, autorizaciji i ograničavanju kemikalija (REACH) i osnivanju Europske agencije za kemikalije te o izmjeni Direktive 1999/45/EZ i </w:t>
            </w:r>
            <w:r w:rsidRPr="00557AA6">
              <w:rPr>
                <w:lang w:val="hr-HR"/>
              </w:rPr>
              <w:lastRenderedPageBreak/>
              <w:t>stavljanju izvan snage Uredbe Vijeća (EEZ) br. 793/93 i Uredbe Komisije (EZ) br. 1488/94 kao i Direktive Vijeća 76/769/EEZ i direktiva Komisije 91/155/EEZ, 93/67/EEZ, 93/105/EZ i 2000/21/EZ (SL L 396, 30.12.2006., str. 1., ELI: http://data.europa.eu/eli/reg/2006/1907/oj).</w:t>
            </w:r>
          </w:p>
        </w:tc>
      </w:tr>
      <w:tr w:rsidR="00557AA6" w:rsidRPr="00557AA6" w14:paraId="7F8695C6" w14:textId="77777777" w:rsidTr="00A85B00">
        <w:trPr>
          <w:jc w:val="center"/>
        </w:trPr>
        <w:tc>
          <w:tcPr>
            <w:tcW w:w="4876" w:type="dxa"/>
            <w:hideMark/>
          </w:tcPr>
          <w:p w14:paraId="605114A7" w14:textId="77777777" w:rsidR="00557AA6" w:rsidRPr="00557AA6" w:rsidRDefault="00557AA6" w:rsidP="00A85B00">
            <w:pPr>
              <w:pStyle w:val="Normal6"/>
              <w:rPr>
                <w:lang w:val="hr-HR"/>
              </w:rPr>
            </w:pPr>
            <w:r w:rsidRPr="00557AA6">
              <w:rPr>
                <w:vertAlign w:val="superscript"/>
                <w:lang w:val="hr-HR"/>
              </w:rPr>
              <w:lastRenderedPageBreak/>
              <w:t>5</w:t>
            </w:r>
            <w:r w:rsidRPr="00557AA6">
              <w:rPr>
                <w:lang w:val="hr-HR"/>
              </w:rPr>
              <w:t xml:space="preserve"> Odluka Vijeća od 22. srpnja 2003. o osnivanju Savjetodavnog odbora za sigurnost i zaštitu zdravlja na radu (SL C 218, 13.9.2003., str. 1.).</w:t>
            </w:r>
          </w:p>
        </w:tc>
        <w:tc>
          <w:tcPr>
            <w:tcW w:w="4876" w:type="dxa"/>
            <w:hideMark/>
          </w:tcPr>
          <w:p w14:paraId="21922AF4" w14:textId="77777777" w:rsidR="00557AA6" w:rsidRPr="00557AA6" w:rsidRDefault="00557AA6" w:rsidP="00A85B00">
            <w:pPr>
              <w:pStyle w:val="Normal6"/>
              <w:rPr>
                <w:szCs w:val="24"/>
                <w:lang w:val="hr-HR"/>
              </w:rPr>
            </w:pPr>
            <w:r w:rsidRPr="00557AA6">
              <w:rPr>
                <w:vertAlign w:val="superscript"/>
                <w:lang w:val="hr-HR"/>
              </w:rPr>
              <w:t>5</w:t>
            </w:r>
            <w:r w:rsidRPr="00557AA6">
              <w:rPr>
                <w:lang w:val="hr-HR"/>
              </w:rPr>
              <w:t xml:space="preserve"> Odluka Vijeća od 22. srpnja 2003. o osnivanju Savjetodavnog odbora za sigurnost i zaštitu zdravlja na radu (SL C 218, 13.9.2003., str. 1.).</w:t>
            </w:r>
          </w:p>
        </w:tc>
      </w:tr>
    </w:tbl>
    <w:p w14:paraId="692CC38A"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55673A6" w14:textId="77777777" w:rsidR="00557AA6" w:rsidRPr="00557AA6" w:rsidRDefault="00557AA6" w:rsidP="00557AA6">
      <w:r w:rsidRPr="00557AA6">
        <w:rPr>
          <w:rStyle w:val="HideTWBExt"/>
        </w:rPr>
        <w:t>&lt;/Amend&gt;</w:t>
      </w:r>
    </w:p>
    <w:p w14:paraId="109FA470"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28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7741D59"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1C96D62C" w14:textId="77777777" w:rsidR="00557AA6" w:rsidRPr="00557AA6" w:rsidRDefault="00557AA6" w:rsidP="00557AA6">
      <w:r w:rsidRPr="00557AA6">
        <w:rPr>
          <w:rStyle w:val="HideTWBExt"/>
        </w:rPr>
        <w:t>&lt;/RepeatBlock-By&gt;</w:t>
      </w:r>
    </w:p>
    <w:p w14:paraId="61A30C9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727801B" w14:textId="77777777" w:rsidR="00557AA6" w:rsidRPr="00557AA6" w:rsidRDefault="00557AA6" w:rsidP="00557AA6">
      <w:pPr>
        <w:pStyle w:val="NormalBold"/>
      </w:pPr>
      <w:r w:rsidRPr="00557AA6">
        <w:rPr>
          <w:rStyle w:val="HideTWBExt"/>
          <w:b w:val="0"/>
        </w:rPr>
        <w:t>&lt;Article&gt;</w:t>
      </w:r>
      <w:r w:rsidRPr="00557AA6">
        <w:t>Uvodna izjava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C87C36B" w14:textId="77777777" w:rsidTr="00A85B00">
        <w:trPr>
          <w:jc w:val="center"/>
        </w:trPr>
        <w:tc>
          <w:tcPr>
            <w:tcW w:w="9752" w:type="dxa"/>
            <w:gridSpan w:val="2"/>
          </w:tcPr>
          <w:p w14:paraId="516A77EE" w14:textId="77777777" w:rsidR="00557AA6" w:rsidRPr="00557AA6" w:rsidRDefault="00557AA6" w:rsidP="00A85B00">
            <w:pPr>
              <w:keepNext/>
            </w:pPr>
          </w:p>
        </w:tc>
      </w:tr>
      <w:tr w:rsidR="00557AA6" w:rsidRPr="00557AA6" w14:paraId="50273B33" w14:textId="77777777" w:rsidTr="00A85B00">
        <w:trPr>
          <w:jc w:val="center"/>
        </w:trPr>
        <w:tc>
          <w:tcPr>
            <w:tcW w:w="4876" w:type="dxa"/>
            <w:hideMark/>
          </w:tcPr>
          <w:p w14:paraId="7F60D78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1395964"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AE6B6D5" w14:textId="77777777" w:rsidTr="00A85B00">
        <w:trPr>
          <w:jc w:val="center"/>
        </w:trPr>
        <w:tc>
          <w:tcPr>
            <w:tcW w:w="4876" w:type="dxa"/>
            <w:hideMark/>
          </w:tcPr>
          <w:p w14:paraId="0C17069F" w14:textId="77777777" w:rsidR="00557AA6" w:rsidRPr="00557AA6" w:rsidRDefault="00557AA6" w:rsidP="00A85B00">
            <w:pPr>
              <w:pStyle w:val="Normal6"/>
              <w:rPr>
                <w:lang w:val="hr-HR"/>
              </w:rPr>
            </w:pPr>
            <w:r w:rsidRPr="00557AA6">
              <w:rPr>
                <w:lang w:val="hr-HR"/>
              </w:rPr>
              <w:t>(1)</w:t>
            </w:r>
            <w:r w:rsidRPr="00557AA6">
              <w:rPr>
                <w:lang w:val="hr-HR"/>
              </w:rPr>
              <w:tab/>
              <w:t xml:space="preserve">Kako bi se poboljšala zaštita radnika od rizika zbog izloženosti karcinogenim, </w:t>
            </w:r>
            <w:proofErr w:type="spellStart"/>
            <w:r w:rsidRPr="00557AA6">
              <w:rPr>
                <w:lang w:val="hr-HR"/>
              </w:rPr>
              <w:t>mutagenim</w:t>
            </w:r>
            <w:proofErr w:type="spellEnd"/>
            <w:r w:rsidRPr="00557AA6">
              <w:rPr>
                <w:lang w:val="hr-HR"/>
              </w:rPr>
              <w:t xml:space="preserve"> ili reproduktivno toksičnim tvarima na radu i zajamčila jednaka minimalna razina zaštite u cijeloj Uniji, potrebno je redovito ažurirati Direktivu 2004/37/EZ Europskog parlamenta i Vijeća</w:t>
            </w:r>
            <w:r w:rsidRPr="00557AA6">
              <w:rPr>
                <w:vertAlign w:val="superscript"/>
                <w:lang w:val="hr-HR"/>
              </w:rPr>
              <w:t>3</w:t>
            </w:r>
            <w:r w:rsidRPr="00557AA6">
              <w:rPr>
                <w:lang w:val="hr-HR"/>
              </w:rPr>
              <w:t>. Granične vrijednosti izloženosti na mjestu rada trebalo bi utvrditi ili revidirati s obzirom na dostupne informacije, uključujući ažurirane znanstvene dokaze i tehničke podatke, te bi se one trebale temeljiti na detaljnoj procjeni socioekonomskog učinka i čimbenika izvedivosti. Te bi informacije, ako je moguće, trebale uključivati mišljenja Odbora za procjenu rizika (RAC) Europske agencije za kemikalije (ECHA), osnovanog Uredbom (EZ) br. 1907/2006 Europskog parlamenta i Vijeća</w:t>
            </w:r>
            <w:r w:rsidRPr="00557AA6">
              <w:rPr>
                <w:vertAlign w:val="superscript"/>
                <w:lang w:val="hr-HR"/>
              </w:rPr>
              <w:t>4</w:t>
            </w:r>
            <w:r w:rsidRPr="00557AA6">
              <w:rPr>
                <w:lang w:val="hr-HR"/>
              </w:rPr>
              <w:t xml:space="preserve"> i mišljenja Savjetodavnog odbora za sigurnost i zdravlje na radu</w:t>
            </w:r>
            <w:r w:rsidRPr="00557AA6">
              <w:rPr>
                <w:vertAlign w:val="superscript"/>
                <w:lang w:val="hr-HR"/>
              </w:rPr>
              <w:t>5</w:t>
            </w:r>
            <w:r w:rsidRPr="00557AA6">
              <w:rPr>
                <w:lang w:val="hr-HR"/>
              </w:rPr>
              <w:t>.</w:t>
            </w:r>
          </w:p>
        </w:tc>
        <w:tc>
          <w:tcPr>
            <w:tcW w:w="4876" w:type="dxa"/>
            <w:hideMark/>
          </w:tcPr>
          <w:p w14:paraId="6A65B53C" w14:textId="77777777" w:rsidR="00557AA6" w:rsidRPr="00557AA6" w:rsidRDefault="00557AA6" w:rsidP="00A85B00">
            <w:pPr>
              <w:pStyle w:val="Normal6"/>
              <w:rPr>
                <w:szCs w:val="24"/>
                <w:lang w:val="hr-HR"/>
              </w:rPr>
            </w:pPr>
            <w:r w:rsidRPr="00557AA6">
              <w:rPr>
                <w:lang w:val="hr-HR"/>
              </w:rPr>
              <w:t>(1)</w:t>
            </w:r>
            <w:r w:rsidRPr="00557AA6">
              <w:rPr>
                <w:lang w:val="hr-HR"/>
              </w:rPr>
              <w:tab/>
              <w:t xml:space="preserve">Kako bi se poboljšala zaštita radnika od rizika zbog izloženosti karcinogenim, </w:t>
            </w:r>
            <w:proofErr w:type="spellStart"/>
            <w:r w:rsidRPr="00557AA6">
              <w:rPr>
                <w:lang w:val="hr-HR"/>
              </w:rPr>
              <w:t>mutagenim</w:t>
            </w:r>
            <w:proofErr w:type="spellEnd"/>
            <w:r w:rsidRPr="00557AA6">
              <w:rPr>
                <w:lang w:val="hr-HR"/>
              </w:rPr>
              <w:t xml:space="preserve"> ili reproduktivno toksičnim tvarima na radu i zajamčila jednaka minimalna razina zaštite u cijeloj Uniji, potrebno je redovito ažurirati Direktivu 2004/37/EZ Europskog parlamenta i Vijeća</w:t>
            </w:r>
            <w:r w:rsidRPr="00557AA6">
              <w:rPr>
                <w:vertAlign w:val="superscript"/>
                <w:lang w:val="hr-HR"/>
              </w:rPr>
              <w:t>3</w:t>
            </w:r>
            <w:r w:rsidRPr="00557AA6">
              <w:rPr>
                <w:lang w:val="hr-HR"/>
              </w:rPr>
              <w:t>. Granične vrijednosti izloženosti na mjestu rada trebalo bi utvrditi ili revidirati s obzirom na dostupne informacije, uključujući ažurirane znanstvene dokaze i tehničke podatke, te bi se one trebale temeljiti na detaljnoj procjeni socioekonomskog učinka i čimbenika izvedivosti. Te bi informacije, ako je moguće, trebale uključivati mišljenja Odbora za procjenu rizika (RAC) Europske agencije za kemikalije (ECHA), osnovanog Uredbom (EZ) br. 1907/2006 Europskog parlamenta i Vijeća</w:t>
            </w:r>
            <w:r w:rsidRPr="00557AA6">
              <w:rPr>
                <w:vertAlign w:val="superscript"/>
                <w:lang w:val="hr-HR"/>
              </w:rPr>
              <w:t>4</w:t>
            </w:r>
            <w:r w:rsidRPr="00557AA6">
              <w:rPr>
                <w:lang w:val="hr-HR"/>
              </w:rPr>
              <w:t xml:space="preserve"> i mišljenja Savjetodavnog odbora za sigurnost i zdravlje na radu</w:t>
            </w:r>
            <w:r w:rsidRPr="00557AA6">
              <w:rPr>
                <w:vertAlign w:val="superscript"/>
                <w:lang w:val="hr-HR"/>
              </w:rPr>
              <w:t>5</w:t>
            </w:r>
            <w:r w:rsidRPr="00557AA6">
              <w:rPr>
                <w:lang w:val="hr-HR"/>
              </w:rPr>
              <w:t xml:space="preserve">. </w:t>
            </w:r>
            <w:r w:rsidRPr="00557AA6">
              <w:rPr>
                <w:b/>
                <w:i/>
                <w:lang w:val="hr-HR"/>
              </w:rPr>
              <w:t xml:space="preserve">Ako ta mišljenja nije moguće uključiti, u prijedlogu za izmjenu te direktive trebalo bi jasno navesti </w:t>
            </w:r>
            <w:r w:rsidRPr="00557AA6">
              <w:rPr>
                <w:b/>
                <w:i/>
                <w:lang w:val="hr-HR"/>
              </w:rPr>
              <w:lastRenderedPageBreak/>
              <w:t>razloge.</w:t>
            </w:r>
          </w:p>
        </w:tc>
      </w:tr>
      <w:tr w:rsidR="00557AA6" w:rsidRPr="00557AA6" w14:paraId="6768D07F" w14:textId="77777777" w:rsidTr="00A85B00">
        <w:trPr>
          <w:jc w:val="center"/>
        </w:trPr>
        <w:tc>
          <w:tcPr>
            <w:tcW w:w="4876" w:type="dxa"/>
            <w:hideMark/>
          </w:tcPr>
          <w:p w14:paraId="6000E2C4"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1D086DCB"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5AB5DE69" w14:textId="77777777" w:rsidTr="00A85B00">
        <w:trPr>
          <w:jc w:val="center"/>
        </w:trPr>
        <w:tc>
          <w:tcPr>
            <w:tcW w:w="4876" w:type="dxa"/>
            <w:hideMark/>
          </w:tcPr>
          <w:p w14:paraId="3B138A7A" w14:textId="77777777" w:rsidR="00557AA6" w:rsidRPr="00557AA6" w:rsidRDefault="00557AA6" w:rsidP="00A85B00">
            <w:pPr>
              <w:pStyle w:val="Normal6"/>
              <w:rPr>
                <w:lang w:val="hr-HR"/>
              </w:rPr>
            </w:pPr>
            <w:r w:rsidRPr="00557AA6">
              <w:rPr>
                <w:vertAlign w:val="superscript"/>
                <w:lang w:val="hr-HR"/>
              </w:rPr>
              <w:t>3</w:t>
            </w:r>
            <w:r w:rsidRPr="00557AA6">
              <w:rPr>
                <w:lang w:val="hr-HR"/>
              </w:rPr>
              <w:t xml:space="preserve"> Direktiva 2004/37/EZ Europskog parlamenta i Vijeća od 29. travnja 2004. o zaštiti radnika od rizika zbog izloženosti karcinogenim, </w:t>
            </w:r>
            <w:proofErr w:type="spellStart"/>
            <w:r w:rsidRPr="00557AA6">
              <w:rPr>
                <w:lang w:val="hr-HR"/>
              </w:rPr>
              <w:t>mutagenim</w:t>
            </w:r>
            <w:proofErr w:type="spellEnd"/>
            <w:r w:rsidRPr="00557AA6">
              <w:rPr>
                <w:lang w:val="hr-HR"/>
              </w:rPr>
              <w:t xml:space="preserve"> ili reproduktivno toksičnim tvarima na radu (šesta pojedinačna direktiva u smislu članka 16. stavka 1. Direktive Vijeća 89/391/EEZ) (kodificirana verzija), (SL L 158, 30.4.2004., str. 50.).</w:t>
            </w:r>
          </w:p>
        </w:tc>
        <w:tc>
          <w:tcPr>
            <w:tcW w:w="4876" w:type="dxa"/>
            <w:hideMark/>
          </w:tcPr>
          <w:p w14:paraId="77B44B33" w14:textId="77777777" w:rsidR="00557AA6" w:rsidRPr="00557AA6" w:rsidRDefault="00557AA6" w:rsidP="00A85B00">
            <w:pPr>
              <w:pStyle w:val="Normal6"/>
              <w:rPr>
                <w:szCs w:val="24"/>
                <w:lang w:val="hr-HR"/>
              </w:rPr>
            </w:pPr>
            <w:r w:rsidRPr="00557AA6">
              <w:rPr>
                <w:vertAlign w:val="superscript"/>
                <w:lang w:val="hr-HR"/>
              </w:rPr>
              <w:t>3</w:t>
            </w:r>
            <w:r w:rsidRPr="00557AA6">
              <w:rPr>
                <w:lang w:val="hr-HR"/>
              </w:rPr>
              <w:t xml:space="preserve"> Direktiva 2004/37/EZ Europskog parlamenta i Vijeća od 29. travnja 2004. o zaštiti radnika od rizika zbog izloženosti karcinogenim, </w:t>
            </w:r>
            <w:proofErr w:type="spellStart"/>
            <w:r w:rsidRPr="00557AA6">
              <w:rPr>
                <w:lang w:val="hr-HR"/>
              </w:rPr>
              <w:t>mutagenim</w:t>
            </w:r>
            <w:proofErr w:type="spellEnd"/>
            <w:r w:rsidRPr="00557AA6">
              <w:rPr>
                <w:lang w:val="hr-HR"/>
              </w:rPr>
              <w:t xml:space="preserve"> ili reproduktivno toksičnim tvarima na radu (šesta pojedinačna direktiva u smislu članka 16. stavka 1. Direktive Vijeća 89/391/EEZ) (kodificirana verzija), (SL L 158, 30.4.2004., str. 50.).</w:t>
            </w:r>
          </w:p>
        </w:tc>
      </w:tr>
      <w:tr w:rsidR="00557AA6" w:rsidRPr="00557AA6" w14:paraId="429B87DB" w14:textId="77777777" w:rsidTr="00A85B00">
        <w:trPr>
          <w:jc w:val="center"/>
        </w:trPr>
        <w:tc>
          <w:tcPr>
            <w:tcW w:w="4876" w:type="dxa"/>
            <w:hideMark/>
          </w:tcPr>
          <w:p w14:paraId="0E2237CA" w14:textId="77777777" w:rsidR="00557AA6" w:rsidRPr="00557AA6" w:rsidRDefault="00557AA6" w:rsidP="00A85B00">
            <w:pPr>
              <w:pStyle w:val="Normal6"/>
              <w:rPr>
                <w:lang w:val="hr-HR"/>
              </w:rPr>
            </w:pPr>
            <w:r w:rsidRPr="00557AA6">
              <w:rPr>
                <w:vertAlign w:val="superscript"/>
                <w:lang w:val="hr-HR"/>
              </w:rPr>
              <w:t>4</w:t>
            </w:r>
            <w:r w:rsidRPr="00557AA6">
              <w:rPr>
                <w:lang w:val="hr-HR"/>
              </w:rPr>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 ELI: http://data.europa.eu/eli/reg/2006/1907/oj).</w:t>
            </w:r>
          </w:p>
        </w:tc>
        <w:tc>
          <w:tcPr>
            <w:tcW w:w="4876" w:type="dxa"/>
            <w:hideMark/>
          </w:tcPr>
          <w:p w14:paraId="51C30B76" w14:textId="77777777" w:rsidR="00557AA6" w:rsidRPr="00557AA6" w:rsidRDefault="00557AA6" w:rsidP="00A85B00">
            <w:pPr>
              <w:pStyle w:val="Normal6"/>
              <w:rPr>
                <w:szCs w:val="24"/>
                <w:lang w:val="hr-HR"/>
              </w:rPr>
            </w:pPr>
            <w:r w:rsidRPr="00557AA6">
              <w:rPr>
                <w:vertAlign w:val="superscript"/>
                <w:lang w:val="hr-HR"/>
              </w:rPr>
              <w:t>4</w:t>
            </w:r>
            <w:r w:rsidRPr="00557AA6">
              <w:rPr>
                <w:lang w:val="hr-HR"/>
              </w:rPr>
              <w:t xml:space="preserve"> Uredba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30.12.2006., str. 1., ELI: http://data.europa.eu/eli/reg/2006/1907/oj).</w:t>
            </w:r>
          </w:p>
        </w:tc>
      </w:tr>
      <w:tr w:rsidR="00557AA6" w:rsidRPr="00557AA6" w14:paraId="0203EA8C" w14:textId="77777777" w:rsidTr="00A85B00">
        <w:trPr>
          <w:jc w:val="center"/>
        </w:trPr>
        <w:tc>
          <w:tcPr>
            <w:tcW w:w="4876" w:type="dxa"/>
            <w:hideMark/>
          </w:tcPr>
          <w:p w14:paraId="63B7BC2A" w14:textId="77777777" w:rsidR="00557AA6" w:rsidRPr="00557AA6" w:rsidRDefault="00557AA6" w:rsidP="00A85B00">
            <w:pPr>
              <w:pStyle w:val="Normal6"/>
              <w:rPr>
                <w:lang w:val="hr-HR"/>
              </w:rPr>
            </w:pPr>
            <w:r w:rsidRPr="00557AA6">
              <w:rPr>
                <w:vertAlign w:val="superscript"/>
                <w:lang w:val="hr-HR"/>
              </w:rPr>
              <w:t>5</w:t>
            </w:r>
            <w:r w:rsidRPr="00557AA6">
              <w:rPr>
                <w:lang w:val="hr-HR"/>
              </w:rPr>
              <w:t xml:space="preserve"> Odluka Vijeća od 22. srpnja 2003. o osnivanju Savjetodavnog odbora za sigurnost i zaštitu zdravlja na radu (SL C 218, 13.9.2003., str. 1.).</w:t>
            </w:r>
          </w:p>
        </w:tc>
        <w:tc>
          <w:tcPr>
            <w:tcW w:w="4876" w:type="dxa"/>
            <w:hideMark/>
          </w:tcPr>
          <w:p w14:paraId="1ABA8EC5" w14:textId="77777777" w:rsidR="00557AA6" w:rsidRPr="00557AA6" w:rsidRDefault="00557AA6" w:rsidP="00A85B00">
            <w:pPr>
              <w:pStyle w:val="Normal6"/>
              <w:rPr>
                <w:szCs w:val="24"/>
                <w:lang w:val="hr-HR"/>
              </w:rPr>
            </w:pPr>
            <w:r w:rsidRPr="00557AA6">
              <w:rPr>
                <w:vertAlign w:val="superscript"/>
                <w:lang w:val="hr-HR"/>
              </w:rPr>
              <w:t>5</w:t>
            </w:r>
            <w:r w:rsidRPr="00557AA6">
              <w:rPr>
                <w:lang w:val="hr-HR"/>
              </w:rPr>
              <w:t xml:space="preserve"> Odluka Vijeća od 22. srpnja 2003. o osnivanju Savjetodavnog odbora za sigurnost i zaštitu zdravlja na radu (SL C 218, 13.9.2003., str. 1.).</w:t>
            </w:r>
          </w:p>
        </w:tc>
      </w:tr>
    </w:tbl>
    <w:p w14:paraId="6B499B3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01D40964" w14:textId="77777777" w:rsidR="00557AA6" w:rsidRPr="00557AA6" w:rsidRDefault="00557AA6" w:rsidP="00557AA6">
      <w:r w:rsidRPr="00557AA6">
        <w:rPr>
          <w:rStyle w:val="HideTWBExt"/>
        </w:rPr>
        <w:t>&lt;/Amend&gt;</w:t>
      </w:r>
    </w:p>
    <w:p w14:paraId="3E78F04F" w14:textId="77777777" w:rsidR="00557AA6" w:rsidRPr="00557AA6" w:rsidRDefault="00557AA6" w:rsidP="00557AA6">
      <w:pPr>
        <w:pStyle w:val="AMNumberTabs0"/>
        <w:keepNext/>
        <w:rPr>
          <w:lang w:val="hr-HR"/>
        </w:rPr>
      </w:pPr>
      <w:bookmarkStart w:id="2" w:name="_Hlk220350510"/>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29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0A7DC45"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w:t>
      </w:r>
      <w:r w:rsidRPr="00557AA6">
        <w:rPr>
          <w:rStyle w:val="HideTWBExt"/>
          <w:b w:val="0"/>
        </w:rPr>
        <w:t>&lt;/</w:t>
      </w:r>
      <w:proofErr w:type="spellStart"/>
      <w:r w:rsidRPr="00557AA6">
        <w:rPr>
          <w:rStyle w:val="HideTWBExt"/>
          <w:b w:val="0"/>
        </w:rPr>
        <w:t>Members</w:t>
      </w:r>
      <w:proofErr w:type="spellEnd"/>
      <w:r w:rsidRPr="00557AA6">
        <w:rPr>
          <w:rStyle w:val="HideTWBExt"/>
          <w:b w:val="0"/>
        </w:rPr>
        <w:t>&gt;</w:t>
      </w:r>
    </w:p>
    <w:p w14:paraId="02BA1E2F" w14:textId="77777777" w:rsidR="00557AA6" w:rsidRPr="00557AA6" w:rsidRDefault="00557AA6" w:rsidP="00557AA6">
      <w:r w:rsidRPr="00557AA6">
        <w:rPr>
          <w:rStyle w:val="HideTWBExt"/>
        </w:rPr>
        <w:t>&lt;/RepeatBlock-By&gt;</w:t>
      </w:r>
    </w:p>
    <w:p w14:paraId="39249FC1"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D118F2C" w14:textId="77777777" w:rsidR="00557AA6" w:rsidRPr="00557AA6" w:rsidRDefault="00557AA6" w:rsidP="00557AA6">
      <w:pPr>
        <w:pStyle w:val="NormalBold"/>
      </w:pPr>
      <w:r w:rsidRPr="00557AA6">
        <w:rPr>
          <w:rStyle w:val="HideTWBExt"/>
          <w:b w:val="0"/>
        </w:rPr>
        <w:t>&lt;Article&gt;</w:t>
      </w:r>
      <w:r w:rsidRPr="00557AA6">
        <w:t>Uvodna izjava 1.a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10805AE" w14:textId="77777777" w:rsidTr="00A85B00">
        <w:trPr>
          <w:jc w:val="center"/>
        </w:trPr>
        <w:tc>
          <w:tcPr>
            <w:tcW w:w="9752" w:type="dxa"/>
            <w:gridSpan w:val="2"/>
          </w:tcPr>
          <w:p w14:paraId="35AE7695" w14:textId="77777777" w:rsidR="00557AA6" w:rsidRPr="00557AA6" w:rsidRDefault="00557AA6" w:rsidP="00A85B00">
            <w:pPr>
              <w:keepNext/>
            </w:pPr>
          </w:p>
        </w:tc>
      </w:tr>
      <w:tr w:rsidR="00557AA6" w:rsidRPr="00557AA6" w14:paraId="0D0CF1EB" w14:textId="77777777" w:rsidTr="00A85B00">
        <w:trPr>
          <w:jc w:val="center"/>
        </w:trPr>
        <w:tc>
          <w:tcPr>
            <w:tcW w:w="4876" w:type="dxa"/>
            <w:hideMark/>
          </w:tcPr>
          <w:p w14:paraId="2BCE85A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CE94BC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EA0BD93" w14:textId="77777777" w:rsidTr="00A85B00">
        <w:trPr>
          <w:jc w:val="center"/>
        </w:trPr>
        <w:tc>
          <w:tcPr>
            <w:tcW w:w="4876" w:type="dxa"/>
          </w:tcPr>
          <w:p w14:paraId="44A96D52" w14:textId="77777777" w:rsidR="00557AA6" w:rsidRPr="00557AA6" w:rsidRDefault="00557AA6" w:rsidP="00A85B00">
            <w:pPr>
              <w:pStyle w:val="Normal6"/>
              <w:rPr>
                <w:lang w:val="hr-HR"/>
              </w:rPr>
            </w:pPr>
          </w:p>
        </w:tc>
        <w:tc>
          <w:tcPr>
            <w:tcW w:w="4876" w:type="dxa"/>
            <w:hideMark/>
          </w:tcPr>
          <w:p w14:paraId="32D3B3AD" w14:textId="77777777" w:rsidR="00557AA6" w:rsidRPr="00557AA6" w:rsidRDefault="00557AA6" w:rsidP="00A85B00">
            <w:pPr>
              <w:pStyle w:val="Normal6"/>
              <w:rPr>
                <w:szCs w:val="24"/>
                <w:lang w:val="hr-HR"/>
              </w:rPr>
            </w:pPr>
            <w:r w:rsidRPr="00557AA6">
              <w:rPr>
                <w:b/>
                <w:i/>
                <w:lang w:val="hr-HR"/>
              </w:rPr>
              <w:t>(1.a)</w:t>
            </w:r>
            <w:r w:rsidRPr="00557AA6">
              <w:rPr>
                <w:b/>
                <w:i/>
                <w:lang w:val="hr-HR"/>
              </w:rPr>
              <w:tab/>
              <w:t xml:space="preserve">Države članice trebale bi zadržati jednaku zaštitu za sve radnike te MSP-ovima, uključujući </w:t>
            </w:r>
            <w:proofErr w:type="spellStart"/>
            <w:r w:rsidRPr="00557AA6">
              <w:rPr>
                <w:b/>
                <w:i/>
                <w:lang w:val="hr-HR"/>
              </w:rPr>
              <w:t>mikropoduzeća</w:t>
            </w:r>
            <w:proofErr w:type="spellEnd"/>
            <w:r w:rsidRPr="00557AA6">
              <w:rPr>
                <w:b/>
                <w:i/>
                <w:lang w:val="hr-HR"/>
              </w:rPr>
              <w:t xml:space="preserve">, olakšati ispunjavanje obveza koje proizlaze iz ove Direktive. MSP-ovi, </w:t>
            </w:r>
            <w:r w:rsidRPr="00557AA6">
              <w:rPr>
                <w:b/>
                <w:i/>
                <w:lang w:val="hr-HR"/>
              </w:rPr>
              <w:lastRenderedPageBreak/>
              <w:t xml:space="preserve">uključujući </w:t>
            </w:r>
            <w:proofErr w:type="spellStart"/>
            <w:r w:rsidRPr="00557AA6">
              <w:rPr>
                <w:b/>
                <w:i/>
                <w:lang w:val="hr-HR"/>
              </w:rPr>
              <w:t>mikropoduzeća</w:t>
            </w:r>
            <w:proofErr w:type="spellEnd"/>
            <w:r w:rsidRPr="00557AA6">
              <w:rPr>
                <w:b/>
                <w:i/>
                <w:lang w:val="hr-HR"/>
              </w:rPr>
              <w:t xml:space="preserve">, koji čine veliku većinu poduzeća u Uniji, imaju ograničene financijske, tehničke i ljudske resurse. Države članice trebale bi stoga pratiti učinke provedbe ove Direktive na MSP-ove i </w:t>
            </w:r>
            <w:proofErr w:type="spellStart"/>
            <w:r w:rsidRPr="00557AA6">
              <w:rPr>
                <w:b/>
                <w:i/>
                <w:lang w:val="hr-HR"/>
              </w:rPr>
              <w:t>mikropoduzeća</w:t>
            </w:r>
            <w:proofErr w:type="spellEnd"/>
            <w:r w:rsidRPr="00557AA6">
              <w:rPr>
                <w:b/>
                <w:i/>
                <w:lang w:val="hr-HR"/>
              </w:rPr>
              <w:t xml:space="preserve"> te izvješćivati o njima, posebno o svim neodgovarajućim administrativnim zadaćama, kako bi se osiguralo da oni nisu nerazmjerno pogođeni te da imaju financijske i administrativne kapacitete za ispunjavanje obveza koje proizlaze iz ove Direktive. U tom bi kontekstu konkretne mjere, kao što je financijska i tehnička potpora, mogle pomoći MSP-ovima i </w:t>
            </w:r>
            <w:proofErr w:type="spellStart"/>
            <w:r w:rsidRPr="00557AA6">
              <w:rPr>
                <w:b/>
                <w:i/>
                <w:lang w:val="hr-HR"/>
              </w:rPr>
              <w:t>mikropoduzećima</w:t>
            </w:r>
            <w:proofErr w:type="spellEnd"/>
            <w:r w:rsidRPr="00557AA6">
              <w:rPr>
                <w:b/>
                <w:i/>
                <w:lang w:val="hr-HR"/>
              </w:rPr>
              <w:t>.</w:t>
            </w:r>
          </w:p>
        </w:tc>
      </w:tr>
    </w:tbl>
    <w:p w14:paraId="7795A669"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bookmarkEnd w:id="2"/>
    <w:p w14:paraId="431E0DA5" w14:textId="77777777" w:rsidR="00557AA6" w:rsidRPr="00557AA6" w:rsidRDefault="00557AA6" w:rsidP="00557AA6">
      <w:r w:rsidRPr="00557AA6">
        <w:rPr>
          <w:rStyle w:val="HideTWBExt"/>
        </w:rPr>
        <w:t>&lt;/Amend&gt;</w:t>
      </w:r>
    </w:p>
    <w:p w14:paraId="72FE446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F9274D1"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50982A4D" w14:textId="77777777" w:rsidR="00557AA6" w:rsidRPr="00557AA6" w:rsidRDefault="00557AA6" w:rsidP="00557AA6">
      <w:r w:rsidRPr="00557AA6">
        <w:rPr>
          <w:rStyle w:val="HideTWBExt"/>
        </w:rPr>
        <w:t>&lt;/RepeatBlock-By&gt;</w:t>
      </w:r>
    </w:p>
    <w:p w14:paraId="789BA48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6041070" w14:textId="77777777" w:rsidR="00557AA6" w:rsidRPr="00557AA6" w:rsidRDefault="00557AA6" w:rsidP="00557AA6">
      <w:pPr>
        <w:pStyle w:val="NormalBold"/>
      </w:pPr>
      <w:r w:rsidRPr="00557AA6">
        <w:rPr>
          <w:rStyle w:val="HideTWBExt"/>
          <w:b w:val="0"/>
        </w:rPr>
        <w:t>&lt;Article&gt;</w:t>
      </w:r>
      <w:r w:rsidRPr="00557AA6">
        <w:t>Uvodna izjava 2.</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D238515" w14:textId="77777777" w:rsidTr="00A85B00">
        <w:trPr>
          <w:jc w:val="center"/>
        </w:trPr>
        <w:tc>
          <w:tcPr>
            <w:tcW w:w="9752" w:type="dxa"/>
            <w:gridSpan w:val="2"/>
          </w:tcPr>
          <w:p w14:paraId="64F7451E" w14:textId="77777777" w:rsidR="00557AA6" w:rsidRPr="00557AA6" w:rsidRDefault="00557AA6" w:rsidP="00A85B00">
            <w:pPr>
              <w:keepNext/>
            </w:pPr>
          </w:p>
        </w:tc>
      </w:tr>
      <w:tr w:rsidR="00557AA6" w:rsidRPr="00557AA6" w14:paraId="29122E2C" w14:textId="77777777" w:rsidTr="00A85B00">
        <w:trPr>
          <w:jc w:val="center"/>
        </w:trPr>
        <w:tc>
          <w:tcPr>
            <w:tcW w:w="4876" w:type="dxa"/>
            <w:hideMark/>
          </w:tcPr>
          <w:p w14:paraId="56B57A2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B1B1570"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899BB73" w14:textId="77777777" w:rsidTr="00A85B00">
        <w:trPr>
          <w:jc w:val="center"/>
        </w:trPr>
        <w:tc>
          <w:tcPr>
            <w:tcW w:w="4876" w:type="dxa"/>
            <w:hideMark/>
          </w:tcPr>
          <w:p w14:paraId="39822893" w14:textId="77777777" w:rsidR="00557AA6" w:rsidRPr="00557AA6" w:rsidRDefault="00557AA6" w:rsidP="00A85B00">
            <w:pPr>
              <w:pStyle w:val="Normal6"/>
              <w:rPr>
                <w:lang w:val="hr-HR"/>
              </w:rPr>
            </w:pPr>
            <w:r w:rsidRPr="00557AA6">
              <w:rPr>
                <w:lang w:val="hr-HR"/>
              </w:rPr>
              <w:t>(2)</w:t>
            </w:r>
            <w:r w:rsidRPr="00557AA6">
              <w:rPr>
                <w:lang w:val="hr-HR"/>
              </w:rPr>
              <w:tab/>
              <w:t xml:space="preserve">Direktiva 2004/37/EZ obuhvaća tvari </w:t>
            </w:r>
            <w:r w:rsidRPr="00557AA6">
              <w:rPr>
                <w:b/>
                <w:i/>
                <w:lang w:val="hr-HR"/>
              </w:rPr>
              <w:t>ili</w:t>
            </w:r>
            <w:r w:rsidRPr="00557AA6">
              <w:rPr>
                <w:lang w:val="hr-HR"/>
              </w:rPr>
              <w:t xml:space="preserve"> smjese koje ispunjavaju kriterije za razvrstavanje kao karcinogene, </w:t>
            </w:r>
            <w:proofErr w:type="spellStart"/>
            <w:r w:rsidRPr="00557AA6">
              <w:rPr>
                <w:lang w:val="hr-HR"/>
              </w:rPr>
              <w:t>mutagene</w:t>
            </w:r>
            <w:proofErr w:type="spellEnd"/>
            <w:r w:rsidRPr="00557AA6">
              <w:rPr>
                <w:lang w:val="hr-HR"/>
              </w:rPr>
              <w:t xml:space="preserve"> ili reproduktivno toksične tvari ili smjese 1.A ili 1.B kategorije kako je utvrđeno u Prilogu I. Uredbi (EZ) br. 1272/2008 Europskog parlamenta i Vijeća</w:t>
            </w:r>
            <w:r w:rsidRPr="00557AA6">
              <w:rPr>
                <w:vertAlign w:val="superscript"/>
                <w:lang w:val="hr-HR"/>
              </w:rPr>
              <w:t>6</w:t>
            </w:r>
            <w:r w:rsidRPr="00557AA6">
              <w:rPr>
                <w:lang w:val="hr-HR"/>
              </w:rPr>
              <w:t xml:space="preserve">, kao i tvari, smjese </w:t>
            </w:r>
            <w:r w:rsidRPr="00557AA6">
              <w:rPr>
                <w:b/>
                <w:i/>
                <w:lang w:val="hr-HR"/>
              </w:rPr>
              <w:t>ili</w:t>
            </w:r>
            <w:r w:rsidRPr="00557AA6">
              <w:rPr>
                <w:lang w:val="hr-HR"/>
              </w:rPr>
              <w:t xml:space="preserve"> procese iz Priloga I. toj direktivi. Kako bi se dokazalo da su te tvari, smjese i procesi obuhvaćeni područjem primjene Direktive 2004/37/EZ, za svako novo dodavanje na popis tvari, smjesa i procesa iz tog priloga potrebno je dostaviti pouzdane znanstvene dokaze na temelju dostupnih provjerenih znanstvenih izvora kao što su ECHA, Međunarodna agencija za istraživanje raka (IARC) i nacionalna tijela, pri čemu se posebna pozornost posvećuje stručno recenziranoj objavljenoj literaturi o </w:t>
            </w:r>
            <w:r w:rsidRPr="00557AA6">
              <w:rPr>
                <w:b/>
                <w:i/>
                <w:lang w:val="hr-HR"/>
              </w:rPr>
              <w:t>toj tvari</w:t>
            </w:r>
            <w:r w:rsidRPr="00557AA6">
              <w:rPr>
                <w:lang w:val="hr-HR"/>
              </w:rPr>
              <w:t>.</w:t>
            </w:r>
          </w:p>
        </w:tc>
        <w:tc>
          <w:tcPr>
            <w:tcW w:w="4876" w:type="dxa"/>
            <w:hideMark/>
          </w:tcPr>
          <w:p w14:paraId="515B5A08" w14:textId="77777777" w:rsidR="00557AA6" w:rsidRPr="00557AA6" w:rsidRDefault="00557AA6" w:rsidP="00A85B00">
            <w:pPr>
              <w:pStyle w:val="Normal6"/>
              <w:rPr>
                <w:szCs w:val="24"/>
                <w:lang w:val="hr-HR"/>
              </w:rPr>
            </w:pPr>
            <w:r w:rsidRPr="00557AA6">
              <w:rPr>
                <w:lang w:val="hr-HR"/>
              </w:rPr>
              <w:t>(2)</w:t>
            </w:r>
            <w:r w:rsidRPr="00557AA6">
              <w:rPr>
                <w:lang w:val="hr-HR"/>
              </w:rPr>
              <w:tab/>
              <w:t xml:space="preserve">Direktiva 2004/37/EZ obuhvaća tvari </w:t>
            </w:r>
            <w:r w:rsidRPr="00557AA6">
              <w:rPr>
                <w:b/>
                <w:i/>
                <w:lang w:val="hr-HR"/>
              </w:rPr>
              <w:t>i</w:t>
            </w:r>
            <w:r w:rsidRPr="00557AA6">
              <w:rPr>
                <w:lang w:val="hr-HR"/>
              </w:rPr>
              <w:t xml:space="preserve"> smjese koje ispunjavaju kriterije za razvrstavanje kao karcinogene, </w:t>
            </w:r>
            <w:proofErr w:type="spellStart"/>
            <w:r w:rsidRPr="00557AA6">
              <w:rPr>
                <w:lang w:val="hr-HR"/>
              </w:rPr>
              <w:t>mutagene</w:t>
            </w:r>
            <w:proofErr w:type="spellEnd"/>
            <w:r w:rsidRPr="00557AA6">
              <w:rPr>
                <w:lang w:val="hr-HR"/>
              </w:rPr>
              <w:t xml:space="preserve"> ili reproduktivno toksične tvari ili smjese 1.A ili 1.B kategorije kako je utvrđeno u Prilogu I. Uredbi (EZ) br. 1272/2008 Europskog parlamenta i Vijeća</w:t>
            </w:r>
            <w:r w:rsidRPr="00557AA6">
              <w:rPr>
                <w:vertAlign w:val="superscript"/>
                <w:lang w:val="hr-HR"/>
              </w:rPr>
              <w:t>6</w:t>
            </w:r>
            <w:r w:rsidRPr="00557AA6">
              <w:rPr>
                <w:lang w:val="hr-HR"/>
              </w:rPr>
              <w:t xml:space="preserve">, kao i tvari, smjese </w:t>
            </w:r>
            <w:r w:rsidRPr="00557AA6">
              <w:rPr>
                <w:b/>
                <w:i/>
                <w:lang w:val="hr-HR"/>
              </w:rPr>
              <w:t>i</w:t>
            </w:r>
            <w:r w:rsidRPr="00557AA6">
              <w:rPr>
                <w:lang w:val="hr-HR"/>
              </w:rPr>
              <w:t xml:space="preserve"> procese iz Priloga I. toj direktivi. Kako bi se dokazalo da su te tvari, smjese i procesi obuhvaćeni područjem primjene Direktive 2004/37/EZ, za svako novo dodavanje na popis tvari, smjesa i procesa iz tog priloga potrebno je dostaviti pouzdane znanstvene dokaze na temelju dostupnih provjerenih znanstvenih izvora kao što su ECHA, Međunarodna agencija za istraživanje raka (IARC) i nacionalna tijela, pri čemu se posebna pozornost posvećuje stručno recenziranoj objavljenoj literaturi o </w:t>
            </w:r>
            <w:r w:rsidRPr="00557AA6">
              <w:rPr>
                <w:b/>
                <w:i/>
                <w:lang w:val="hr-HR"/>
              </w:rPr>
              <w:t xml:space="preserve">tim tvarima, </w:t>
            </w:r>
            <w:r w:rsidRPr="00557AA6">
              <w:rPr>
                <w:b/>
                <w:i/>
                <w:lang w:val="hr-HR"/>
              </w:rPr>
              <w:lastRenderedPageBreak/>
              <w:t>smjesama i procesima. I dalje je od presudne važnosti da Komisija ubrza postupak procjene opasnih</w:t>
            </w:r>
            <w:r w:rsidRPr="00557AA6">
              <w:rPr>
                <w:lang w:val="hr-HR"/>
              </w:rPr>
              <w:t xml:space="preserve"> tvari</w:t>
            </w:r>
            <w:r w:rsidRPr="00557AA6">
              <w:rPr>
                <w:b/>
                <w:i/>
                <w:lang w:val="hr-HR"/>
              </w:rPr>
              <w:t>, smjesa i procesa kako bi se utvrdile granične vrijednosti izloženosti na mjestu rada za veći broj tih tvari, smjesa i procesa te osigurala najviša razina zaštite radnika</w:t>
            </w:r>
            <w:r w:rsidRPr="00557AA6">
              <w:rPr>
                <w:lang w:val="hr-HR"/>
              </w:rPr>
              <w:t>.</w:t>
            </w:r>
          </w:p>
        </w:tc>
      </w:tr>
      <w:tr w:rsidR="00557AA6" w:rsidRPr="00557AA6" w14:paraId="2882647C" w14:textId="77777777" w:rsidTr="00A85B00">
        <w:trPr>
          <w:jc w:val="center"/>
        </w:trPr>
        <w:tc>
          <w:tcPr>
            <w:tcW w:w="4876" w:type="dxa"/>
            <w:hideMark/>
          </w:tcPr>
          <w:p w14:paraId="7CB8FCBF"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5FC520A6"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46C8224E" w14:textId="77777777" w:rsidTr="00A85B00">
        <w:trPr>
          <w:jc w:val="center"/>
        </w:trPr>
        <w:tc>
          <w:tcPr>
            <w:tcW w:w="4876" w:type="dxa"/>
            <w:hideMark/>
          </w:tcPr>
          <w:p w14:paraId="2D55BD45" w14:textId="77777777" w:rsidR="00557AA6" w:rsidRPr="00557AA6" w:rsidRDefault="00557AA6" w:rsidP="00A85B00">
            <w:pPr>
              <w:pStyle w:val="Normal6"/>
              <w:rPr>
                <w:lang w:val="hr-HR"/>
              </w:rPr>
            </w:pPr>
            <w:r w:rsidRPr="00557AA6">
              <w:rPr>
                <w:vertAlign w:val="superscript"/>
                <w:lang w:val="hr-HR"/>
              </w:rPr>
              <w:t>6</w:t>
            </w:r>
            <w:r w:rsidRPr="00557AA6">
              <w:rPr>
                <w:lang w:val="hr-HR"/>
              </w:rPr>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c>
          <w:tcPr>
            <w:tcW w:w="4876" w:type="dxa"/>
            <w:hideMark/>
          </w:tcPr>
          <w:p w14:paraId="4D4AB9D6" w14:textId="77777777" w:rsidR="00557AA6" w:rsidRPr="00557AA6" w:rsidRDefault="00557AA6" w:rsidP="00A85B00">
            <w:pPr>
              <w:pStyle w:val="Normal6"/>
              <w:rPr>
                <w:szCs w:val="24"/>
                <w:lang w:val="hr-HR"/>
              </w:rPr>
            </w:pPr>
            <w:r w:rsidRPr="00557AA6">
              <w:rPr>
                <w:vertAlign w:val="superscript"/>
                <w:lang w:val="hr-HR"/>
              </w:rPr>
              <w:t>6</w:t>
            </w:r>
            <w:r w:rsidRPr="00557AA6">
              <w:rPr>
                <w:lang w:val="hr-HR"/>
              </w:rPr>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r>
    </w:tbl>
    <w:p w14:paraId="06D8E2D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982A659" w14:textId="77777777" w:rsidR="00557AA6" w:rsidRPr="00557AA6" w:rsidRDefault="00557AA6" w:rsidP="00557AA6">
      <w:r w:rsidRPr="00557AA6">
        <w:rPr>
          <w:rStyle w:val="HideTWBExt"/>
        </w:rPr>
        <w:t>&lt;/Amend&gt;</w:t>
      </w:r>
    </w:p>
    <w:p w14:paraId="34347B2D"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C6634D4"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58058DCB"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681D8A59" w14:textId="77777777" w:rsidR="00557AA6" w:rsidRPr="00557AA6" w:rsidRDefault="00557AA6" w:rsidP="00557AA6">
      <w:r w:rsidRPr="00557AA6">
        <w:rPr>
          <w:rStyle w:val="HideTWBExt"/>
        </w:rPr>
        <w:t>&lt;/RepeatBlock-By&gt;</w:t>
      </w:r>
    </w:p>
    <w:p w14:paraId="50515DD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C8A9F7B" w14:textId="77777777" w:rsidR="00557AA6" w:rsidRPr="00557AA6" w:rsidRDefault="00557AA6" w:rsidP="00557AA6">
      <w:pPr>
        <w:pStyle w:val="NormalBold"/>
      </w:pPr>
      <w:r w:rsidRPr="00557AA6">
        <w:rPr>
          <w:rStyle w:val="HideTWBExt"/>
          <w:b w:val="0"/>
        </w:rPr>
        <w:t>&lt;Article&gt;</w:t>
      </w:r>
      <w:r w:rsidRPr="00557AA6">
        <w:t>Uvodna izjava 2.</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CBB1617" w14:textId="77777777" w:rsidTr="00A85B00">
        <w:trPr>
          <w:jc w:val="center"/>
        </w:trPr>
        <w:tc>
          <w:tcPr>
            <w:tcW w:w="9752" w:type="dxa"/>
            <w:gridSpan w:val="2"/>
          </w:tcPr>
          <w:p w14:paraId="4D15145D" w14:textId="77777777" w:rsidR="00557AA6" w:rsidRPr="00557AA6" w:rsidRDefault="00557AA6" w:rsidP="00A85B00">
            <w:pPr>
              <w:keepNext/>
            </w:pPr>
          </w:p>
        </w:tc>
      </w:tr>
      <w:tr w:rsidR="00557AA6" w:rsidRPr="00557AA6" w14:paraId="5808E6C9" w14:textId="77777777" w:rsidTr="00A85B00">
        <w:trPr>
          <w:jc w:val="center"/>
        </w:trPr>
        <w:tc>
          <w:tcPr>
            <w:tcW w:w="4876" w:type="dxa"/>
            <w:hideMark/>
          </w:tcPr>
          <w:p w14:paraId="704B562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5361D26"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40ACEBC" w14:textId="77777777" w:rsidTr="00A85B00">
        <w:trPr>
          <w:jc w:val="center"/>
        </w:trPr>
        <w:tc>
          <w:tcPr>
            <w:tcW w:w="4876" w:type="dxa"/>
            <w:hideMark/>
          </w:tcPr>
          <w:p w14:paraId="688A9EC2" w14:textId="77777777" w:rsidR="00557AA6" w:rsidRPr="00557AA6" w:rsidRDefault="00557AA6" w:rsidP="00A85B00">
            <w:pPr>
              <w:pStyle w:val="Normal6"/>
              <w:rPr>
                <w:lang w:val="hr-HR"/>
              </w:rPr>
            </w:pPr>
            <w:r w:rsidRPr="00557AA6">
              <w:rPr>
                <w:lang w:val="hr-HR"/>
              </w:rPr>
              <w:t>(2)</w:t>
            </w:r>
            <w:r w:rsidRPr="00557AA6">
              <w:rPr>
                <w:lang w:val="hr-HR"/>
              </w:rPr>
              <w:tab/>
              <w:t xml:space="preserve">Direktiva 2004/37/EZ obuhvaća tvari </w:t>
            </w:r>
            <w:r w:rsidRPr="00557AA6">
              <w:rPr>
                <w:b/>
                <w:i/>
                <w:lang w:val="hr-HR"/>
              </w:rPr>
              <w:t>ili</w:t>
            </w:r>
            <w:r w:rsidRPr="00557AA6">
              <w:rPr>
                <w:lang w:val="hr-HR"/>
              </w:rPr>
              <w:t xml:space="preserve"> smjese koje ispunjavaju kriterije za razvrstavanje kao karcinogene, </w:t>
            </w:r>
            <w:proofErr w:type="spellStart"/>
            <w:r w:rsidRPr="00557AA6">
              <w:rPr>
                <w:lang w:val="hr-HR"/>
              </w:rPr>
              <w:t>mutagene</w:t>
            </w:r>
            <w:proofErr w:type="spellEnd"/>
            <w:r w:rsidRPr="00557AA6">
              <w:rPr>
                <w:lang w:val="hr-HR"/>
              </w:rPr>
              <w:t xml:space="preserve"> ili reproduktivno toksične tvari ili smjese 1.A ili 1.B kategorije kako je utvrđeno u Prilogu I. Uredbi (EZ) br. 1272/2008 Europskog parlamenta i Vijeća</w:t>
            </w:r>
            <w:r w:rsidRPr="00557AA6">
              <w:rPr>
                <w:vertAlign w:val="superscript"/>
                <w:lang w:val="hr-HR"/>
              </w:rPr>
              <w:t>6</w:t>
            </w:r>
            <w:r w:rsidRPr="00557AA6">
              <w:rPr>
                <w:lang w:val="hr-HR"/>
              </w:rPr>
              <w:t xml:space="preserve">, kao i tvari, smjese </w:t>
            </w:r>
            <w:r w:rsidRPr="00557AA6">
              <w:rPr>
                <w:b/>
                <w:i/>
                <w:lang w:val="hr-HR"/>
              </w:rPr>
              <w:t>ili</w:t>
            </w:r>
            <w:r w:rsidRPr="00557AA6">
              <w:rPr>
                <w:lang w:val="hr-HR"/>
              </w:rPr>
              <w:t xml:space="preserve"> procese iz Priloga I. toj direktivi. Kako bi se dokazalo da su te tvari, smjese i procesi obuhvaćeni područjem primjene Direktive 2004/37/EZ, za svako novo dodavanje na popis tvari, smjesa i procesa iz tog priloga potrebno je dostaviti pouzdane znanstvene dokaze na temelju dostupnih provjerenih znanstvenih izvora kao što su ECHA, Međunarodna agencija za istraživanje raka (IARC) i nacionalna tijela, pri čemu se posebna pozornost posvećuje stručno recenziranoj </w:t>
            </w:r>
            <w:r w:rsidRPr="00557AA6">
              <w:rPr>
                <w:lang w:val="hr-HR"/>
              </w:rPr>
              <w:lastRenderedPageBreak/>
              <w:t xml:space="preserve">objavljenoj literaturi o </w:t>
            </w:r>
            <w:r w:rsidRPr="00557AA6">
              <w:rPr>
                <w:b/>
                <w:i/>
                <w:lang w:val="hr-HR"/>
              </w:rPr>
              <w:t>toj tvari</w:t>
            </w:r>
            <w:r w:rsidRPr="00557AA6">
              <w:rPr>
                <w:lang w:val="hr-HR"/>
              </w:rPr>
              <w:t>.</w:t>
            </w:r>
          </w:p>
        </w:tc>
        <w:tc>
          <w:tcPr>
            <w:tcW w:w="4876" w:type="dxa"/>
            <w:hideMark/>
          </w:tcPr>
          <w:p w14:paraId="28F96E57" w14:textId="77777777" w:rsidR="00557AA6" w:rsidRPr="00557AA6" w:rsidRDefault="00557AA6" w:rsidP="00A85B00">
            <w:pPr>
              <w:pStyle w:val="Normal6"/>
              <w:rPr>
                <w:szCs w:val="24"/>
                <w:lang w:val="hr-HR"/>
              </w:rPr>
            </w:pPr>
            <w:r w:rsidRPr="00557AA6">
              <w:rPr>
                <w:lang w:val="hr-HR"/>
              </w:rPr>
              <w:lastRenderedPageBreak/>
              <w:t>(2)</w:t>
            </w:r>
            <w:r w:rsidRPr="00557AA6">
              <w:rPr>
                <w:lang w:val="hr-HR"/>
              </w:rPr>
              <w:tab/>
              <w:t xml:space="preserve">Direktiva 2004/37/EZ obuhvaća tvari </w:t>
            </w:r>
            <w:r w:rsidRPr="00557AA6">
              <w:rPr>
                <w:b/>
                <w:i/>
                <w:lang w:val="hr-HR"/>
              </w:rPr>
              <w:t>i</w:t>
            </w:r>
            <w:r w:rsidRPr="00557AA6">
              <w:rPr>
                <w:lang w:val="hr-HR"/>
              </w:rPr>
              <w:t xml:space="preserve"> smjese koje ispunjavaju kriterije za razvrstavanje kao karcinogene, </w:t>
            </w:r>
            <w:proofErr w:type="spellStart"/>
            <w:r w:rsidRPr="00557AA6">
              <w:rPr>
                <w:lang w:val="hr-HR"/>
              </w:rPr>
              <w:t>mutagene</w:t>
            </w:r>
            <w:proofErr w:type="spellEnd"/>
            <w:r w:rsidRPr="00557AA6">
              <w:rPr>
                <w:lang w:val="hr-HR"/>
              </w:rPr>
              <w:t xml:space="preserve"> ili reproduktivno toksične tvari ili smjese 1.A ili 1.B kategorije kako je utvrđeno u Prilogu I. Uredbi (EZ) br. 1272/2008 Europskog parlamenta i Vijeća</w:t>
            </w:r>
            <w:r w:rsidRPr="00557AA6">
              <w:rPr>
                <w:vertAlign w:val="superscript"/>
                <w:lang w:val="hr-HR"/>
              </w:rPr>
              <w:t>6</w:t>
            </w:r>
            <w:r w:rsidRPr="00557AA6">
              <w:rPr>
                <w:lang w:val="hr-HR"/>
              </w:rPr>
              <w:t xml:space="preserve">, kao i tvari, smjese </w:t>
            </w:r>
            <w:r w:rsidRPr="00557AA6">
              <w:rPr>
                <w:b/>
                <w:i/>
                <w:lang w:val="hr-HR"/>
              </w:rPr>
              <w:t>i</w:t>
            </w:r>
            <w:r w:rsidRPr="00557AA6">
              <w:rPr>
                <w:lang w:val="hr-HR"/>
              </w:rPr>
              <w:t xml:space="preserve"> procese iz Priloga I. toj direktivi. Kako bi se dokazalo da su te tvari, smjese i procesi obuhvaćeni područjem primjene Direktive 2004/37/EZ, za svako novo dodavanje na popis tvari, smjesa i procesa iz tog priloga potrebno je dostaviti pouzdane znanstvene dokaze na temelju dostupnih provjerenih znanstvenih izvora kao što su ECHA, Međunarodna agencija za istraživanje raka (IARC) i nacionalna tijela, pri čemu se posebna pozornost posvećuje stručno recenziranoj </w:t>
            </w:r>
            <w:r w:rsidRPr="00557AA6">
              <w:rPr>
                <w:lang w:val="hr-HR"/>
              </w:rPr>
              <w:lastRenderedPageBreak/>
              <w:t xml:space="preserve">objavljenoj literaturi o </w:t>
            </w:r>
            <w:r w:rsidRPr="00557AA6">
              <w:rPr>
                <w:b/>
                <w:i/>
                <w:lang w:val="hr-HR"/>
              </w:rPr>
              <w:t>tim tvarima, smjesama i procesima</w:t>
            </w:r>
            <w:r w:rsidRPr="00557AA6">
              <w:rPr>
                <w:lang w:val="hr-HR"/>
              </w:rPr>
              <w:t>.</w:t>
            </w:r>
          </w:p>
        </w:tc>
      </w:tr>
      <w:tr w:rsidR="00557AA6" w:rsidRPr="00557AA6" w14:paraId="1D99BDD5" w14:textId="77777777" w:rsidTr="00A85B00">
        <w:trPr>
          <w:jc w:val="center"/>
        </w:trPr>
        <w:tc>
          <w:tcPr>
            <w:tcW w:w="4876" w:type="dxa"/>
            <w:hideMark/>
          </w:tcPr>
          <w:p w14:paraId="2DA9AE95"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619B4B04"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71318E4A" w14:textId="77777777" w:rsidTr="00A85B00">
        <w:trPr>
          <w:jc w:val="center"/>
        </w:trPr>
        <w:tc>
          <w:tcPr>
            <w:tcW w:w="4876" w:type="dxa"/>
            <w:hideMark/>
          </w:tcPr>
          <w:p w14:paraId="2E146501" w14:textId="77777777" w:rsidR="00557AA6" w:rsidRPr="00557AA6" w:rsidRDefault="00557AA6" w:rsidP="00A85B00">
            <w:pPr>
              <w:pStyle w:val="Normal6"/>
              <w:rPr>
                <w:lang w:val="hr-HR"/>
              </w:rPr>
            </w:pPr>
            <w:r w:rsidRPr="00557AA6">
              <w:rPr>
                <w:vertAlign w:val="superscript"/>
                <w:lang w:val="hr-HR"/>
              </w:rPr>
              <w:t>6</w:t>
            </w:r>
            <w:r w:rsidRPr="00557AA6">
              <w:rPr>
                <w:lang w:val="hr-HR"/>
              </w:rPr>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c>
          <w:tcPr>
            <w:tcW w:w="4876" w:type="dxa"/>
            <w:hideMark/>
          </w:tcPr>
          <w:p w14:paraId="5F739BEC" w14:textId="77777777" w:rsidR="00557AA6" w:rsidRPr="00557AA6" w:rsidRDefault="00557AA6" w:rsidP="00A85B00">
            <w:pPr>
              <w:pStyle w:val="Normal6"/>
              <w:rPr>
                <w:szCs w:val="24"/>
                <w:lang w:val="hr-HR"/>
              </w:rPr>
            </w:pPr>
            <w:r w:rsidRPr="00557AA6">
              <w:rPr>
                <w:vertAlign w:val="superscript"/>
                <w:lang w:val="hr-HR"/>
              </w:rPr>
              <w:t>6</w:t>
            </w:r>
            <w:r w:rsidRPr="00557AA6">
              <w:rPr>
                <w:lang w:val="hr-HR"/>
              </w:rPr>
              <w:t xml:space="preserve"> Uredba (EZ) br. 1272/2008 Europskog parlamenta i Vijeća od 16. prosinca 2008. o razvrstavanju, označivanju i pakiranju tvari i smjesa, o izmjeni i stavljanju izvan snage Direktive 67/548/EEZ i Direktive 1999/45/EZ i o izmjeni Uredbe (EZ) br. 1907/2006 (SL L 353, 31.12.2008., str. 1.).</w:t>
            </w:r>
          </w:p>
        </w:tc>
      </w:tr>
    </w:tbl>
    <w:p w14:paraId="152C99C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B13581A" w14:textId="77777777" w:rsidR="00557AA6" w:rsidRPr="00557AA6" w:rsidRDefault="00557AA6" w:rsidP="00557AA6">
      <w:r w:rsidRPr="00557AA6">
        <w:rPr>
          <w:rStyle w:val="HideTWBExt"/>
        </w:rPr>
        <w:t>&lt;/Amend&gt;</w:t>
      </w:r>
    </w:p>
    <w:p w14:paraId="6027D93A"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3C5629B"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7664BAA8" w14:textId="77777777" w:rsidR="00557AA6" w:rsidRPr="00557AA6" w:rsidRDefault="00557AA6" w:rsidP="00557AA6">
      <w:r w:rsidRPr="00557AA6">
        <w:rPr>
          <w:rStyle w:val="HideTWBExt"/>
        </w:rPr>
        <w:t>&lt;/RepeatBlock-By&gt;</w:t>
      </w:r>
    </w:p>
    <w:p w14:paraId="1159C408"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3BC22A44" w14:textId="77777777" w:rsidR="00557AA6" w:rsidRPr="00557AA6" w:rsidRDefault="00557AA6" w:rsidP="00557AA6">
      <w:pPr>
        <w:pStyle w:val="NormalBold"/>
      </w:pPr>
      <w:r w:rsidRPr="00557AA6">
        <w:rPr>
          <w:rStyle w:val="HideTWBExt"/>
          <w:b w:val="0"/>
        </w:rPr>
        <w:t>&lt;Article&gt;</w:t>
      </w:r>
      <w:r w:rsidRPr="00557AA6">
        <w:t>Uvodna izjava 2.a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A234EA3" w14:textId="77777777" w:rsidTr="00A85B00">
        <w:trPr>
          <w:jc w:val="center"/>
        </w:trPr>
        <w:tc>
          <w:tcPr>
            <w:tcW w:w="9752" w:type="dxa"/>
            <w:gridSpan w:val="2"/>
          </w:tcPr>
          <w:p w14:paraId="22DC57DC" w14:textId="77777777" w:rsidR="00557AA6" w:rsidRPr="00557AA6" w:rsidRDefault="00557AA6" w:rsidP="00A85B00">
            <w:pPr>
              <w:keepNext/>
            </w:pPr>
          </w:p>
        </w:tc>
      </w:tr>
      <w:tr w:rsidR="00557AA6" w:rsidRPr="00557AA6" w14:paraId="00B9C1E7" w14:textId="77777777" w:rsidTr="00A85B00">
        <w:trPr>
          <w:jc w:val="center"/>
        </w:trPr>
        <w:tc>
          <w:tcPr>
            <w:tcW w:w="4876" w:type="dxa"/>
            <w:hideMark/>
          </w:tcPr>
          <w:p w14:paraId="378CBA8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CDBA0EF"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06064BD" w14:textId="77777777" w:rsidTr="00A85B00">
        <w:trPr>
          <w:jc w:val="center"/>
        </w:trPr>
        <w:tc>
          <w:tcPr>
            <w:tcW w:w="4876" w:type="dxa"/>
          </w:tcPr>
          <w:p w14:paraId="71505C8F" w14:textId="77777777" w:rsidR="00557AA6" w:rsidRPr="00557AA6" w:rsidRDefault="00557AA6" w:rsidP="00A85B00">
            <w:pPr>
              <w:pStyle w:val="Normal6"/>
              <w:rPr>
                <w:lang w:val="hr-HR"/>
              </w:rPr>
            </w:pPr>
          </w:p>
        </w:tc>
        <w:tc>
          <w:tcPr>
            <w:tcW w:w="4876" w:type="dxa"/>
            <w:hideMark/>
          </w:tcPr>
          <w:p w14:paraId="32FBC925" w14:textId="77777777" w:rsidR="00557AA6" w:rsidRPr="00557AA6" w:rsidRDefault="00557AA6" w:rsidP="00A85B00">
            <w:pPr>
              <w:pStyle w:val="Normal6"/>
              <w:rPr>
                <w:szCs w:val="24"/>
                <w:lang w:val="hr-HR"/>
              </w:rPr>
            </w:pPr>
            <w:r w:rsidRPr="00557AA6">
              <w:rPr>
                <w:b/>
                <w:i/>
                <w:lang w:val="hr-HR"/>
              </w:rPr>
              <w:t>(2.a)</w:t>
            </w:r>
            <w:r w:rsidRPr="00557AA6">
              <w:rPr>
                <w:b/>
                <w:i/>
                <w:lang w:val="hr-HR"/>
              </w:rPr>
              <w:tab/>
              <w:t xml:space="preserve">Za </w:t>
            </w:r>
            <w:proofErr w:type="spellStart"/>
            <w:r w:rsidRPr="00557AA6">
              <w:rPr>
                <w:b/>
                <w:i/>
                <w:lang w:val="hr-HR"/>
              </w:rPr>
              <w:t>mutagene</w:t>
            </w:r>
            <w:proofErr w:type="spellEnd"/>
            <w:r w:rsidRPr="00557AA6">
              <w:rPr>
                <w:b/>
                <w:i/>
                <w:lang w:val="hr-HR"/>
              </w:rPr>
              <w:t xml:space="preserve"> i većinu karcinogenih tvari znanstveno nije moguće utvrditi razine ispod kojih izloženost ne bi imala štetne učinke na zdravlje. Iako se određivanjem graničnih vrijednosti izloženosti na mjestu rada u pogledu karcinogenih i </w:t>
            </w:r>
            <w:proofErr w:type="spellStart"/>
            <w:r w:rsidRPr="00557AA6">
              <w:rPr>
                <w:b/>
                <w:i/>
                <w:lang w:val="hr-HR"/>
              </w:rPr>
              <w:t>mutagenih</w:t>
            </w:r>
            <w:proofErr w:type="spellEnd"/>
            <w:r w:rsidRPr="00557AA6">
              <w:rPr>
                <w:b/>
                <w:i/>
                <w:lang w:val="hr-HR"/>
              </w:rPr>
              <w:t xml:space="preserve"> tvari u Direktivi 2004/37/EC rizici za zdravlje i sigurnost radnikâ koji proizlaze iz njihove izloženosti na radu (preostali rizik) ne otklanjaju u potpunosti, time se ipak doprinosi znatnom smanjenju rizika koji proizlaze iz takve izloženosti zahvaljujući postupnom pristupu i pristupu koji se temelji na postavljanju ciljeva koji je usvojen tom direktivom. Kako bi se osigurala potpuna transparentnost preostalih razina rizika i spriječilo pogrešno shvaćanje da su granične vrijednosti izloženosti na mjestu rada sinonim za sigurnost ili nepostojanje štete, popis preostalih rizika povezanih s obvezujućim graničnim vrijednostima karcinogenih tvari za izloženost na mjestu rada iz te direktive i Direktive </w:t>
            </w:r>
            <w:r w:rsidRPr="00557AA6">
              <w:rPr>
                <w:b/>
                <w:i/>
                <w:lang w:val="hr-HR"/>
              </w:rPr>
              <w:lastRenderedPageBreak/>
              <w:t>2009/148/EZ Europskog parlamenta i Vijeća</w:t>
            </w:r>
            <w:r w:rsidRPr="00557AA6">
              <w:rPr>
                <w:b/>
                <w:i/>
                <w:vertAlign w:val="superscript"/>
                <w:lang w:val="hr-HR"/>
              </w:rPr>
              <w:t>1a</w:t>
            </w:r>
            <w:r w:rsidRPr="00557AA6">
              <w:rPr>
                <w:b/>
                <w:i/>
                <w:lang w:val="hr-HR"/>
              </w:rPr>
              <w:t xml:space="preserve"> dostupan je na internetskim stranicama agencije EU-OSHA</w:t>
            </w:r>
            <w:r w:rsidRPr="00557AA6">
              <w:rPr>
                <w:b/>
                <w:i/>
                <w:vertAlign w:val="superscript"/>
                <w:lang w:val="hr-HR"/>
              </w:rPr>
              <w:t>1b</w:t>
            </w:r>
            <w:r w:rsidRPr="00557AA6">
              <w:rPr>
                <w:b/>
                <w:i/>
                <w:lang w:val="hr-HR"/>
              </w:rPr>
              <w:t>.</w:t>
            </w:r>
          </w:p>
        </w:tc>
      </w:tr>
      <w:tr w:rsidR="00557AA6" w:rsidRPr="00557AA6" w14:paraId="30606E61" w14:textId="77777777" w:rsidTr="00A85B00">
        <w:trPr>
          <w:jc w:val="center"/>
        </w:trPr>
        <w:tc>
          <w:tcPr>
            <w:tcW w:w="4876" w:type="dxa"/>
          </w:tcPr>
          <w:p w14:paraId="0D056767" w14:textId="77777777" w:rsidR="00557AA6" w:rsidRPr="00557AA6" w:rsidRDefault="00557AA6" w:rsidP="00A85B00">
            <w:pPr>
              <w:pStyle w:val="Normal6"/>
              <w:rPr>
                <w:lang w:val="hr-HR"/>
              </w:rPr>
            </w:pPr>
          </w:p>
        </w:tc>
        <w:tc>
          <w:tcPr>
            <w:tcW w:w="4876" w:type="dxa"/>
            <w:hideMark/>
          </w:tcPr>
          <w:p w14:paraId="235C8B80"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459BC81A" w14:textId="77777777" w:rsidTr="00A85B00">
        <w:trPr>
          <w:jc w:val="center"/>
        </w:trPr>
        <w:tc>
          <w:tcPr>
            <w:tcW w:w="4876" w:type="dxa"/>
          </w:tcPr>
          <w:p w14:paraId="7E77555D" w14:textId="77777777" w:rsidR="00557AA6" w:rsidRPr="00557AA6" w:rsidRDefault="00557AA6" w:rsidP="00A85B00">
            <w:pPr>
              <w:pStyle w:val="Normal6"/>
              <w:rPr>
                <w:lang w:val="hr-HR"/>
              </w:rPr>
            </w:pPr>
          </w:p>
        </w:tc>
        <w:tc>
          <w:tcPr>
            <w:tcW w:w="4876" w:type="dxa"/>
          </w:tcPr>
          <w:p w14:paraId="4312DC57" w14:textId="77777777" w:rsidR="00557AA6" w:rsidRPr="00557AA6" w:rsidRDefault="00557AA6" w:rsidP="00A85B00">
            <w:pPr>
              <w:pStyle w:val="Normal6"/>
              <w:rPr>
                <w:b/>
                <w:i/>
                <w:lang w:val="hr-HR"/>
              </w:rPr>
            </w:pPr>
            <w:r w:rsidRPr="00557AA6">
              <w:rPr>
                <w:b/>
                <w:i/>
                <w:vertAlign w:val="superscript"/>
                <w:lang w:val="hr-HR"/>
              </w:rPr>
              <w:t xml:space="preserve">1a </w:t>
            </w:r>
            <w:r w:rsidRPr="00557AA6">
              <w:rPr>
                <w:b/>
                <w:i/>
                <w:lang w:val="hr-HR"/>
              </w:rPr>
              <w:t>Direktiva 2009/148/EZ Europskog parlamenta i Vijeća od 30. studenoga 2009. o zaštiti radnika od rizika povezanih s izlaganjem azbestu na radu (SL L 330, 16.12.2009., str. 28.); ELI: http://data.europa.eu/eli/dir/2009/148/oj).</w:t>
            </w:r>
          </w:p>
        </w:tc>
      </w:tr>
      <w:tr w:rsidR="00557AA6" w:rsidRPr="00557AA6" w14:paraId="7C08A4F4" w14:textId="77777777" w:rsidTr="00A85B00">
        <w:trPr>
          <w:jc w:val="center"/>
        </w:trPr>
        <w:tc>
          <w:tcPr>
            <w:tcW w:w="4876" w:type="dxa"/>
          </w:tcPr>
          <w:p w14:paraId="045866C4" w14:textId="77777777" w:rsidR="00557AA6" w:rsidRPr="00557AA6" w:rsidRDefault="00557AA6" w:rsidP="00A85B00">
            <w:pPr>
              <w:pStyle w:val="Normal6"/>
              <w:rPr>
                <w:lang w:val="hr-HR"/>
              </w:rPr>
            </w:pPr>
          </w:p>
        </w:tc>
        <w:tc>
          <w:tcPr>
            <w:tcW w:w="4876" w:type="dxa"/>
            <w:hideMark/>
          </w:tcPr>
          <w:p w14:paraId="4E6B0E19" w14:textId="77777777" w:rsidR="00557AA6" w:rsidRPr="00557AA6" w:rsidRDefault="00557AA6" w:rsidP="00A85B00">
            <w:pPr>
              <w:pStyle w:val="Normal6"/>
              <w:rPr>
                <w:szCs w:val="24"/>
                <w:lang w:val="hr-HR"/>
              </w:rPr>
            </w:pPr>
            <w:r w:rsidRPr="00557AA6">
              <w:rPr>
                <w:b/>
                <w:i/>
                <w:vertAlign w:val="superscript"/>
                <w:lang w:val="hr-HR"/>
              </w:rPr>
              <w:t xml:space="preserve">1b </w:t>
            </w:r>
            <w:r w:rsidRPr="00557AA6">
              <w:rPr>
                <w:b/>
                <w:i/>
                <w:lang w:val="hr-HR"/>
              </w:rPr>
              <w:t>https://osha.europa.eu/hr/legislation/directive/directive-200437ec-carcinogens-or-mutagens-work</w:t>
            </w:r>
          </w:p>
        </w:tc>
      </w:tr>
    </w:tbl>
    <w:p w14:paraId="72AD169B"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5491CC9"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10E23B31" w14:textId="77777777" w:rsidR="00557AA6" w:rsidRPr="00557AA6" w:rsidRDefault="00557AA6" w:rsidP="00557AA6">
      <w:pPr>
        <w:pStyle w:val="Normal12Italic"/>
        <w:rPr>
          <w:noProof w:val="0"/>
          <w:lang w:val="hr-HR"/>
        </w:rPr>
      </w:pPr>
      <w:r w:rsidRPr="00557AA6">
        <w:rPr>
          <w:lang w:val="hr-HR"/>
        </w:rPr>
        <w:t>Prvi dio do dijela „koji je usvojen tom direktivom” potječe iz općeg pristupa Vijeća, a u drugom se dijelu nudi konkretan način za omogućavanje veće transparentnosti za pogođene radnike.</w:t>
      </w:r>
    </w:p>
    <w:p w14:paraId="52057721" w14:textId="77777777" w:rsidR="00557AA6" w:rsidRPr="00557AA6" w:rsidRDefault="00557AA6" w:rsidP="00557AA6">
      <w:r w:rsidRPr="00557AA6">
        <w:rPr>
          <w:rStyle w:val="HideTWBExt"/>
        </w:rPr>
        <w:t>&lt;/Amend&gt;</w:t>
      </w:r>
    </w:p>
    <w:p w14:paraId="36B80CE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DD39A36"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49CFEE78" w14:textId="77777777" w:rsidR="00557AA6" w:rsidRPr="00557AA6" w:rsidRDefault="00557AA6" w:rsidP="00557AA6">
      <w:r w:rsidRPr="00557AA6">
        <w:rPr>
          <w:rStyle w:val="HideTWBExt"/>
        </w:rPr>
        <w:t>&lt;/RepeatBlock-By&gt;</w:t>
      </w:r>
    </w:p>
    <w:p w14:paraId="48FC5E2A"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4B552AB" w14:textId="77777777" w:rsidR="00557AA6" w:rsidRPr="00557AA6" w:rsidRDefault="00557AA6" w:rsidP="00557AA6">
      <w:pPr>
        <w:pStyle w:val="NormalBold"/>
      </w:pPr>
      <w:r w:rsidRPr="00557AA6">
        <w:rPr>
          <w:rStyle w:val="HideTWBExt"/>
          <w:b w:val="0"/>
        </w:rPr>
        <w:t>&lt;Article&gt;</w:t>
      </w:r>
      <w:r w:rsidRPr="00557AA6">
        <w:t>Uvodna izjava 2.a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70CBF75" w14:textId="77777777" w:rsidTr="00A85B00">
        <w:trPr>
          <w:jc w:val="center"/>
        </w:trPr>
        <w:tc>
          <w:tcPr>
            <w:tcW w:w="9752" w:type="dxa"/>
            <w:gridSpan w:val="2"/>
          </w:tcPr>
          <w:p w14:paraId="0B3122B2" w14:textId="77777777" w:rsidR="00557AA6" w:rsidRPr="00557AA6" w:rsidRDefault="00557AA6" w:rsidP="00A85B00">
            <w:pPr>
              <w:keepNext/>
            </w:pPr>
          </w:p>
        </w:tc>
      </w:tr>
      <w:tr w:rsidR="00557AA6" w:rsidRPr="00557AA6" w14:paraId="20B21C93" w14:textId="77777777" w:rsidTr="00A85B00">
        <w:trPr>
          <w:jc w:val="center"/>
        </w:trPr>
        <w:tc>
          <w:tcPr>
            <w:tcW w:w="4876" w:type="dxa"/>
            <w:hideMark/>
          </w:tcPr>
          <w:p w14:paraId="3F19DF9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EA2A57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164983F" w14:textId="77777777" w:rsidTr="00A85B00">
        <w:trPr>
          <w:jc w:val="center"/>
        </w:trPr>
        <w:tc>
          <w:tcPr>
            <w:tcW w:w="4876" w:type="dxa"/>
          </w:tcPr>
          <w:p w14:paraId="6BFEE72D" w14:textId="77777777" w:rsidR="00557AA6" w:rsidRPr="00557AA6" w:rsidRDefault="00557AA6" w:rsidP="00A85B00">
            <w:pPr>
              <w:pStyle w:val="Normal6"/>
              <w:rPr>
                <w:lang w:val="hr-HR"/>
              </w:rPr>
            </w:pPr>
          </w:p>
        </w:tc>
        <w:tc>
          <w:tcPr>
            <w:tcW w:w="4876" w:type="dxa"/>
            <w:hideMark/>
          </w:tcPr>
          <w:p w14:paraId="2CF796E5" w14:textId="77777777" w:rsidR="00557AA6" w:rsidRPr="00557AA6" w:rsidRDefault="00557AA6" w:rsidP="00A85B00">
            <w:pPr>
              <w:pStyle w:val="Normal6"/>
              <w:rPr>
                <w:szCs w:val="24"/>
                <w:lang w:val="hr-HR"/>
              </w:rPr>
            </w:pPr>
            <w:r w:rsidRPr="00557AA6">
              <w:rPr>
                <w:b/>
                <w:i/>
                <w:lang w:val="hr-HR"/>
              </w:rPr>
              <w:t>(2.a)</w:t>
            </w:r>
            <w:r w:rsidRPr="00557AA6">
              <w:rPr>
                <w:b/>
                <w:i/>
                <w:lang w:val="hr-HR"/>
              </w:rPr>
              <w:tab/>
              <w:t xml:space="preserve">Radnici mogu biti izloženiji i osjetljiviji na različite vrste tvari ovisno o spolu. Stoga je ključno da se rodna dimenzija uzme u obzir u znanstvenim studijama i mišljenjima RAC-a, ECHA-e i Savjetodavnog odbora za sigurnost i zdravlje na radu. Zastupljenost muškaraca i žena razlikuje se ovisno o zanimanju. Iako su muškarci prisutniji u zanimanjima kao što su vatrogasci, s velikom izloženošću određenim opasnim tvarima, žene su prekomjerno zastupljene među medicinskim sestrama, primaljama i </w:t>
            </w:r>
            <w:r w:rsidRPr="00557AA6">
              <w:rPr>
                <w:b/>
                <w:i/>
                <w:lang w:val="hr-HR"/>
              </w:rPr>
              <w:lastRenderedPageBreak/>
              <w:t>u sektoru čišćenja, a to su zanimanja na kojima su osobe potencijalno izloženije određenim opasnim tvarima ili biološkim agensima. Stoga je važno da se rodna ranjivost uzme u obzir pri određivanju graničnih vrijednosti izloženosti na mjestu rada, uz istodobno osiguravanje potpunog sudjelovanja žena i muškaraca na tržištu rada.</w:t>
            </w:r>
          </w:p>
        </w:tc>
      </w:tr>
    </w:tbl>
    <w:p w14:paraId="7B31868B"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60384A6" w14:textId="77777777" w:rsidR="00557AA6" w:rsidRPr="00557AA6" w:rsidRDefault="00557AA6" w:rsidP="00557AA6">
      <w:r w:rsidRPr="00557AA6">
        <w:rPr>
          <w:rStyle w:val="HideTWBExt"/>
        </w:rPr>
        <w:t>&lt;/Amend&gt;</w:t>
      </w:r>
    </w:p>
    <w:p w14:paraId="40049B69"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BCAF373"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03EA3043" w14:textId="77777777" w:rsidR="00557AA6" w:rsidRPr="00557AA6" w:rsidRDefault="00557AA6" w:rsidP="00557AA6">
      <w:r w:rsidRPr="00557AA6">
        <w:rPr>
          <w:rStyle w:val="HideTWBExt"/>
        </w:rPr>
        <w:t>&lt;/RepeatBlock-By&gt;</w:t>
      </w:r>
    </w:p>
    <w:p w14:paraId="4A4A37A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C450BA9" w14:textId="77777777" w:rsidR="00557AA6" w:rsidRPr="00557AA6" w:rsidRDefault="00557AA6" w:rsidP="00557AA6">
      <w:pPr>
        <w:pStyle w:val="NormalBold"/>
      </w:pPr>
      <w:r w:rsidRPr="00557AA6">
        <w:rPr>
          <w:rStyle w:val="HideTWBExt"/>
          <w:b w:val="0"/>
        </w:rPr>
        <w:t>&lt;Article&gt;</w:t>
      </w:r>
      <w:r w:rsidRPr="00557AA6">
        <w:t>Uvodna izjava 2.b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CBB733E" w14:textId="77777777" w:rsidTr="00A85B00">
        <w:trPr>
          <w:jc w:val="center"/>
        </w:trPr>
        <w:tc>
          <w:tcPr>
            <w:tcW w:w="9752" w:type="dxa"/>
            <w:gridSpan w:val="2"/>
          </w:tcPr>
          <w:p w14:paraId="1FDD02A7" w14:textId="77777777" w:rsidR="00557AA6" w:rsidRPr="00557AA6" w:rsidRDefault="00557AA6" w:rsidP="00A85B00">
            <w:pPr>
              <w:keepNext/>
            </w:pPr>
          </w:p>
        </w:tc>
      </w:tr>
      <w:tr w:rsidR="00557AA6" w:rsidRPr="00557AA6" w14:paraId="078465A2" w14:textId="77777777" w:rsidTr="00A85B00">
        <w:trPr>
          <w:jc w:val="center"/>
        </w:trPr>
        <w:tc>
          <w:tcPr>
            <w:tcW w:w="4876" w:type="dxa"/>
            <w:hideMark/>
          </w:tcPr>
          <w:p w14:paraId="3E4102AA"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F10186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4011CBE" w14:textId="77777777" w:rsidTr="00A85B00">
        <w:trPr>
          <w:jc w:val="center"/>
        </w:trPr>
        <w:tc>
          <w:tcPr>
            <w:tcW w:w="4876" w:type="dxa"/>
          </w:tcPr>
          <w:p w14:paraId="7D3BBF41" w14:textId="77777777" w:rsidR="00557AA6" w:rsidRPr="00557AA6" w:rsidRDefault="00557AA6" w:rsidP="00A85B00">
            <w:pPr>
              <w:pStyle w:val="Normal6"/>
              <w:rPr>
                <w:lang w:val="hr-HR"/>
              </w:rPr>
            </w:pPr>
          </w:p>
        </w:tc>
        <w:tc>
          <w:tcPr>
            <w:tcW w:w="4876" w:type="dxa"/>
            <w:hideMark/>
          </w:tcPr>
          <w:p w14:paraId="782524C9" w14:textId="77777777" w:rsidR="00557AA6" w:rsidRPr="00557AA6" w:rsidRDefault="00557AA6" w:rsidP="00A85B00">
            <w:pPr>
              <w:pStyle w:val="Normal6"/>
              <w:rPr>
                <w:szCs w:val="24"/>
                <w:lang w:val="hr-HR"/>
              </w:rPr>
            </w:pPr>
            <w:r w:rsidRPr="00557AA6">
              <w:rPr>
                <w:b/>
                <w:i/>
                <w:lang w:val="hr-HR"/>
              </w:rPr>
              <w:t>(2.b)</w:t>
            </w:r>
            <w:r w:rsidRPr="00557AA6">
              <w:rPr>
                <w:b/>
                <w:i/>
                <w:lang w:val="hr-HR"/>
              </w:rPr>
              <w:tab/>
              <w:t xml:space="preserve">Za velik broj tvari obuhvaćenih Direktivom 2004/37/EZ i dalje ne postoje granične vrijednosti izloženosti na mjestu rada na razini Unije, a s obzirom na trenutačni tempo znanstvene procjene i utvrđivanja graničnih vrijednosti, ciljevi strateškog okvira EU-a za zdravlje i sigurnost na radu za razdoblje 2021. – 2027. ne mogu se ostvariti. U Izjavi iz La </w:t>
            </w:r>
            <w:proofErr w:type="spellStart"/>
            <w:r w:rsidRPr="00557AA6">
              <w:rPr>
                <w:b/>
                <w:i/>
                <w:lang w:val="hr-HR"/>
              </w:rPr>
              <w:t>Hulpea</w:t>
            </w:r>
            <w:proofErr w:type="spellEnd"/>
            <w:r w:rsidRPr="00557AA6">
              <w:rPr>
                <w:b/>
                <w:i/>
                <w:lang w:val="hr-HR"/>
              </w:rPr>
              <w:t xml:space="preserve"> od 16. travnja 2024. navodi se da je važno ubrzati utvrđivanje minimalnih standarda za opasne tvari i potaknuti razvoj koji vodi njihovoj zamjeni, s posebnim naglaskom na prevenciji raka povezanog s radom. Savjetodavni odbor za sigurnost i zdravlje na radu u svojem je Mišljenju 6 – 21 od 26. svibnja 2020. izrazio zabrinutost zbog sporazuma o razini usluga između ECHA-e i DG-a EMPL u Komisiji s obzirom na to da se ECHA svake godine može ovlastiti za pripremu najviše pet znanstvenih mišljenja i/ili studija za utvrđivanje opsega graničnih vrijednosti izloženosti na mjestu rada. Nadalje, Savjetodavni odbor za sigurnost i zdravlje na radu pozvao je Komisiju da hitno pronađe rješenje kojim bi se omogućilo </w:t>
            </w:r>
            <w:r w:rsidRPr="00557AA6">
              <w:rPr>
                <w:b/>
                <w:i/>
                <w:lang w:val="hr-HR"/>
              </w:rPr>
              <w:lastRenderedPageBreak/>
              <w:t>povećanje kapaciteta za pripremu znanstvenih mišljenja za prioritetne kemikalije. Osim toga, u zajedničkom dopisu od 5. ožujka 2024. ministri i ministrice Cipra, Češke, Danske, Finske, Francuske, Italije, Litve, Luksemburga, Nizozemske, Njemačke, Portugala, Slovenije, Španjolske i Švedske naglasili su da se postupak pripreme znanstvenih mišljenja i predlaganje novih graničnih vrijednosti izloženosti na mjestu rada mora ubrzati, među ostalim povećanjem znanstvenih i administrativnih kapaciteta svih uključenih tijela Unije, a posebno ECHA-e. Pozvali su i na to da ti prioriteti zauzmu središnje mjesto u sljedećem strateškom okviru EU-a za zdravlje i sigurnost na radu te da rad započne već tijekom trenutačnog strateškog ciklusa. Stoga je potrebno intenzivirati napore na razini Unije kako bi se ubrzalo utvrđivanje, procjena i ažuriranje graničnih vrijednosti izloženosti na mjestu rada radi osiguravanja visoke razine zaštite radnika i promicanja produktivnosti, privlačnosti zaposlenja i održivog gospodarstva Unije. Stoga bi ECHA-i i DG-u EMPL u Komisiji trebalo dodijeliti više sredstava kako bi se povećao broj tvari koje će se razmatrati u okviru budućih izmjena Direktive 2004/37/EZ.</w:t>
            </w:r>
          </w:p>
        </w:tc>
      </w:tr>
    </w:tbl>
    <w:p w14:paraId="79B88A40"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79CA24D"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0F0B30ED" w14:textId="77777777" w:rsidR="00557AA6" w:rsidRPr="00557AA6" w:rsidRDefault="00557AA6" w:rsidP="00557AA6">
      <w:pPr>
        <w:pStyle w:val="Normal12Italic"/>
        <w:rPr>
          <w:noProof w:val="0"/>
          <w:lang w:val="hr-HR"/>
        </w:rPr>
      </w:pPr>
      <w:r w:rsidRPr="00557AA6">
        <w:rPr>
          <w:lang w:val="hr-HR"/>
        </w:rPr>
        <w:t>To upućuje na problem sporog utvrđivanja graničnih vrijednosti izloženosti. Prvim revizijama Direktive o karcinogenim, mutagenim i reproduktivno toksičnim tvarima obuhvaćeno je 11 – 13 tvari po reviziji, a najnovijima samo 3 – 5. Ovom se izmjenom predlaže povratak na prijašnji ambiciozan tempo.</w:t>
      </w:r>
    </w:p>
    <w:p w14:paraId="3B60BC7B" w14:textId="77777777" w:rsidR="00557AA6" w:rsidRPr="00557AA6" w:rsidRDefault="00557AA6" w:rsidP="00557AA6">
      <w:r w:rsidRPr="00557AA6">
        <w:rPr>
          <w:rStyle w:val="HideTWBExt"/>
        </w:rPr>
        <w:t>&lt;/Amend&gt;</w:t>
      </w:r>
    </w:p>
    <w:p w14:paraId="092B7FFF"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4DA0DC9"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w:t>
      </w:r>
      <w:r w:rsidRPr="00557AA6">
        <w:rPr>
          <w:rStyle w:val="HideTWBExt"/>
          <w:b w:val="0"/>
        </w:rPr>
        <w:t>&lt;/</w:t>
      </w:r>
      <w:proofErr w:type="spellStart"/>
      <w:r w:rsidRPr="00557AA6">
        <w:rPr>
          <w:rStyle w:val="HideTWBExt"/>
          <w:b w:val="0"/>
        </w:rPr>
        <w:t>Members</w:t>
      </w:r>
      <w:proofErr w:type="spellEnd"/>
      <w:r w:rsidRPr="00557AA6">
        <w:rPr>
          <w:rStyle w:val="HideTWBExt"/>
          <w:b w:val="0"/>
        </w:rPr>
        <w:t>&gt;</w:t>
      </w:r>
    </w:p>
    <w:p w14:paraId="1C4FC20C" w14:textId="77777777" w:rsidR="00557AA6" w:rsidRPr="00557AA6" w:rsidRDefault="00557AA6" w:rsidP="00557AA6">
      <w:r w:rsidRPr="00557AA6">
        <w:rPr>
          <w:rStyle w:val="HideTWBExt"/>
        </w:rPr>
        <w:t>&lt;/RepeatBlock-By&gt;</w:t>
      </w:r>
    </w:p>
    <w:p w14:paraId="3AD3FAA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143F6FD" w14:textId="77777777" w:rsidR="00557AA6" w:rsidRPr="00557AA6" w:rsidRDefault="00557AA6" w:rsidP="00557AA6">
      <w:pPr>
        <w:pStyle w:val="NormalBold"/>
      </w:pPr>
      <w:r w:rsidRPr="00557AA6">
        <w:rPr>
          <w:rStyle w:val="HideTWBExt"/>
          <w:b w:val="0"/>
        </w:rPr>
        <w:t>&lt;Article&gt;</w:t>
      </w:r>
      <w:r w:rsidRPr="00557AA6">
        <w:t>Uvodna izjava 2.b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F29BF03" w14:textId="77777777" w:rsidTr="00A85B00">
        <w:trPr>
          <w:jc w:val="center"/>
        </w:trPr>
        <w:tc>
          <w:tcPr>
            <w:tcW w:w="9752" w:type="dxa"/>
            <w:gridSpan w:val="2"/>
          </w:tcPr>
          <w:p w14:paraId="576740B2" w14:textId="77777777" w:rsidR="00557AA6" w:rsidRPr="00557AA6" w:rsidRDefault="00557AA6" w:rsidP="00A85B00">
            <w:pPr>
              <w:keepNext/>
            </w:pPr>
          </w:p>
        </w:tc>
      </w:tr>
      <w:tr w:rsidR="00557AA6" w:rsidRPr="00557AA6" w14:paraId="43968FEB" w14:textId="77777777" w:rsidTr="00A85B00">
        <w:trPr>
          <w:jc w:val="center"/>
        </w:trPr>
        <w:tc>
          <w:tcPr>
            <w:tcW w:w="4876" w:type="dxa"/>
            <w:hideMark/>
          </w:tcPr>
          <w:p w14:paraId="6F91A17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0EC481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4667B9B" w14:textId="77777777" w:rsidTr="00A85B00">
        <w:trPr>
          <w:jc w:val="center"/>
        </w:trPr>
        <w:tc>
          <w:tcPr>
            <w:tcW w:w="4876" w:type="dxa"/>
          </w:tcPr>
          <w:p w14:paraId="021C03FD" w14:textId="77777777" w:rsidR="00557AA6" w:rsidRPr="00557AA6" w:rsidRDefault="00557AA6" w:rsidP="00A85B00">
            <w:pPr>
              <w:pStyle w:val="Normal6"/>
              <w:rPr>
                <w:lang w:val="hr-HR"/>
              </w:rPr>
            </w:pPr>
          </w:p>
        </w:tc>
        <w:tc>
          <w:tcPr>
            <w:tcW w:w="4876" w:type="dxa"/>
            <w:hideMark/>
          </w:tcPr>
          <w:p w14:paraId="07D1BDAE" w14:textId="77777777" w:rsidR="00557AA6" w:rsidRPr="00557AA6" w:rsidRDefault="00557AA6" w:rsidP="00A85B00">
            <w:pPr>
              <w:pStyle w:val="Normal6"/>
              <w:rPr>
                <w:szCs w:val="24"/>
                <w:lang w:val="hr-HR"/>
              </w:rPr>
            </w:pPr>
            <w:r w:rsidRPr="00557AA6">
              <w:rPr>
                <w:b/>
                <w:i/>
                <w:lang w:val="hr-HR"/>
              </w:rPr>
              <w:t>(2.b)</w:t>
            </w:r>
            <w:r w:rsidRPr="00557AA6">
              <w:rPr>
                <w:b/>
                <w:i/>
                <w:lang w:val="hr-HR"/>
              </w:rPr>
              <w:tab/>
              <w:t>Određene tvari obuhvaćene Direktivom 2004/37/EZ upotrebljavaju se u sektorima od strateške važnosti za Uniju. Iako je jačanje strateške autonomije Unije, posebno u području kritičnih sirovina, ključni cilj, presudno je osigurati i to da svi radnici imaju visoku i usporedivu razinu zaštite od zdravstvenih rizika povezanih s izloženošću na mjestu rada. U tom se pogledu u postupku utvrđivanja graničnih vrijednosti izloženosti na mjestu rada ne uzimaju u obzir samo znanstvena i zdravstvena razmatranja nego i socioekonomski aspekti, zbog čega je u nekim slučajevima opravdano utvrđivanje prijelaznih razdoblja. Za određene tvari Savjetodavni odbor za sigurnost i zdravlje na radu može preporučiti da se razmotri provođenje daljnjih revizija kako bi se, s obzirom na razvoj znanstvenih, tehničkih i socioekonomskih spoznaja, omogućilo donošenje rješenja kojima se jamči razina zaštite usklađenija s prihvatljivim razinama rizika za zdravlje radnika.</w:t>
            </w:r>
          </w:p>
        </w:tc>
      </w:tr>
    </w:tbl>
    <w:p w14:paraId="3AA0A70A"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0350F00" w14:textId="77777777" w:rsidR="00557AA6" w:rsidRPr="00557AA6" w:rsidRDefault="00557AA6" w:rsidP="00557AA6">
      <w:r w:rsidRPr="00557AA6">
        <w:rPr>
          <w:rStyle w:val="HideTWBExt"/>
        </w:rPr>
        <w:t>&lt;/Amend&gt;</w:t>
      </w:r>
    </w:p>
    <w:p w14:paraId="4E8D456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CAD1295"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36AEA982" w14:textId="77777777" w:rsidR="00557AA6" w:rsidRPr="00557AA6" w:rsidRDefault="00557AA6" w:rsidP="00557AA6">
      <w:r w:rsidRPr="00557AA6">
        <w:rPr>
          <w:rStyle w:val="HideTWBExt"/>
        </w:rPr>
        <w:t>&lt;/RepeatBlock-By&gt;</w:t>
      </w:r>
    </w:p>
    <w:p w14:paraId="65A9AFB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39C741B2" w14:textId="77777777" w:rsidR="00557AA6" w:rsidRPr="00557AA6" w:rsidRDefault="00557AA6" w:rsidP="00557AA6">
      <w:pPr>
        <w:pStyle w:val="NormalBold"/>
      </w:pPr>
      <w:r w:rsidRPr="00557AA6">
        <w:rPr>
          <w:rStyle w:val="HideTWBExt"/>
          <w:b w:val="0"/>
        </w:rPr>
        <w:t>&lt;Article&gt;</w:t>
      </w:r>
      <w:r w:rsidRPr="00557AA6">
        <w:t>Uvodna izjava 3.</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4CBAE9F3" w14:textId="77777777" w:rsidTr="00A85B00">
        <w:trPr>
          <w:jc w:val="center"/>
        </w:trPr>
        <w:tc>
          <w:tcPr>
            <w:tcW w:w="9752" w:type="dxa"/>
            <w:gridSpan w:val="2"/>
          </w:tcPr>
          <w:p w14:paraId="2C301C50" w14:textId="77777777" w:rsidR="00557AA6" w:rsidRPr="00557AA6" w:rsidRDefault="00557AA6" w:rsidP="00A85B00">
            <w:pPr>
              <w:keepNext/>
            </w:pPr>
          </w:p>
        </w:tc>
      </w:tr>
      <w:tr w:rsidR="00557AA6" w:rsidRPr="00557AA6" w14:paraId="5E396E97" w14:textId="77777777" w:rsidTr="00A85B00">
        <w:trPr>
          <w:jc w:val="center"/>
        </w:trPr>
        <w:tc>
          <w:tcPr>
            <w:tcW w:w="4876" w:type="dxa"/>
            <w:hideMark/>
          </w:tcPr>
          <w:p w14:paraId="39ADF4A8"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18FA1A7"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8770D5F" w14:textId="77777777" w:rsidTr="00A85B00">
        <w:trPr>
          <w:jc w:val="center"/>
        </w:trPr>
        <w:tc>
          <w:tcPr>
            <w:tcW w:w="4876" w:type="dxa"/>
            <w:hideMark/>
          </w:tcPr>
          <w:p w14:paraId="5C547869" w14:textId="77777777" w:rsidR="00557AA6" w:rsidRPr="00557AA6" w:rsidRDefault="00557AA6" w:rsidP="00A85B00">
            <w:pPr>
              <w:pStyle w:val="Normal6"/>
              <w:rPr>
                <w:lang w:val="hr-HR"/>
              </w:rPr>
            </w:pPr>
            <w:r w:rsidRPr="00557AA6">
              <w:rPr>
                <w:lang w:val="hr-HR"/>
              </w:rPr>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složeni su i mogu sadržavati karcinogene, </w:t>
            </w:r>
            <w:proofErr w:type="spellStart"/>
            <w:r w:rsidRPr="00557AA6">
              <w:rPr>
                <w:lang w:val="hr-HR"/>
              </w:rPr>
              <w:t>mutagene</w:t>
            </w:r>
            <w:proofErr w:type="spellEnd"/>
            <w:r w:rsidRPr="00557AA6">
              <w:rPr>
                <w:lang w:val="hr-HR"/>
              </w:rPr>
              <w:t xml:space="preserve"> ili reproduktivno toksične tvari, kao što su spojevi kroma (VI), spojevi nikla te kadmij i njegovi anorganski spojevi. Zbog </w:t>
            </w:r>
            <w:r w:rsidRPr="00557AA6">
              <w:rPr>
                <w:lang w:val="hr-HR"/>
              </w:rPr>
              <w:lastRenderedPageBreak/>
              <w:t>složenosti i heterogenosti zavarivačkih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Prilog I. Direktivi 2004/37/EZ uvrstiti rad koji uključuje izlaganje dimovima nastalima tijekom postupaka zavarivanja 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p>
        </w:tc>
        <w:tc>
          <w:tcPr>
            <w:tcW w:w="4876" w:type="dxa"/>
            <w:hideMark/>
          </w:tcPr>
          <w:p w14:paraId="2F9C4104" w14:textId="77777777" w:rsidR="00557AA6" w:rsidRPr="00557AA6" w:rsidRDefault="00557AA6" w:rsidP="00A85B00">
            <w:pPr>
              <w:pStyle w:val="Normal6"/>
              <w:rPr>
                <w:szCs w:val="24"/>
                <w:lang w:val="hr-HR"/>
              </w:rPr>
            </w:pPr>
            <w:r w:rsidRPr="00557AA6">
              <w:rPr>
                <w:lang w:val="hr-HR"/>
              </w:rPr>
              <w:lastRenderedPageBreak/>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w:t>
            </w:r>
            <w:r w:rsidRPr="00557AA6">
              <w:rPr>
                <w:b/>
                <w:i/>
                <w:lang w:val="hr-HR"/>
              </w:rPr>
              <w:t xml:space="preserve">koji nastaju iz postupaka zavarivanja i procesa u okviru kojih se dimovi stvaraju na sličan način </w:t>
            </w:r>
            <w:r w:rsidRPr="00557AA6">
              <w:rPr>
                <w:lang w:val="hr-HR"/>
              </w:rPr>
              <w:t xml:space="preserve">složeni su i mogu sadržavati karcinogene, </w:t>
            </w:r>
            <w:proofErr w:type="spellStart"/>
            <w:r w:rsidRPr="00557AA6">
              <w:rPr>
                <w:lang w:val="hr-HR"/>
              </w:rPr>
              <w:t>mutagene</w:t>
            </w:r>
            <w:proofErr w:type="spellEnd"/>
            <w:r w:rsidRPr="00557AA6">
              <w:rPr>
                <w:lang w:val="hr-HR"/>
              </w:rPr>
              <w:t xml:space="preserve"> ili reproduktivno toksične tvari, kao što su </w:t>
            </w:r>
            <w:r w:rsidRPr="00557AA6">
              <w:rPr>
                <w:lang w:val="hr-HR"/>
              </w:rPr>
              <w:lastRenderedPageBreak/>
              <w:t>spojevi kroma (VI), spojevi nikla te kadmij i njegovi anorganski spojevi. Zbog složenosti i heterogenosti zavarivačkih</w:t>
            </w:r>
            <w:r w:rsidRPr="00557AA6">
              <w:rPr>
                <w:b/>
                <w:i/>
                <w:lang w:val="hr-HR"/>
              </w:rPr>
              <w:t xml:space="preserve"> i ostalih</w:t>
            </w:r>
            <w:r w:rsidRPr="00557AA6">
              <w:rPr>
                <w:lang w:val="hr-HR"/>
              </w:rPr>
              <w:t xml:space="preserve">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Prilog I. Direktivi 2004/37/EZ uvrstiti rad koji uključuje izlaganje dimovima nastalima tijekom postupaka zavarivanja </w:t>
            </w:r>
            <w:r w:rsidRPr="00557AA6">
              <w:rPr>
                <w:b/>
                <w:i/>
                <w:lang w:val="hr-HR"/>
              </w:rPr>
              <w:t xml:space="preserve">i procesa u okviru kojih se dimovi stvaraju na sličan način te </w:t>
            </w:r>
            <w:r w:rsidRPr="00557AA6">
              <w:rPr>
                <w:lang w:val="hr-HR"/>
              </w:rPr>
              <w:t xml:space="preserve">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 </w:t>
            </w:r>
            <w:r w:rsidRPr="00557AA6">
              <w:rPr>
                <w:b/>
                <w:i/>
                <w:lang w:val="hr-HR"/>
              </w:rPr>
              <w:t>U tom mišljenju Savjetodavnog odbora za sigurnost i zdravlje na radu utvrđena je i potreba za daljnjim mjerama za smanjenje učinaka izloženosti česticama iz zavarivačkih dimova i drugih izvora na zdravlje, uključujući utvrđivanje opće granične vrijednosti za prašinu u skladu s Direktivom Vijeća 98/24/EZ</w:t>
            </w:r>
            <w:r w:rsidRPr="00557AA6">
              <w:rPr>
                <w:b/>
                <w:i/>
                <w:vertAlign w:val="superscript"/>
                <w:lang w:val="hr-HR"/>
              </w:rPr>
              <w:t>8a</w:t>
            </w:r>
            <w:r w:rsidRPr="00557AA6">
              <w:rPr>
                <w:b/>
                <w:i/>
                <w:lang w:val="hr-HR"/>
              </w:rPr>
              <w:t>. U svojem mišljenju od 22. rujna 2023. o zavarivačkim dimovima Savjetodavni odbor za sigurnost i zdravlje na radu izričito je preporučio izradu smjernica o zavarivačkim dimovima. Osim postojećih smjernica, kao što su Smjernice za nacionalne inspektore rada o uklanjanju zdravstvenih rizika od zavarivačkih dimova</w:t>
            </w:r>
            <w:r w:rsidRPr="00557AA6">
              <w:rPr>
                <w:b/>
                <w:i/>
                <w:vertAlign w:val="superscript"/>
                <w:lang w:val="hr-HR"/>
              </w:rPr>
              <w:t>8b</w:t>
            </w:r>
            <w:r w:rsidRPr="00557AA6">
              <w:rPr>
                <w:b/>
                <w:i/>
                <w:lang w:val="hr-HR"/>
              </w:rPr>
              <w:t xml:space="preserve">, koje je 2018. izradio Odbor viših inspektora rada, dodatne smjernice na osnovi najnovijih znanstvenih dokaza mogle bi biti ključne kad je riječ o pomoći inspektorima rada i poduzećima, posebno MSP-ovima i </w:t>
            </w:r>
            <w:proofErr w:type="spellStart"/>
            <w:r w:rsidRPr="00557AA6">
              <w:rPr>
                <w:b/>
                <w:i/>
                <w:lang w:val="hr-HR"/>
              </w:rPr>
              <w:t>mikropoduzećima</w:t>
            </w:r>
            <w:proofErr w:type="spellEnd"/>
            <w:r w:rsidRPr="00557AA6">
              <w:rPr>
                <w:b/>
                <w:i/>
                <w:lang w:val="hr-HR"/>
              </w:rPr>
              <w:t xml:space="preserve">, u osiguravanju usklađenosti s relevantnim </w:t>
            </w:r>
            <w:r w:rsidRPr="00557AA6">
              <w:rPr>
                <w:b/>
                <w:i/>
                <w:lang w:val="hr-HR"/>
              </w:rPr>
              <w:lastRenderedPageBreak/>
              <w:t>unosom za zavarivačke dimove iz Priloga I. Direktivi 2004/37/EZ. Takve bi smjernice mogle poslužiti za promicanje, među ostalim, zajedničke minimalne visoke razine zaštite svih radnika izloženih zavarivačkim dimovima u državama članicama. Primjereno je i da Komisija daje prednost procjeni korisnosti dodatnih smjernica u kontekstu evaluacije aktualnog strateškog okvira EU-a za zdravlje i sigurnost na radu i izrade mogućeg strateškog okvira EU-a za razdoblje nakon 2027.</w:t>
            </w:r>
          </w:p>
        </w:tc>
      </w:tr>
      <w:tr w:rsidR="00557AA6" w:rsidRPr="00557AA6" w14:paraId="466BED28" w14:textId="77777777" w:rsidTr="00A85B00">
        <w:trPr>
          <w:jc w:val="center"/>
        </w:trPr>
        <w:tc>
          <w:tcPr>
            <w:tcW w:w="4876" w:type="dxa"/>
            <w:hideMark/>
          </w:tcPr>
          <w:p w14:paraId="2A48C3F7"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44929506"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477E498C" w14:textId="77777777" w:rsidTr="00A85B00">
        <w:trPr>
          <w:jc w:val="center"/>
        </w:trPr>
        <w:tc>
          <w:tcPr>
            <w:tcW w:w="4876" w:type="dxa"/>
            <w:hideMark/>
          </w:tcPr>
          <w:p w14:paraId="3575F98A" w14:textId="77777777" w:rsidR="00557AA6" w:rsidRPr="00557AA6" w:rsidRDefault="00557AA6" w:rsidP="00A85B00">
            <w:pPr>
              <w:pStyle w:val="Normal6"/>
              <w:rPr>
                <w:lang w:val="hr-HR"/>
              </w:rPr>
            </w:pPr>
            <w:r w:rsidRPr="00557AA6">
              <w:rPr>
                <w:vertAlign w:val="superscript"/>
                <w:lang w:val="hr-HR"/>
              </w:rPr>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report_welding_fumes_en.pdf (europa.eu)</w:t>
            </w:r>
          </w:p>
        </w:tc>
        <w:tc>
          <w:tcPr>
            <w:tcW w:w="4876" w:type="dxa"/>
            <w:hideMark/>
          </w:tcPr>
          <w:p w14:paraId="09F2ED17" w14:textId="77777777" w:rsidR="00557AA6" w:rsidRPr="00557AA6" w:rsidRDefault="00557AA6" w:rsidP="00A85B00">
            <w:pPr>
              <w:pStyle w:val="Normal6"/>
              <w:rPr>
                <w:szCs w:val="24"/>
                <w:lang w:val="hr-HR"/>
              </w:rPr>
            </w:pPr>
            <w:r w:rsidRPr="00557AA6">
              <w:rPr>
                <w:vertAlign w:val="superscript"/>
                <w:lang w:val="hr-HR"/>
              </w:rPr>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report_welding_fumes_en.pdf (europa.eu)</w:t>
            </w:r>
          </w:p>
        </w:tc>
      </w:tr>
      <w:tr w:rsidR="00557AA6" w:rsidRPr="00557AA6" w14:paraId="79EAAAC1" w14:textId="77777777" w:rsidTr="00A85B00">
        <w:trPr>
          <w:jc w:val="center"/>
        </w:trPr>
        <w:tc>
          <w:tcPr>
            <w:tcW w:w="4876" w:type="dxa"/>
            <w:hideMark/>
          </w:tcPr>
          <w:p w14:paraId="52D8508E" w14:textId="77777777" w:rsidR="00557AA6" w:rsidRPr="00557AA6" w:rsidRDefault="00557AA6" w:rsidP="00A85B00">
            <w:pPr>
              <w:pStyle w:val="Normal6"/>
              <w:rPr>
                <w:lang w:val="hr-HR"/>
              </w:rPr>
            </w:pPr>
            <w:r w:rsidRPr="00557AA6">
              <w:rPr>
                <w:vertAlign w:val="superscript"/>
                <w:lang w:val="hr-HR"/>
              </w:rPr>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c>
          <w:tcPr>
            <w:tcW w:w="4876" w:type="dxa"/>
            <w:hideMark/>
          </w:tcPr>
          <w:p w14:paraId="4F97497A" w14:textId="77777777" w:rsidR="00557AA6" w:rsidRPr="00557AA6" w:rsidRDefault="00557AA6" w:rsidP="00A85B00">
            <w:pPr>
              <w:pStyle w:val="Normal6"/>
              <w:rPr>
                <w:szCs w:val="24"/>
                <w:lang w:val="hr-HR"/>
              </w:rPr>
            </w:pPr>
            <w:r w:rsidRPr="00557AA6">
              <w:rPr>
                <w:vertAlign w:val="superscript"/>
                <w:lang w:val="hr-HR"/>
              </w:rPr>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r>
      <w:tr w:rsidR="00557AA6" w:rsidRPr="00557AA6" w14:paraId="5B7A50E0" w14:textId="77777777" w:rsidTr="00A85B00">
        <w:trPr>
          <w:jc w:val="center"/>
        </w:trPr>
        <w:tc>
          <w:tcPr>
            <w:tcW w:w="4876" w:type="dxa"/>
          </w:tcPr>
          <w:p w14:paraId="3AA59B5C" w14:textId="77777777" w:rsidR="00557AA6" w:rsidRPr="00557AA6" w:rsidRDefault="00557AA6" w:rsidP="00A85B00">
            <w:pPr>
              <w:pStyle w:val="Normal6"/>
              <w:rPr>
                <w:lang w:val="hr-HR"/>
              </w:rPr>
            </w:pPr>
          </w:p>
        </w:tc>
        <w:tc>
          <w:tcPr>
            <w:tcW w:w="4876" w:type="dxa"/>
            <w:hideMark/>
          </w:tcPr>
          <w:p w14:paraId="7E45EBF7" w14:textId="77777777" w:rsidR="00557AA6" w:rsidRPr="00557AA6" w:rsidRDefault="00557AA6" w:rsidP="00A85B00">
            <w:pPr>
              <w:pStyle w:val="Normal6"/>
              <w:rPr>
                <w:szCs w:val="24"/>
                <w:lang w:val="hr-HR"/>
              </w:rPr>
            </w:pPr>
            <w:r w:rsidRPr="00557AA6">
              <w:rPr>
                <w:b/>
                <w:i/>
                <w:vertAlign w:val="superscript"/>
                <w:lang w:val="hr-HR"/>
              </w:rPr>
              <w:t>8a</w:t>
            </w:r>
            <w:r w:rsidRPr="00557AA6">
              <w:rPr>
                <w:lang w:val="hr-HR"/>
              </w:rPr>
              <w:t xml:space="preserve"> </w:t>
            </w:r>
            <w:r w:rsidRPr="00557AA6">
              <w:rPr>
                <w:b/>
                <w:i/>
                <w:lang w:val="hr-HR"/>
              </w:rPr>
              <w:t xml:space="preserve">Direktiva Vijeća 98/24/EZ od 7. travnja 1998. o zaštiti zdravlja i sigurnosti radnika na radu od rizika povezanih s kemijskim sredstvima (četrnaesta pojedinačna direktiva u smislu članka 16. stavka 1. Direktive 89/391/EEZ) – (SL L 131, 5.5.1998., </w:t>
            </w:r>
            <w:r w:rsidRPr="00557AA6">
              <w:rPr>
                <w:b/>
                <w:i/>
                <w:lang w:val="hr-HR"/>
              </w:rPr>
              <w:lastRenderedPageBreak/>
              <w:t>str. 11.).</w:t>
            </w:r>
          </w:p>
        </w:tc>
      </w:tr>
      <w:tr w:rsidR="00557AA6" w:rsidRPr="00557AA6" w14:paraId="3D8E3555" w14:textId="77777777" w:rsidTr="00A85B00">
        <w:trPr>
          <w:jc w:val="center"/>
        </w:trPr>
        <w:tc>
          <w:tcPr>
            <w:tcW w:w="4876" w:type="dxa"/>
          </w:tcPr>
          <w:p w14:paraId="7E7D7BCF" w14:textId="77777777" w:rsidR="00557AA6" w:rsidRPr="00557AA6" w:rsidRDefault="00557AA6" w:rsidP="00A85B00">
            <w:pPr>
              <w:pStyle w:val="Normal6"/>
              <w:rPr>
                <w:lang w:val="hr-HR"/>
              </w:rPr>
            </w:pPr>
          </w:p>
        </w:tc>
        <w:tc>
          <w:tcPr>
            <w:tcW w:w="4876" w:type="dxa"/>
            <w:hideMark/>
          </w:tcPr>
          <w:p w14:paraId="2F03BD9E" w14:textId="77777777" w:rsidR="00557AA6" w:rsidRPr="00557AA6" w:rsidRDefault="00557AA6" w:rsidP="00A85B00">
            <w:pPr>
              <w:pStyle w:val="Normal6"/>
              <w:rPr>
                <w:szCs w:val="24"/>
                <w:lang w:val="hr-HR"/>
              </w:rPr>
            </w:pPr>
            <w:r w:rsidRPr="00557AA6">
              <w:rPr>
                <w:b/>
                <w:i/>
                <w:vertAlign w:val="superscript"/>
                <w:lang w:val="hr-HR"/>
              </w:rPr>
              <w:t>8b</w:t>
            </w:r>
            <w:r w:rsidRPr="00557AA6">
              <w:rPr>
                <w:lang w:val="hr-HR"/>
              </w:rPr>
              <w:t xml:space="preserve"> </w:t>
            </w:r>
            <w:r w:rsidRPr="00557AA6">
              <w:rPr>
                <w:b/>
                <w:i/>
                <w:lang w:val="hr-HR"/>
              </w:rPr>
              <w:t xml:space="preserve">Odbor viših inspektora rada (2018.), </w:t>
            </w:r>
            <w:proofErr w:type="spellStart"/>
            <w:r w:rsidRPr="00557AA6">
              <w:rPr>
                <w:b/>
                <w:i/>
                <w:lang w:val="hr-HR"/>
              </w:rPr>
              <w:t>Guidance</w:t>
            </w:r>
            <w:proofErr w:type="spellEnd"/>
            <w:r w:rsidRPr="00557AA6">
              <w:rPr>
                <w:b/>
                <w:i/>
                <w:lang w:val="hr-HR"/>
              </w:rPr>
              <w:t xml:space="preserve"> for National </w:t>
            </w:r>
            <w:proofErr w:type="spellStart"/>
            <w:r w:rsidRPr="00557AA6">
              <w:rPr>
                <w:b/>
                <w:i/>
                <w:lang w:val="hr-HR"/>
              </w:rPr>
              <w:t>Labour</w:t>
            </w:r>
            <w:proofErr w:type="spellEnd"/>
            <w:r w:rsidRPr="00557AA6">
              <w:rPr>
                <w:b/>
                <w:i/>
                <w:lang w:val="hr-HR"/>
              </w:rPr>
              <w:t xml:space="preserve"> </w:t>
            </w:r>
            <w:proofErr w:type="spellStart"/>
            <w:r w:rsidRPr="00557AA6">
              <w:rPr>
                <w:b/>
                <w:i/>
                <w:lang w:val="hr-HR"/>
              </w:rPr>
              <w:t>Inspectors</w:t>
            </w:r>
            <w:proofErr w:type="spellEnd"/>
            <w:r w:rsidRPr="00557AA6">
              <w:rPr>
                <w:b/>
                <w:i/>
                <w:lang w:val="hr-HR"/>
              </w:rPr>
              <w:t xml:space="preserve"> on </w:t>
            </w:r>
            <w:proofErr w:type="spellStart"/>
            <w:r w:rsidRPr="00557AA6">
              <w:rPr>
                <w:b/>
                <w:i/>
                <w:lang w:val="hr-HR"/>
              </w:rPr>
              <w:t>addressing</w:t>
            </w:r>
            <w:proofErr w:type="spellEnd"/>
            <w:r w:rsidRPr="00557AA6">
              <w:rPr>
                <w:b/>
                <w:i/>
                <w:lang w:val="hr-HR"/>
              </w:rPr>
              <w:t xml:space="preserve"> </w:t>
            </w:r>
            <w:proofErr w:type="spellStart"/>
            <w:r w:rsidRPr="00557AA6">
              <w:rPr>
                <w:b/>
                <w:i/>
                <w:lang w:val="hr-HR"/>
              </w:rPr>
              <w:t>health</w:t>
            </w:r>
            <w:proofErr w:type="spellEnd"/>
            <w:r w:rsidRPr="00557AA6">
              <w:rPr>
                <w:b/>
                <w:i/>
                <w:lang w:val="hr-HR"/>
              </w:rPr>
              <w:t xml:space="preserve"> </w:t>
            </w:r>
            <w:proofErr w:type="spellStart"/>
            <w:r w:rsidRPr="00557AA6">
              <w:rPr>
                <w:b/>
                <w:i/>
                <w:lang w:val="hr-HR"/>
              </w:rPr>
              <w:t>risks</w:t>
            </w:r>
            <w:proofErr w:type="spellEnd"/>
            <w:r w:rsidRPr="00557AA6">
              <w:rPr>
                <w:b/>
                <w:i/>
                <w:lang w:val="hr-HR"/>
              </w:rPr>
              <w:t xml:space="preserve"> </w:t>
            </w:r>
            <w:proofErr w:type="spellStart"/>
            <w:r w:rsidRPr="00557AA6">
              <w:rPr>
                <w:b/>
                <w:i/>
                <w:lang w:val="hr-HR"/>
              </w:rPr>
              <w:t>from</w:t>
            </w:r>
            <w:proofErr w:type="spellEnd"/>
            <w:r w:rsidRPr="00557AA6">
              <w:rPr>
                <w:b/>
                <w:i/>
                <w:lang w:val="hr-HR"/>
              </w:rPr>
              <w:t xml:space="preserve"> </w:t>
            </w:r>
            <w:proofErr w:type="spellStart"/>
            <w:r w:rsidRPr="00557AA6">
              <w:rPr>
                <w:b/>
                <w:i/>
                <w:lang w:val="hr-HR"/>
              </w:rPr>
              <w:t>Welding</w:t>
            </w:r>
            <w:proofErr w:type="spellEnd"/>
            <w:r w:rsidRPr="00557AA6">
              <w:rPr>
                <w:b/>
                <w:i/>
                <w:lang w:val="hr-HR"/>
              </w:rPr>
              <w:t xml:space="preserve"> </w:t>
            </w:r>
            <w:proofErr w:type="spellStart"/>
            <w:r w:rsidRPr="00557AA6">
              <w:rPr>
                <w:b/>
                <w:i/>
                <w:lang w:val="hr-HR"/>
              </w:rPr>
              <w:t>Fume</w:t>
            </w:r>
            <w:proofErr w:type="spellEnd"/>
            <w:r w:rsidRPr="00557AA6">
              <w:rPr>
                <w:b/>
                <w:i/>
                <w:lang w:val="hr-HR"/>
              </w:rPr>
              <w:t xml:space="preserve"> (Smjernice za nacionalne inspektore rada o uklanjanju zdravstvenih rizika od zavarivačkih dimova). Dostupno na: https://circabc.europa.eu/ui/group/fea534f4-2590-4490-bca6-504782b47c79/library/2997b89a-1fbd-4f35-9874-9a9b5ea1a403?p=1&amp;n=-1&amp;sort=name_ASC</w:t>
            </w:r>
          </w:p>
        </w:tc>
      </w:tr>
    </w:tbl>
    <w:p w14:paraId="13A0DD0A"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D4C9656" w14:textId="77777777" w:rsidR="00557AA6" w:rsidRPr="00557AA6" w:rsidRDefault="00557AA6" w:rsidP="00557AA6">
      <w:r w:rsidRPr="00557AA6">
        <w:rPr>
          <w:rStyle w:val="HideTWBExt"/>
        </w:rPr>
        <w:t>&lt;/Amend&gt;</w:t>
      </w:r>
    </w:p>
    <w:p w14:paraId="1E302295"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7AB7097"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470B2F1D"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131B58B5" w14:textId="77777777" w:rsidR="00557AA6" w:rsidRPr="00557AA6" w:rsidRDefault="00557AA6" w:rsidP="00557AA6">
      <w:r w:rsidRPr="00557AA6">
        <w:rPr>
          <w:rStyle w:val="HideTWBExt"/>
        </w:rPr>
        <w:t>&lt;/RepeatBlock-By&gt;</w:t>
      </w:r>
    </w:p>
    <w:p w14:paraId="1B26E42F"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3E0C9D0A" w14:textId="77777777" w:rsidR="00557AA6" w:rsidRPr="00557AA6" w:rsidRDefault="00557AA6" w:rsidP="00557AA6">
      <w:pPr>
        <w:pStyle w:val="NormalBold"/>
      </w:pPr>
      <w:r w:rsidRPr="00557AA6">
        <w:rPr>
          <w:rStyle w:val="HideTWBExt"/>
          <w:b w:val="0"/>
        </w:rPr>
        <w:t>&lt;Article&gt;</w:t>
      </w:r>
      <w:r w:rsidRPr="00557AA6">
        <w:t>Uvodna izjava 3.</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C9A9F46" w14:textId="77777777" w:rsidTr="00A85B00">
        <w:trPr>
          <w:jc w:val="center"/>
        </w:trPr>
        <w:tc>
          <w:tcPr>
            <w:tcW w:w="9752" w:type="dxa"/>
            <w:gridSpan w:val="2"/>
          </w:tcPr>
          <w:p w14:paraId="04F16ACB" w14:textId="77777777" w:rsidR="00557AA6" w:rsidRPr="00557AA6" w:rsidRDefault="00557AA6" w:rsidP="00A85B00">
            <w:pPr>
              <w:keepNext/>
            </w:pPr>
          </w:p>
        </w:tc>
      </w:tr>
      <w:tr w:rsidR="00557AA6" w:rsidRPr="00557AA6" w14:paraId="0B61C472" w14:textId="77777777" w:rsidTr="00A85B00">
        <w:trPr>
          <w:jc w:val="center"/>
        </w:trPr>
        <w:tc>
          <w:tcPr>
            <w:tcW w:w="4876" w:type="dxa"/>
            <w:hideMark/>
          </w:tcPr>
          <w:p w14:paraId="12DD1CB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7A4767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686C92CB" w14:textId="77777777" w:rsidTr="00A85B00">
        <w:trPr>
          <w:jc w:val="center"/>
        </w:trPr>
        <w:tc>
          <w:tcPr>
            <w:tcW w:w="4876" w:type="dxa"/>
            <w:hideMark/>
          </w:tcPr>
          <w:p w14:paraId="40B9FDA4" w14:textId="77777777" w:rsidR="00557AA6" w:rsidRPr="00557AA6" w:rsidRDefault="00557AA6" w:rsidP="00A85B00">
            <w:pPr>
              <w:pStyle w:val="Normal6"/>
              <w:rPr>
                <w:lang w:val="hr-HR"/>
              </w:rPr>
            </w:pPr>
            <w:r w:rsidRPr="00557AA6">
              <w:rPr>
                <w:lang w:val="hr-HR"/>
              </w:rPr>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složeni su i mogu sadržavati karcinogene, </w:t>
            </w:r>
            <w:proofErr w:type="spellStart"/>
            <w:r w:rsidRPr="00557AA6">
              <w:rPr>
                <w:lang w:val="hr-HR"/>
              </w:rPr>
              <w:t>mutagene</w:t>
            </w:r>
            <w:proofErr w:type="spellEnd"/>
            <w:r w:rsidRPr="00557AA6">
              <w:rPr>
                <w:lang w:val="hr-HR"/>
              </w:rPr>
              <w:t xml:space="preserve"> ili reproduktivno toksične tvari, kao što su spojevi kroma (VI), spojevi nikla te kadmij i njegovi anorganski spojevi. Zbog složenosti i heterogenosti zavarivačkih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Prilog I. Direktivi 2004/37/EZ uvrstiti rad koji uključuje izlaganje dimovima </w:t>
            </w:r>
            <w:r w:rsidRPr="00557AA6">
              <w:rPr>
                <w:lang w:val="hr-HR"/>
              </w:rPr>
              <w:lastRenderedPageBreak/>
              <w:t xml:space="preserve">nastalima tijekom postupaka zavarivanja 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p>
        </w:tc>
        <w:tc>
          <w:tcPr>
            <w:tcW w:w="4876" w:type="dxa"/>
            <w:hideMark/>
          </w:tcPr>
          <w:p w14:paraId="3A444735" w14:textId="77777777" w:rsidR="00557AA6" w:rsidRPr="00557AA6" w:rsidRDefault="00557AA6" w:rsidP="00A85B00">
            <w:pPr>
              <w:pStyle w:val="Normal6"/>
              <w:rPr>
                <w:szCs w:val="24"/>
                <w:lang w:val="hr-HR"/>
              </w:rPr>
            </w:pPr>
            <w:r w:rsidRPr="00557AA6">
              <w:rPr>
                <w:lang w:val="hr-HR"/>
              </w:rPr>
              <w:lastRenderedPageBreak/>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w:t>
            </w:r>
            <w:r w:rsidRPr="00557AA6">
              <w:rPr>
                <w:b/>
                <w:i/>
                <w:lang w:val="hr-HR"/>
              </w:rPr>
              <w:t xml:space="preserve">i dimovi iz procesa u okviru kojih se stvaraju na sličan način </w:t>
            </w:r>
            <w:r w:rsidRPr="00557AA6">
              <w:rPr>
                <w:lang w:val="hr-HR"/>
              </w:rPr>
              <w:t xml:space="preserve">složeni su i mogu sadržavati karcinogene, </w:t>
            </w:r>
            <w:proofErr w:type="spellStart"/>
            <w:r w:rsidRPr="00557AA6">
              <w:rPr>
                <w:lang w:val="hr-HR"/>
              </w:rPr>
              <w:t>mutagene</w:t>
            </w:r>
            <w:proofErr w:type="spellEnd"/>
            <w:r w:rsidRPr="00557AA6">
              <w:rPr>
                <w:lang w:val="hr-HR"/>
              </w:rPr>
              <w:t xml:space="preserve"> ili reproduktivno toksične tvari, kao što su spojevi kroma (VI), spojevi nikla te kadmij i njegovi anorganski spojevi. Zbog složenosti i heterogenosti zavarivačkih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Prilog I. Direktivi 2004/37/EZ uvrstiti rad </w:t>
            </w:r>
            <w:r w:rsidRPr="00557AA6">
              <w:rPr>
                <w:lang w:val="hr-HR"/>
              </w:rPr>
              <w:lastRenderedPageBreak/>
              <w:t xml:space="preserve">koji uključuje izlaganje dimovima nastalima tijekom postupaka zavarivanja </w:t>
            </w:r>
            <w:r w:rsidRPr="00557AA6">
              <w:rPr>
                <w:b/>
                <w:i/>
                <w:lang w:val="hr-HR"/>
              </w:rPr>
              <w:t xml:space="preserve">i procesa u okviru kojih se dimovi stvaraju na sličan način te </w:t>
            </w:r>
            <w:r w:rsidRPr="00557AA6">
              <w:rPr>
                <w:lang w:val="hr-HR"/>
              </w:rPr>
              <w:t>koji sadržavaju tvari</w:t>
            </w:r>
            <w:r w:rsidRPr="00557AA6">
              <w:rPr>
                <w:b/>
                <w:i/>
                <w:lang w:val="hr-HR"/>
              </w:rPr>
              <w:t xml:space="preserve"> ili smjese</w:t>
            </w:r>
            <w:r w:rsidRPr="00557AA6">
              <w:rPr>
                <w:lang w:val="hr-HR"/>
              </w:rPr>
              <w:t xml:space="preserve">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 </w:t>
            </w:r>
            <w:r w:rsidRPr="00557AA6">
              <w:rPr>
                <w:b/>
                <w:i/>
                <w:lang w:val="hr-HR"/>
              </w:rPr>
              <w:t xml:space="preserve">U svojem mišljenju o zavarivačkim dimovima Savjetodavni odbor za sigurnost i zdravlje na radu preporučio je i donošenje daljnjih mjera za smanjenje učinaka izloženosti česticama iz zavarivačkih dimova i drugih izvora na zdravlje, uključujući utvrđivanje opće granične vrijednosti za prašinu u skladu s Direktivom 98/24/EZ. Savjetodavni odbor za sigurnost i zdravlje na radu snažno je preporučio i izradu dodatnih smjernica o zavarivačkim dimovima uz postojeće smjernice. Dodatne smjernice, izrađene na temelju najnovijih znanstvenih dokaza, mogle bi poslužiti za bolju pomoć inspektorima rada i poduzećima, posebno malim i srednjim poduzećima te </w:t>
            </w:r>
            <w:proofErr w:type="spellStart"/>
            <w:r w:rsidRPr="00557AA6">
              <w:rPr>
                <w:b/>
                <w:i/>
                <w:lang w:val="hr-HR"/>
              </w:rPr>
              <w:t>mikropoduzećima</w:t>
            </w:r>
            <w:proofErr w:type="spellEnd"/>
            <w:r w:rsidRPr="00557AA6">
              <w:rPr>
                <w:b/>
                <w:i/>
                <w:lang w:val="hr-HR"/>
              </w:rPr>
              <w:t>, u osiguravanju usklađenosti s relevantnim unosom o zavarivačkom dimu iz Priloga I. Direktivi 2004/37/EZ. Takve bi smjernice mogle poslužiti za promicanje, među ostalim, zajedničke minimalne visoke razine zaštite svih radnika izloženih zavarivačkim dimovima u državama članicama.</w:t>
            </w:r>
          </w:p>
        </w:tc>
      </w:tr>
      <w:tr w:rsidR="00557AA6" w:rsidRPr="00557AA6" w14:paraId="7A392125" w14:textId="77777777" w:rsidTr="00A85B00">
        <w:trPr>
          <w:jc w:val="center"/>
        </w:trPr>
        <w:tc>
          <w:tcPr>
            <w:tcW w:w="4876" w:type="dxa"/>
            <w:hideMark/>
          </w:tcPr>
          <w:p w14:paraId="28486E15"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7DB3EA86"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0B4B09BE" w14:textId="77777777" w:rsidTr="00A85B00">
        <w:trPr>
          <w:jc w:val="center"/>
        </w:trPr>
        <w:tc>
          <w:tcPr>
            <w:tcW w:w="4876" w:type="dxa"/>
            <w:hideMark/>
          </w:tcPr>
          <w:p w14:paraId="7CB97C0D" w14:textId="77777777" w:rsidR="00557AA6" w:rsidRPr="00557AA6" w:rsidRDefault="00557AA6" w:rsidP="00A85B00">
            <w:pPr>
              <w:pStyle w:val="Normal6"/>
              <w:rPr>
                <w:lang w:val="hr-HR"/>
              </w:rPr>
            </w:pPr>
            <w:r w:rsidRPr="00557AA6">
              <w:rPr>
                <w:vertAlign w:val="superscript"/>
                <w:lang w:val="hr-HR"/>
              </w:rPr>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w:t>
            </w:r>
            <w:r w:rsidRPr="00557AA6">
              <w:rPr>
                <w:lang w:val="hr-HR"/>
              </w:rPr>
              <w:lastRenderedPageBreak/>
              <w:t>report_welding_fumes_en.pdf (europa.eu)</w:t>
            </w:r>
          </w:p>
        </w:tc>
        <w:tc>
          <w:tcPr>
            <w:tcW w:w="4876" w:type="dxa"/>
            <w:hideMark/>
          </w:tcPr>
          <w:p w14:paraId="72D9096A" w14:textId="77777777" w:rsidR="00557AA6" w:rsidRPr="00557AA6" w:rsidRDefault="00557AA6" w:rsidP="00A85B00">
            <w:pPr>
              <w:pStyle w:val="Normal6"/>
              <w:rPr>
                <w:szCs w:val="24"/>
                <w:lang w:val="hr-HR"/>
              </w:rPr>
            </w:pPr>
            <w:r w:rsidRPr="00557AA6">
              <w:rPr>
                <w:vertAlign w:val="superscript"/>
                <w:lang w:val="hr-HR"/>
              </w:rPr>
              <w:lastRenderedPageBreak/>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w:t>
            </w:r>
            <w:r w:rsidRPr="00557AA6">
              <w:rPr>
                <w:lang w:val="hr-HR"/>
              </w:rPr>
              <w:lastRenderedPageBreak/>
              <w:t>report_welding_fumes_en.pdf (europa.eu)</w:t>
            </w:r>
          </w:p>
        </w:tc>
      </w:tr>
      <w:tr w:rsidR="00557AA6" w:rsidRPr="00557AA6" w14:paraId="4FB64AF0" w14:textId="77777777" w:rsidTr="00A85B00">
        <w:trPr>
          <w:jc w:val="center"/>
        </w:trPr>
        <w:tc>
          <w:tcPr>
            <w:tcW w:w="4876" w:type="dxa"/>
            <w:hideMark/>
          </w:tcPr>
          <w:p w14:paraId="58C17698" w14:textId="77777777" w:rsidR="00557AA6" w:rsidRPr="00557AA6" w:rsidRDefault="00557AA6" w:rsidP="00A85B00">
            <w:pPr>
              <w:pStyle w:val="Normal6"/>
              <w:rPr>
                <w:lang w:val="hr-HR"/>
              </w:rPr>
            </w:pPr>
            <w:r w:rsidRPr="00557AA6">
              <w:rPr>
                <w:vertAlign w:val="superscript"/>
                <w:lang w:val="hr-HR"/>
              </w:rPr>
              <w:lastRenderedPageBreak/>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c>
          <w:tcPr>
            <w:tcW w:w="4876" w:type="dxa"/>
            <w:hideMark/>
          </w:tcPr>
          <w:p w14:paraId="10EF8462" w14:textId="77777777" w:rsidR="00557AA6" w:rsidRPr="00557AA6" w:rsidRDefault="00557AA6" w:rsidP="00A85B00">
            <w:pPr>
              <w:pStyle w:val="Normal6"/>
              <w:rPr>
                <w:szCs w:val="24"/>
                <w:lang w:val="hr-HR"/>
              </w:rPr>
            </w:pPr>
            <w:r w:rsidRPr="00557AA6">
              <w:rPr>
                <w:vertAlign w:val="superscript"/>
                <w:lang w:val="hr-HR"/>
              </w:rPr>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r>
    </w:tbl>
    <w:p w14:paraId="1F65C0E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DA5AD4B" w14:textId="77777777" w:rsidR="00557AA6" w:rsidRPr="00557AA6" w:rsidRDefault="00557AA6" w:rsidP="00557AA6">
      <w:r w:rsidRPr="00557AA6">
        <w:rPr>
          <w:rStyle w:val="HideTWBExt"/>
        </w:rPr>
        <w:t>&lt;/Amend&gt;</w:t>
      </w:r>
    </w:p>
    <w:p w14:paraId="77F5CE2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BF22840"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03FEEBC1" w14:textId="77777777" w:rsidR="00557AA6" w:rsidRPr="00557AA6" w:rsidRDefault="00557AA6" w:rsidP="00557AA6">
      <w:r w:rsidRPr="00557AA6">
        <w:rPr>
          <w:rStyle w:val="HideTWBExt"/>
        </w:rPr>
        <w:t>&lt;/RepeatBlock-By&gt;</w:t>
      </w:r>
    </w:p>
    <w:p w14:paraId="65A7100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51F7A65" w14:textId="77777777" w:rsidR="00557AA6" w:rsidRPr="00557AA6" w:rsidRDefault="00557AA6" w:rsidP="00557AA6">
      <w:pPr>
        <w:pStyle w:val="NormalBold"/>
      </w:pPr>
      <w:r w:rsidRPr="00557AA6">
        <w:rPr>
          <w:rStyle w:val="HideTWBExt"/>
          <w:b w:val="0"/>
        </w:rPr>
        <w:t>&lt;Article&gt;</w:t>
      </w:r>
      <w:r w:rsidRPr="00557AA6">
        <w:t>Uvodna izjava 3.</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4402BCC" w14:textId="77777777" w:rsidTr="00A85B00">
        <w:trPr>
          <w:jc w:val="center"/>
        </w:trPr>
        <w:tc>
          <w:tcPr>
            <w:tcW w:w="9752" w:type="dxa"/>
            <w:gridSpan w:val="2"/>
          </w:tcPr>
          <w:p w14:paraId="33A74CF5" w14:textId="77777777" w:rsidR="00557AA6" w:rsidRPr="00557AA6" w:rsidRDefault="00557AA6" w:rsidP="00A85B00">
            <w:pPr>
              <w:keepNext/>
            </w:pPr>
          </w:p>
        </w:tc>
      </w:tr>
      <w:tr w:rsidR="00557AA6" w:rsidRPr="00557AA6" w14:paraId="665278FA" w14:textId="77777777" w:rsidTr="00A85B00">
        <w:trPr>
          <w:jc w:val="center"/>
        </w:trPr>
        <w:tc>
          <w:tcPr>
            <w:tcW w:w="4876" w:type="dxa"/>
            <w:hideMark/>
          </w:tcPr>
          <w:p w14:paraId="1CDCEDF4"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2A16FFF"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B9C672E" w14:textId="77777777" w:rsidTr="00A85B00">
        <w:trPr>
          <w:jc w:val="center"/>
        </w:trPr>
        <w:tc>
          <w:tcPr>
            <w:tcW w:w="4876" w:type="dxa"/>
            <w:hideMark/>
          </w:tcPr>
          <w:p w14:paraId="04F80BE1" w14:textId="77777777" w:rsidR="00557AA6" w:rsidRPr="00557AA6" w:rsidRDefault="00557AA6" w:rsidP="00A85B00">
            <w:pPr>
              <w:pStyle w:val="Normal6"/>
              <w:rPr>
                <w:lang w:val="hr-HR"/>
              </w:rPr>
            </w:pPr>
            <w:r w:rsidRPr="00557AA6">
              <w:rPr>
                <w:lang w:val="hr-HR"/>
              </w:rPr>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složeni su i mogu sadržavati karcinogene, </w:t>
            </w:r>
            <w:proofErr w:type="spellStart"/>
            <w:r w:rsidRPr="00557AA6">
              <w:rPr>
                <w:lang w:val="hr-HR"/>
              </w:rPr>
              <w:t>mutagene</w:t>
            </w:r>
            <w:proofErr w:type="spellEnd"/>
            <w:r w:rsidRPr="00557AA6">
              <w:rPr>
                <w:lang w:val="hr-HR"/>
              </w:rPr>
              <w:t xml:space="preserve"> ili reproduktivno toksične tvari, kao što su spojevi kroma (VI), spojevi nikla te kadmij i njegovi anorganski spojevi. Zbog složenosti i heterogenosti zavarivačkih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w:t>
            </w:r>
            <w:r w:rsidRPr="00557AA6">
              <w:rPr>
                <w:lang w:val="hr-HR"/>
              </w:rPr>
              <w:lastRenderedPageBreak/>
              <w:t xml:space="preserve">Prilog I. Direktivi 2004/37/EZ uvrstiti rad koji uključuje izlaganje dimovima nastalima tijekom postupaka zavarivanja 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p>
        </w:tc>
        <w:tc>
          <w:tcPr>
            <w:tcW w:w="4876" w:type="dxa"/>
            <w:hideMark/>
          </w:tcPr>
          <w:p w14:paraId="3AEC7049" w14:textId="77777777" w:rsidR="00557AA6" w:rsidRPr="00557AA6" w:rsidRDefault="00557AA6" w:rsidP="00A85B00">
            <w:pPr>
              <w:pStyle w:val="Normal6"/>
              <w:rPr>
                <w:szCs w:val="24"/>
                <w:lang w:val="hr-HR"/>
              </w:rPr>
            </w:pPr>
            <w:r w:rsidRPr="00557AA6">
              <w:rPr>
                <w:lang w:val="hr-HR"/>
              </w:rPr>
              <w:lastRenderedPageBreak/>
              <w:t>(3)</w:t>
            </w:r>
            <w:r w:rsidRPr="00557AA6">
              <w:rPr>
                <w:lang w:val="hr-HR"/>
              </w:rPr>
              <w:tab/>
              <w:t>IARC je zavarivačke dimove razvrstao kao „karcinogene za ljude” (1. skupina razvrstavanja IARC-a). Prema preliminarnoj studiji ECHA-e</w:t>
            </w:r>
            <w:r w:rsidRPr="00557AA6">
              <w:rPr>
                <w:vertAlign w:val="superscript"/>
                <w:lang w:val="hr-HR"/>
              </w:rPr>
              <w:t>7</w:t>
            </w:r>
            <w:r w:rsidRPr="00557AA6">
              <w:rPr>
                <w:lang w:val="hr-HR"/>
              </w:rPr>
              <w:t xml:space="preserve"> zavarivački dimovi složeni su i mogu sadržavati karcinogene, </w:t>
            </w:r>
            <w:proofErr w:type="spellStart"/>
            <w:r w:rsidRPr="00557AA6">
              <w:rPr>
                <w:lang w:val="hr-HR"/>
              </w:rPr>
              <w:t>mutagene</w:t>
            </w:r>
            <w:proofErr w:type="spellEnd"/>
            <w:r w:rsidRPr="00557AA6">
              <w:rPr>
                <w:lang w:val="hr-HR"/>
              </w:rPr>
              <w:t xml:space="preserve"> ili reproduktivno toksične tvari, kao što su spojevi kroma (VI), spojevi nikla te kadmij i njegovi anorganski spojevi. Zbog složenosti i heterogenosti zavarivačkih dimova, zajedno s neusklađenosti razvrstavanja u Uredbi (EZ) br. 1272/2008, njihova moguća opasnost za radnike je nejasna pa se ne donose odgovarajuće mjere za upravljanje rizikom na radnom mjestu. Razvrstavanjem zavarivačkih dimova na razini Unije povećala bi se pravna jasnoća u smislu primjene Direktive 2004/37/EZ. Stoga je, u skladu s mišljenjem Savjetodavnog odbora za sigurnost i zdravlje na radu</w:t>
            </w:r>
            <w:r w:rsidRPr="00557AA6">
              <w:rPr>
                <w:vertAlign w:val="superscript"/>
                <w:lang w:val="hr-HR"/>
              </w:rPr>
              <w:t>8</w:t>
            </w:r>
            <w:r w:rsidRPr="00557AA6">
              <w:rPr>
                <w:lang w:val="hr-HR"/>
              </w:rPr>
              <w:t xml:space="preserve">, primjereno u </w:t>
            </w:r>
            <w:r w:rsidRPr="00557AA6">
              <w:rPr>
                <w:lang w:val="hr-HR"/>
              </w:rPr>
              <w:lastRenderedPageBreak/>
              <w:t xml:space="preserve">Prilog I. Direktivi 2004/37/EZ uvrstiti rad koji uključuje izlaganje dimovima nastalima tijekom postupaka zavarivanja 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 </w:t>
            </w:r>
            <w:r w:rsidRPr="00557AA6">
              <w:rPr>
                <w:b/>
                <w:i/>
                <w:lang w:val="hr-HR"/>
              </w:rPr>
              <w:t>Također je primjereno poduzeti daljnje mjere, koje se preporučuju i u mišljenju Savjetodavnog odbora za sigurnost i zdravlje na radu, kao što su utvrđivanje opće granične vrijednosti za prašinu u Direktivi 98/24/EZ i izrada smjernica o zavarivačkim dimovima, kako bi se detaljnije utvrdile odredbe iz Priloga I. Direktivi 2004/37/EZ. Osim toga, kako bi se smanjila količina zavarivačkog dima i poboljšala zaštita radnika, Komisija bi trebala promicati postojeće najbolje prakse i podupirati razmjenu među državama članicama.</w:t>
            </w:r>
          </w:p>
        </w:tc>
      </w:tr>
      <w:tr w:rsidR="00557AA6" w:rsidRPr="00557AA6" w14:paraId="7D574B7C" w14:textId="77777777" w:rsidTr="00A85B00">
        <w:trPr>
          <w:jc w:val="center"/>
        </w:trPr>
        <w:tc>
          <w:tcPr>
            <w:tcW w:w="4876" w:type="dxa"/>
            <w:hideMark/>
          </w:tcPr>
          <w:p w14:paraId="5A2F0E33" w14:textId="77777777" w:rsidR="00557AA6" w:rsidRPr="00557AA6" w:rsidRDefault="00557AA6" w:rsidP="00A85B00">
            <w:pPr>
              <w:pStyle w:val="Normal6"/>
              <w:rPr>
                <w:lang w:val="hr-HR"/>
              </w:rPr>
            </w:pPr>
            <w:r w:rsidRPr="00557AA6">
              <w:rPr>
                <w:lang w:val="hr-HR"/>
              </w:rPr>
              <w:lastRenderedPageBreak/>
              <w:t>__________________</w:t>
            </w:r>
          </w:p>
        </w:tc>
        <w:tc>
          <w:tcPr>
            <w:tcW w:w="4876" w:type="dxa"/>
            <w:hideMark/>
          </w:tcPr>
          <w:p w14:paraId="5A40A719"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4E94738F" w14:textId="77777777" w:rsidTr="00A85B00">
        <w:trPr>
          <w:jc w:val="center"/>
        </w:trPr>
        <w:tc>
          <w:tcPr>
            <w:tcW w:w="4876" w:type="dxa"/>
            <w:hideMark/>
          </w:tcPr>
          <w:p w14:paraId="18F7D959" w14:textId="77777777" w:rsidR="00557AA6" w:rsidRPr="00557AA6" w:rsidRDefault="00557AA6" w:rsidP="00A85B00">
            <w:pPr>
              <w:pStyle w:val="Normal6"/>
              <w:rPr>
                <w:lang w:val="hr-HR"/>
              </w:rPr>
            </w:pPr>
            <w:r w:rsidRPr="00557AA6">
              <w:rPr>
                <w:vertAlign w:val="superscript"/>
                <w:lang w:val="hr-HR"/>
              </w:rPr>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report_welding_fumes_en.pdf (europa.eu)</w:t>
            </w:r>
          </w:p>
        </w:tc>
        <w:tc>
          <w:tcPr>
            <w:tcW w:w="4876" w:type="dxa"/>
            <w:hideMark/>
          </w:tcPr>
          <w:p w14:paraId="7759E433" w14:textId="77777777" w:rsidR="00557AA6" w:rsidRPr="00557AA6" w:rsidRDefault="00557AA6" w:rsidP="00A85B00">
            <w:pPr>
              <w:pStyle w:val="Normal6"/>
              <w:rPr>
                <w:szCs w:val="24"/>
                <w:lang w:val="hr-HR"/>
              </w:rPr>
            </w:pPr>
            <w:r w:rsidRPr="00557AA6">
              <w:rPr>
                <w:vertAlign w:val="superscript"/>
                <w:lang w:val="hr-HR"/>
              </w:rPr>
              <w:t>7</w:t>
            </w:r>
            <w:r w:rsidRPr="00557AA6">
              <w:rPr>
                <w:lang w:val="hr-HR"/>
              </w:rPr>
              <w:t xml:space="preserve"> Savjetodavni odbor za sigurnost i zdravlje na radu (2022.), </w:t>
            </w:r>
            <w:proofErr w:type="spellStart"/>
            <w:r w:rsidRPr="00557AA6">
              <w:rPr>
                <w:lang w:val="hr-HR"/>
              </w:rPr>
              <w:t>Scoping</w:t>
            </w:r>
            <w:proofErr w:type="spellEnd"/>
            <w:r w:rsidRPr="00557AA6">
              <w:rPr>
                <w:lang w:val="hr-HR"/>
              </w:rPr>
              <w:t xml:space="preserve"> </w:t>
            </w:r>
            <w:proofErr w:type="spellStart"/>
            <w:r w:rsidRPr="00557AA6">
              <w:rPr>
                <w:lang w:val="hr-HR"/>
              </w:rPr>
              <w:t>Study</w:t>
            </w:r>
            <w:proofErr w:type="spellEnd"/>
            <w:r w:rsidRPr="00557AA6">
              <w:rPr>
                <w:lang w:val="hr-HR"/>
              </w:rPr>
              <w:t xml:space="preserve"> </w:t>
            </w:r>
            <w:proofErr w:type="spellStart"/>
            <w:r w:rsidRPr="00557AA6">
              <w:rPr>
                <w:lang w:val="hr-HR"/>
              </w:rPr>
              <w:t>report</w:t>
            </w:r>
            <w:proofErr w:type="spellEnd"/>
            <w:r w:rsidRPr="00557AA6">
              <w:rPr>
                <w:lang w:val="hr-HR"/>
              </w:rPr>
              <w:t xml:space="preserve"> for </w:t>
            </w:r>
            <w:proofErr w:type="spellStart"/>
            <w:r w:rsidRPr="00557AA6">
              <w:rPr>
                <w:lang w:val="hr-HR"/>
              </w:rPr>
              <w:t>evaluation</w:t>
            </w:r>
            <w:proofErr w:type="spellEnd"/>
            <w:r w:rsidRPr="00557AA6">
              <w:rPr>
                <w:lang w:val="hr-HR"/>
              </w:rPr>
              <w:t xml:space="preserve"> </w:t>
            </w:r>
            <w:proofErr w:type="spellStart"/>
            <w:r w:rsidRPr="00557AA6">
              <w:rPr>
                <w:lang w:val="hr-HR"/>
              </w:rPr>
              <w:t>of</w:t>
            </w:r>
            <w:proofErr w:type="spellEnd"/>
            <w:r w:rsidRPr="00557AA6">
              <w:rPr>
                <w:lang w:val="hr-HR"/>
              </w:rPr>
              <w:t xml:space="preserve"> limit </w:t>
            </w:r>
            <w:proofErr w:type="spellStart"/>
            <w:r w:rsidRPr="00557AA6">
              <w:rPr>
                <w:lang w:val="hr-HR"/>
              </w:rPr>
              <w:t>values</w:t>
            </w:r>
            <w:proofErr w:type="spellEnd"/>
            <w:r w:rsidRPr="00557AA6">
              <w:rPr>
                <w:lang w:val="hr-HR"/>
              </w:rPr>
              <w:t xml:space="preserve"> for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and</w:t>
            </w:r>
            <w:proofErr w:type="spellEnd"/>
            <w:r w:rsidRPr="00557AA6">
              <w:rPr>
                <w:lang w:val="hr-HR"/>
              </w:rPr>
              <w:t xml:space="preserve">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other</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generate</w:t>
            </w:r>
            <w:proofErr w:type="spellEnd"/>
            <w:r w:rsidRPr="00557AA6">
              <w:rPr>
                <w:lang w:val="hr-HR"/>
              </w:rPr>
              <w:t xml:space="preserve"> </w:t>
            </w:r>
            <w:proofErr w:type="spellStart"/>
            <w:r w:rsidRPr="00557AA6">
              <w:rPr>
                <w:lang w:val="hr-HR"/>
              </w:rPr>
              <w:t>fume</w:t>
            </w:r>
            <w:proofErr w:type="spellEnd"/>
            <w:r w:rsidRPr="00557AA6">
              <w:rPr>
                <w:lang w:val="hr-HR"/>
              </w:rPr>
              <w:t xml:space="preserve"> </w:t>
            </w:r>
            <w:proofErr w:type="spellStart"/>
            <w:r w:rsidRPr="00557AA6">
              <w:rPr>
                <w:lang w:val="hr-HR"/>
              </w:rPr>
              <w:t>in</w:t>
            </w:r>
            <w:proofErr w:type="spellEnd"/>
            <w:r w:rsidRPr="00557AA6">
              <w:rPr>
                <w:lang w:val="hr-HR"/>
              </w:rPr>
              <w:t xml:space="preserve"> a </w:t>
            </w:r>
            <w:proofErr w:type="spellStart"/>
            <w:r w:rsidRPr="00557AA6">
              <w:rPr>
                <w:lang w:val="hr-HR"/>
              </w:rPr>
              <w:t>similar</w:t>
            </w:r>
            <w:proofErr w:type="spellEnd"/>
            <w:r w:rsidRPr="00557AA6">
              <w:rPr>
                <w:lang w:val="hr-HR"/>
              </w:rPr>
              <w:t xml:space="preserve"> </w:t>
            </w:r>
            <w:proofErr w:type="spellStart"/>
            <w:r w:rsidRPr="00557AA6">
              <w:rPr>
                <w:lang w:val="hr-HR"/>
              </w:rPr>
              <w:t>way</w:t>
            </w:r>
            <w:proofErr w:type="spellEnd"/>
            <w:r w:rsidRPr="00557AA6">
              <w:rPr>
                <w:lang w:val="hr-HR"/>
              </w:rPr>
              <w:t xml:space="preserve"> at </w:t>
            </w:r>
            <w:proofErr w:type="spellStart"/>
            <w:r w:rsidRPr="00557AA6">
              <w:rPr>
                <w:lang w:val="hr-HR"/>
              </w:rPr>
              <w:t>the</w:t>
            </w:r>
            <w:proofErr w:type="spellEnd"/>
            <w:r w:rsidRPr="00557AA6">
              <w:rPr>
                <w:lang w:val="hr-HR"/>
              </w:rPr>
              <w:t xml:space="preserve"> </w:t>
            </w:r>
            <w:proofErr w:type="spellStart"/>
            <w:r w:rsidRPr="00557AA6">
              <w:rPr>
                <w:lang w:val="hr-HR"/>
              </w:rPr>
              <w:t>workplace</w:t>
            </w:r>
            <w:proofErr w:type="spellEnd"/>
            <w:r w:rsidRPr="00557AA6">
              <w:rPr>
                <w:lang w:val="hr-HR"/>
              </w:rPr>
              <w:t xml:space="preserve"> (Izvješće o preliminarnoj studiji za ocjenu graničnih vrijednosti za zavarivačke dimove i dimove nastale na sličan način u drugim postupcima na radnom mjestu), dostupno na: report_welding_fumes_en.pdf (europa.eu)</w:t>
            </w:r>
          </w:p>
        </w:tc>
      </w:tr>
      <w:tr w:rsidR="00557AA6" w:rsidRPr="00557AA6" w14:paraId="1C81E50C" w14:textId="77777777" w:rsidTr="00A85B00">
        <w:trPr>
          <w:jc w:val="center"/>
        </w:trPr>
        <w:tc>
          <w:tcPr>
            <w:tcW w:w="4876" w:type="dxa"/>
            <w:hideMark/>
          </w:tcPr>
          <w:p w14:paraId="302218AE" w14:textId="77777777" w:rsidR="00557AA6" w:rsidRPr="00557AA6" w:rsidRDefault="00557AA6" w:rsidP="00A85B00">
            <w:pPr>
              <w:pStyle w:val="Normal6"/>
              <w:rPr>
                <w:lang w:val="hr-HR"/>
              </w:rPr>
            </w:pPr>
            <w:r w:rsidRPr="00557AA6">
              <w:rPr>
                <w:vertAlign w:val="superscript"/>
                <w:lang w:val="hr-HR"/>
              </w:rPr>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w:t>
            </w:r>
            <w:r w:rsidRPr="00557AA6">
              <w:rPr>
                <w:lang w:val="hr-HR"/>
              </w:rPr>
              <w:lastRenderedPageBreak/>
              <w:t xml:space="preserve">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c>
          <w:tcPr>
            <w:tcW w:w="4876" w:type="dxa"/>
            <w:hideMark/>
          </w:tcPr>
          <w:p w14:paraId="27199BFC" w14:textId="77777777" w:rsidR="00557AA6" w:rsidRPr="00557AA6" w:rsidRDefault="00557AA6" w:rsidP="00A85B00">
            <w:pPr>
              <w:pStyle w:val="Normal6"/>
              <w:rPr>
                <w:szCs w:val="24"/>
                <w:lang w:val="hr-HR"/>
              </w:rPr>
            </w:pPr>
            <w:r w:rsidRPr="00557AA6">
              <w:rPr>
                <w:vertAlign w:val="superscript"/>
                <w:lang w:val="hr-HR"/>
              </w:rPr>
              <w:lastRenderedPageBreak/>
              <w:t>8</w:t>
            </w:r>
            <w:r w:rsidRPr="00557AA6">
              <w:rPr>
                <w:lang w:val="hr-HR"/>
              </w:rPr>
              <w:t xml:space="preserve"> Savjetodavni odbor za sigurnost i zdravlje na radu (2023.), </w:t>
            </w:r>
            <w:proofErr w:type="spellStart"/>
            <w:r w:rsidRPr="00557AA6">
              <w:rPr>
                <w:lang w:val="hr-HR"/>
              </w:rPr>
              <w:t>Opinion</w:t>
            </w:r>
            <w:proofErr w:type="spellEnd"/>
            <w:r w:rsidRPr="00557AA6">
              <w:rPr>
                <w:lang w:val="hr-HR"/>
              </w:rPr>
              <w:t xml:space="preserve"> on </w:t>
            </w:r>
            <w:proofErr w:type="spellStart"/>
            <w:r w:rsidRPr="00557AA6">
              <w:rPr>
                <w:lang w:val="hr-HR"/>
              </w:rPr>
              <w:t>introducing</w:t>
            </w:r>
            <w:proofErr w:type="spellEnd"/>
            <w:r w:rsidRPr="00557AA6">
              <w:rPr>
                <w:lang w:val="hr-HR"/>
              </w:rPr>
              <w:t xml:space="preserve"> </w:t>
            </w:r>
            <w:proofErr w:type="spellStart"/>
            <w:r w:rsidRPr="00557AA6">
              <w:rPr>
                <w:lang w:val="hr-HR"/>
              </w:rPr>
              <w:t>work</w:t>
            </w:r>
            <w:proofErr w:type="spellEnd"/>
            <w:r w:rsidRPr="00557AA6">
              <w:rPr>
                <w:lang w:val="hr-HR"/>
              </w:rPr>
              <w:t xml:space="preserve"> </w:t>
            </w:r>
            <w:proofErr w:type="spellStart"/>
            <w:r w:rsidRPr="00557AA6">
              <w:rPr>
                <w:lang w:val="hr-HR"/>
              </w:rPr>
              <w:t>involving</w:t>
            </w:r>
            <w:proofErr w:type="spellEnd"/>
            <w:r w:rsidRPr="00557AA6">
              <w:rPr>
                <w:lang w:val="hr-HR"/>
              </w:rPr>
              <w:t xml:space="preserve"> </w:t>
            </w:r>
            <w:proofErr w:type="spellStart"/>
            <w:r w:rsidRPr="00557AA6">
              <w:rPr>
                <w:lang w:val="hr-HR"/>
              </w:rPr>
              <w:t>exposure</w:t>
            </w:r>
            <w:proofErr w:type="spellEnd"/>
            <w:r w:rsidRPr="00557AA6">
              <w:rPr>
                <w:lang w:val="hr-HR"/>
              </w:rPr>
              <w:t xml:space="preserve"> to </w:t>
            </w:r>
            <w:proofErr w:type="spellStart"/>
            <w:r w:rsidRPr="00557AA6">
              <w:rPr>
                <w:lang w:val="hr-HR"/>
              </w:rPr>
              <w:t>fumes</w:t>
            </w:r>
            <w:proofErr w:type="spellEnd"/>
            <w:r w:rsidRPr="00557AA6">
              <w:rPr>
                <w:lang w:val="hr-HR"/>
              </w:rPr>
              <w:t xml:space="preserve"> </w:t>
            </w:r>
            <w:proofErr w:type="spellStart"/>
            <w:r w:rsidRPr="00557AA6">
              <w:rPr>
                <w:lang w:val="hr-HR"/>
              </w:rPr>
              <w:t>from</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processes</w:t>
            </w:r>
            <w:proofErr w:type="spellEnd"/>
            <w:r w:rsidRPr="00557AA6">
              <w:rPr>
                <w:lang w:val="hr-HR"/>
              </w:rPr>
              <w:t xml:space="preserve"> </w:t>
            </w:r>
            <w:proofErr w:type="spellStart"/>
            <w:r w:rsidRPr="00557AA6">
              <w:rPr>
                <w:lang w:val="hr-HR"/>
              </w:rPr>
              <w:t>containing</w:t>
            </w:r>
            <w:proofErr w:type="spellEnd"/>
            <w:r w:rsidRPr="00557AA6">
              <w:rPr>
                <w:lang w:val="hr-HR"/>
              </w:rPr>
              <w:t xml:space="preserve"> </w:t>
            </w:r>
            <w:proofErr w:type="spellStart"/>
            <w:r w:rsidRPr="00557AA6">
              <w:rPr>
                <w:lang w:val="hr-HR"/>
              </w:rPr>
              <w:t>substances</w:t>
            </w:r>
            <w:proofErr w:type="spellEnd"/>
            <w:r w:rsidRPr="00557AA6">
              <w:rPr>
                <w:lang w:val="hr-HR"/>
              </w:rPr>
              <w:t xml:space="preserve"> </w:t>
            </w:r>
            <w:proofErr w:type="spellStart"/>
            <w:r w:rsidRPr="00557AA6">
              <w:rPr>
                <w:lang w:val="hr-HR"/>
              </w:rPr>
              <w:t>that</w:t>
            </w:r>
            <w:proofErr w:type="spellEnd"/>
            <w:r w:rsidRPr="00557AA6">
              <w:rPr>
                <w:lang w:val="hr-HR"/>
              </w:rPr>
              <w:t xml:space="preserve"> </w:t>
            </w:r>
            <w:proofErr w:type="spellStart"/>
            <w:r w:rsidRPr="00557AA6">
              <w:rPr>
                <w:lang w:val="hr-HR"/>
              </w:rPr>
              <w:t>meet</w:t>
            </w:r>
            <w:proofErr w:type="spellEnd"/>
            <w:r w:rsidRPr="00557AA6">
              <w:rPr>
                <w:lang w:val="hr-HR"/>
              </w:rPr>
              <w:t xml:space="preserve"> </w:t>
            </w:r>
            <w:proofErr w:type="spellStart"/>
            <w:r w:rsidRPr="00557AA6">
              <w:rPr>
                <w:lang w:val="hr-HR"/>
              </w:rPr>
              <w:t>the</w:t>
            </w:r>
            <w:proofErr w:type="spellEnd"/>
            <w:r w:rsidRPr="00557AA6">
              <w:rPr>
                <w:lang w:val="hr-HR"/>
              </w:rPr>
              <w:t xml:space="preserve"> </w:t>
            </w:r>
            <w:proofErr w:type="spellStart"/>
            <w:r w:rsidRPr="00557AA6">
              <w:rPr>
                <w:lang w:val="hr-HR"/>
              </w:rPr>
              <w:t>criteria</w:t>
            </w:r>
            <w:proofErr w:type="spellEnd"/>
            <w:r w:rsidRPr="00557AA6">
              <w:rPr>
                <w:lang w:val="hr-HR"/>
              </w:rPr>
              <w:t xml:space="preserve"> for CMR </w:t>
            </w:r>
            <w:proofErr w:type="spellStart"/>
            <w:r w:rsidRPr="00557AA6">
              <w:rPr>
                <w:lang w:val="hr-HR"/>
              </w:rPr>
              <w:t>category</w:t>
            </w:r>
            <w:proofErr w:type="spellEnd"/>
            <w:r w:rsidRPr="00557AA6">
              <w:rPr>
                <w:lang w:val="hr-HR"/>
              </w:rPr>
              <w:t xml:space="preserve"> 1A/1B set </w:t>
            </w:r>
            <w:proofErr w:type="spellStart"/>
            <w:r w:rsidRPr="00557AA6">
              <w:rPr>
                <w:lang w:val="hr-HR"/>
              </w:rPr>
              <w:t>out</w:t>
            </w:r>
            <w:proofErr w:type="spellEnd"/>
            <w:r w:rsidRPr="00557AA6">
              <w:rPr>
                <w:lang w:val="hr-HR"/>
              </w:rPr>
              <w:t xml:space="preserve"> </w:t>
            </w:r>
            <w:proofErr w:type="spellStart"/>
            <w:r w:rsidRPr="00557AA6">
              <w:rPr>
                <w:lang w:val="hr-HR"/>
              </w:rPr>
              <w:t>in</w:t>
            </w:r>
            <w:proofErr w:type="spellEnd"/>
            <w:r w:rsidRPr="00557AA6">
              <w:rPr>
                <w:lang w:val="hr-HR"/>
              </w:rPr>
              <w:t xml:space="preserve"> </w:t>
            </w:r>
            <w:proofErr w:type="spellStart"/>
            <w:r w:rsidRPr="00557AA6">
              <w:rPr>
                <w:lang w:val="hr-HR"/>
              </w:rPr>
              <w:t>Annex</w:t>
            </w:r>
            <w:proofErr w:type="spellEnd"/>
            <w:r w:rsidRPr="00557AA6">
              <w:rPr>
                <w:lang w:val="hr-HR"/>
              </w:rPr>
              <w:t xml:space="preserve"> I to </w:t>
            </w:r>
            <w:proofErr w:type="spellStart"/>
            <w:r w:rsidRPr="00557AA6">
              <w:rPr>
                <w:lang w:val="hr-HR"/>
              </w:rPr>
              <w:t>the</w:t>
            </w:r>
            <w:proofErr w:type="spellEnd"/>
            <w:r w:rsidRPr="00557AA6">
              <w:rPr>
                <w:lang w:val="hr-HR"/>
              </w:rPr>
              <w:t xml:space="preserve"> CLP </w:t>
            </w:r>
            <w:proofErr w:type="spellStart"/>
            <w:r w:rsidRPr="00557AA6">
              <w:rPr>
                <w:lang w:val="hr-HR"/>
              </w:rPr>
              <w:t>Regulation</w:t>
            </w:r>
            <w:proofErr w:type="spellEnd"/>
            <w:r w:rsidRPr="00557AA6">
              <w:rPr>
                <w:lang w:val="hr-HR"/>
              </w:rPr>
              <w:t xml:space="preserve"> (Mišljenje o uvođenju rada koji uključuje izlaganje dimovima nastalima tijekom postupaka zavarivanja koji sadržavaju tvari koje ispunjavaju kriterije 1.A/1.B kategorije iz Priloga I. Uredbi </w:t>
            </w:r>
            <w:r w:rsidRPr="00557AA6">
              <w:rPr>
                <w:lang w:val="hr-HR"/>
              </w:rPr>
              <w:lastRenderedPageBreak/>
              <w:t xml:space="preserve">CLP), dokument 006/23, dostupno na: ACSH </w:t>
            </w:r>
            <w:proofErr w:type="spellStart"/>
            <w:r w:rsidRPr="00557AA6">
              <w:rPr>
                <w:lang w:val="hr-HR"/>
              </w:rPr>
              <w:t>Adopted</w:t>
            </w:r>
            <w:proofErr w:type="spellEnd"/>
            <w:r w:rsidRPr="00557AA6">
              <w:rPr>
                <w:lang w:val="hr-HR"/>
              </w:rPr>
              <w:t xml:space="preserve"> </w:t>
            </w:r>
            <w:proofErr w:type="spellStart"/>
            <w:r w:rsidRPr="00557AA6">
              <w:rPr>
                <w:lang w:val="hr-HR"/>
              </w:rPr>
              <w:t>opinion</w:t>
            </w:r>
            <w:proofErr w:type="spellEnd"/>
            <w:r w:rsidRPr="00557AA6">
              <w:rPr>
                <w:lang w:val="hr-HR"/>
              </w:rPr>
              <w:t xml:space="preserve"> </w:t>
            </w:r>
            <w:proofErr w:type="spellStart"/>
            <w:r w:rsidRPr="00557AA6">
              <w:rPr>
                <w:lang w:val="hr-HR"/>
              </w:rPr>
              <w:t>Welding</w:t>
            </w:r>
            <w:proofErr w:type="spellEnd"/>
            <w:r w:rsidRPr="00557AA6">
              <w:rPr>
                <w:lang w:val="hr-HR"/>
              </w:rPr>
              <w:t xml:space="preserve"> </w:t>
            </w:r>
            <w:proofErr w:type="spellStart"/>
            <w:r w:rsidRPr="00557AA6">
              <w:rPr>
                <w:lang w:val="hr-HR"/>
              </w:rPr>
              <w:t>fumes</w:t>
            </w:r>
            <w:proofErr w:type="spellEnd"/>
            <w:r w:rsidRPr="00557AA6">
              <w:rPr>
                <w:lang w:val="hr-HR"/>
              </w:rPr>
              <w:t xml:space="preserve"> 22.09.23-EN.pdf (europa.eu)</w:t>
            </w:r>
          </w:p>
        </w:tc>
      </w:tr>
    </w:tbl>
    <w:p w14:paraId="3E3CB050"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944B452" w14:textId="77777777" w:rsidR="00557AA6" w:rsidRPr="00557AA6" w:rsidRDefault="00557AA6" w:rsidP="00557AA6">
      <w:r w:rsidRPr="00557AA6">
        <w:rPr>
          <w:rStyle w:val="HideTWBExt"/>
        </w:rPr>
        <w:t>&lt;/Amend&gt;</w:t>
      </w:r>
    </w:p>
    <w:p w14:paraId="1BC67DAA"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39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8CFAE5D"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4260E3D3" w14:textId="77777777" w:rsidR="00557AA6" w:rsidRPr="00557AA6" w:rsidRDefault="00557AA6" w:rsidP="00557AA6">
      <w:r w:rsidRPr="00557AA6">
        <w:rPr>
          <w:rStyle w:val="HideTWBExt"/>
        </w:rPr>
        <w:t>&lt;/RepeatBlock-By&gt;</w:t>
      </w:r>
    </w:p>
    <w:p w14:paraId="1A10FEC8"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90AEC11" w14:textId="77777777" w:rsidR="00557AA6" w:rsidRPr="00557AA6" w:rsidRDefault="00557AA6" w:rsidP="00557AA6">
      <w:pPr>
        <w:pStyle w:val="NormalBold"/>
      </w:pPr>
      <w:r w:rsidRPr="00557AA6">
        <w:rPr>
          <w:rStyle w:val="HideTWBExt"/>
          <w:b w:val="0"/>
        </w:rPr>
        <w:t>&lt;Article&gt;</w:t>
      </w:r>
      <w:r w:rsidRPr="00557AA6">
        <w:t>Uvodna izjava 3.a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146426E" w14:textId="77777777" w:rsidTr="00A85B00">
        <w:trPr>
          <w:jc w:val="center"/>
        </w:trPr>
        <w:tc>
          <w:tcPr>
            <w:tcW w:w="9752" w:type="dxa"/>
            <w:gridSpan w:val="2"/>
          </w:tcPr>
          <w:p w14:paraId="530EFE7F" w14:textId="77777777" w:rsidR="00557AA6" w:rsidRPr="00557AA6" w:rsidRDefault="00557AA6" w:rsidP="00A85B00">
            <w:pPr>
              <w:keepNext/>
            </w:pPr>
          </w:p>
        </w:tc>
      </w:tr>
      <w:tr w:rsidR="00557AA6" w:rsidRPr="00557AA6" w14:paraId="630FF699" w14:textId="77777777" w:rsidTr="00A85B00">
        <w:trPr>
          <w:jc w:val="center"/>
        </w:trPr>
        <w:tc>
          <w:tcPr>
            <w:tcW w:w="4876" w:type="dxa"/>
            <w:hideMark/>
          </w:tcPr>
          <w:p w14:paraId="7F6F25D6"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60B8591"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C8F457B" w14:textId="77777777" w:rsidTr="00A85B00">
        <w:trPr>
          <w:jc w:val="center"/>
        </w:trPr>
        <w:tc>
          <w:tcPr>
            <w:tcW w:w="4876" w:type="dxa"/>
          </w:tcPr>
          <w:p w14:paraId="76742D23" w14:textId="77777777" w:rsidR="00557AA6" w:rsidRPr="00557AA6" w:rsidRDefault="00557AA6" w:rsidP="00A85B00">
            <w:pPr>
              <w:pStyle w:val="Normal6"/>
              <w:rPr>
                <w:lang w:val="hr-HR"/>
              </w:rPr>
            </w:pPr>
          </w:p>
        </w:tc>
        <w:tc>
          <w:tcPr>
            <w:tcW w:w="4876" w:type="dxa"/>
            <w:hideMark/>
          </w:tcPr>
          <w:p w14:paraId="61F48495" w14:textId="77777777" w:rsidR="00557AA6" w:rsidRPr="00557AA6" w:rsidRDefault="00557AA6" w:rsidP="00A85B00">
            <w:pPr>
              <w:pStyle w:val="Normal6"/>
              <w:rPr>
                <w:szCs w:val="24"/>
                <w:lang w:val="hr-HR"/>
              </w:rPr>
            </w:pPr>
            <w:r w:rsidRPr="00557AA6">
              <w:rPr>
                <w:b/>
                <w:i/>
                <w:lang w:val="hr-HR"/>
              </w:rPr>
              <w:t>(3.a)</w:t>
            </w:r>
            <w:r w:rsidRPr="00557AA6">
              <w:rPr>
                <w:b/>
                <w:i/>
                <w:lang w:val="hr-HR"/>
              </w:rPr>
              <w:tab/>
              <w:t xml:space="preserve">U svojem mišljenju od 22. rujna 2023. o zavarivačkim dimovima Savjetodavni odbor za sigurnost i zdravlje na radu izričito je preporučio izradu smjernica o tim dimovima. Osim postojećih smjernica, kao što su Smjernice za nacionalne inspektore rada o uklanjanju zdravstvenih rizika od zavarivačkih dimova, koje je 2018. izradio Odbor viših inspektora rada, dodatne smjernice na osnovi najnovijih znanstvenih dokaza mogu biti ključne kad je riječ o pomoći inspektorima rada i poduzećima, posebno MSP-ovima i </w:t>
            </w:r>
            <w:proofErr w:type="spellStart"/>
            <w:r w:rsidRPr="00557AA6">
              <w:rPr>
                <w:b/>
                <w:i/>
                <w:lang w:val="hr-HR"/>
              </w:rPr>
              <w:t>mikropoduzećima</w:t>
            </w:r>
            <w:proofErr w:type="spellEnd"/>
            <w:r w:rsidRPr="00557AA6">
              <w:rPr>
                <w:b/>
                <w:i/>
                <w:lang w:val="hr-HR"/>
              </w:rPr>
              <w:t>, u osiguravanju usklađenosti s relevantnim unosom za zavarivačke dimove iz Priloga I. Direktivi 2004/37/EZ. Takve bi smjernice mogle poslužiti za promicanje, među ostalim, zajedničke minimalne visoke razine zaštite svih radnika izloženih zavarivačkim dimovima u državama članicama. Primjereno je i da Komisija daje prednost procjeni korisnosti dodatnih smjernica u kontekstu evaluacije aktualnog strateškog okvira EU-a za zdravlje i sigurnost na radu i izrade mogućeg strateškog okvira EU-a za razdoblje nakon 2027.</w:t>
            </w:r>
          </w:p>
        </w:tc>
      </w:tr>
    </w:tbl>
    <w:p w14:paraId="1F697B7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CB260C5" w14:textId="77777777" w:rsidR="00557AA6" w:rsidRPr="00557AA6" w:rsidRDefault="00557AA6" w:rsidP="00557AA6">
      <w:r w:rsidRPr="00557AA6">
        <w:rPr>
          <w:rStyle w:val="HideTWBExt"/>
        </w:rPr>
        <w:t>&lt;/Amend&gt;</w:t>
      </w:r>
    </w:p>
    <w:p w14:paraId="5237258E"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8A89712"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66B86940" w14:textId="77777777" w:rsidR="00557AA6" w:rsidRPr="00557AA6" w:rsidRDefault="00557AA6" w:rsidP="00557AA6">
      <w:r w:rsidRPr="00557AA6">
        <w:rPr>
          <w:rStyle w:val="HideTWBExt"/>
        </w:rPr>
        <w:t>&lt;/RepeatBlock-By&gt;</w:t>
      </w:r>
    </w:p>
    <w:p w14:paraId="4BAAA2AD"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C2FAC4C" w14:textId="77777777" w:rsidR="00557AA6" w:rsidRPr="00557AA6" w:rsidRDefault="00557AA6" w:rsidP="00557AA6">
      <w:pPr>
        <w:pStyle w:val="NormalBold"/>
      </w:pPr>
      <w:r w:rsidRPr="00557AA6">
        <w:rPr>
          <w:rStyle w:val="HideTWBExt"/>
          <w:b w:val="0"/>
        </w:rPr>
        <w:t>&lt;Article&gt;</w:t>
      </w:r>
      <w:r w:rsidRPr="00557AA6">
        <w:t>Uvodna izjava 6.</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8CDC431" w14:textId="77777777" w:rsidTr="00A85B00">
        <w:trPr>
          <w:jc w:val="center"/>
        </w:trPr>
        <w:tc>
          <w:tcPr>
            <w:tcW w:w="9752" w:type="dxa"/>
            <w:gridSpan w:val="2"/>
          </w:tcPr>
          <w:p w14:paraId="7BF1DD8F" w14:textId="77777777" w:rsidR="00557AA6" w:rsidRPr="00557AA6" w:rsidRDefault="00557AA6" w:rsidP="00A85B00">
            <w:pPr>
              <w:keepNext/>
            </w:pPr>
          </w:p>
        </w:tc>
      </w:tr>
      <w:tr w:rsidR="00557AA6" w:rsidRPr="00557AA6" w14:paraId="2E923489" w14:textId="77777777" w:rsidTr="00A85B00">
        <w:trPr>
          <w:jc w:val="center"/>
        </w:trPr>
        <w:tc>
          <w:tcPr>
            <w:tcW w:w="4876" w:type="dxa"/>
            <w:hideMark/>
          </w:tcPr>
          <w:p w14:paraId="58EC4E69"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C88FE56"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6C3E2BA" w14:textId="77777777" w:rsidTr="00A85B00">
        <w:trPr>
          <w:jc w:val="center"/>
        </w:trPr>
        <w:tc>
          <w:tcPr>
            <w:tcW w:w="4876" w:type="dxa"/>
            <w:hideMark/>
          </w:tcPr>
          <w:p w14:paraId="39F63905" w14:textId="77777777" w:rsidR="00557AA6" w:rsidRPr="00557AA6" w:rsidRDefault="00557AA6" w:rsidP="00A85B00">
            <w:pPr>
              <w:pStyle w:val="Normal6"/>
              <w:rPr>
                <w:lang w:val="hr-HR"/>
              </w:rPr>
            </w:pPr>
            <w:r w:rsidRPr="00557AA6">
              <w:rPr>
                <w:lang w:val="hr-HR"/>
              </w:rPr>
              <w:t>(6)</w:t>
            </w:r>
            <w:r w:rsidRPr="00557AA6">
              <w:rPr>
                <w:lang w:val="hr-HR"/>
              </w:rPr>
              <w:tab/>
              <w:t xml:space="preserve">Za kobalt i njegove anorganske spojeve može se predvidjeti da </w:t>
            </w:r>
            <w:r w:rsidRPr="00557AA6">
              <w:rPr>
                <w:b/>
                <w:i/>
                <w:lang w:val="hr-HR"/>
              </w:rPr>
              <w:t xml:space="preserve">će </w:t>
            </w:r>
            <w:r w:rsidRPr="00557AA6">
              <w:rPr>
                <w:lang w:val="hr-HR"/>
              </w:rPr>
              <w:t xml:space="preserve">kratkoročno biti teško postići graničnu vrijednost od 0,01 mg/m³ za </w:t>
            </w:r>
            <w:proofErr w:type="spellStart"/>
            <w:r w:rsidRPr="00557AA6">
              <w:rPr>
                <w:lang w:val="hr-HR"/>
              </w:rPr>
              <w:t>inhalabilnu</w:t>
            </w:r>
            <w:proofErr w:type="spellEnd"/>
            <w:r w:rsidRPr="00557AA6">
              <w:rPr>
                <w:lang w:val="hr-HR"/>
              </w:rPr>
              <w:t xml:space="preserve"> frakciju i 0,0025 mg/m³ za </w:t>
            </w:r>
            <w:proofErr w:type="spellStart"/>
            <w:r w:rsidRPr="00557AA6">
              <w:rPr>
                <w:lang w:val="hr-HR"/>
              </w:rPr>
              <w:t>respirabilnu</w:t>
            </w:r>
            <w:proofErr w:type="spellEnd"/>
            <w:r w:rsidRPr="00557AA6">
              <w:rPr>
                <w:lang w:val="hr-HR"/>
              </w:rPr>
              <w:t xml:space="preserve"> frakciju.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w:t>
            </w:r>
          </w:p>
        </w:tc>
        <w:tc>
          <w:tcPr>
            <w:tcW w:w="4876" w:type="dxa"/>
            <w:hideMark/>
          </w:tcPr>
          <w:p w14:paraId="35F65912" w14:textId="77777777" w:rsidR="00557AA6" w:rsidRPr="00557AA6" w:rsidRDefault="00557AA6" w:rsidP="00A85B00">
            <w:pPr>
              <w:pStyle w:val="Normal6"/>
              <w:rPr>
                <w:szCs w:val="24"/>
                <w:lang w:val="hr-HR"/>
              </w:rPr>
            </w:pPr>
            <w:r w:rsidRPr="00557AA6">
              <w:rPr>
                <w:lang w:val="hr-HR"/>
              </w:rPr>
              <w:t>(6)</w:t>
            </w:r>
            <w:r w:rsidRPr="00557AA6">
              <w:rPr>
                <w:lang w:val="hr-HR"/>
              </w:rPr>
              <w:tab/>
              <w:t>Za kobalt i njegove anorganske spojeve može se predvidjeti da kratkoročno</w:t>
            </w:r>
            <w:r w:rsidRPr="00557AA6">
              <w:rPr>
                <w:b/>
                <w:i/>
                <w:lang w:val="hr-HR"/>
              </w:rPr>
              <w:t xml:space="preserve"> može</w:t>
            </w:r>
            <w:r w:rsidRPr="00557AA6">
              <w:rPr>
                <w:lang w:val="hr-HR"/>
              </w:rPr>
              <w:t xml:space="preserve"> biti teško postići graničnu vrijednost od 0,01 mg/m³ za </w:t>
            </w:r>
            <w:proofErr w:type="spellStart"/>
            <w:r w:rsidRPr="00557AA6">
              <w:rPr>
                <w:lang w:val="hr-HR"/>
              </w:rPr>
              <w:t>inhalabilnu</w:t>
            </w:r>
            <w:proofErr w:type="spellEnd"/>
            <w:r w:rsidRPr="00557AA6">
              <w:rPr>
                <w:lang w:val="hr-HR"/>
              </w:rPr>
              <w:t xml:space="preserve"> frakciju i 0,0025 mg/m³ za </w:t>
            </w:r>
            <w:proofErr w:type="spellStart"/>
            <w:r w:rsidRPr="00557AA6">
              <w:rPr>
                <w:lang w:val="hr-HR"/>
              </w:rPr>
              <w:t>respirabilnu</w:t>
            </w:r>
            <w:proofErr w:type="spellEnd"/>
            <w:r w:rsidRPr="00557AA6">
              <w:rPr>
                <w:lang w:val="hr-HR"/>
              </w:rPr>
              <w:t xml:space="preserve"> frakciju</w:t>
            </w:r>
            <w:r w:rsidRPr="00557AA6">
              <w:rPr>
                <w:b/>
                <w:i/>
                <w:lang w:val="hr-HR"/>
              </w:rPr>
              <w:t xml:space="preserve"> samo s pomoću tehničkih i organizacijskih mjera, iako će se sukladnost s graničnom vrijednošću u svakom slučaju postići upotrebom osobne zaštitne opreme kao krajnje mjere</w:t>
            </w:r>
            <w:r w:rsidRPr="00557AA6">
              <w:rPr>
                <w:lang w:val="hr-HR"/>
              </w:rPr>
              <w:t>.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 </w:t>
            </w:r>
            <w:r w:rsidRPr="00557AA6">
              <w:rPr>
                <w:b/>
                <w:i/>
                <w:lang w:val="hr-HR"/>
              </w:rPr>
              <w:t>Poslodavci koji upotrebljavaju kobalt i njegove anorganske spojeve na mjestu rada moraju tijekom prijelaznog razdoblja nastojati aktivno tražiti procese zamjene kako bi se dugoročno omogućile sigurnije alternative i poštovale granične vrijednosti u roku predviđenom ovom Direktivom.</w:t>
            </w:r>
          </w:p>
        </w:tc>
      </w:tr>
    </w:tbl>
    <w:p w14:paraId="63DDD595"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0579111" w14:textId="77777777" w:rsidR="00557AA6" w:rsidRPr="00557AA6" w:rsidRDefault="00557AA6" w:rsidP="00557AA6">
      <w:pPr>
        <w:rPr>
          <w:rStyle w:val="HideTWBExt"/>
        </w:rPr>
      </w:pPr>
      <w:r w:rsidRPr="00557AA6">
        <w:rPr>
          <w:rStyle w:val="HideTWBExt"/>
        </w:rPr>
        <w:t>&lt;/Amend&gt;</w:t>
      </w:r>
    </w:p>
    <w:p w14:paraId="4A650E25"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1DC7A89"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22558C20" w14:textId="77777777" w:rsidR="00557AA6" w:rsidRPr="00557AA6" w:rsidRDefault="00557AA6" w:rsidP="00557AA6">
      <w:r w:rsidRPr="00557AA6">
        <w:rPr>
          <w:rStyle w:val="HideTWBExt"/>
        </w:rPr>
        <w:t>&lt;/RepeatBlock-By&gt;</w:t>
      </w:r>
    </w:p>
    <w:p w14:paraId="46ED5D80"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B28C1FB" w14:textId="77777777" w:rsidR="00557AA6" w:rsidRPr="00557AA6" w:rsidRDefault="00557AA6" w:rsidP="00557AA6">
      <w:pPr>
        <w:pStyle w:val="NormalBold"/>
      </w:pPr>
      <w:r w:rsidRPr="00557AA6">
        <w:rPr>
          <w:rStyle w:val="HideTWBExt"/>
          <w:b w:val="0"/>
        </w:rPr>
        <w:t>&lt;Article&gt;</w:t>
      </w:r>
      <w:r w:rsidRPr="00557AA6">
        <w:t>Uvodna izjava 6.</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FF45998" w14:textId="77777777" w:rsidTr="00A85B00">
        <w:trPr>
          <w:jc w:val="center"/>
        </w:trPr>
        <w:tc>
          <w:tcPr>
            <w:tcW w:w="9752" w:type="dxa"/>
            <w:gridSpan w:val="2"/>
          </w:tcPr>
          <w:p w14:paraId="05A682CB" w14:textId="77777777" w:rsidR="00557AA6" w:rsidRPr="00557AA6" w:rsidRDefault="00557AA6" w:rsidP="00A85B00">
            <w:pPr>
              <w:keepNext/>
            </w:pPr>
          </w:p>
        </w:tc>
      </w:tr>
      <w:tr w:rsidR="00557AA6" w:rsidRPr="00557AA6" w14:paraId="622012BA" w14:textId="77777777" w:rsidTr="00A85B00">
        <w:trPr>
          <w:jc w:val="center"/>
        </w:trPr>
        <w:tc>
          <w:tcPr>
            <w:tcW w:w="4876" w:type="dxa"/>
            <w:hideMark/>
          </w:tcPr>
          <w:p w14:paraId="3C1E10BC"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874C114"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132CF96" w14:textId="77777777" w:rsidTr="00A85B00">
        <w:trPr>
          <w:jc w:val="center"/>
        </w:trPr>
        <w:tc>
          <w:tcPr>
            <w:tcW w:w="4876" w:type="dxa"/>
            <w:hideMark/>
          </w:tcPr>
          <w:p w14:paraId="037B4A15" w14:textId="77777777" w:rsidR="00557AA6" w:rsidRPr="00557AA6" w:rsidRDefault="00557AA6" w:rsidP="00A85B00">
            <w:pPr>
              <w:pStyle w:val="Normal6"/>
              <w:rPr>
                <w:lang w:val="hr-HR"/>
              </w:rPr>
            </w:pPr>
            <w:r w:rsidRPr="00557AA6">
              <w:rPr>
                <w:lang w:val="hr-HR"/>
              </w:rPr>
              <w:t>(6)</w:t>
            </w:r>
            <w:r w:rsidRPr="00557AA6">
              <w:rPr>
                <w:lang w:val="hr-HR"/>
              </w:rPr>
              <w:tab/>
              <w:t xml:space="preserve">Za kobalt i njegove anorganske spojeve može se predvidjeti da će kratkoročno biti teško postići graničnu vrijednost od 0,01 mg/m³ za </w:t>
            </w:r>
            <w:proofErr w:type="spellStart"/>
            <w:r w:rsidRPr="00557AA6">
              <w:rPr>
                <w:lang w:val="hr-HR"/>
              </w:rPr>
              <w:t>inhalabilnu</w:t>
            </w:r>
            <w:proofErr w:type="spellEnd"/>
            <w:r w:rsidRPr="00557AA6">
              <w:rPr>
                <w:lang w:val="hr-HR"/>
              </w:rPr>
              <w:t xml:space="preserve"> </w:t>
            </w:r>
            <w:r w:rsidRPr="00557AA6">
              <w:rPr>
                <w:lang w:val="hr-HR"/>
              </w:rPr>
              <w:lastRenderedPageBreak/>
              <w:t xml:space="preserve">frakciju i 0,0025 mg/m³ za </w:t>
            </w:r>
            <w:proofErr w:type="spellStart"/>
            <w:r w:rsidRPr="00557AA6">
              <w:rPr>
                <w:lang w:val="hr-HR"/>
              </w:rPr>
              <w:t>respirabilnu</w:t>
            </w:r>
            <w:proofErr w:type="spellEnd"/>
            <w:r w:rsidRPr="00557AA6">
              <w:rPr>
                <w:lang w:val="hr-HR"/>
              </w:rPr>
              <w:t xml:space="preserve"> frakciju.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w:t>
            </w:r>
          </w:p>
        </w:tc>
        <w:tc>
          <w:tcPr>
            <w:tcW w:w="4876" w:type="dxa"/>
            <w:hideMark/>
          </w:tcPr>
          <w:p w14:paraId="2BD5B94F" w14:textId="77777777" w:rsidR="00557AA6" w:rsidRPr="00557AA6" w:rsidRDefault="00557AA6" w:rsidP="00A85B00">
            <w:pPr>
              <w:pStyle w:val="Normal6"/>
              <w:rPr>
                <w:szCs w:val="24"/>
                <w:lang w:val="hr-HR"/>
              </w:rPr>
            </w:pPr>
            <w:r w:rsidRPr="00557AA6">
              <w:rPr>
                <w:lang w:val="hr-HR"/>
              </w:rPr>
              <w:lastRenderedPageBreak/>
              <w:t>(6)</w:t>
            </w:r>
            <w:r w:rsidRPr="00557AA6">
              <w:rPr>
                <w:lang w:val="hr-HR"/>
              </w:rPr>
              <w:tab/>
              <w:t xml:space="preserve">Za kobalt i njegove anorganske spojeve može se predvidjeti da će kratkoročno biti teško postići graničnu vrijednost od 0,01 mg/m³ za </w:t>
            </w:r>
            <w:proofErr w:type="spellStart"/>
            <w:r w:rsidRPr="00557AA6">
              <w:rPr>
                <w:lang w:val="hr-HR"/>
              </w:rPr>
              <w:t>inhalabilnu</w:t>
            </w:r>
            <w:proofErr w:type="spellEnd"/>
            <w:r w:rsidRPr="00557AA6">
              <w:rPr>
                <w:lang w:val="hr-HR"/>
              </w:rPr>
              <w:t xml:space="preserve"> </w:t>
            </w:r>
            <w:r w:rsidRPr="00557AA6">
              <w:rPr>
                <w:lang w:val="hr-HR"/>
              </w:rPr>
              <w:lastRenderedPageBreak/>
              <w:t xml:space="preserve">frakciju i 0,0025 mg/m³ za </w:t>
            </w:r>
            <w:proofErr w:type="spellStart"/>
            <w:r w:rsidRPr="00557AA6">
              <w:rPr>
                <w:lang w:val="hr-HR"/>
              </w:rPr>
              <w:t>respirabilnu</w:t>
            </w:r>
            <w:proofErr w:type="spellEnd"/>
            <w:r w:rsidRPr="00557AA6">
              <w:rPr>
                <w:lang w:val="hr-HR"/>
              </w:rPr>
              <w:t xml:space="preserve"> frakciju.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 </w:t>
            </w:r>
            <w:r w:rsidRPr="00557AA6">
              <w:rPr>
                <w:b/>
                <w:i/>
                <w:lang w:val="hr-HR"/>
              </w:rPr>
              <w:t xml:space="preserve">Nadalje, Savjetodavni odbor za sigurnost i zdravlje na radu savjetuje da bi Komisija najkasnije 13 godina nakon stupanja na snagu ove Direktive trebala imati rezultate studije u kojoj se procjenjuje izvedivost daljnjeg smanjenja granične vrijednosti izloženosti na mjestu rada za </w:t>
            </w:r>
            <w:proofErr w:type="spellStart"/>
            <w:r w:rsidRPr="00557AA6">
              <w:rPr>
                <w:b/>
                <w:i/>
                <w:lang w:val="hr-HR"/>
              </w:rPr>
              <w:t>respirabilnu</w:t>
            </w:r>
            <w:proofErr w:type="spellEnd"/>
            <w:r w:rsidRPr="00557AA6">
              <w:rPr>
                <w:b/>
                <w:i/>
                <w:lang w:val="hr-HR"/>
              </w:rPr>
              <w:t xml:space="preserve"> frakciju na razinu koja odgovara preostalom riziku od 4:10 000 i te da bi trebala ispitati potrebu za daljnjim smanjenjem </w:t>
            </w:r>
            <w:proofErr w:type="spellStart"/>
            <w:r w:rsidRPr="00557AA6">
              <w:rPr>
                <w:b/>
                <w:i/>
                <w:lang w:val="hr-HR"/>
              </w:rPr>
              <w:t>inhalabilne</w:t>
            </w:r>
            <w:proofErr w:type="spellEnd"/>
            <w:r w:rsidRPr="00557AA6">
              <w:rPr>
                <w:b/>
                <w:i/>
                <w:lang w:val="hr-HR"/>
              </w:rPr>
              <w:t xml:space="preserve"> frakcije. To omogućuje stjecanje iskustva s graničnim vrijednostima izloženosti na mjestu rada od 10 </w:t>
            </w:r>
            <w:proofErr w:type="spellStart"/>
            <w:r w:rsidRPr="00557AA6">
              <w:rPr>
                <w:b/>
                <w:i/>
                <w:lang w:val="hr-HR"/>
              </w:rPr>
              <w:t>μg</w:t>
            </w:r>
            <w:proofErr w:type="spellEnd"/>
            <w:r w:rsidRPr="00557AA6">
              <w:rPr>
                <w:b/>
                <w:i/>
                <w:lang w:val="hr-HR"/>
              </w:rPr>
              <w:t xml:space="preserve">/m³ za </w:t>
            </w:r>
            <w:proofErr w:type="spellStart"/>
            <w:r w:rsidRPr="00557AA6">
              <w:rPr>
                <w:b/>
                <w:i/>
                <w:lang w:val="hr-HR"/>
              </w:rPr>
              <w:t>inhalabilnu</w:t>
            </w:r>
            <w:proofErr w:type="spellEnd"/>
            <w:r w:rsidRPr="00557AA6">
              <w:rPr>
                <w:b/>
                <w:i/>
                <w:lang w:val="hr-HR"/>
              </w:rPr>
              <w:t xml:space="preserve"> frakciju i 2,5 </w:t>
            </w:r>
            <w:proofErr w:type="spellStart"/>
            <w:r w:rsidRPr="00557AA6">
              <w:rPr>
                <w:b/>
                <w:i/>
                <w:lang w:val="hr-HR"/>
              </w:rPr>
              <w:t>μg</w:t>
            </w:r>
            <w:proofErr w:type="spellEnd"/>
            <w:r w:rsidRPr="00557AA6">
              <w:rPr>
                <w:b/>
                <w:i/>
                <w:lang w:val="hr-HR"/>
              </w:rPr>
              <w:t xml:space="preserve">/m³ za </w:t>
            </w:r>
            <w:proofErr w:type="spellStart"/>
            <w:r w:rsidRPr="00557AA6">
              <w:rPr>
                <w:b/>
                <w:i/>
                <w:lang w:val="hr-HR"/>
              </w:rPr>
              <w:t>respirabilnu</w:t>
            </w:r>
            <w:proofErr w:type="spellEnd"/>
            <w:r w:rsidRPr="00557AA6">
              <w:rPr>
                <w:b/>
                <w:i/>
                <w:lang w:val="hr-HR"/>
              </w:rPr>
              <w:t xml:space="preserve"> frakciju. U toj bi studiji trebalo uzeti u obzir mišljenje RAC-a iz 2022. i sve nove relevantne informacije. Na temelju rezultata te studije Savjetodavni odbor za sigurnost i zdravlje na radu savjetuje Komisiji da, prema potrebi, bez odgode predloži potrebne izmjene povezane s kobaltom i njegovim anorganskim spojevima. </w:t>
            </w:r>
          </w:p>
        </w:tc>
      </w:tr>
    </w:tbl>
    <w:p w14:paraId="555276B2"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7A07643"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41E5BBE3" w14:textId="77777777" w:rsidR="00557AA6" w:rsidRPr="00557AA6" w:rsidRDefault="00557AA6" w:rsidP="00557AA6">
      <w:pPr>
        <w:pStyle w:val="Normal12Italic"/>
        <w:rPr>
          <w:noProof w:val="0"/>
          <w:lang w:val="hr-HR"/>
        </w:rPr>
      </w:pPr>
      <w:r w:rsidRPr="00557AA6">
        <w:rPr>
          <w:lang w:val="hr-HR"/>
        </w:rPr>
        <w:t>Ova izmjena proizlazi iz preporuke Savjetodavnog odbora za sigurnost i zdravlje na radu o kobaltu. Njome se ističe konsenzus Savjetodavnog odbora za sigurnost i zdravlje na radu o daljnjem postupnom smanjenju graničnih vrijednosti izloženosti na mjestu rada. To je u suprotnosti s prijedlogom izvjestiteljice da prijelazno razdoblje postane trajno. Na stranici 6. metodologije Komisije kojom se utvrđuju granične vrijednosti utemeljene na riziku za karcinogene tvari bez praga („Methodology establishing risk-based limit values for non-threshold carcinogens”) naglašava se da bi maksimalna granična vrijednost izloženosti na mjestu rada (odnosno 1:4000, ekvivalentna granična vrijednost izloženosti na mjestu rada koju je predložila izvjestiteljica) trebala biti moguća samo u prijelaznim razdobljima, a ne trajno, što je u suprotnosti s amandmanom 3. izvjestiteljice.</w:t>
      </w:r>
    </w:p>
    <w:p w14:paraId="2565BB40" w14:textId="77777777" w:rsidR="00557AA6" w:rsidRPr="00557AA6" w:rsidRDefault="00557AA6" w:rsidP="00557AA6">
      <w:r w:rsidRPr="00557AA6">
        <w:rPr>
          <w:rStyle w:val="HideTWBExt"/>
        </w:rPr>
        <w:t>&lt;/Amend&gt;</w:t>
      </w:r>
    </w:p>
    <w:p w14:paraId="4ACD3A2D"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E3DA577"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w:t>
      </w:r>
      <w:r w:rsidRPr="00557AA6">
        <w:rPr>
          <w:rStyle w:val="HideTWBExt"/>
          <w:b w:val="0"/>
        </w:rPr>
        <w:t>&lt;/</w:t>
      </w:r>
      <w:proofErr w:type="spellStart"/>
      <w:r w:rsidRPr="00557AA6">
        <w:rPr>
          <w:rStyle w:val="HideTWBExt"/>
          <w:b w:val="0"/>
        </w:rPr>
        <w:t>Members</w:t>
      </w:r>
      <w:proofErr w:type="spellEnd"/>
      <w:r w:rsidRPr="00557AA6">
        <w:rPr>
          <w:rStyle w:val="HideTWBExt"/>
          <w:b w:val="0"/>
        </w:rPr>
        <w:t>&gt;</w:t>
      </w:r>
    </w:p>
    <w:p w14:paraId="5E01AD41" w14:textId="77777777" w:rsidR="00557AA6" w:rsidRPr="00557AA6" w:rsidRDefault="00557AA6" w:rsidP="00557AA6">
      <w:r w:rsidRPr="00557AA6">
        <w:rPr>
          <w:rStyle w:val="HideTWBExt"/>
        </w:rPr>
        <w:t>&lt;/RepeatBlock-By&gt;</w:t>
      </w:r>
    </w:p>
    <w:p w14:paraId="01608D74"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01F51C3" w14:textId="77777777" w:rsidR="00557AA6" w:rsidRPr="00557AA6" w:rsidRDefault="00557AA6" w:rsidP="00557AA6">
      <w:pPr>
        <w:pStyle w:val="NormalBold"/>
      </w:pPr>
      <w:r w:rsidRPr="00557AA6">
        <w:rPr>
          <w:rStyle w:val="HideTWBExt"/>
          <w:b w:val="0"/>
        </w:rPr>
        <w:t>&lt;Article&gt;</w:t>
      </w:r>
      <w:r w:rsidRPr="00557AA6">
        <w:t>Uvodna izjava 6.</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0E357E0" w14:textId="77777777" w:rsidTr="00A85B00">
        <w:trPr>
          <w:jc w:val="center"/>
        </w:trPr>
        <w:tc>
          <w:tcPr>
            <w:tcW w:w="9752" w:type="dxa"/>
            <w:gridSpan w:val="2"/>
          </w:tcPr>
          <w:p w14:paraId="7C908FA3" w14:textId="77777777" w:rsidR="00557AA6" w:rsidRPr="00557AA6" w:rsidRDefault="00557AA6" w:rsidP="00A85B00">
            <w:pPr>
              <w:keepNext/>
            </w:pPr>
          </w:p>
        </w:tc>
      </w:tr>
      <w:tr w:rsidR="00557AA6" w:rsidRPr="00557AA6" w14:paraId="006D6878" w14:textId="77777777" w:rsidTr="00A85B00">
        <w:trPr>
          <w:jc w:val="center"/>
        </w:trPr>
        <w:tc>
          <w:tcPr>
            <w:tcW w:w="4876" w:type="dxa"/>
            <w:hideMark/>
          </w:tcPr>
          <w:p w14:paraId="3CAF095D"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206F83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51E1F7F" w14:textId="77777777" w:rsidTr="00A85B00">
        <w:trPr>
          <w:jc w:val="center"/>
        </w:trPr>
        <w:tc>
          <w:tcPr>
            <w:tcW w:w="4876" w:type="dxa"/>
            <w:hideMark/>
          </w:tcPr>
          <w:p w14:paraId="004D7B32" w14:textId="77777777" w:rsidR="00557AA6" w:rsidRPr="00557AA6" w:rsidRDefault="00557AA6" w:rsidP="00A85B00">
            <w:pPr>
              <w:pStyle w:val="Normal6"/>
              <w:rPr>
                <w:lang w:val="hr-HR"/>
              </w:rPr>
            </w:pPr>
            <w:r w:rsidRPr="00557AA6">
              <w:rPr>
                <w:lang w:val="hr-HR"/>
              </w:rPr>
              <w:t>(6)</w:t>
            </w:r>
            <w:r w:rsidRPr="00557AA6">
              <w:rPr>
                <w:lang w:val="hr-HR"/>
              </w:rPr>
              <w:tab/>
              <w:t xml:space="preserve">Za kobalt i njegove anorganske spojeve može se predvidjeti da će kratkoročno biti teško postići graničnu vrijednost od 0,01 mg/m³ za </w:t>
            </w:r>
            <w:proofErr w:type="spellStart"/>
            <w:r w:rsidRPr="00557AA6">
              <w:rPr>
                <w:lang w:val="hr-HR"/>
              </w:rPr>
              <w:t>inhalabilnu</w:t>
            </w:r>
            <w:proofErr w:type="spellEnd"/>
            <w:r w:rsidRPr="00557AA6">
              <w:rPr>
                <w:lang w:val="hr-HR"/>
              </w:rPr>
              <w:t xml:space="preserve"> frakciju i 0,0025 mg/m³ za </w:t>
            </w:r>
            <w:proofErr w:type="spellStart"/>
            <w:r w:rsidRPr="00557AA6">
              <w:rPr>
                <w:lang w:val="hr-HR"/>
              </w:rPr>
              <w:t>respirabilnu</w:t>
            </w:r>
            <w:proofErr w:type="spellEnd"/>
            <w:r w:rsidRPr="00557AA6">
              <w:rPr>
                <w:lang w:val="hr-HR"/>
              </w:rPr>
              <w:t xml:space="preserve"> frakciju.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w:t>
            </w:r>
          </w:p>
        </w:tc>
        <w:tc>
          <w:tcPr>
            <w:tcW w:w="4876" w:type="dxa"/>
            <w:hideMark/>
          </w:tcPr>
          <w:p w14:paraId="377BD81A" w14:textId="77777777" w:rsidR="00557AA6" w:rsidRPr="00557AA6" w:rsidRDefault="00557AA6" w:rsidP="00A85B00">
            <w:pPr>
              <w:pStyle w:val="Normal6"/>
              <w:rPr>
                <w:szCs w:val="24"/>
                <w:lang w:val="hr-HR"/>
              </w:rPr>
            </w:pPr>
            <w:r w:rsidRPr="00557AA6">
              <w:rPr>
                <w:lang w:val="hr-HR"/>
              </w:rPr>
              <w:t>(6)</w:t>
            </w:r>
            <w:r w:rsidRPr="00557AA6">
              <w:rPr>
                <w:lang w:val="hr-HR"/>
              </w:rPr>
              <w:tab/>
              <w:t xml:space="preserve">Za kobalt i njegove anorganske spojeve može se predvidjeti da će kratkoročno biti teško postići graničnu vrijednost od 0,01 mg/m³ za </w:t>
            </w:r>
            <w:proofErr w:type="spellStart"/>
            <w:r w:rsidRPr="00557AA6">
              <w:rPr>
                <w:lang w:val="hr-HR"/>
              </w:rPr>
              <w:t>inhalabilnu</w:t>
            </w:r>
            <w:proofErr w:type="spellEnd"/>
            <w:r w:rsidRPr="00557AA6">
              <w:rPr>
                <w:lang w:val="hr-HR"/>
              </w:rPr>
              <w:t xml:space="preserve"> frakciju i 0,0025 mg/m³ za </w:t>
            </w:r>
            <w:proofErr w:type="spellStart"/>
            <w:r w:rsidRPr="00557AA6">
              <w:rPr>
                <w:lang w:val="hr-HR"/>
              </w:rPr>
              <w:t>respirabilnu</w:t>
            </w:r>
            <w:proofErr w:type="spellEnd"/>
            <w:r w:rsidRPr="00557AA6">
              <w:rPr>
                <w:lang w:val="hr-HR"/>
              </w:rPr>
              <w:t xml:space="preserve"> frakciju. Stoga je primjereno od stupanja na snagu ove Direktive uvesti šestogodišnje prijelazno razdoblje, u kojem bi se trebale primjenjivati granične vrijednosti od 0,02 mg/m³ (</w:t>
            </w:r>
            <w:proofErr w:type="spellStart"/>
            <w:r w:rsidRPr="00557AA6">
              <w:rPr>
                <w:lang w:val="hr-HR"/>
              </w:rPr>
              <w:t>inhalabilna</w:t>
            </w:r>
            <w:proofErr w:type="spellEnd"/>
            <w:r w:rsidRPr="00557AA6">
              <w:rPr>
                <w:lang w:val="hr-HR"/>
              </w:rPr>
              <w:t xml:space="preserve"> frakcija) i 0,0042 mg/m³ (</w:t>
            </w:r>
            <w:proofErr w:type="spellStart"/>
            <w:r w:rsidRPr="00557AA6">
              <w:rPr>
                <w:lang w:val="hr-HR"/>
              </w:rPr>
              <w:t>respirabilna</w:t>
            </w:r>
            <w:proofErr w:type="spellEnd"/>
            <w:r w:rsidRPr="00557AA6">
              <w:rPr>
                <w:lang w:val="hr-HR"/>
              </w:rPr>
              <w:t xml:space="preserve"> frakcija). </w:t>
            </w:r>
            <w:r w:rsidRPr="00557AA6">
              <w:rPr>
                <w:b/>
                <w:i/>
                <w:lang w:val="hr-HR"/>
              </w:rPr>
              <w:t>U nekim sektorima može doći do poteškoća u poštovanju graničnih vrijednosti izloženosti na mjestu rada. U tim je sektorima potrebno upotrebljavati zaštitnu opremu za dišne putove kako bi se osigurala odgovarajuća zaštita radnika.</w:t>
            </w:r>
          </w:p>
        </w:tc>
      </w:tr>
    </w:tbl>
    <w:p w14:paraId="0FAB0223"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E7DB8A1" w14:textId="77777777" w:rsidR="00557AA6" w:rsidRPr="00557AA6" w:rsidRDefault="00557AA6" w:rsidP="00557AA6">
      <w:r w:rsidRPr="00557AA6">
        <w:rPr>
          <w:rStyle w:val="HideTWBExt"/>
        </w:rPr>
        <w:t>&lt;/Amend&gt;</w:t>
      </w:r>
    </w:p>
    <w:p w14:paraId="2820D002"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DD89633"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w:t>
      </w:r>
      <w:r w:rsidRPr="00557AA6">
        <w:rPr>
          <w:rStyle w:val="HideTWBExt"/>
          <w:b w:val="0"/>
        </w:rPr>
        <w:t>&lt;/</w:t>
      </w:r>
      <w:proofErr w:type="spellStart"/>
      <w:r w:rsidRPr="00557AA6">
        <w:rPr>
          <w:rStyle w:val="HideTWBExt"/>
          <w:b w:val="0"/>
        </w:rPr>
        <w:t>Members</w:t>
      </w:r>
      <w:proofErr w:type="spellEnd"/>
      <w:r w:rsidRPr="00557AA6">
        <w:rPr>
          <w:rStyle w:val="HideTWBExt"/>
          <w:b w:val="0"/>
        </w:rPr>
        <w:t>&gt;</w:t>
      </w:r>
    </w:p>
    <w:p w14:paraId="4906E237" w14:textId="77777777" w:rsidR="00557AA6" w:rsidRPr="00557AA6" w:rsidRDefault="00557AA6" w:rsidP="00557AA6">
      <w:r w:rsidRPr="00557AA6">
        <w:rPr>
          <w:rStyle w:val="HideTWBExt"/>
        </w:rPr>
        <w:t>&lt;/RepeatBlock-By&gt;</w:t>
      </w:r>
    </w:p>
    <w:p w14:paraId="282140F5"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EC5BCD7" w14:textId="77777777" w:rsidR="00557AA6" w:rsidRPr="00557AA6" w:rsidRDefault="00557AA6" w:rsidP="00557AA6">
      <w:pPr>
        <w:pStyle w:val="NormalBold"/>
      </w:pPr>
      <w:r w:rsidRPr="00557AA6">
        <w:rPr>
          <w:rStyle w:val="HideTWBExt"/>
          <w:b w:val="0"/>
        </w:rPr>
        <w:t>&lt;Article&gt;</w:t>
      </w:r>
      <w:r w:rsidRPr="00557AA6">
        <w:t>Uvodna izjava 6.a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00C8DAA" w14:textId="77777777" w:rsidTr="00A85B00">
        <w:trPr>
          <w:jc w:val="center"/>
        </w:trPr>
        <w:tc>
          <w:tcPr>
            <w:tcW w:w="9752" w:type="dxa"/>
            <w:gridSpan w:val="2"/>
          </w:tcPr>
          <w:p w14:paraId="22EA42AC" w14:textId="77777777" w:rsidR="00557AA6" w:rsidRPr="00557AA6" w:rsidRDefault="00557AA6" w:rsidP="00A85B00">
            <w:pPr>
              <w:keepNext/>
            </w:pPr>
          </w:p>
        </w:tc>
      </w:tr>
      <w:tr w:rsidR="00557AA6" w:rsidRPr="00557AA6" w14:paraId="680524F4" w14:textId="77777777" w:rsidTr="00A85B00">
        <w:trPr>
          <w:jc w:val="center"/>
        </w:trPr>
        <w:tc>
          <w:tcPr>
            <w:tcW w:w="4876" w:type="dxa"/>
            <w:hideMark/>
          </w:tcPr>
          <w:p w14:paraId="4CA369A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41A1785"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ADDB040" w14:textId="77777777" w:rsidTr="00A85B00">
        <w:trPr>
          <w:jc w:val="center"/>
        </w:trPr>
        <w:tc>
          <w:tcPr>
            <w:tcW w:w="4876" w:type="dxa"/>
          </w:tcPr>
          <w:p w14:paraId="2867841A" w14:textId="77777777" w:rsidR="00557AA6" w:rsidRPr="00557AA6" w:rsidRDefault="00557AA6" w:rsidP="00A85B00">
            <w:pPr>
              <w:pStyle w:val="Normal6"/>
              <w:rPr>
                <w:lang w:val="hr-HR"/>
              </w:rPr>
            </w:pPr>
          </w:p>
        </w:tc>
        <w:tc>
          <w:tcPr>
            <w:tcW w:w="4876" w:type="dxa"/>
            <w:hideMark/>
          </w:tcPr>
          <w:p w14:paraId="26439CA8" w14:textId="77777777" w:rsidR="00557AA6" w:rsidRPr="00557AA6" w:rsidRDefault="00557AA6" w:rsidP="00A85B00">
            <w:pPr>
              <w:pStyle w:val="Normal6"/>
              <w:rPr>
                <w:szCs w:val="24"/>
                <w:lang w:val="hr-HR"/>
              </w:rPr>
            </w:pPr>
            <w:r w:rsidRPr="00557AA6">
              <w:rPr>
                <w:b/>
                <w:i/>
                <w:lang w:val="hr-HR"/>
              </w:rPr>
              <w:t>(6.a)</w:t>
            </w:r>
            <w:r w:rsidRPr="00557AA6">
              <w:rPr>
                <w:b/>
                <w:i/>
                <w:lang w:val="hr-HR"/>
              </w:rPr>
              <w:tab/>
              <w:t xml:space="preserve">U skladu s mišljenjem Savjetodavnog odbora za sigurnost i zdravlje na radu Komisiji se savjetuje da najkasnije 13 godina nakon stupanja na snagu ove Direktive ima na raspolaganju rezultate studije u kojoj se procjenjuje izvedivost daljnjeg smanjenja granične vrijednosti izloženosti na mjestu rada za </w:t>
            </w:r>
            <w:proofErr w:type="spellStart"/>
            <w:r w:rsidRPr="00557AA6">
              <w:rPr>
                <w:b/>
                <w:i/>
                <w:lang w:val="hr-HR"/>
              </w:rPr>
              <w:t>respirabilnu</w:t>
            </w:r>
            <w:proofErr w:type="spellEnd"/>
            <w:r w:rsidRPr="00557AA6">
              <w:rPr>
                <w:b/>
                <w:i/>
                <w:lang w:val="hr-HR"/>
              </w:rPr>
              <w:t xml:space="preserve"> frakciju na razinu koja odgovara preostalom riziku od 4:10 000 i </w:t>
            </w:r>
            <w:r w:rsidRPr="00557AA6">
              <w:rPr>
                <w:b/>
                <w:i/>
                <w:lang w:val="hr-HR"/>
              </w:rPr>
              <w:lastRenderedPageBreak/>
              <w:t xml:space="preserve">te da bi trebala ispitati potrebu za daljnjim smanjenjem </w:t>
            </w:r>
            <w:proofErr w:type="spellStart"/>
            <w:r w:rsidRPr="00557AA6">
              <w:rPr>
                <w:b/>
                <w:i/>
                <w:lang w:val="hr-HR"/>
              </w:rPr>
              <w:t>inhalabilne</w:t>
            </w:r>
            <w:proofErr w:type="spellEnd"/>
            <w:r w:rsidRPr="00557AA6">
              <w:rPr>
                <w:b/>
                <w:i/>
                <w:lang w:val="hr-HR"/>
              </w:rPr>
              <w:t xml:space="preserve"> frakcije. To bi omogućilo stjecanje iskustva s graničnim vrijednostima izloženosti na mjestu rada od 10 </w:t>
            </w:r>
            <w:proofErr w:type="spellStart"/>
            <w:r w:rsidRPr="00557AA6">
              <w:rPr>
                <w:b/>
                <w:i/>
                <w:lang w:val="hr-HR"/>
              </w:rPr>
              <w:t>μg</w:t>
            </w:r>
            <w:proofErr w:type="spellEnd"/>
            <w:r w:rsidRPr="00557AA6">
              <w:rPr>
                <w:b/>
                <w:i/>
                <w:lang w:val="hr-HR"/>
              </w:rPr>
              <w:t xml:space="preserve">/m³ za </w:t>
            </w:r>
            <w:proofErr w:type="spellStart"/>
            <w:r w:rsidRPr="00557AA6">
              <w:rPr>
                <w:b/>
                <w:i/>
                <w:lang w:val="hr-HR"/>
              </w:rPr>
              <w:t>inhalabilnu</w:t>
            </w:r>
            <w:proofErr w:type="spellEnd"/>
            <w:r w:rsidRPr="00557AA6">
              <w:rPr>
                <w:b/>
                <w:i/>
                <w:lang w:val="hr-HR"/>
              </w:rPr>
              <w:t xml:space="preserve"> frakciju i 2,5 </w:t>
            </w:r>
            <w:proofErr w:type="spellStart"/>
            <w:r w:rsidRPr="00557AA6">
              <w:rPr>
                <w:b/>
                <w:i/>
                <w:lang w:val="hr-HR"/>
              </w:rPr>
              <w:t>μg</w:t>
            </w:r>
            <w:proofErr w:type="spellEnd"/>
            <w:r w:rsidRPr="00557AA6">
              <w:rPr>
                <w:b/>
                <w:i/>
                <w:lang w:val="hr-HR"/>
              </w:rPr>
              <w:t xml:space="preserve">/m³ za </w:t>
            </w:r>
            <w:proofErr w:type="spellStart"/>
            <w:r w:rsidRPr="00557AA6">
              <w:rPr>
                <w:b/>
                <w:i/>
                <w:lang w:val="hr-HR"/>
              </w:rPr>
              <w:t>respirabilnu</w:t>
            </w:r>
            <w:proofErr w:type="spellEnd"/>
            <w:r w:rsidRPr="00557AA6">
              <w:rPr>
                <w:b/>
                <w:i/>
                <w:lang w:val="hr-HR"/>
              </w:rPr>
              <w:t xml:space="preserve"> frakciju. U toj bi studiji trebalo uzeti u obzir mišljenje RAC-a iz 2022. i sve nove relevantne informacije. Komisiji se preporučuje da na temelju rezultata te studije, prema potrebi i bez odgode, predloži potrebne izmjene i prilagodbe povezane s kobaltom i njegovim anorganskim spojevima.</w:t>
            </w:r>
          </w:p>
        </w:tc>
      </w:tr>
    </w:tbl>
    <w:p w14:paraId="75BF4B35"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6B526CA" w14:textId="77777777" w:rsidR="00557AA6" w:rsidRPr="00557AA6" w:rsidRDefault="00557AA6" w:rsidP="00557AA6">
      <w:r w:rsidRPr="00557AA6">
        <w:rPr>
          <w:rStyle w:val="HideTWBExt"/>
        </w:rPr>
        <w:t>&lt;/Amend&gt;</w:t>
      </w:r>
    </w:p>
    <w:p w14:paraId="2E9DFB0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DB35D94"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6519FF82" w14:textId="77777777" w:rsidR="00557AA6" w:rsidRPr="00557AA6" w:rsidRDefault="00557AA6" w:rsidP="00557AA6">
      <w:r w:rsidRPr="00557AA6">
        <w:rPr>
          <w:rStyle w:val="HideTWBExt"/>
        </w:rPr>
        <w:t>&lt;/RepeatBlock-By&gt;</w:t>
      </w:r>
    </w:p>
    <w:p w14:paraId="316C0B1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8F29500" w14:textId="77777777" w:rsidR="00557AA6" w:rsidRPr="00557AA6" w:rsidRDefault="00557AA6" w:rsidP="00557AA6">
      <w:pPr>
        <w:pStyle w:val="NormalBold"/>
      </w:pPr>
      <w:r w:rsidRPr="00557AA6">
        <w:rPr>
          <w:rStyle w:val="HideTWBExt"/>
          <w:b w:val="0"/>
        </w:rPr>
        <w:t>&lt;Article&gt;</w:t>
      </w:r>
      <w:r w:rsidRPr="00557AA6">
        <w:t>Uvodna izjava 8.</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ED0EF70" w14:textId="77777777" w:rsidTr="00A85B00">
        <w:trPr>
          <w:jc w:val="center"/>
        </w:trPr>
        <w:tc>
          <w:tcPr>
            <w:tcW w:w="9752" w:type="dxa"/>
            <w:gridSpan w:val="2"/>
          </w:tcPr>
          <w:p w14:paraId="2D4AEF74" w14:textId="77777777" w:rsidR="00557AA6" w:rsidRPr="00557AA6" w:rsidRDefault="00557AA6" w:rsidP="00A85B00">
            <w:pPr>
              <w:keepNext/>
            </w:pPr>
          </w:p>
        </w:tc>
      </w:tr>
      <w:tr w:rsidR="00557AA6" w:rsidRPr="00557AA6" w14:paraId="4457B923" w14:textId="77777777" w:rsidTr="00A85B00">
        <w:trPr>
          <w:jc w:val="center"/>
        </w:trPr>
        <w:tc>
          <w:tcPr>
            <w:tcW w:w="4876" w:type="dxa"/>
            <w:hideMark/>
          </w:tcPr>
          <w:p w14:paraId="207E5B4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A817AFB"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DB06DCD" w14:textId="77777777" w:rsidTr="00A85B00">
        <w:trPr>
          <w:jc w:val="center"/>
        </w:trPr>
        <w:tc>
          <w:tcPr>
            <w:tcW w:w="4876" w:type="dxa"/>
            <w:hideMark/>
          </w:tcPr>
          <w:p w14:paraId="74665844" w14:textId="77777777" w:rsidR="00557AA6" w:rsidRPr="00557AA6" w:rsidRDefault="00557AA6" w:rsidP="00A85B00">
            <w:pPr>
              <w:pStyle w:val="Normal6"/>
              <w:rPr>
                <w:lang w:val="hr-HR"/>
              </w:rPr>
            </w:pPr>
            <w:r w:rsidRPr="00557AA6">
              <w:rPr>
                <w:lang w:val="hr-HR"/>
              </w:rPr>
              <w:t>(8)</w:t>
            </w:r>
            <w:r w:rsidRPr="00557AA6">
              <w:rPr>
                <w:lang w:val="hr-HR"/>
              </w:rPr>
              <w:tab/>
              <w:t xml:space="preserve">Za smjese PAH-ova može se predvidjeti da će nekim sektorima kratkoročno biti teško postići graničnu vrijednost od 0,00007 mg/m³ (mjerena kao </w:t>
            </w:r>
            <w:proofErr w:type="spellStart"/>
            <w:r w:rsidRPr="00557AA6">
              <w:rPr>
                <w:lang w:val="hr-HR"/>
              </w:rPr>
              <w:t>benzo</w:t>
            </w:r>
            <w:proofErr w:type="spellEnd"/>
            <w:r w:rsidRPr="00557AA6">
              <w:rPr>
                <w:lang w:val="hr-HR"/>
              </w:rPr>
              <w:t xml:space="preserve">(a)piren). Stoga je primjereno od stupanja na snagu ove Direktive uvesti šestogodišnje prijelazno razdoblje, u kojem bi se trebala primjenjivati granična vrijednost od 0,00014 mg/m³ (mjereno kao </w:t>
            </w:r>
            <w:proofErr w:type="spellStart"/>
            <w:r w:rsidRPr="00557AA6">
              <w:rPr>
                <w:lang w:val="hr-HR"/>
              </w:rPr>
              <w:t>benzo</w:t>
            </w:r>
            <w:proofErr w:type="spellEnd"/>
            <w:r w:rsidRPr="00557AA6">
              <w:rPr>
                <w:lang w:val="hr-HR"/>
              </w:rPr>
              <w:t xml:space="preserve">(a)piren). To prijelazno razdoblje trebalo bi se ograničiti na sljedeće sektore: (a) ljevaonice čelika i željeza, uključujući proizvodnju ferolegura; (b) proizvodnju aluminija; (c) proizvodnju ugljikovih i grafitnih elektroda; (d) koksare; (e) destilaciju ugljenog katrana; (f) proizvodnju vatrostalnih proizvoda; (g) zavarivanje željezničkih tračnica; (h) druge </w:t>
            </w:r>
            <w:proofErr w:type="spellStart"/>
            <w:r w:rsidRPr="00557AA6">
              <w:rPr>
                <w:lang w:val="hr-HR"/>
              </w:rPr>
              <w:t>neželjezne</w:t>
            </w:r>
            <w:proofErr w:type="spellEnd"/>
            <w:r w:rsidRPr="00557AA6">
              <w:rPr>
                <w:lang w:val="hr-HR"/>
              </w:rPr>
              <w:t xml:space="preserve"> metalurške procese i (i) lijevanje metala.</w:t>
            </w:r>
          </w:p>
        </w:tc>
        <w:tc>
          <w:tcPr>
            <w:tcW w:w="4876" w:type="dxa"/>
            <w:hideMark/>
          </w:tcPr>
          <w:p w14:paraId="15551FC4" w14:textId="77777777" w:rsidR="00557AA6" w:rsidRPr="00557AA6" w:rsidRDefault="00557AA6" w:rsidP="00A85B00">
            <w:pPr>
              <w:pStyle w:val="Normal6"/>
              <w:rPr>
                <w:szCs w:val="24"/>
                <w:lang w:val="hr-HR"/>
              </w:rPr>
            </w:pPr>
            <w:r w:rsidRPr="00557AA6">
              <w:rPr>
                <w:lang w:val="hr-HR"/>
              </w:rPr>
              <w:t>(8)</w:t>
            </w:r>
            <w:r w:rsidRPr="00557AA6">
              <w:rPr>
                <w:lang w:val="hr-HR"/>
              </w:rPr>
              <w:tab/>
              <w:t xml:space="preserve">Za smjese PAH-ova može se predvidjeti da će nekim sektorima kratkoročno biti teško postići graničnu vrijednost od 0,00007 mg/m³ (mjerena kao </w:t>
            </w:r>
            <w:proofErr w:type="spellStart"/>
            <w:r w:rsidRPr="00557AA6">
              <w:rPr>
                <w:lang w:val="hr-HR"/>
              </w:rPr>
              <w:t>benzo</w:t>
            </w:r>
            <w:proofErr w:type="spellEnd"/>
            <w:r w:rsidRPr="00557AA6">
              <w:rPr>
                <w:lang w:val="hr-HR"/>
              </w:rPr>
              <w:t xml:space="preserve">(a)piren). Stoga je primjereno od stupanja na snagu ove Direktive uvesti šestogodišnje prijelazno razdoblje, u kojem bi se trebala primjenjivati granična vrijednost od 0,00014 mg/m³ (mjereno kao </w:t>
            </w:r>
            <w:proofErr w:type="spellStart"/>
            <w:r w:rsidRPr="00557AA6">
              <w:rPr>
                <w:lang w:val="hr-HR"/>
              </w:rPr>
              <w:t>benzo</w:t>
            </w:r>
            <w:proofErr w:type="spellEnd"/>
            <w:r w:rsidRPr="00557AA6">
              <w:rPr>
                <w:lang w:val="hr-HR"/>
              </w:rPr>
              <w:t xml:space="preserve">(a)piren). To prijelazno razdoblje trebalo bi se ograničiti na sljedeće sektore: (a) ljevaonice čelika i željeza, uključujući proizvodnju ferolegura; (b) proizvodnju aluminija; (c) proizvodnju ugljikovih i grafitnih elektroda; (d) koksare; (e) destilaciju ugljenog katrana; (f) proizvodnju vatrostalnih proizvoda; (g) zavarivanje željezničkih tračnica; (h) druge </w:t>
            </w:r>
            <w:proofErr w:type="spellStart"/>
            <w:r w:rsidRPr="00557AA6">
              <w:rPr>
                <w:lang w:val="hr-HR"/>
              </w:rPr>
              <w:t>neželjezne</w:t>
            </w:r>
            <w:proofErr w:type="spellEnd"/>
            <w:r w:rsidRPr="00557AA6">
              <w:rPr>
                <w:lang w:val="hr-HR"/>
              </w:rPr>
              <w:t xml:space="preserve"> metalurške procese i (i) lijevanje metala. </w:t>
            </w:r>
            <w:r w:rsidRPr="00557AA6">
              <w:rPr>
                <w:b/>
                <w:i/>
                <w:lang w:val="hr-HR"/>
              </w:rPr>
              <w:t xml:space="preserve">Poslodavci koji na mjestu rada u tim sektorima upotrebljavaju smjese PAH-ova moraju tijekom prijelaznog razdoblja nastojati aktivno </w:t>
            </w:r>
            <w:r w:rsidRPr="00557AA6">
              <w:rPr>
                <w:b/>
                <w:i/>
                <w:lang w:val="hr-HR"/>
              </w:rPr>
              <w:lastRenderedPageBreak/>
              <w:t>tražiti procese zamjene kako bi se dugoročno omogućile sigurnije alternative i poštovala granična vrijednost u roku predviđenom ovom Direktivom. Nadalje, to prijelazno razdoblje ne bi trebalo tumačiti kao opravdanje za odgodu prevencije za radnike u drugim sektorima u kojima se koriste smjese PAH-ova, kao što su vatrogasni sektor i sektor hitnih službi.</w:t>
            </w:r>
          </w:p>
        </w:tc>
      </w:tr>
    </w:tbl>
    <w:p w14:paraId="74715C3D"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BEC7949" w14:textId="77777777" w:rsidR="00557AA6" w:rsidRPr="00557AA6" w:rsidRDefault="00557AA6" w:rsidP="00557AA6">
      <w:r w:rsidRPr="00557AA6">
        <w:rPr>
          <w:rStyle w:val="HideTWBExt"/>
        </w:rPr>
        <w:t>&lt;/Amend&gt;</w:t>
      </w:r>
    </w:p>
    <w:p w14:paraId="79F5B95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2D50870"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21B1A102"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67A87EB" w14:textId="77777777" w:rsidR="00557AA6" w:rsidRPr="00557AA6" w:rsidRDefault="00557AA6" w:rsidP="00557AA6">
      <w:r w:rsidRPr="00557AA6">
        <w:rPr>
          <w:rStyle w:val="HideTWBExt"/>
        </w:rPr>
        <w:t>&lt;/RepeatBlock-By&gt;</w:t>
      </w:r>
    </w:p>
    <w:p w14:paraId="15BD131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1916512" w14:textId="77777777" w:rsidR="00557AA6" w:rsidRPr="00557AA6" w:rsidRDefault="00557AA6" w:rsidP="00557AA6">
      <w:pPr>
        <w:pStyle w:val="NormalBold"/>
      </w:pPr>
      <w:r w:rsidRPr="00557AA6">
        <w:rPr>
          <w:rStyle w:val="HideTWBExt"/>
          <w:b w:val="0"/>
        </w:rPr>
        <w:t>&lt;Article&gt;</w:t>
      </w:r>
      <w:r w:rsidRPr="00557AA6">
        <w:t>Uvodna izjava 8.a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70CBFEB" w14:textId="77777777" w:rsidTr="00A85B00">
        <w:trPr>
          <w:jc w:val="center"/>
        </w:trPr>
        <w:tc>
          <w:tcPr>
            <w:tcW w:w="9752" w:type="dxa"/>
            <w:gridSpan w:val="2"/>
          </w:tcPr>
          <w:p w14:paraId="11DF1A9D" w14:textId="77777777" w:rsidR="00557AA6" w:rsidRPr="00557AA6" w:rsidRDefault="00557AA6" w:rsidP="00A85B00">
            <w:pPr>
              <w:keepNext/>
            </w:pPr>
          </w:p>
        </w:tc>
      </w:tr>
      <w:tr w:rsidR="00557AA6" w:rsidRPr="00557AA6" w14:paraId="7A6116AC" w14:textId="77777777" w:rsidTr="00A85B00">
        <w:trPr>
          <w:jc w:val="center"/>
        </w:trPr>
        <w:tc>
          <w:tcPr>
            <w:tcW w:w="4876" w:type="dxa"/>
            <w:hideMark/>
          </w:tcPr>
          <w:p w14:paraId="7F2B6DC3"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01ED86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624D78DC" w14:textId="77777777" w:rsidTr="00A85B00">
        <w:trPr>
          <w:jc w:val="center"/>
        </w:trPr>
        <w:tc>
          <w:tcPr>
            <w:tcW w:w="4876" w:type="dxa"/>
          </w:tcPr>
          <w:p w14:paraId="79AFBF37" w14:textId="77777777" w:rsidR="00557AA6" w:rsidRPr="00557AA6" w:rsidRDefault="00557AA6" w:rsidP="00A85B00">
            <w:pPr>
              <w:pStyle w:val="Normal6"/>
              <w:rPr>
                <w:lang w:val="hr-HR"/>
              </w:rPr>
            </w:pPr>
          </w:p>
        </w:tc>
        <w:tc>
          <w:tcPr>
            <w:tcW w:w="4876" w:type="dxa"/>
            <w:hideMark/>
          </w:tcPr>
          <w:p w14:paraId="66478F33" w14:textId="77777777" w:rsidR="00557AA6" w:rsidRPr="00557AA6" w:rsidRDefault="00557AA6" w:rsidP="00A85B00">
            <w:pPr>
              <w:pStyle w:val="Normal6"/>
              <w:rPr>
                <w:szCs w:val="24"/>
                <w:lang w:val="hr-HR"/>
              </w:rPr>
            </w:pPr>
            <w:r w:rsidRPr="00557AA6">
              <w:rPr>
                <w:b/>
                <w:i/>
                <w:lang w:val="hr-HR"/>
              </w:rPr>
              <w:t>(8.a)</w:t>
            </w:r>
            <w:r w:rsidRPr="00557AA6">
              <w:rPr>
                <w:b/>
                <w:i/>
                <w:lang w:val="hr-HR"/>
              </w:rPr>
              <w:tab/>
            </w:r>
            <w:proofErr w:type="spellStart"/>
            <w:r w:rsidRPr="00557AA6">
              <w:rPr>
                <w:b/>
                <w:i/>
                <w:lang w:val="hr-HR"/>
              </w:rPr>
              <w:t>Izopren</w:t>
            </w:r>
            <w:proofErr w:type="spellEnd"/>
            <w:r w:rsidRPr="00557AA6">
              <w:rPr>
                <w:b/>
                <w:i/>
                <w:lang w:val="hr-HR"/>
              </w:rPr>
              <w:t xml:space="preserve"> ispunjava kriterije da bude razvrstan kao karcinogena tvar (kategorije 1.B) u skladu s Uredbom (EZ) br. 1272/2008 te je stoga karcinogena tvar u smislu Direktive 2004/37/EZ. Stoga je na osnovi dostupnih informacija, uključujući znanstvene i tehničke podatke, među kojima su mišljenja RAC-a</w:t>
            </w:r>
            <w:r w:rsidRPr="00557AA6">
              <w:rPr>
                <w:b/>
                <w:i/>
                <w:vertAlign w:val="superscript"/>
                <w:lang w:val="hr-HR"/>
              </w:rPr>
              <w:t>1a</w:t>
            </w:r>
            <w:r w:rsidRPr="00557AA6">
              <w:rPr>
                <w:b/>
                <w:i/>
                <w:lang w:val="hr-HR"/>
              </w:rPr>
              <w:t xml:space="preserve"> i Savjetodavnog odbora za sigurnost i zdravlje na radu, primjereno utvrditi graničnu vrijednost dugoročne izloženosti na mjestu rada od 8,5 mg/m³ (3 </w:t>
            </w:r>
            <w:proofErr w:type="spellStart"/>
            <w:r w:rsidRPr="00557AA6">
              <w:rPr>
                <w:b/>
                <w:i/>
                <w:lang w:val="hr-HR"/>
              </w:rPr>
              <w:t>ppm</w:t>
            </w:r>
            <w:proofErr w:type="spellEnd"/>
            <w:r w:rsidRPr="00557AA6">
              <w:rPr>
                <w:b/>
                <w:i/>
                <w:lang w:val="hr-HR"/>
              </w:rPr>
              <w:t>).</w:t>
            </w:r>
          </w:p>
        </w:tc>
      </w:tr>
      <w:tr w:rsidR="00557AA6" w:rsidRPr="00557AA6" w14:paraId="648B36B6" w14:textId="77777777" w:rsidTr="00A85B00">
        <w:trPr>
          <w:jc w:val="center"/>
        </w:trPr>
        <w:tc>
          <w:tcPr>
            <w:tcW w:w="4876" w:type="dxa"/>
          </w:tcPr>
          <w:p w14:paraId="512267E3" w14:textId="77777777" w:rsidR="00557AA6" w:rsidRPr="00557AA6" w:rsidRDefault="00557AA6" w:rsidP="00A85B00">
            <w:pPr>
              <w:pStyle w:val="Normal6"/>
              <w:rPr>
                <w:lang w:val="hr-HR"/>
              </w:rPr>
            </w:pPr>
          </w:p>
        </w:tc>
        <w:tc>
          <w:tcPr>
            <w:tcW w:w="4876" w:type="dxa"/>
            <w:hideMark/>
          </w:tcPr>
          <w:p w14:paraId="2FF852BF"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137089E0" w14:textId="77777777" w:rsidTr="00A85B00">
        <w:trPr>
          <w:jc w:val="center"/>
        </w:trPr>
        <w:tc>
          <w:tcPr>
            <w:tcW w:w="4876" w:type="dxa"/>
          </w:tcPr>
          <w:p w14:paraId="4BBECF57" w14:textId="77777777" w:rsidR="00557AA6" w:rsidRPr="00557AA6" w:rsidRDefault="00557AA6" w:rsidP="00A85B00">
            <w:pPr>
              <w:pStyle w:val="Normal6"/>
              <w:rPr>
                <w:lang w:val="hr-HR"/>
              </w:rPr>
            </w:pPr>
          </w:p>
        </w:tc>
        <w:tc>
          <w:tcPr>
            <w:tcW w:w="4876" w:type="dxa"/>
            <w:hideMark/>
          </w:tcPr>
          <w:p w14:paraId="722513AB"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 xml:space="preserve">https://echa.europa.eu/hr/oels-activity-list/-/substance-rev/62301/term </w:t>
            </w:r>
          </w:p>
        </w:tc>
      </w:tr>
    </w:tbl>
    <w:p w14:paraId="5F660880"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8610431" w14:textId="77777777" w:rsidR="00557AA6" w:rsidRPr="00557AA6" w:rsidRDefault="00557AA6" w:rsidP="00557AA6">
      <w:r w:rsidRPr="00557AA6">
        <w:rPr>
          <w:rStyle w:val="HideTWBExt"/>
        </w:rPr>
        <w:t>&lt;/Amend&gt;</w:t>
      </w:r>
    </w:p>
    <w:p w14:paraId="6CEAC901"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62E1936"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3189EB2F" w14:textId="77777777" w:rsidR="00557AA6" w:rsidRPr="00557AA6" w:rsidRDefault="00557AA6" w:rsidP="00557AA6">
      <w:r w:rsidRPr="00557AA6">
        <w:rPr>
          <w:rStyle w:val="HideTWBExt"/>
        </w:rPr>
        <w:t>&lt;/RepeatBlock-By&gt;</w:t>
      </w:r>
    </w:p>
    <w:p w14:paraId="13103741"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0246F88" w14:textId="77777777" w:rsidR="00557AA6" w:rsidRPr="00557AA6" w:rsidRDefault="00557AA6" w:rsidP="00557AA6">
      <w:pPr>
        <w:pStyle w:val="NormalBold"/>
      </w:pPr>
      <w:r w:rsidRPr="00557AA6">
        <w:rPr>
          <w:rStyle w:val="HideTWBExt"/>
          <w:b w:val="0"/>
        </w:rPr>
        <w:t>&lt;Article&gt;</w:t>
      </w:r>
      <w:r w:rsidRPr="00557AA6">
        <w:t>Uvodna izjava 8.a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F0A6CE7" w14:textId="77777777" w:rsidTr="00A85B00">
        <w:trPr>
          <w:jc w:val="center"/>
        </w:trPr>
        <w:tc>
          <w:tcPr>
            <w:tcW w:w="9752" w:type="dxa"/>
            <w:gridSpan w:val="2"/>
          </w:tcPr>
          <w:p w14:paraId="40D7BA14" w14:textId="77777777" w:rsidR="00557AA6" w:rsidRPr="00557AA6" w:rsidRDefault="00557AA6" w:rsidP="00A85B00">
            <w:pPr>
              <w:keepNext/>
            </w:pPr>
          </w:p>
        </w:tc>
      </w:tr>
      <w:tr w:rsidR="00557AA6" w:rsidRPr="00557AA6" w14:paraId="3F76EFFF" w14:textId="77777777" w:rsidTr="00A85B00">
        <w:trPr>
          <w:jc w:val="center"/>
        </w:trPr>
        <w:tc>
          <w:tcPr>
            <w:tcW w:w="4876" w:type="dxa"/>
            <w:hideMark/>
          </w:tcPr>
          <w:p w14:paraId="3E00B96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CD4817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6DD67196" w14:textId="77777777" w:rsidTr="00A85B00">
        <w:trPr>
          <w:jc w:val="center"/>
        </w:trPr>
        <w:tc>
          <w:tcPr>
            <w:tcW w:w="4876" w:type="dxa"/>
          </w:tcPr>
          <w:p w14:paraId="50E1CD99" w14:textId="77777777" w:rsidR="00557AA6" w:rsidRPr="00557AA6" w:rsidRDefault="00557AA6" w:rsidP="00A85B00">
            <w:pPr>
              <w:pStyle w:val="Normal6"/>
              <w:rPr>
                <w:lang w:val="hr-HR"/>
              </w:rPr>
            </w:pPr>
          </w:p>
        </w:tc>
        <w:tc>
          <w:tcPr>
            <w:tcW w:w="4876" w:type="dxa"/>
            <w:hideMark/>
          </w:tcPr>
          <w:p w14:paraId="019936C2" w14:textId="77777777" w:rsidR="00557AA6" w:rsidRPr="00557AA6" w:rsidRDefault="00557AA6" w:rsidP="00A85B00">
            <w:pPr>
              <w:pStyle w:val="Normal6"/>
              <w:rPr>
                <w:szCs w:val="24"/>
                <w:lang w:val="hr-HR"/>
              </w:rPr>
            </w:pPr>
            <w:r w:rsidRPr="00557AA6">
              <w:rPr>
                <w:b/>
                <w:i/>
                <w:lang w:val="hr-HR"/>
              </w:rPr>
              <w:t>(8.a)</w:t>
            </w:r>
            <w:r w:rsidRPr="00557AA6">
              <w:rPr>
                <w:b/>
                <w:i/>
                <w:lang w:val="hr-HR"/>
              </w:rPr>
              <w:tab/>
            </w:r>
            <w:proofErr w:type="spellStart"/>
            <w:r w:rsidRPr="00557AA6">
              <w:rPr>
                <w:b/>
                <w:i/>
                <w:lang w:val="hr-HR"/>
              </w:rPr>
              <w:t>Izopren</w:t>
            </w:r>
            <w:proofErr w:type="spellEnd"/>
            <w:r w:rsidRPr="00557AA6">
              <w:rPr>
                <w:b/>
                <w:i/>
                <w:lang w:val="hr-HR"/>
              </w:rPr>
              <w:t xml:space="preserve"> ispunjava kriterije da bude razvrstan kao karcinogena tvar (kategorije 1.B) u skladu s Uredbom (EZ) br. 1272/2008 te je stoga karcinogena tvar u smislu Direktive 2004/37/EZ. Stoga je na osnovi dostupnih informacija, uključujući znanstvene i tehničke podatke, među kojima su mišljenja RAC-a i Savjetodavnog odbora za sigurnost i zdravlje na radu, primjereno utvrditi graničnu vrijednost dugoročne izloženosti na mjestu rada od 8,5 mg/m³ (3 </w:t>
            </w:r>
            <w:proofErr w:type="spellStart"/>
            <w:r w:rsidRPr="00557AA6">
              <w:rPr>
                <w:b/>
                <w:i/>
                <w:lang w:val="hr-HR"/>
              </w:rPr>
              <w:t>ppm</w:t>
            </w:r>
            <w:proofErr w:type="spellEnd"/>
            <w:r w:rsidRPr="00557AA6">
              <w:rPr>
                <w:b/>
                <w:i/>
                <w:lang w:val="hr-HR"/>
              </w:rPr>
              <w:t>).</w:t>
            </w:r>
          </w:p>
        </w:tc>
      </w:tr>
    </w:tbl>
    <w:p w14:paraId="56D081C6"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80F7F18" w14:textId="77777777" w:rsidR="00557AA6" w:rsidRPr="00557AA6" w:rsidRDefault="00557AA6" w:rsidP="00557AA6">
      <w:r w:rsidRPr="00557AA6">
        <w:rPr>
          <w:rStyle w:val="HideTWBExt"/>
        </w:rPr>
        <w:t>&lt;/Amend&gt;</w:t>
      </w:r>
    </w:p>
    <w:p w14:paraId="258B805B"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3C7E538"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56B17E18"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723F3628" w14:textId="77777777" w:rsidR="00557AA6" w:rsidRPr="00557AA6" w:rsidRDefault="00557AA6" w:rsidP="00557AA6">
      <w:r w:rsidRPr="00557AA6">
        <w:rPr>
          <w:rStyle w:val="HideTWBExt"/>
        </w:rPr>
        <w:t>&lt;/RepeatBlock-By&gt;</w:t>
      </w:r>
    </w:p>
    <w:p w14:paraId="7E0D9BC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B1D4BCC" w14:textId="77777777" w:rsidR="00557AA6" w:rsidRPr="00557AA6" w:rsidRDefault="00557AA6" w:rsidP="00557AA6">
      <w:pPr>
        <w:pStyle w:val="NormalBold"/>
      </w:pPr>
      <w:r w:rsidRPr="00557AA6">
        <w:rPr>
          <w:rStyle w:val="HideTWBExt"/>
          <w:b w:val="0"/>
        </w:rPr>
        <w:t>&lt;Article&gt;</w:t>
      </w:r>
      <w:r w:rsidRPr="00557AA6">
        <w:t>Uvodna izjava 8.b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F87CC5E" w14:textId="77777777" w:rsidTr="00A85B00">
        <w:trPr>
          <w:jc w:val="center"/>
        </w:trPr>
        <w:tc>
          <w:tcPr>
            <w:tcW w:w="9752" w:type="dxa"/>
            <w:gridSpan w:val="2"/>
          </w:tcPr>
          <w:p w14:paraId="5DF1C7B8" w14:textId="77777777" w:rsidR="00557AA6" w:rsidRPr="00557AA6" w:rsidRDefault="00557AA6" w:rsidP="00A85B00">
            <w:pPr>
              <w:keepNext/>
            </w:pPr>
          </w:p>
        </w:tc>
      </w:tr>
      <w:tr w:rsidR="00557AA6" w:rsidRPr="00557AA6" w14:paraId="22D801FC" w14:textId="77777777" w:rsidTr="00A85B00">
        <w:trPr>
          <w:jc w:val="center"/>
        </w:trPr>
        <w:tc>
          <w:tcPr>
            <w:tcW w:w="4876" w:type="dxa"/>
            <w:hideMark/>
          </w:tcPr>
          <w:p w14:paraId="37B7E28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47B221A"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99C52F8" w14:textId="77777777" w:rsidTr="00A85B00">
        <w:trPr>
          <w:jc w:val="center"/>
        </w:trPr>
        <w:tc>
          <w:tcPr>
            <w:tcW w:w="4876" w:type="dxa"/>
          </w:tcPr>
          <w:p w14:paraId="53D0DF69" w14:textId="77777777" w:rsidR="00557AA6" w:rsidRPr="00557AA6" w:rsidRDefault="00557AA6" w:rsidP="00A85B00">
            <w:pPr>
              <w:pStyle w:val="Normal6"/>
              <w:rPr>
                <w:lang w:val="hr-HR"/>
              </w:rPr>
            </w:pPr>
          </w:p>
        </w:tc>
        <w:tc>
          <w:tcPr>
            <w:tcW w:w="4876" w:type="dxa"/>
            <w:hideMark/>
          </w:tcPr>
          <w:p w14:paraId="0F17A833" w14:textId="77777777" w:rsidR="00557AA6" w:rsidRPr="00557AA6" w:rsidRDefault="00557AA6" w:rsidP="00A85B00">
            <w:pPr>
              <w:pStyle w:val="Normal6"/>
              <w:rPr>
                <w:szCs w:val="24"/>
                <w:lang w:val="hr-HR"/>
              </w:rPr>
            </w:pPr>
            <w:r w:rsidRPr="00557AA6">
              <w:rPr>
                <w:b/>
                <w:i/>
                <w:lang w:val="hr-HR"/>
              </w:rPr>
              <w:t>(8.b)</w:t>
            </w:r>
            <w:r w:rsidRPr="00557AA6">
              <w:rPr>
                <w:b/>
                <w:i/>
                <w:lang w:val="hr-HR"/>
              </w:rPr>
              <w:tab/>
              <w:t xml:space="preserve">Kratkotrajna ili jednokratna izloženost </w:t>
            </w:r>
            <w:proofErr w:type="spellStart"/>
            <w:r w:rsidRPr="00557AA6">
              <w:rPr>
                <w:b/>
                <w:i/>
                <w:lang w:val="hr-HR"/>
              </w:rPr>
              <w:t>izoprenu</w:t>
            </w:r>
            <w:proofErr w:type="spellEnd"/>
            <w:r w:rsidRPr="00557AA6">
              <w:rPr>
                <w:b/>
                <w:i/>
                <w:lang w:val="hr-HR"/>
              </w:rPr>
              <w:t xml:space="preserve"> može prouzročiti nadraženost nosa, grla i pluća te može dovesti do simptoma kao što su glavobolja ili vrtoglavica. Kronična i visoka izloženost može dovesti do raka jetre, ali i do anemije, degeneracije </w:t>
            </w:r>
            <w:proofErr w:type="spellStart"/>
            <w:r w:rsidRPr="00557AA6">
              <w:rPr>
                <w:b/>
                <w:i/>
                <w:lang w:val="hr-HR"/>
              </w:rPr>
              <w:t>olfaktornog</w:t>
            </w:r>
            <w:proofErr w:type="spellEnd"/>
            <w:r w:rsidRPr="00557AA6">
              <w:rPr>
                <w:b/>
                <w:i/>
                <w:lang w:val="hr-HR"/>
              </w:rPr>
              <w:t xml:space="preserve"> epitela i degeneracije bijele tvari iz leđne moždine. Iako je izloženost radnika zasad i dalje niska, ipak je potrebna obvezujuća granična vrijednost izloženosti na mjestu rada za </w:t>
            </w:r>
            <w:proofErr w:type="spellStart"/>
            <w:r w:rsidRPr="00557AA6">
              <w:rPr>
                <w:b/>
                <w:i/>
                <w:lang w:val="hr-HR"/>
              </w:rPr>
              <w:t>izopren</w:t>
            </w:r>
            <w:proofErr w:type="spellEnd"/>
            <w:r w:rsidRPr="00557AA6">
              <w:rPr>
                <w:b/>
                <w:i/>
                <w:lang w:val="hr-HR"/>
              </w:rPr>
              <w:t xml:space="preserve"> kako bi se spriječili potencijalni rizici koji bi se mogli pojaviti u budućnosti i osigurali jednaki uvjeti u svim državama članicama.</w:t>
            </w:r>
          </w:p>
        </w:tc>
      </w:tr>
    </w:tbl>
    <w:p w14:paraId="1D27AE8A"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65FB1B0" w14:textId="77777777" w:rsidR="00557AA6" w:rsidRPr="00557AA6" w:rsidRDefault="00557AA6" w:rsidP="00557AA6">
      <w:r w:rsidRPr="00557AA6">
        <w:rPr>
          <w:rStyle w:val="HideTWBExt"/>
        </w:rPr>
        <w:t>&lt;/Amend&gt;</w:t>
      </w:r>
    </w:p>
    <w:p w14:paraId="7030605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AECB450"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35CE1849"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E867D57" w14:textId="77777777" w:rsidR="00557AA6" w:rsidRPr="00557AA6" w:rsidRDefault="00557AA6" w:rsidP="00557AA6">
      <w:r w:rsidRPr="00557AA6">
        <w:rPr>
          <w:rStyle w:val="HideTWBExt"/>
        </w:rPr>
        <w:lastRenderedPageBreak/>
        <w:t>&lt;/RepeatBlock-By&gt;</w:t>
      </w:r>
    </w:p>
    <w:p w14:paraId="48833DC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DE51C6E" w14:textId="77777777" w:rsidR="00557AA6" w:rsidRPr="00557AA6" w:rsidRDefault="00557AA6" w:rsidP="00557AA6">
      <w:pPr>
        <w:pStyle w:val="NormalBold"/>
      </w:pPr>
      <w:r w:rsidRPr="00557AA6">
        <w:rPr>
          <w:rStyle w:val="HideTWBExt"/>
          <w:b w:val="0"/>
        </w:rPr>
        <w:t>&lt;Article&gt;</w:t>
      </w:r>
      <w:r w:rsidRPr="00557AA6">
        <w:t>Uvodna izjava 9.</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7FF6229" w14:textId="77777777" w:rsidTr="00A85B00">
        <w:trPr>
          <w:jc w:val="center"/>
        </w:trPr>
        <w:tc>
          <w:tcPr>
            <w:tcW w:w="9752" w:type="dxa"/>
            <w:gridSpan w:val="2"/>
          </w:tcPr>
          <w:p w14:paraId="0980A9D1" w14:textId="77777777" w:rsidR="00557AA6" w:rsidRPr="00557AA6" w:rsidRDefault="00557AA6" w:rsidP="00A85B00">
            <w:pPr>
              <w:keepNext/>
            </w:pPr>
          </w:p>
        </w:tc>
      </w:tr>
      <w:tr w:rsidR="00557AA6" w:rsidRPr="00557AA6" w14:paraId="4565514F" w14:textId="77777777" w:rsidTr="00A85B00">
        <w:trPr>
          <w:jc w:val="center"/>
        </w:trPr>
        <w:tc>
          <w:tcPr>
            <w:tcW w:w="4876" w:type="dxa"/>
            <w:hideMark/>
          </w:tcPr>
          <w:p w14:paraId="0B659152"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284A2C5"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2D08B51" w14:textId="77777777" w:rsidTr="00A85B00">
        <w:trPr>
          <w:jc w:val="center"/>
        </w:trPr>
        <w:tc>
          <w:tcPr>
            <w:tcW w:w="4876" w:type="dxa"/>
            <w:hideMark/>
          </w:tcPr>
          <w:p w14:paraId="5AED1332" w14:textId="77777777" w:rsidR="00557AA6" w:rsidRPr="00557AA6" w:rsidRDefault="00557AA6" w:rsidP="00A85B00">
            <w:pPr>
              <w:pStyle w:val="Normal6"/>
              <w:rPr>
                <w:lang w:val="hr-HR"/>
              </w:rPr>
            </w:pPr>
            <w:r w:rsidRPr="00557AA6">
              <w:rPr>
                <w:lang w:val="hr-HR"/>
              </w:rPr>
              <w:t>(9)</w:t>
            </w:r>
            <w:r w:rsidRPr="00557AA6">
              <w:rPr>
                <w:lang w:val="hr-HR"/>
              </w:rPr>
              <w:tab/>
              <w:t>1,4-dioksan ispunjava kriterije da bude razvrstan kao karcinogena tvar (kategorija 1.B) u skladu s Uredbom (EZ) br. 1272/2008 te je stoga karcinogena tvar u smislu Direktive 2004/37/EZ. Prema tome je na temelju dostupnih informacija, uključujući znanstvene i tehničke podatke, mišljenja RAC-a</w:t>
            </w:r>
            <w:r w:rsidRPr="00557AA6">
              <w:rPr>
                <w:vertAlign w:val="superscript"/>
                <w:lang w:val="hr-HR"/>
              </w:rPr>
              <w:t>12</w:t>
            </w:r>
            <w:r w:rsidRPr="00557AA6">
              <w:rPr>
                <w:lang w:val="hr-HR"/>
              </w:rPr>
              <w:t xml:space="preserve"> i Savjetodavnog odbora za sigurnost i zdravlje na radu, primjereno utvrditi graničnu vrijednost dugoročne i kratkoročne izloženosti na mjestu rada od 7,3 mg/m³ (2 </w:t>
            </w:r>
            <w:proofErr w:type="spellStart"/>
            <w:r w:rsidRPr="00557AA6">
              <w:rPr>
                <w:lang w:val="hr-HR"/>
              </w:rPr>
              <w:t>ppm</w:t>
            </w:r>
            <w:proofErr w:type="spellEnd"/>
            <w:r w:rsidRPr="00557AA6">
              <w:rPr>
                <w:lang w:val="hr-HR"/>
              </w:rPr>
              <w:t>) odnosno 73 mg/m³ (20 </w:t>
            </w:r>
            <w:proofErr w:type="spellStart"/>
            <w:r w:rsidRPr="00557AA6">
              <w:rPr>
                <w:lang w:val="hr-HR"/>
              </w:rPr>
              <w:t>ppm</w:t>
            </w:r>
            <w:proofErr w:type="spellEnd"/>
            <w:r w:rsidRPr="00557AA6">
              <w:rPr>
                <w:lang w:val="hr-HR"/>
              </w:rPr>
              <w:t>), uz napomenu o apsorpciji preko kože i biološku graničnu vrijednost od 45 mg HEAA-a u urinu/g kreatinina na kraju izlaganja ili smjene.</w:t>
            </w:r>
          </w:p>
        </w:tc>
        <w:tc>
          <w:tcPr>
            <w:tcW w:w="4876" w:type="dxa"/>
            <w:hideMark/>
          </w:tcPr>
          <w:p w14:paraId="54065AA7" w14:textId="77777777" w:rsidR="00557AA6" w:rsidRPr="00557AA6" w:rsidRDefault="00557AA6" w:rsidP="00A85B00">
            <w:pPr>
              <w:pStyle w:val="Normal6"/>
              <w:rPr>
                <w:szCs w:val="24"/>
                <w:lang w:val="hr-HR"/>
              </w:rPr>
            </w:pPr>
            <w:r w:rsidRPr="00557AA6">
              <w:rPr>
                <w:lang w:val="hr-HR"/>
              </w:rPr>
              <w:t>(9)</w:t>
            </w:r>
            <w:r w:rsidRPr="00557AA6">
              <w:rPr>
                <w:lang w:val="hr-HR"/>
              </w:rPr>
              <w:tab/>
              <w:t>1,4-dioksan ispunjava kriterije da bude razvrstan kao karcinogena tvar (kategorija 1.B) u skladu s Uredbom (EZ) br. 1272/2008 te je stoga karcinogena tvar u smislu Direktive 2004/37/EZ. Prema tome je na temelju dostupnih informacija, uključujući znanstvene i tehničke podatke, mišljenja RAC-a</w:t>
            </w:r>
            <w:r w:rsidRPr="00557AA6">
              <w:rPr>
                <w:vertAlign w:val="superscript"/>
                <w:lang w:val="hr-HR"/>
              </w:rPr>
              <w:t>12</w:t>
            </w:r>
            <w:r w:rsidRPr="00557AA6">
              <w:rPr>
                <w:lang w:val="hr-HR"/>
              </w:rPr>
              <w:t xml:space="preserve"> i Savjetodavnog odbora za sigurnost i zdravlje na radu, primjereno utvrditi graničnu vrijednost dugoročne i kratkoročne izloženosti na mjestu rada od 7,3 mg/m³ (2 </w:t>
            </w:r>
            <w:proofErr w:type="spellStart"/>
            <w:r w:rsidRPr="00557AA6">
              <w:rPr>
                <w:lang w:val="hr-HR"/>
              </w:rPr>
              <w:t>ppm</w:t>
            </w:r>
            <w:proofErr w:type="spellEnd"/>
            <w:r w:rsidRPr="00557AA6">
              <w:rPr>
                <w:lang w:val="hr-HR"/>
              </w:rPr>
              <w:t>) odnosno 73 mg/m³ (20 </w:t>
            </w:r>
            <w:proofErr w:type="spellStart"/>
            <w:r w:rsidRPr="00557AA6">
              <w:rPr>
                <w:lang w:val="hr-HR"/>
              </w:rPr>
              <w:t>ppm</w:t>
            </w:r>
            <w:proofErr w:type="spellEnd"/>
            <w:r w:rsidRPr="00557AA6">
              <w:rPr>
                <w:lang w:val="hr-HR"/>
              </w:rPr>
              <w:t>), uz napomenu o apsorpciji preko kože i biološku graničnu vrijednost od 45 mg HEAA-a u urinu/g kreatinina</w:t>
            </w:r>
            <w:r w:rsidRPr="00557AA6">
              <w:rPr>
                <w:b/>
                <w:i/>
                <w:lang w:val="hr-HR"/>
              </w:rPr>
              <w:t>, mjerenu</w:t>
            </w:r>
            <w:r w:rsidRPr="00557AA6">
              <w:rPr>
                <w:lang w:val="hr-HR"/>
              </w:rPr>
              <w:t xml:space="preserve"> na kraju izlaganja ili smjene.</w:t>
            </w:r>
          </w:p>
        </w:tc>
      </w:tr>
      <w:tr w:rsidR="00557AA6" w:rsidRPr="00557AA6" w14:paraId="433D94AC" w14:textId="77777777" w:rsidTr="00A85B00">
        <w:trPr>
          <w:jc w:val="center"/>
        </w:trPr>
        <w:tc>
          <w:tcPr>
            <w:tcW w:w="4876" w:type="dxa"/>
            <w:hideMark/>
          </w:tcPr>
          <w:p w14:paraId="657D6350" w14:textId="77777777" w:rsidR="00557AA6" w:rsidRPr="00557AA6" w:rsidRDefault="00557AA6" w:rsidP="00A85B00">
            <w:pPr>
              <w:pStyle w:val="Normal6"/>
              <w:rPr>
                <w:lang w:val="hr-HR"/>
              </w:rPr>
            </w:pPr>
            <w:r w:rsidRPr="00557AA6">
              <w:rPr>
                <w:lang w:val="hr-HR"/>
              </w:rPr>
              <w:t>__________________</w:t>
            </w:r>
          </w:p>
        </w:tc>
        <w:tc>
          <w:tcPr>
            <w:tcW w:w="4876" w:type="dxa"/>
            <w:hideMark/>
          </w:tcPr>
          <w:p w14:paraId="1657D971"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06FCE81E" w14:textId="77777777" w:rsidTr="00A85B00">
        <w:trPr>
          <w:jc w:val="center"/>
        </w:trPr>
        <w:tc>
          <w:tcPr>
            <w:tcW w:w="4876" w:type="dxa"/>
            <w:hideMark/>
          </w:tcPr>
          <w:p w14:paraId="2C7D7569" w14:textId="77777777" w:rsidR="00557AA6" w:rsidRPr="00557AA6" w:rsidRDefault="00557AA6" w:rsidP="00A85B00">
            <w:pPr>
              <w:pStyle w:val="Normal6"/>
              <w:rPr>
                <w:lang w:val="hr-HR"/>
              </w:rPr>
            </w:pPr>
            <w:r w:rsidRPr="00557AA6">
              <w:rPr>
                <w:vertAlign w:val="superscript"/>
                <w:lang w:val="hr-HR"/>
              </w:rPr>
              <w:t>12</w:t>
            </w:r>
            <w:r w:rsidRPr="00557AA6">
              <w:rPr>
                <w:lang w:val="hr-HR"/>
              </w:rPr>
              <w:t xml:space="preserve"> https://echa.europa.eu/oels-activity-list/-/substance-rev/61801</w:t>
            </w:r>
          </w:p>
        </w:tc>
        <w:tc>
          <w:tcPr>
            <w:tcW w:w="4876" w:type="dxa"/>
            <w:hideMark/>
          </w:tcPr>
          <w:p w14:paraId="640DF856" w14:textId="77777777" w:rsidR="00557AA6" w:rsidRPr="00557AA6" w:rsidRDefault="00557AA6" w:rsidP="00A85B00">
            <w:pPr>
              <w:pStyle w:val="Normal6"/>
              <w:rPr>
                <w:szCs w:val="24"/>
                <w:lang w:val="hr-HR"/>
              </w:rPr>
            </w:pPr>
            <w:r w:rsidRPr="00557AA6">
              <w:rPr>
                <w:vertAlign w:val="superscript"/>
                <w:lang w:val="hr-HR"/>
              </w:rPr>
              <w:t>12</w:t>
            </w:r>
            <w:r w:rsidRPr="00557AA6">
              <w:rPr>
                <w:lang w:val="hr-HR"/>
              </w:rPr>
              <w:t xml:space="preserve"> https://echa.europa.eu/oels-activity-list/-/substance-rev/61801</w:t>
            </w:r>
          </w:p>
        </w:tc>
      </w:tr>
    </w:tbl>
    <w:p w14:paraId="2F61777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9306B97" w14:textId="77777777" w:rsidR="00557AA6" w:rsidRPr="00557AA6" w:rsidRDefault="00557AA6" w:rsidP="00557AA6">
      <w:r w:rsidRPr="00557AA6">
        <w:rPr>
          <w:rStyle w:val="HideTWBExt"/>
        </w:rPr>
        <w:t>&lt;/Amend&gt;</w:t>
      </w:r>
    </w:p>
    <w:p w14:paraId="619C608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49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72F6791"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00A507B0" w14:textId="77777777" w:rsidR="00557AA6" w:rsidRPr="00557AA6" w:rsidRDefault="00557AA6" w:rsidP="00557AA6">
      <w:r w:rsidRPr="00557AA6">
        <w:rPr>
          <w:rStyle w:val="HideTWBExt"/>
        </w:rPr>
        <w:t>&lt;/RepeatBlock-By&gt;</w:t>
      </w:r>
    </w:p>
    <w:p w14:paraId="56248E87"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37CB599" w14:textId="77777777" w:rsidR="00557AA6" w:rsidRPr="00557AA6" w:rsidRDefault="00557AA6" w:rsidP="00557AA6">
      <w:pPr>
        <w:pStyle w:val="NormalBold"/>
      </w:pPr>
      <w:r w:rsidRPr="00557AA6">
        <w:rPr>
          <w:rStyle w:val="HideTWBExt"/>
          <w:b w:val="0"/>
        </w:rPr>
        <w:t>&lt;Article&gt;</w:t>
      </w:r>
      <w:r w:rsidRPr="00557AA6">
        <w:t>Uvodna izjava 9.a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08A84E5" w14:textId="77777777" w:rsidTr="00A85B00">
        <w:trPr>
          <w:jc w:val="center"/>
        </w:trPr>
        <w:tc>
          <w:tcPr>
            <w:tcW w:w="9752" w:type="dxa"/>
            <w:gridSpan w:val="2"/>
          </w:tcPr>
          <w:p w14:paraId="724F8ABE" w14:textId="77777777" w:rsidR="00557AA6" w:rsidRPr="00557AA6" w:rsidRDefault="00557AA6" w:rsidP="00A85B00">
            <w:pPr>
              <w:keepNext/>
            </w:pPr>
          </w:p>
        </w:tc>
      </w:tr>
      <w:tr w:rsidR="00557AA6" w:rsidRPr="00557AA6" w14:paraId="12698113" w14:textId="77777777" w:rsidTr="00A85B00">
        <w:trPr>
          <w:jc w:val="center"/>
        </w:trPr>
        <w:tc>
          <w:tcPr>
            <w:tcW w:w="4876" w:type="dxa"/>
            <w:hideMark/>
          </w:tcPr>
          <w:p w14:paraId="0D19385C"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B93DBF2"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D7CBD4F" w14:textId="77777777" w:rsidTr="00A85B00">
        <w:trPr>
          <w:jc w:val="center"/>
        </w:trPr>
        <w:tc>
          <w:tcPr>
            <w:tcW w:w="4876" w:type="dxa"/>
          </w:tcPr>
          <w:p w14:paraId="7489652E" w14:textId="77777777" w:rsidR="00557AA6" w:rsidRPr="00557AA6" w:rsidRDefault="00557AA6" w:rsidP="00A85B00">
            <w:pPr>
              <w:pStyle w:val="Normal6"/>
              <w:rPr>
                <w:lang w:val="hr-HR"/>
              </w:rPr>
            </w:pPr>
          </w:p>
        </w:tc>
        <w:tc>
          <w:tcPr>
            <w:tcW w:w="4876" w:type="dxa"/>
            <w:hideMark/>
          </w:tcPr>
          <w:p w14:paraId="55FB8727" w14:textId="77777777" w:rsidR="00557AA6" w:rsidRPr="00557AA6" w:rsidRDefault="00557AA6" w:rsidP="00A85B00">
            <w:pPr>
              <w:pStyle w:val="Normal6"/>
              <w:rPr>
                <w:szCs w:val="24"/>
                <w:lang w:val="hr-HR"/>
              </w:rPr>
            </w:pPr>
            <w:r w:rsidRPr="00557AA6">
              <w:rPr>
                <w:b/>
                <w:i/>
                <w:lang w:val="hr-HR"/>
              </w:rPr>
              <w:t>(9.a)</w:t>
            </w:r>
            <w:r w:rsidRPr="00557AA6">
              <w:rPr>
                <w:b/>
                <w:i/>
                <w:lang w:val="hr-HR"/>
              </w:rPr>
              <w:tab/>
            </w:r>
            <w:proofErr w:type="spellStart"/>
            <w:r w:rsidRPr="00557AA6">
              <w:rPr>
                <w:b/>
                <w:i/>
                <w:lang w:val="hr-HR"/>
              </w:rPr>
              <w:t>Izopren</w:t>
            </w:r>
            <w:proofErr w:type="spellEnd"/>
            <w:r w:rsidRPr="00557AA6">
              <w:rPr>
                <w:b/>
                <w:i/>
                <w:lang w:val="hr-HR"/>
              </w:rPr>
              <w:t xml:space="preserve"> ispunjava kriterije da bude razvrstan kao karcinogena tvar (kategorije 1.B) u skladu s Uredbom (EZ) br. 1272/2008 te je stoga karcinogena tvar u smislu Direktive 2004/37/EZ. Stoga je na osnovi dostupnih informacija, uključujući znanstvene i tehničke podatke te mišljenja RAC-a i Savjetodavnog odbora za sigurnost i zdravlje na radu, primjereno utvrditi graničnu vrijednost dugoročne izloženosti na mjestu rada od </w:t>
            </w:r>
            <w:r w:rsidRPr="00557AA6">
              <w:rPr>
                <w:b/>
                <w:i/>
                <w:lang w:val="hr-HR"/>
              </w:rPr>
              <w:lastRenderedPageBreak/>
              <w:t>8,5 mg/m³ (3 </w:t>
            </w:r>
            <w:proofErr w:type="spellStart"/>
            <w:r w:rsidRPr="00557AA6">
              <w:rPr>
                <w:b/>
                <w:i/>
                <w:lang w:val="hr-HR"/>
              </w:rPr>
              <w:t>ppm</w:t>
            </w:r>
            <w:proofErr w:type="spellEnd"/>
            <w:r w:rsidRPr="00557AA6">
              <w:rPr>
                <w:b/>
                <w:i/>
                <w:lang w:val="hr-HR"/>
              </w:rPr>
              <w:t>).</w:t>
            </w:r>
          </w:p>
        </w:tc>
      </w:tr>
    </w:tbl>
    <w:p w14:paraId="257746E2"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BE71501" w14:textId="77777777" w:rsidR="00557AA6" w:rsidRPr="00557AA6" w:rsidRDefault="00557AA6" w:rsidP="00557AA6">
      <w:r w:rsidRPr="00557AA6">
        <w:rPr>
          <w:rStyle w:val="HideTWBExt"/>
        </w:rPr>
        <w:t>&lt;/Amend&gt;</w:t>
      </w:r>
    </w:p>
    <w:p w14:paraId="1B1DBD7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EF9C8CE"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2F99737C" w14:textId="77777777" w:rsidR="00557AA6" w:rsidRPr="00557AA6" w:rsidRDefault="00557AA6" w:rsidP="00557AA6">
      <w:r w:rsidRPr="00557AA6">
        <w:rPr>
          <w:rStyle w:val="HideTWBExt"/>
        </w:rPr>
        <w:t>&lt;/RepeatBlock-By&gt;</w:t>
      </w:r>
    </w:p>
    <w:p w14:paraId="2CF01E0F"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2BE0044" w14:textId="77777777" w:rsidR="00557AA6" w:rsidRPr="00557AA6" w:rsidRDefault="00557AA6" w:rsidP="00557AA6">
      <w:pPr>
        <w:pStyle w:val="NormalBold"/>
      </w:pPr>
      <w:r w:rsidRPr="00557AA6">
        <w:rPr>
          <w:rStyle w:val="HideTWBExt"/>
          <w:b w:val="0"/>
        </w:rPr>
        <w:t>&lt;Article&gt;</w:t>
      </w:r>
      <w:r w:rsidRPr="00557AA6">
        <w:t>Uvodna izjava 9.b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645008E" w14:textId="77777777" w:rsidTr="00A85B00">
        <w:trPr>
          <w:jc w:val="center"/>
        </w:trPr>
        <w:tc>
          <w:tcPr>
            <w:tcW w:w="9752" w:type="dxa"/>
            <w:gridSpan w:val="2"/>
          </w:tcPr>
          <w:p w14:paraId="1E1CE9E0" w14:textId="77777777" w:rsidR="00557AA6" w:rsidRPr="00557AA6" w:rsidRDefault="00557AA6" w:rsidP="00A85B00">
            <w:pPr>
              <w:keepNext/>
            </w:pPr>
          </w:p>
        </w:tc>
      </w:tr>
      <w:tr w:rsidR="00557AA6" w:rsidRPr="00557AA6" w14:paraId="3A390A4C" w14:textId="77777777" w:rsidTr="00A85B00">
        <w:trPr>
          <w:jc w:val="center"/>
        </w:trPr>
        <w:tc>
          <w:tcPr>
            <w:tcW w:w="4876" w:type="dxa"/>
            <w:hideMark/>
          </w:tcPr>
          <w:p w14:paraId="30331AA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3936FE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A606D55" w14:textId="77777777" w:rsidTr="00A85B00">
        <w:trPr>
          <w:jc w:val="center"/>
        </w:trPr>
        <w:tc>
          <w:tcPr>
            <w:tcW w:w="4876" w:type="dxa"/>
          </w:tcPr>
          <w:p w14:paraId="394CD87B" w14:textId="77777777" w:rsidR="00557AA6" w:rsidRPr="00557AA6" w:rsidRDefault="00557AA6" w:rsidP="00A85B00">
            <w:pPr>
              <w:pStyle w:val="Normal6"/>
              <w:rPr>
                <w:lang w:val="hr-HR"/>
              </w:rPr>
            </w:pPr>
          </w:p>
        </w:tc>
        <w:tc>
          <w:tcPr>
            <w:tcW w:w="4876" w:type="dxa"/>
            <w:hideMark/>
          </w:tcPr>
          <w:p w14:paraId="5419BC7A" w14:textId="77777777" w:rsidR="00557AA6" w:rsidRPr="00557AA6" w:rsidRDefault="00557AA6" w:rsidP="00A85B00">
            <w:pPr>
              <w:pStyle w:val="Normal6"/>
              <w:rPr>
                <w:szCs w:val="24"/>
                <w:lang w:val="hr-HR"/>
              </w:rPr>
            </w:pPr>
            <w:r w:rsidRPr="00557AA6">
              <w:rPr>
                <w:b/>
                <w:i/>
                <w:lang w:val="hr-HR"/>
              </w:rPr>
              <w:t>(9.b)</w:t>
            </w:r>
            <w:r w:rsidRPr="00557AA6">
              <w:rPr>
                <w:b/>
                <w:i/>
                <w:lang w:val="hr-HR"/>
              </w:rPr>
              <w:tab/>
              <w:t xml:space="preserve">Radnici u nekoliko sektora, uključujući zemaljske operacije u zrakoplovstvu, mogu biti izloženi emisijama ispušnih plinova iz zrakoplovnih motora („mlazni ispušni plinovi”), složenoj mješavini </w:t>
            </w:r>
            <w:proofErr w:type="spellStart"/>
            <w:r w:rsidRPr="00557AA6">
              <w:rPr>
                <w:b/>
                <w:i/>
                <w:lang w:val="hr-HR"/>
              </w:rPr>
              <w:t>ultrasitnih</w:t>
            </w:r>
            <w:proofErr w:type="spellEnd"/>
            <w:r w:rsidRPr="00557AA6">
              <w:rPr>
                <w:b/>
                <w:i/>
                <w:lang w:val="hr-HR"/>
              </w:rPr>
              <w:t xml:space="preserve"> čestica i opasnih tvari. Dokazi iz inspekcijskih pregleda, pregleda literature i provedbenih mjera pokazuju da ispušni plinovi iz zrakoplova sadržavaju brojne karcinogene tvari i da izloženost može dosegnuti iznimno visoke razine u stvarnim radnim uvjetima. U konačnoj presudi od 3. travnja 2025. o zračnoj luci Schiphol nizozemsko nadzorno tijelo za rad utvrdilo je da su radnici rutinski izloženi iznimno visokim koncentracijama </w:t>
            </w:r>
            <w:proofErr w:type="spellStart"/>
            <w:r w:rsidRPr="00557AA6">
              <w:rPr>
                <w:b/>
                <w:i/>
                <w:lang w:val="hr-HR"/>
              </w:rPr>
              <w:t>ultrasitnih</w:t>
            </w:r>
            <w:proofErr w:type="spellEnd"/>
            <w:r w:rsidRPr="00557AA6">
              <w:rPr>
                <w:b/>
                <w:i/>
                <w:lang w:val="hr-HR"/>
              </w:rPr>
              <w:t xml:space="preserve"> čestica koje ponekad dosežu nekoliko milijuna čestica po cm³ te da u mnogim slučajevima tijekom rutinskih operacija stoje izravno na putu ispušnih plinova zrakoplovnih motora. Nizozemsko nadzorno tijelo za rad utvrdilo je 142 tvari i 15 skupina tvari u ispušnim plinovima zrakoplova, uključujući 44 koje su razvrstane kao karcinogene tvari, te je zaključilo da takva izloženost predstavlja ozbiljan i hitan rizik za zdravlje radnika, uključujući povećane rizike obolijevanja od raka pluća, raka mjehura, KOPB-a i kardiovaskularnih bolesti. Tom su presudom uvedene opsežne i obvezne mjere za smanjenje izloženosti. S obzirom na ozbiljnost zdravstvenih posljedica, dokazanu široku izloženost i nepostojanje usklađene granične vrijednosti na razini </w:t>
            </w:r>
            <w:r w:rsidRPr="00557AA6">
              <w:rPr>
                <w:b/>
                <w:i/>
                <w:lang w:val="hr-HR"/>
              </w:rPr>
              <w:lastRenderedPageBreak/>
              <w:t xml:space="preserve">Unije potrebno je da Unija ubrza znanstvenu procjenu i poduzme mjere za utvrđivanje granične vrijednosti izloženosti emisijama ispušnih plinova iz motora zrakoplova na mjestu rada. </w:t>
            </w:r>
          </w:p>
        </w:tc>
      </w:tr>
    </w:tbl>
    <w:p w14:paraId="604F4DFD"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F3D9F58" w14:textId="77777777" w:rsidR="00557AA6" w:rsidRPr="00557AA6" w:rsidRDefault="00557AA6" w:rsidP="00557AA6">
      <w:pPr>
        <w:pStyle w:val="AMNumberTabs0"/>
        <w:keepNext/>
        <w:rPr>
          <w:lang w:val="hr-HR"/>
        </w:rPr>
      </w:pPr>
      <w:r w:rsidRPr="00557AA6">
        <w:rPr>
          <w:rStyle w:val="HideTWBExt"/>
          <w:b w:val="0"/>
          <w:lang w:val="hr-HR"/>
        </w:rPr>
        <w:t>&lt;/</w:t>
      </w:r>
      <w:proofErr w:type="spellStart"/>
      <w:r w:rsidRPr="00557AA6">
        <w:rPr>
          <w:rStyle w:val="HideTWBExt"/>
          <w:b w:val="0"/>
          <w:lang w:val="hr-HR"/>
        </w:rPr>
        <w:t>Amend</w:t>
      </w:r>
      <w:proofErr w:type="spellEnd"/>
      <w:r w:rsidRPr="00557AA6">
        <w:rPr>
          <w:rStyle w:val="HideTWBExt"/>
          <w:b w:val="0"/>
          <w:lang w:val="hr-HR"/>
        </w:rPr>
        <w:t>&gt;&lt;</w:t>
      </w:r>
      <w:proofErr w:type="spellStart"/>
      <w:r w:rsidRPr="00557AA6">
        <w:rPr>
          <w:rStyle w:val="HideTWBExt"/>
          <w:b w:val="0"/>
          <w:lang w:val="hr-HR"/>
        </w:rPr>
        <w:t>Amend</w:t>
      </w:r>
      <w:proofErr w:type="spellEnd"/>
      <w:r w:rsidRPr="00557AA6">
        <w:rPr>
          <w:rStyle w:val="HideTWBExt"/>
          <w:b w:val="0"/>
          <w:lang w:val="hr-HR"/>
        </w:rPr>
        <w:t>&gt;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A16CC48"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37A7D3C7"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C74492B" w14:textId="77777777" w:rsidR="00557AA6" w:rsidRPr="00557AA6" w:rsidRDefault="00557AA6" w:rsidP="00557AA6">
      <w:r w:rsidRPr="00557AA6">
        <w:rPr>
          <w:rStyle w:val="HideTWBExt"/>
        </w:rPr>
        <w:t>&lt;/RepeatBlock-By&gt;</w:t>
      </w:r>
    </w:p>
    <w:p w14:paraId="5427C23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452E91D" w14:textId="77777777" w:rsidR="00557AA6" w:rsidRPr="00557AA6" w:rsidRDefault="00557AA6" w:rsidP="00557AA6">
      <w:pPr>
        <w:pStyle w:val="NormalBold"/>
      </w:pPr>
      <w:r w:rsidRPr="00557AA6">
        <w:rPr>
          <w:rStyle w:val="HideTWBExt"/>
          <w:b w:val="0"/>
        </w:rPr>
        <w:t>&lt;Article&gt;</w:t>
      </w:r>
      <w:r w:rsidRPr="00557AA6">
        <w:t>Uvodna izjava 11.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C6EF760" w14:textId="77777777" w:rsidTr="00A85B00">
        <w:trPr>
          <w:jc w:val="center"/>
        </w:trPr>
        <w:tc>
          <w:tcPr>
            <w:tcW w:w="9752" w:type="dxa"/>
            <w:gridSpan w:val="2"/>
          </w:tcPr>
          <w:p w14:paraId="4BC5C04C" w14:textId="77777777" w:rsidR="00557AA6" w:rsidRPr="00557AA6" w:rsidRDefault="00557AA6" w:rsidP="00A85B00">
            <w:pPr>
              <w:keepNext/>
            </w:pPr>
          </w:p>
        </w:tc>
      </w:tr>
      <w:tr w:rsidR="00557AA6" w:rsidRPr="00557AA6" w14:paraId="3900864B" w14:textId="77777777" w:rsidTr="00A85B00">
        <w:trPr>
          <w:jc w:val="center"/>
        </w:trPr>
        <w:tc>
          <w:tcPr>
            <w:tcW w:w="4876" w:type="dxa"/>
            <w:hideMark/>
          </w:tcPr>
          <w:p w14:paraId="481520ED"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D9CF21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66664355" w14:textId="77777777" w:rsidTr="00A85B00">
        <w:trPr>
          <w:jc w:val="center"/>
        </w:trPr>
        <w:tc>
          <w:tcPr>
            <w:tcW w:w="4876" w:type="dxa"/>
            <w:hideMark/>
          </w:tcPr>
          <w:p w14:paraId="642CC396" w14:textId="77777777" w:rsidR="00557AA6" w:rsidRPr="00557AA6" w:rsidRDefault="00557AA6" w:rsidP="00A85B00">
            <w:pPr>
              <w:pStyle w:val="Normal6"/>
              <w:rPr>
                <w:lang w:val="hr-HR"/>
              </w:rPr>
            </w:pPr>
            <w:r w:rsidRPr="00557AA6">
              <w:rPr>
                <w:lang w:val="hr-HR"/>
              </w:rPr>
              <w:t>(11)</w:t>
            </w:r>
            <w:r w:rsidRPr="00557AA6">
              <w:rPr>
                <w:lang w:val="hr-HR"/>
              </w:rPr>
              <w:tab/>
              <w:t xml:space="preserve">Posebno je važno da Komisija tijekom svojeg pripremnog rada provede odgovarajuća savjetovanja, uključujući ona na razini stručnjaka, te da se ta savjetovanja provedu u skladu s načelima utvrđenima u </w:t>
            </w:r>
            <w:proofErr w:type="spellStart"/>
            <w:r w:rsidRPr="00557AA6">
              <w:rPr>
                <w:lang w:val="hr-HR"/>
              </w:rPr>
              <w:t>Međuinstitucijskom</w:t>
            </w:r>
            <w:proofErr w:type="spellEnd"/>
            <w:r w:rsidRPr="00557AA6">
              <w:rPr>
                <w:lang w:val="hr-HR"/>
              </w:rPr>
              <w:t xml:space="preserve"> sporazumu o boljoj izradi zakonodavstva od 13. travnja 2016.</w:t>
            </w:r>
            <w:r w:rsidRPr="00557AA6">
              <w:rPr>
                <w:vertAlign w:val="superscript"/>
                <w:lang w:val="hr-HR"/>
              </w:rPr>
              <w:t>13</w:t>
            </w:r>
            <w:r w:rsidRPr="00557AA6">
              <w:rPr>
                <w:lang w:val="hr-HR"/>
              </w:rPr>
              <w:t xml:space="preserve"> Pri utvrđivanju ili reviziji graničnih vrijednosti Komisija bi se trebala savjetovati s RAC-om i Savjetodavnim odborom za sigurnost i zdravlje na radu kako bi osigurala da se one temelje na dokazima te da su razmjerne i mjerljive.</w:t>
            </w:r>
          </w:p>
        </w:tc>
        <w:tc>
          <w:tcPr>
            <w:tcW w:w="4876" w:type="dxa"/>
            <w:hideMark/>
          </w:tcPr>
          <w:p w14:paraId="24583141" w14:textId="77777777" w:rsidR="00557AA6" w:rsidRPr="00557AA6" w:rsidRDefault="00557AA6" w:rsidP="00A85B00">
            <w:pPr>
              <w:pStyle w:val="Normal6"/>
              <w:rPr>
                <w:szCs w:val="24"/>
                <w:lang w:val="hr-HR"/>
              </w:rPr>
            </w:pPr>
            <w:r w:rsidRPr="00557AA6">
              <w:rPr>
                <w:lang w:val="hr-HR"/>
              </w:rPr>
              <w:t>(11)</w:t>
            </w:r>
            <w:r w:rsidRPr="00557AA6">
              <w:rPr>
                <w:lang w:val="hr-HR"/>
              </w:rPr>
              <w:tab/>
              <w:t xml:space="preserve">Posebno je važno da Komisija tijekom svojeg pripremnog rada provede odgovarajuća savjetovanja, uključujući ona na razini stručnjaka, te da se ta savjetovanja provedu u skladu s načelima utvrđenima u </w:t>
            </w:r>
            <w:proofErr w:type="spellStart"/>
            <w:r w:rsidRPr="00557AA6">
              <w:rPr>
                <w:lang w:val="hr-HR"/>
              </w:rPr>
              <w:t>Međuinstitucijskom</w:t>
            </w:r>
            <w:proofErr w:type="spellEnd"/>
            <w:r w:rsidRPr="00557AA6">
              <w:rPr>
                <w:lang w:val="hr-HR"/>
              </w:rPr>
              <w:t xml:space="preserve"> sporazumu o boljoj izradi zakonodavstva od 13. travnja 2016.</w:t>
            </w:r>
            <w:r w:rsidRPr="00557AA6">
              <w:rPr>
                <w:vertAlign w:val="superscript"/>
                <w:lang w:val="hr-HR"/>
              </w:rPr>
              <w:t>13</w:t>
            </w:r>
            <w:r w:rsidRPr="00557AA6">
              <w:rPr>
                <w:lang w:val="hr-HR"/>
              </w:rPr>
              <w:t xml:space="preserve"> Pri utvrđivanju ili reviziji graničnih vrijednosti Komisija bi se trebala savjetovati s RAC-om i Savjetodavnim odborom za sigurnost i zdravlje na radu kako bi osigurala da se one temelje na dokazima te da su razmjerne i mjerljive. </w:t>
            </w:r>
            <w:r w:rsidRPr="00557AA6">
              <w:rPr>
                <w:b/>
                <w:i/>
                <w:lang w:val="hr-HR"/>
              </w:rPr>
              <w:t>Savjeti RAC-a i Savjetodavnog odbora za sigurnost i zdravlje na radu od ključne su važnosti, posebno tripartitni konsenzus Savjetodavnog odbora za sigurnost i zdravlje na radu koji postignu vlade i socijalni partneri. Njihova stručna mišljenja, koja se temelje na znanstvenim dokazima, praktičnom iskustvu i stvarnim okolnostima na radnom mjestu u cijeloj Uniji, odražavaju široku potporu, čime se jača valjanost njihovih savjeta i poboljšava učinkovitost provedbe u državama članicama.</w:t>
            </w:r>
          </w:p>
        </w:tc>
      </w:tr>
      <w:tr w:rsidR="00557AA6" w:rsidRPr="00557AA6" w14:paraId="5E815851" w14:textId="77777777" w:rsidTr="00A85B00">
        <w:trPr>
          <w:jc w:val="center"/>
        </w:trPr>
        <w:tc>
          <w:tcPr>
            <w:tcW w:w="4876" w:type="dxa"/>
            <w:hideMark/>
          </w:tcPr>
          <w:p w14:paraId="7C3200F9" w14:textId="77777777" w:rsidR="00557AA6" w:rsidRPr="00557AA6" w:rsidRDefault="00557AA6" w:rsidP="00A85B00">
            <w:pPr>
              <w:pStyle w:val="Normal6"/>
              <w:rPr>
                <w:lang w:val="hr-HR"/>
              </w:rPr>
            </w:pPr>
            <w:r w:rsidRPr="00557AA6">
              <w:rPr>
                <w:lang w:val="hr-HR"/>
              </w:rPr>
              <w:t>__________________</w:t>
            </w:r>
          </w:p>
        </w:tc>
        <w:tc>
          <w:tcPr>
            <w:tcW w:w="4876" w:type="dxa"/>
            <w:hideMark/>
          </w:tcPr>
          <w:p w14:paraId="255C3C48"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7F2DA381" w14:textId="77777777" w:rsidTr="00A85B00">
        <w:trPr>
          <w:jc w:val="center"/>
        </w:trPr>
        <w:tc>
          <w:tcPr>
            <w:tcW w:w="4876" w:type="dxa"/>
            <w:hideMark/>
          </w:tcPr>
          <w:p w14:paraId="2326042D" w14:textId="77777777" w:rsidR="00557AA6" w:rsidRPr="00557AA6" w:rsidRDefault="00557AA6" w:rsidP="00A85B00">
            <w:pPr>
              <w:pStyle w:val="Normal6"/>
              <w:rPr>
                <w:lang w:val="hr-HR"/>
              </w:rPr>
            </w:pPr>
            <w:r w:rsidRPr="00557AA6">
              <w:rPr>
                <w:vertAlign w:val="superscript"/>
                <w:lang w:val="hr-HR"/>
              </w:rPr>
              <w:t>13</w:t>
            </w:r>
            <w:r w:rsidRPr="00557AA6">
              <w:rPr>
                <w:lang w:val="hr-HR"/>
              </w:rPr>
              <w:t xml:space="preserve"> SL L 123, 12.5.2016., str. 1.</w:t>
            </w:r>
          </w:p>
        </w:tc>
        <w:tc>
          <w:tcPr>
            <w:tcW w:w="4876" w:type="dxa"/>
            <w:hideMark/>
          </w:tcPr>
          <w:p w14:paraId="047B09A5" w14:textId="77777777" w:rsidR="00557AA6" w:rsidRPr="00557AA6" w:rsidRDefault="00557AA6" w:rsidP="00A85B00">
            <w:pPr>
              <w:pStyle w:val="Normal6"/>
              <w:rPr>
                <w:szCs w:val="24"/>
                <w:lang w:val="hr-HR"/>
              </w:rPr>
            </w:pPr>
            <w:r w:rsidRPr="00557AA6">
              <w:rPr>
                <w:vertAlign w:val="superscript"/>
                <w:lang w:val="hr-HR"/>
              </w:rPr>
              <w:t>13</w:t>
            </w:r>
            <w:r w:rsidRPr="00557AA6">
              <w:rPr>
                <w:lang w:val="hr-HR"/>
              </w:rPr>
              <w:t xml:space="preserve"> SL L 123, 12.5.2016., str. 1.</w:t>
            </w:r>
          </w:p>
        </w:tc>
      </w:tr>
    </w:tbl>
    <w:p w14:paraId="14E67E4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98751B7" w14:textId="77777777" w:rsidR="00557AA6" w:rsidRPr="00557AA6" w:rsidRDefault="00557AA6" w:rsidP="00557AA6">
      <w:r w:rsidRPr="00557AA6">
        <w:rPr>
          <w:rStyle w:val="HideTWBExt"/>
        </w:rPr>
        <w:t>&lt;/Amend&gt;</w:t>
      </w:r>
    </w:p>
    <w:p w14:paraId="0756D737" w14:textId="77777777" w:rsidR="00557AA6" w:rsidRPr="00557AA6" w:rsidRDefault="00557AA6" w:rsidP="00557AA6">
      <w:pPr>
        <w:pStyle w:val="AMNumberTabs0"/>
        <w:keepNext/>
        <w:rPr>
          <w:lang w:val="hr-HR"/>
        </w:rPr>
      </w:pPr>
      <w:bookmarkStart w:id="3" w:name="_Hlk220349893"/>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98B0484"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553903E2" w14:textId="77777777" w:rsidR="00557AA6" w:rsidRPr="00557AA6" w:rsidRDefault="00557AA6" w:rsidP="00557AA6">
      <w:r w:rsidRPr="00557AA6">
        <w:rPr>
          <w:rStyle w:val="HideTWBExt"/>
        </w:rPr>
        <w:t>&lt;/RepeatBlock-By&gt;</w:t>
      </w:r>
    </w:p>
    <w:p w14:paraId="0756DD55"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A75AC65" w14:textId="77777777" w:rsidR="00557AA6" w:rsidRPr="00557AA6" w:rsidRDefault="00557AA6" w:rsidP="00557AA6">
      <w:pPr>
        <w:pStyle w:val="NormalBold"/>
      </w:pPr>
      <w:r w:rsidRPr="00557AA6">
        <w:rPr>
          <w:rStyle w:val="HideTWBExt"/>
          <w:b w:val="0"/>
        </w:rPr>
        <w:t>&lt;Article&gt;</w:t>
      </w:r>
      <w:r w:rsidRPr="00557AA6">
        <w:t>Uvodna izjava 11.a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26AB53E" w14:textId="77777777" w:rsidTr="00A85B00">
        <w:trPr>
          <w:jc w:val="center"/>
        </w:trPr>
        <w:tc>
          <w:tcPr>
            <w:tcW w:w="9752" w:type="dxa"/>
            <w:gridSpan w:val="2"/>
          </w:tcPr>
          <w:p w14:paraId="7F63601A" w14:textId="77777777" w:rsidR="00557AA6" w:rsidRPr="00557AA6" w:rsidRDefault="00557AA6" w:rsidP="00A85B00">
            <w:pPr>
              <w:keepNext/>
            </w:pPr>
          </w:p>
        </w:tc>
      </w:tr>
      <w:tr w:rsidR="00557AA6" w:rsidRPr="00557AA6" w14:paraId="4A362B96" w14:textId="77777777" w:rsidTr="00A85B00">
        <w:trPr>
          <w:jc w:val="center"/>
        </w:trPr>
        <w:tc>
          <w:tcPr>
            <w:tcW w:w="4876" w:type="dxa"/>
            <w:hideMark/>
          </w:tcPr>
          <w:p w14:paraId="72B7BF4C"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E32B42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BED7408" w14:textId="77777777" w:rsidTr="00A85B00">
        <w:trPr>
          <w:jc w:val="center"/>
        </w:trPr>
        <w:tc>
          <w:tcPr>
            <w:tcW w:w="4876" w:type="dxa"/>
          </w:tcPr>
          <w:p w14:paraId="1B32F728" w14:textId="77777777" w:rsidR="00557AA6" w:rsidRPr="00557AA6" w:rsidRDefault="00557AA6" w:rsidP="00A85B00">
            <w:pPr>
              <w:pStyle w:val="Normal6"/>
              <w:rPr>
                <w:lang w:val="hr-HR"/>
              </w:rPr>
            </w:pPr>
          </w:p>
        </w:tc>
        <w:tc>
          <w:tcPr>
            <w:tcW w:w="4876" w:type="dxa"/>
            <w:hideMark/>
          </w:tcPr>
          <w:p w14:paraId="0D406EF5" w14:textId="77777777" w:rsidR="00557AA6" w:rsidRPr="00557AA6" w:rsidRDefault="00557AA6" w:rsidP="00A85B00">
            <w:pPr>
              <w:pStyle w:val="Normal6"/>
              <w:rPr>
                <w:szCs w:val="24"/>
                <w:lang w:val="hr-HR"/>
              </w:rPr>
            </w:pPr>
            <w:r w:rsidRPr="00557AA6">
              <w:rPr>
                <w:b/>
                <w:i/>
                <w:lang w:val="hr-HR"/>
              </w:rPr>
              <w:t>(11.a)</w:t>
            </w:r>
            <w:r w:rsidRPr="00557AA6">
              <w:rPr>
                <w:b/>
                <w:i/>
                <w:lang w:val="hr-HR"/>
              </w:rPr>
              <w:tab/>
              <w:t xml:space="preserve">Vatrogascima i osoblju hitnih službi prijeti opasnost od izlaganja karcinogenim, </w:t>
            </w:r>
            <w:proofErr w:type="spellStart"/>
            <w:r w:rsidRPr="00557AA6">
              <w:rPr>
                <w:b/>
                <w:i/>
                <w:lang w:val="hr-HR"/>
              </w:rPr>
              <w:t>mutagenim</w:t>
            </w:r>
            <w:proofErr w:type="spellEnd"/>
            <w:r w:rsidRPr="00557AA6">
              <w:rPr>
                <w:b/>
                <w:i/>
                <w:lang w:val="hr-HR"/>
              </w:rPr>
              <w:t xml:space="preserve"> i reproduktivno toksičnim tvarima tijekom rada. Svjetska zdravstvena organizacija klasificirala je profesionalnu izloženost vatrogasaca kao karcinogenu. Preventivne mjere stoga su ključne te bi se ovom revizijom trebala ojačati zaštita vatrogasaca od </w:t>
            </w:r>
            <w:proofErr w:type="spellStart"/>
            <w:r w:rsidRPr="00557AA6">
              <w:rPr>
                <w:b/>
                <w:i/>
                <w:lang w:val="hr-HR"/>
              </w:rPr>
              <w:t>policikličkih</w:t>
            </w:r>
            <w:proofErr w:type="spellEnd"/>
            <w:r w:rsidRPr="00557AA6">
              <w:rPr>
                <w:b/>
                <w:i/>
                <w:lang w:val="hr-HR"/>
              </w:rPr>
              <w:t xml:space="preserve"> aromatskih ugljikovodika (PAH-ovi). Izrađene su važne smjernice o rizicima koji proizlaze iz izloženosti azbestu, uključujući sektorske smjernice za vatrogasce i osoblje hitnih službi. Osim potrebnih preventivnih mjera predviđenih ovom Direktivom, Komisija bi se trebala savjetovati sa Savjetodavnim odborom za sigurnost i zdravlje na radu o potrebi za ažuriranjem svoje Preporuke (EU) 2022/2337</w:t>
            </w:r>
            <w:r w:rsidRPr="00557AA6">
              <w:rPr>
                <w:rFonts w:ascii="Times New Roman Bold" w:hAnsi="Times New Roman Bold"/>
                <w:b/>
                <w:i/>
                <w:vertAlign w:val="superscript"/>
                <w:lang w:val="hr-HR"/>
              </w:rPr>
              <w:t>1a</w:t>
            </w:r>
            <w:r w:rsidRPr="00557AA6">
              <w:rPr>
                <w:b/>
                <w:i/>
                <w:lang w:val="hr-HR"/>
              </w:rPr>
              <w:t xml:space="preserve"> o europskom popisu profesionalnih bolesti kako bi se države članice potaknulo da uvedu pojačane preventivne mjere na razini zanimanja i odredbe kojima se omogućuje bolja naknada za zdravstvene probleme za koje se sumnja da su povezani s izloženošću na mjestu rada u određenim zanimanjima.</w:t>
            </w:r>
          </w:p>
        </w:tc>
      </w:tr>
      <w:tr w:rsidR="00557AA6" w:rsidRPr="00557AA6" w14:paraId="5B61DACB" w14:textId="77777777" w:rsidTr="00A85B00">
        <w:trPr>
          <w:jc w:val="center"/>
        </w:trPr>
        <w:tc>
          <w:tcPr>
            <w:tcW w:w="4876" w:type="dxa"/>
          </w:tcPr>
          <w:p w14:paraId="5F895E9A" w14:textId="77777777" w:rsidR="00557AA6" w:rsidRPr="00557AA6" w:rsidRDefault="00557AA6" w:rsidP="00A85B00">
            <w:pPr>
              <w:pStyle w:val="Normal6"/>
              <w:rPr>
                <w:lang w:val="hr-HR"/>
              </w:rPr>
            </w:pPr>
          </w:p>
        </w:tc>
        <w:tc>
          <w:tcPr>
            <w:tcW w:w="4876" w:type="dxa"/>
          </w:tcPr>
          <w:p w14:paraId="33FF11FD" w14:textId="77777777" w:rsidR="00557AA6" w:rsidRPr="00557AA6" w:rsidRDefault="00557AA6" w:rsidP="00A85B00">
            <w:pPr>
              <w:pStyle w:val="Normal6"/>
              <w:rPr>
                <w:b/>
                <w:i/>
                <w:lang w:val="hr-HR"/>
              </w:rPr>
            </w:pPr>
            <w:r w:rsidRPr="00557AA6">
              <w:rPr>
                <w:lang w:val="hr-HR"/>
              </w:rPr>
              <w:t>__________________</w:t>
            </w:r>
          </w:p>
        </w:tc>
      </w:tr>
      <w:tr w:rsidR="00557AA6" w:rsidRPr="00557AA6" w14:paraId="4B1523F0" w14:textId="77777777" w:rsidTr="00A85B00">
        <w:trPr>
          <w:jc w:val="center"/>
        </w:trPr>
        <w:tc>
          <w:tcPr>
            <w:tcW w:w="4876" w:type="dxa"/>
          </w:tcPr>
          <w:p w14:paraId="54138D50" w14:textId="77777777" w:rsidR="00557AA6" w:rsidRPr="00557AA6" w:rsidRDefault="00557AA6" w:rsidP="00A85B00">
            <w:pPr>
              <w:pStyle w:val="Normal6"/>
              <w:rPr>
                <w:lang w:val="hr-HR"/>
              </w:rPr>
            </w:pPr>
          </w:p>
        </w:tc>
        <w:tc>
          <w:tcPr>
            <w:tcW w:w="4876" w:type="dxa"/>
          </w:tcPr>
          <w:p w14:paraId="0D2121AA" w14:textId="77777777" w:rsidR="00557AA6" w:rsidRPr="00557AA6" w:rsidRDefault="00557AA6" w:rsidP="00A85B00">
            <w:pPr>
              <w:pStyle w:val="Normal6"/>
              <w:rPr>
                <w:b/>
                <w:bCs/>
                <w:i/>
                <w:iCs/>
                <w:lang w:val="hr-HR"/>
              </w:rPr>
            </w:pPr>
            <w:r w:rsidRPr="00557AA6">
              <w:rPr>
                <w:b/>
                <w:i/>
                <w:vertAlign w:val="superscript"/>
                <w:lang w:val="hr-HR"/>
              </w:rPr>
              <w:t>1a</w:t>
            </w:r>
            <w:r w:rsidRPr="00557AA6">
              <w:rPr>
                <w:b/>
                <w:i/>
                <w:lang w:val="hr-HR"/>
              </w:rPr>
              <w:t xml:space="preserve"> Preporuka Komisije (EU) 2022/2337 </w:t>
            </w:r>
            <w:proofErr w:type="spellStart"/>
            <w:r w:rsidRPr="00557AA6">
              <w:rPr>
                <w:b/>
                <w:i/>
                <w:lang w:val="hr-HR"/>
              </w:rPr>
              <w:t>оd</w:t>
            </w:r>
            <w:proofErr w:type="spellEnd"/>
            <w:r w:rsidRPr="00557AA6">
              <w:rPr>
                <w:b/>
                <w:i/>
                <w:lang w:val="hr-HR"/>
              </w:rPr>
              <w:t xml:space="preserve"> 28. studenog 2022. o europskom popisu profesionalnih bolesti (SL L 309, 30.11.2022., str. 12., ELI: http://data.europa.eu/eli/reco/2022/2337/oj).</w:t>
            </w:r>
          </w:p>
        </w:tc>
      </w:tr>
    </w:tbl>
    <w:p w14:paraId="05109C56"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bookmarkEnd w:id="3"/>
      <w:proofErr w:type="spellEnd"/>
      <w:r w:rsidRPr="00557AA6">
        <w:rPr>
          <w:rStyle w:val="HideTWBExt"/>
          <w:lang w:val="hr-HR"/>
        </w:rPr>
        <w:t>&lt;/Original&gt;</w:t>
      </w:r>
    </w:p>
    <w:p w14:paraId="694A432A" w14:textId="77777777" w:rsidR="00557AA6" w:rsidRPr="00557AA6" w:rsidRDefault="00557AA6" w:rsidP="00557AA6">
      <w:r w:rsidRPr="00557AA6">
        <w:rPr>
          <w:rStyle w:val="HideTWBExt"/>
        </w:rPr>
        <w:t>&lt;/Amend&gt;</w:t>
      </w:r>
    </w:p>
    <w:p w14:paraId="60FF9DBD"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95342B0"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1A322A6A" w14:textId="77777777" w:rsidR="00557AA6" w:rsidRPr="00557AA6" w:rsidRDefault="00557AA6" w:rsidP="00557AA6">
      <w:r w:rsidRPr="00557AA6">
        <w:rPr>
          <w:rStyle w:val="HideTWBExt"/>
        </w:rPr>
        <w:t>&lt;/RepeatBlock-By&gt;</w:t>
      </w:r>
    </w:p>
    <w:p w14:paraId="1191DB2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3906ACA" w14:textId="77777777" w:rsidR="00557AA6" w:rsidRPr="00557AA6" w:rsidRDefault="00557AA6" w:rsidP="00557AA6">
      <w:pPr>
        <w:pStyle w:val="NormalBold"/>
      </w:pPr>
      <w:r w:rsidRPr="00557AA6">
        <w:rPr>
          <w:rStyle w:val="HideTWBExt"/>
          <w:b w:val="0"/>
        </w:rPr>
        <w:t>&lt;Article&gt;</w:t>
      </w:r>
      <w:r w:rsidRPr="00557AA6">
        <w:t>Uvodna izjava 12.a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DFC7C09" w14:textId="77777777" w:rsidTr="00A85B00">
        <w:trPr>
          <w:jc w:val="center"/>
        </w:trPr>
        <w:tc>
          <w:tcPr>
            <w:tcW w:w="9752" w:type="dxa"/>
            <w:gridSpan w:val="2"/>
          </w:tcPr>
          <w:p w14:paraId="765D8D23" w14:textId="77777777" w:rsidR="00557AA6" w:rsidRPr="00557AA6" w:rsidRDefault="00557AA6" w:rsidP="00A85B00">
            <w:pPr>
              <w:keepNext/>
            </w:pPr>
          </w:p>
        </w:tc>
      </w:tr>
      <w:tr w:rsidR="00557AA6" w:rsidRPr="00557AA6" w14:paraId="767119FE" w14:textId="77777777" w:rsidTr="00A85B00">
        <w:trPr>
          <w:jc w:val="center"/>
        </w:trPr>
        <w:tc>
          <w:tcPr>
            <w:tcW w:w="4876" w:type="dxa"/>
            <w:hideMark/>
          </w:tcPr>
          <w:p w14:paraId="5A2F5D14"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612B330"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4E633D2" w14:textId="77777777" w:rsidTr="00A85B00">
        <w:trPr>
          <w:jc w:val="center"/>
        </w:trPr>
        <w:tc>
          <w:tcPr>
            <w:tcW w:w="4876" w:type="dxa"/>
          </w:tcPr>
          <w:p w14:paraId="6BFF1224" w14:textId="77777777" w:rsidR="00557AA6" w:rsidRPr="00557AA6" w:rsidRDefault="00557AA6" w:rsidP="00A85B00">
            <w:pPr>
              <w:pStyle w:val="Normal6"/>
              <w:rPr>
                <w:lang w:val="hr-HR"/>
              </w:rPr>
            </w:pPr>
          </w:p>
        </w:tc>
        <w:tc>
          <w:tcPr>
            <w:tcW w:w="4876" w:type="dxa"/>
            <w:hideMark/>
          </w:tcPr>
          <w:p w14:paraId="3367EC6F" w14:textId="77777777" w:rsidR="00557AA6" w:rsidRPr="00557AA6" w:rsidRDefault="00557AA6" w:rsidP="00A85B00">
            <w:pPr>
              <w:pStyle w:val="Normal6"/>
              <w:rPr>
                <w:szCs w:val="24"/>
                <w:lang w:val="hr-HR"/>
              </w:rPr>
            </w:pPr>
            <w:r w:rsidRPr="00557AA6">
              <w:rPr>
                <w:b/>
                <w:i/>
                <w:lang w:val="hr-HR"/>
              </w:rPr>
              <w:t>(12.a)</w:t>
            </w:r>
            <w:r w:rsidRPr="00557AA6">
              <w:rPr>
                <w:b/>
                <w:i/>
                <w:lang w:val="hr-HR"/>
              </w:rPr>
              <w:tab/>
              <w:t xml:space="preserve">Kobalt se upotrebljava u nekoliko sektora od strateške važnosti za postizanje ciljeva utvrđenih u europskom zelenom planu i Europskom zakonu o klimi, kao što je sektor baterija. Unapređenje industrijske tranzicije, poticanje kružnog gospodarstva te održavanje i jačanje međunarodne strateške autonomije u području sirovina prioriteti su Unije, kao i osiguravanje visoke razine zaštite zdravlja ljudi, sprečavanje fizičkih bolesti i oboljenja te uklanjanje izvora opasnosti za fizičko zdravlje u skladu s člankom 168. stavkom 1. UFEU-a, dok se 10. načelom europskog stupa socijalnih prava predviđa pravo radnika na visoku razinu zaštite u pogledu zdravlja i sigurnosti na radu, što uključuje zaštitu od izloženosti karcinogenim, </w:t>
            </w:r>
            <w:proofErr w:type="spellStart"/>
            <w:r w:rsidRPr="00557AA6">
              <w:rPr>
                <w:b/>
                <w:i/>
                <w:lang w:val="hr-HR"/>
              </w:rPr>
              <w:t>mutagenim</w:t>
            </w:r>
            <w:proofErr w:type="spellEnd"/>
            <w:r w:rsidRPr="00557AA6">
              <w:rPr>
                <w:b/>
                <w:i/>
                <w:lang w:val="hr-HR"/>
              </w:rPr>
              <w:t xml:space="preserve"> i reproduktivno toksičnim tvarima na radnom mjestu. Procjenom učinka koju je provela Komisija potvrđuje se da se mjerama predloženima u ovoj Direktivi, a koje su odobrili socijalni partneri nakon savjetovanja u okviru Savjetodavnog odbora za sigurnost i zdravlje na radu, osigurava uravnotežen pristup, na temelju kojeg se gospodarski nedostaci za poduzeća i poremećaji svode na najmanju mjeru, uz istodobno pružanje odgovarajuće zaštite radnicima na razini Unije i usklađenost s ključnim ciljevima Unije, uključujući njezinu stratešku autonomiju, Europski plan za borbu protiv raka i usporednu tranziciju. Stoga u budućnosti ne bi trebalo razmatrati izuzeća od graničnih vrijednosti utvrđenih za kobalt i njegove anorganske spojeve, pri čemu Savjetodavni odbor za sigurnost </w:t>
            </w:r>
            <w:r w:rsidRPr="00557AA6">
              <w:rPr>
                <w:b/>
                <w:i/>
                <w:lang w:val="hr-HR"/>
              </w:rPr>
              <w:lastRenderedPageBreak/>
              <w:t>i zdravlje na radu savjetuje da se razmotri potreba za daljnjim smanjenjem graničnih vrijednosti najkasnije 13 godina nakon stupanja na snagu Direktive.</w:t>
            </w:r>
          </w:p>
        </w:tc>
      </w:tr>
    </w:tbl>
    <w:p w14:paraId="7E5EBC6D"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36FAA32" w14:textId="77777777" w:rsidR="00557AA6" w:rsidRPr="00557AA6" w:rsidRDefault="00557AA6" w:rsidP="00557AA6">
      <w:r w:rsidRPr="00557AA6">
        <w:rPr>
          <w:rStyle w:val="HideTWBExt"/>
        </w:rPr>
        <w:t>&lt;/Amend&gt;</w:t>
      </w:r>
    </w:p>
    <w:p w14:paraId="3DE0F8B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AB32374"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45640D34" w14:textId="77777777" w:rsidR="00557AA6" w:rsidRPr="00557AA6" w:rsidRDefault="00557AA6" w:rsidP="00557AA6">
      <w:r w:rsidRPr="00557AA6">
        <w:rPr>
          <w:rStyle w:val="HideTWBExt"/>
        </w:rPr>
        <w:t>&lt;/RepeatBlock-By&gt;</w:t>
      </w:r>
    </w:p>
    <w:p w14:paraId="2A5B6BA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03E488E" w14:textId="77777777" w:rsidR="00557AA6" w:rsidRPr="00557AA6" w:rsidRDefault="00557AA6" w:rsidP="00557AA6">
      <w:pPr>
        <w:pStyle w:val="NormalBold"/>
      </w:pPr>
      <w:r w:rsidRPr="00557AA6">
        <w:rPr>
          <w:rStyle w:val="HideTWBExt"/>
          <w:b w:val="0"/>
        </w:rPr>
        <w:t>&lt;Article&gt;</w:t>
      </w:r>
      <w:r w:rsidRPr="00557AA6">
        <w:t>Uvodna izjava 12.a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5C36DF7" w14:textId="77777777" w:rsidTr="00A85B00">
        <w:trPr>
          <w:jc w:val="center"/>
        </w:trPr>
        <w:tc>
          <w:tcPr>
            <w:tcW w:w="9752" w:type="dxa"/>
            <w:gridSpan w:val="2"/>
          </w:tcPr>
          <w:p w14:paraId="4072235D" w14:textId="77777777" w:rsidR="00557AA6" w:rsidRPr="00557AA6" w:rsidRDefault="00557AA6" w:rsidP="00A85B00">
            <w:pPr>
              <w:keepNext/>
            </w:pPr>
          </w:p>
        </w:tc>
      </w:tr>
      <w:tr w:rsidR="00557AA6" w:rsidRPr="00557AA6" w14:paraId="2E249C1C" w14:textId="77777777" w:rsidTr="00A85B00">
        <w:trPr>
          <w:jc w:val="center"/>
        </w:trPr>
        <w:tc>
          <w:tcPr>
            <w:tcW w:w="4876" w:type="dxa"/>
            <w:hideMark/>
          </w:tcPr>
          <w:p w14:paraId="655E8BF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72DABC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6FE88C8" w14:textId="77777777" w:rsidTr="00A85B00">
        <w:trPr>
          <w:jc w:val="center"/>
        </w:trPr>
        <w:tc>
          <w:tcPr>
            <w:tcW w:w="4876" w:type="dxa"/>
          </w:tcPr>
          <w:p w14:paraId="4D85A055" w14:textId="77777777" w:rsidR="00557AA6" w:rsidRPr="00557AA6" w:rsidRDefault="00557AA6" w:rsidP="00A85B00">
            <w:pPr>
              <w:pStyle w:val="Normal6"/>
              <w:rPr>
                <w:lang w:val="hr-HR"/>
              </w:rPr>
            </w:pPr>
          </w:p>
        </w:tc>
        <w:tc>
          <w:tcPr>
            <w:tcW w:w="4876" w:type="dxa"/>
            <w:hideMark/>
          </w:tcPr>
          <w:p w14:paraId="1A64C5A2" w14:textId="77777777" w:rsidR="00557AA6" w:rsidRPr="00557AA6" w:rsidRDefault="00557AA6" w:rsidP="00A85B00">
            <w:pPr>
              <w:pStyle w:val="Normal6"/>
              <w:rPr>
                <w:szCs w:val="24"/>
                <w:lang w:val="hr-HR"/>
              </w:rPr>
            </w:pPr>
            <w:r w:rsidRPr="00557AA6">
              <w:rPr>
                <w:b/>
                <w:i/>
                <w:lang w:val="hr-HR"/>
              </w:rPr>
              <w:t>(12.a)</w:t>
            </w:r>
            <w:r w:rsidRPr="00557AA6">
              <w:rPr>
                <w:b/>
                <w:i/>
                <w:lang w:val="hr-HR"/>
              </w:rPr>
              <w:tab/>
              <w:t xml:space="preserve">Za postizanje visoke razine zaštite radnika od rizika povezanih s karcinogenim, </w:t>
            </w:r>
            <w:proofErr w:type="spellStart"/>
            <w:r w:rsidRPr="00557AA6">
              <w:rPr>
                <w:b/>
                <w:i/>
                <w:lang w:val="hr-HR"/>
              </w:rPr>
              <w:t>mutagenim</w:t>
            </w:r>
            <w:proofErr w:type="spellEnd"/>
            <w:r w:rsidRPr="00557AA6">
              <w:rPr>
                <w:b/>
                <w:i/>
                <w:lang w:val="hr-HR"/>
              </w:rPr>
              <w:t xml:space="preserve"> i reproduktivno toksičnim tvarima potrebna je djelotvorna provedba ove Direktive u svim poduzećima, a posebno MSP-ovima, uključujući </w:t>
            </w:r>
            <w:proofErr w:type="spellStart"/>
            <w:r w:rsidRPr="00557AA6">
              <w:rPr>
                <w:b/>
                <w:i/>
                <w:lang w:val="hr-HR"/>
              </w:rPr>
              <w:t>mikropoduzeća</w:t>
            </w:r>
            <w:proofErr w:type="spellEnd"/>
            <w:r w:rsidRPr="00557AA6">
              <w:rPr>
                <w:b/>
                <w:i/>
                <w:lang w:val="hr-HR"/>
              </w:rPr>
              <w:t xml:space="preserve">. Stoga bi države članice trebale zadržati jednaku razinu zaštite za sve radnike te MSP-ovima, uključujući </w:t>
            </w:r>
            <w:proofErr w:type="spellStart"/>
            <w:r w:rsidRPr="00557AA6">
              <w:rPr>
                <w:b/>
                <w:i/>
                <w:lang w:val="hr-HR"/>
              </w:rPr>
              <w:t>mikropoduzeća</w:t>
            </w:r>
            <w:proofErr w:type="spellEnd"/>
            <w:r w:rsidRPr="00557AA6">
              <w:rPr>
                <w:b/>
                <w:i/>
                <w:lang w:val="hr-HR"/>
              </w:rPr>
              <w:t xml:space="preserve">, olakšati da postignu sukladnost. U tom bi kontekstu posebne mjere, kao što je financijska i administrativna potpora, mogle pomoći MSP-ovima, uključujući </w:t>
            </w:r>
            <w:proofErr w:type="spellStart"/>
            <w:r w:rsidRPr="00557AA6">
              <w:rPr>
                <w:b/>
                <w:i/>
                <w:lang w:val="hr-HR"/>
              </w:rPr>
              <w:t>mikropoduzeća</w:t>
            </w:r>
            <w:proofErr w:type="spellEnd"/>
            <w:r w:rsidRPr="00557AA6">
              <w:rPr>
                <w:b/>
                <w:i/>
                <w:lang w:val="hr-HR"/>
              </w:rPr>
              <w:t xml:space="preserve">, da dodatno ispune obveze utvrđene u Direktivi 2004/37/EZ i ostvare napredak u uklanjanju rizika povezanih s izloženošću karcinogenim, </w:t>
            </w:r>
            <w:proofErr w:type="spellStart"/>
            <w:r w:rsidRPr="00557AA6">
              <w:rPr>
                <w:b/>
                <w:i/>
                <w:lang w:val="hr-HR"/>
              </w:rPr>
              <w:t>mutagenim</w:t>
            </w:r>
            <w:proofErr w:type="spellEnd"/>
            <w:r w:rsidRPr="00557AA6">
              <w:rPr>
                <w:b/>
                <w:i/>
                <w:lang w:val="hr-HR"/>
              </w:rPr>
              <w:t xml:space="preserve"> i reproduktivno toksičnim tvarima na radnom mjestu, od čega bi koristi imali svi radnici.</w:t>
            </w:r>
          </w:p>
        </w:tc>
      </w:tr>
    </w:tbl>
    <w:p w14:paraId="0DD22B97"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2DEE58B" w14:textId="77777777" w:rsidR="00557AA6" w:rsidRPr="00557AA6" w:rsidRDefault="00557AA6" w:rsidP="00557AA6">
      <w:r w:rsidRPr="00557AA6">
        <w:rPr>
          <w:rStyle w:val="HideTWBExt"/>
        </w:rPr>
        <w:t>&lt;/Amend&gt;</w:t>
      </w:r>
    </w:p>
    <w:p w14:paraId="4C18ED59"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3563FBA"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4ED7BEF3"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45C55E32" w14:textId="77777777" w:rsidR="00557AA6" w:rsidRPr="00557AA6" w:rsidRDefault="00557AA6" w:rsidP="00557AA6">
      <w:r w:rsidRPr="00557AA6">
        <w:rPr>
          <w:rStyle w:val="HideTWBExt"/>
        </w:rPr>
        <w:t>&lt;/RepeatBlock-By&gt;</w:t>
      </w:r>
    </w:p>
    <w:p w14:paraId="3FBB8FE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98CBF21" w14:textId="77777777" w:rsidR="00557AA6" w:rsidRPr="00557AA6" w:rsidRDefault="00557AA6" w:rsidP="00557AA6">
      <w:pPr>
        <w:pStyle w:val="NormalBold"/>
      </w:pPr>
      <w:r w:rsidRPr="00557AA6">
        <w:rPr>
          <w:rStyle w:val="HideTWBExt"/>
          <w:b w:val="0"/>
        </w:rPr>
        <w:t>&lt;Article&gt;</w:t>
      </w:r>
      <w:r w:rsidRPr="00557AA6">
        <w:t>Uvodna izjava 12.b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A595A16" w14:textId="77777777" w:rsidTr="00A85B00">
        <w:trPr>
          <w:jc w:val="center"/>
        </w:trPr>
        <w:tc>
          <w:tcPr>
            <w:tcW w:w="9752" w:type="dxa"/>
            <w:gridSpan w:val="2"/>
          </w:tcPr>
          <w:p w14:paraId="478D1487" w14:textId="77777777" w:rsidR="00557AA6" w:rsidRPr="00557AA6" w:rsidRDefault="00557AA6" w:rsidP="00A85B00">
            <w:pPr>
              <w:keepNext/>
            </w:pPr>
          </w:p>
        </w:tc>
      </w:tr>
      <w:tr w:rsidR="00557AA6" w:rsidRPr="00557AA6" w14:paraId="66678B42" w14:textId="77777777" w:rsidTr="00A85B00">
        <w:trPr>
          <w:jc w:val="center"/>
        </w:trPr>
        <w:tc>
          <w:tcPr>
            <w:tcW w:w="4876" w:type="dxa"/>
            <w:hideMark/>
          </w:tcPr>
          <w:p w14:paraId="20E1A5B5"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B9ECE9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D7A58CA" w14:textId="77777777" w:rsidTr="00A85B00">
        <w:trPr>
          <w:jc w:val="center"/>
        </w:trPr>
        <w:tc>
          <w:tcPr>
            <w:tcW w:w="4876" w:type="dxa"/>
          </w:tcPr>
          <w:p w14:paraId="2D56431C" w14:textId="77777777" w:rsidR="00557AA6" w:rsidRPr="00557AA6" w:rsidRDefault="00557AA6" w:rsidP="00A85B00">
            <w:pPr>
              <w:pStyle w:val="Normal6"/>
              <w:rPr>
                <w:lang w:val="hr-HR"/>
              </w:rPr>
            </w:pPr>
          </w:p>
        </w:tc>
        <w:tc>
          <w:tcPr>
            <w:tcW w:w="4876" w:type="dxa"/>
            <w:hideMark/>
          </w:tcPr>
          <w:p w14:paraId="615964BC" w14:textId="77777777" w:rsidR="00557AA6" w:rsidRPr="00557AA6" w:rsidRDefault="00557AA6" w:rsidP="00A85B00">
            <w:pPr>
              <w:pStyle w:val="Normal6"/>
              <w:rPr>
                <w:szCs w:val="24"/>
                <w:lang w:val="hr-HR"/>
              </w:rPr>
            </w:pPr>
            <w:r w:rsidRPr="00557AA6">
              <w:rPr>
                <w:b/>
                <w:i/>
                <w:lang w:val="hr-HR"/>
              </w:rPr>
              <w:t>(12.b)</w:t>
            </w:r>
            <w:r w:rsidRPr="00557AA6">
              <w:rPr>
                <w:b/>
                <w:i/>
                <w:lang w:val="hr-HR"/>
              </w:rPr>
              <w:tab/>
              <w:t>Kobalt se upotrebljava u nekoliko sektora od strateške važnosti za postizanje ciljeva utvrđenih u europskom zelenom planu i Europskom zakonu o klimi. Iako je ključan za uspješnu industrijsku tranziciju i poticanje kružnog gospodarstva, kobalt je isto tako i opasan metal koji predstavlja ozbiljne zdravstvene rizike za radnike, kao što su respiratorni problemi, oštećenja srca, štitnjače, jetre ili bubrega te potencijalno rak. Granične vrijednosti izloženosti na mjestu rada za kobalt i njegove anorganske spojeve stoga su potrebne kako bi se pomoglo u sprečavanju dugoročnih učinaka na zdravlje i dobrobit radnika te kako bi se poduprla privlačnost, konkurentnost, a time i dugoročna održivost industrije kobalta u Uniji.</w:t>
            </w:r>
          </w:p>
        </w:tc>
      </w:tr>
    </w:tbl>
    <w:p w14:paraId="19AD04B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D9AB753" w14:textId="77777777" w:rsidR="00557AA6" w:rsidRPr="00557AA6" w:rsidRDefault="00557AA6" w:rsidP="00557AA6">
      <w:r w:rsidRPr="00557AA6">
        <w:rPr>
          <w:rStyle w:val="HideTWBExt"/>
        </w:rPr>
        <w:t>&lt;/Amend&gt;</w:t>
      </w:r>
    </w:p>
    <w:p w14:paraId="5377B2A2"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20CD5A2"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316C6718" w14:textId="77777777" w:rsidR="00557AA6" w:rsidRPr="00557AA6" w:rsidRDefault="00557AA6" w:rsidP="00557AA6">
      <w:r w:rsidRPr="00557AA6">
        <w:rPr>
          <w:rStyle w:val="HideTWBExt"/>
        </w:rPr>
        <w:t>&lt;/RepeatBlock-By&gt;</w:t>
      </w:r>
    </w:p>
    <w:p w14:paraId="26BBC2E3"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C3036AA" w14:textId="77777777" w:rsidR="00557AA6" w:rsidRPr="00557AA6" w:rsidRDefault="00557AA6" w:rsidP="00557AA6">
      <w:pPr>
        <w:pStyle w:val="NormalBold"/>
      </w:pPr>
      <w:r w:rsidRPr="00557AA6">
        <w:rPr>
          <w:rStyle w:val="HideTWBExt"/>
          <w:b w:val="0"/>
        </w:rPr>
        <w:t>&lt;Article&gt;</w:t>
      </w:r>
      <w:r w:rsidRPr="00557AA6">
        <w:t>Uvodna izjava 12.b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7ADBF36" w14:textId="77777777" w:rsidTr="00A85B00">
        <w:trPr>
          <w:jc w:val="center"/>
        </w:trPr>
        <w:tc>
          <w:tcPr>
            <w:tcW w:w="9752" w:type="dxa"/>
            <w:gridSpan w:val="2"/>
          </w:tcPr>
          <w:p w14:paraId="30ADD414" w14:textId="77777777" w:rsidR="00557AA6" w:rsidRPr="00557AA6" w:rsidRDefault="00557AA6" w:rsidP="00A85B00">
            <w:pPr>
              <w:keepNext/>
            </w:pPr>
          </w:p>
        </w:tc>
      </w:tr>
      <w:tr w:rsidR="00557AA6" w:rsidRPr="00557AA6" w14:paraId="7E9FA45F" w14:textId="77777777" w:rsidTr="00A85B00">
        <w:trPr>
          <w:jc w:val="center"/>
        </w:trPr>
        <w:tc>
          <w:tcPr>
            <w:tcW w:w="4876" w:type="dxa"/>
            <w:hideMark/>
          </w:tcPr>
          <w:p w14:paraId="7F8D3A14"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7FA0BB2"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3C17266" w14:textId="77777777" w:rsidTr="00A85B00">
        <w:trPr>
          <w:jc w:val="center"/>
        </w:trPr>
        <w:tc>
          <w:tcPr>
            <w:tcW w:w="4876" w:type="dxa"/>
          </w:tcPr>
          <w:p w14:paraId="4D71C241" w14:textId="77777777" w:rsidR="00557AA6" w:rsidRPr="00557AA6" w:rsidRDefault="00557AA6" w:rsidP="00A85B00">
            <w:pPr>
              <w:pStyle w:val="Normal6"/>
              <w:rPr>
                <w:lang w:val="hr-HR"/>
              </w:rPr>
            </w:pPr>
          </w:p>
        </w:tc>
        <w:tc>
          <w:tcPr>
            <w:tcW w:w="4876" w:type="dxa"/>
            <w:hideMark/>
          </w:tcPr>
          <w:p w14:paraId="20360744" w14:textId="77777777" w:rsidR="00557AA6" w:rsidRPr="00557AA6" w:rsidRDefault="00557AA6" w:rsidP="00A85B00">
            <w:pPr>
              <w:pStyle w:val="Normal6"/>
              <w:rPr>
                <w:szCs w:val="24"/>
                <w:lang w:val="hr-HR"/>
              </w:rPr>
            </w:pPr>
            <w:r w:rsidRPr="00557AA6">
              <w:rPr>
                <w:b/>
                <w:i/>
                <w:lang w:val="hr-HR"/>
              </w:rPr>
              <w:t>(12.b)</w:t>
            </w:r>
            <w:r w:rsidRPr="00557AA6">
              <w:rPr>
                <w:b/>
                <w:i/>
                <w:lang w:val="hr-HR"/>
              </w:rPr>
              <w:tab/>
              <w:t xml:space="preserve">Radnici su na radnom mjestu često izloženi smjesama opasnih tvari, što može povećati rizike i uzrokovati štetne učinke na zdravlje. U slučaju izloženosti kombinaciji tvari koje imaju isti način djelovanja ili djeluju na istoj ciljnoj stanici ili u tkivu treba prilagoditi primjenu njihovih mogućih graničnih vrijednosti kako bi se uzeli u obzir kombinirani učinci. To je posebno važno za vatrogasce i osoblje hitnih službi. Komisija bi trebala pružiti smjernice o tome kako bi inspektori i poslodavci trebali evaluirati usklađenost i prevenciju </w:t>
            </w:r>
            <w:r w:rsidRPr="00557AA6">
              <w:rPr>
                <w:b/>
                <w:i/>
                <w:lang w:val="hr-HR"/>
              </w:rPr>
              <w:lastRenderedPageBreak/>
              <w:t>u slučajevima istodobne prisutnosti više karcinogenih tvari.</w:t>
            </w:r>
          </w:p>
        </w:tc>
      </w:tr>
    </w:tbl>
    <w:p w14:paraId="3F4EA3D2"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6EF974A" w14:textId="77777777" w:rsidR="00557AA6" w:rsidRPr="00557AA6" w:rsidRDefault="00557AA6" w:rsidP="00557AA6">
      <w:r w:rsidRPr="00557AA6">
        <w:rPr>
          <w:rStyle w:val="HideTWBExt"/>
        </w:rPr>
        <w:t>&lt;/Amend&gt;</w:t>
      </w:r>
    </w:p>
    <w:p w14:paraId="708BD037"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EBFC21F"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5D86E7B7" w14:textId="77777777" w:rsidR="00557AA6" w:rsidRPr="00557AA6" w:rsidRDefault="00557AA6" w:rsidP="00557AA6">
      <w:r w:rsidRPr="00557AA6">
        <w:rPr>
          <w:rStyle w:val="HideTWBExt"/>
        </w:rPr>
        <w:t>&lt;/RepeatBlock-By&gt;</w:t>
      </w:r>
    </w:p>
    <w:p w14:paraId="1B744A20"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74C5DA7" w14:textId="77777777" w:rsidR="00557AA6" w:rsidRPr="00557AA6" w:rsidRDefault="00557AA6" w:rsidP="00557AA6">
      <w:pPr>
        <w:pStyle w:val="NormalBold"/>
      </w:pPr>
      <w:r w:rsidRPr="00557AA6">
        <w:rPr>
          <w:rStyle w:val="HideTWBExt"/>
          <w:b w:val="0"/>
        </w:rPr>
        <w:t>&lt;Article&gt;</w:t>
      </w:r>
      <w:r w:rsidRPr="00557AA6">
        <w:t>Uvodna izjava 12.b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83BF551" w14:textId="77777777" w:rsidTr="00A85B00">
        <w:trPr>
          <w:jc w:val="center"/>
        </w:trPr>
        <w:tc>
          <w:tcPr>
            <w:tcW w:w="9752" w:type="dxa"/>
            <w:gridSpan w:val="2"/>
          </w:tcPr>
          <w:p w14:paraId="27B1BA11" w14:textId="77777777" w:rsidR="00557AA6" w:rsidRPr="00557AA6" w:rsidRDefault="00557AA6" w:rsidP="00A85B00">
            <w:pPr>
              <w:keepNext/>
            </w:pPr>
          </w:p>
        </w:tc>
      </w:tr>
      <w:tr w:rsidR="00557AA6" w:rsidRPr="00557AA6" w14:paraId="5DACEC61" w14:textId="77777777" w:rsidTr="00A85B00">
        <w:trPr>
          <w:jc w:val="center"/>
        </w:trPr>
        <w:tc>
          <w:tcPr>
            <w:tcW w:w="4876" w:type="dxa"/>
            <w:hideMark/>
          </w:tcPr>
          <w:p w14:paraId="5F3F07C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01A57F4"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E5A7B13" w14:textId="77777777" w:rsidTr="00A85B00">
        <w:trPr>
          <w:jc w:val="center"/>
        </w:trPr>
        <w:tc>
          <w:tcPr>
            <w:tcW w:w="4876" w:type="dxa"/>
          </w:tcPr>
          <w:p w14:paraId="4DF51CAE" w14:textId="77777777" w:rsidR="00557AA6" w:rsidRPr="00557AA6" w:rsidRDefault="00557AA6" w:rsidP="00A85B00">
            <w:pPr>
              <w:pStyle w:val="Normal6"/>
              <w:rPr>
                <w:lang w:val="hr-HR"/>
              </w:rPr>
            </w:pPr>
          </w:p>
        </w:tc>
        <w:tc>
          <w:tcPr>
            <w:tcW w:w="4876" w:type="dxa"/>
            <w:hideMark/>
          </w:tcPr>
          <w:p w14:paraId="4F5A1813" w14:textId="77777777" w:rsidR="00557AA6" w:rsidRPr="00557AA6" w:rsidRDefault="00557AA6" w:rsidP="00A85B00">
            <w:pPr>
              <w:pStyle w:val="Normal6"/>
              <w:rPr>
                <w:szCs w:val="24"/>
                <w:lang w:val="hr-HR"/>
              </w:rPr>
            </w:pPr>
            <w:r w:rsidRPr="00557AA6">
              <w:rPr>
                <w:b/>
                <w:i/>
                <w:lang w:val="hr-HR"/>
              </w:rPr>
              <w:t>(12.b)</w:t>
            </w:r>
            <w:r w:rsidRPr="00557AA6">
              <w:rPr>
                <w:b/>
                <w:i/>
                <w:lang w:val="hr-HR"/>
              </w:rPr>
              <w:tab/>
              <w:t>Kobalt se upotrebljava u nekoliko sektora radi postizanje ciljeva utvrđenih u europskom zelenom planu i Europskom zakonu o klimi, kao što je sektor baterija. Predviđa se da će potrošnja kobalta do 2050. porasti za približno 330 % kao posljedica zelene tranzicije</w:t>
            </w:r>
            <w:r w:rsidRPr="00557AA6">
              <w:rPr>
                <w:lang w:val="hr-HR"/>
              </w:rPr>
              <w:t xml:space="preserve"> </w:t>
            </w:r>
            <w:r w:rsidRPr="00557AA6">
              <w:rPr>
                <w:b/>
                <w:i/>
                <w:vertAlign w:val="superscript"/>
                <w:lang w:val="hr-HR"/>
              </w:rPr>
              <w:t>1a</w:t>
            </w:r>
            <w:r w:rsidRPr="00557AA6">
              <w:rPr>
                <w:b/>
                <w:i/>
                <w:lang w:val="hr-HR"/>
              </w:rPr>
              <w:t>, zbog čega je posebno važno osigurati visoku razinu zaštite zdravlja i sigurnosti radnika.</w:t>
            </w:r>
          </w:p>
        </w:tc>
      </w:tr>
      <w:tr w:rsidR="00557AA6" w:rsidRPr="00557AA6" w14:paraId="32EC0D84" w14:textId="77777777" w:rsidTr="00A85B00">
        <w:trPr>
          <w:jc w:val="center"/>
        </w:trPr>
        <w:tc>
          <w:tcPr>
            <w:tcW w:w="4876" w:type="dxa"/>
          </w:tcPr>
          <w:p w14:paraId="00307082" w14:textId="77777777" w:rsidR="00557AA6" w:rsidRPr="00557AA6" w:rsidRDefault="00557AA6" w:rsidP="00A85B00">
            <w:pPr>
              <w:pStyle w:val="Normal6"/>
              <w:rPr>
                <w:lang w:val="hr-HR"/>
              </w:rPr>
            </w:pPr>
          </w:p>
        </w:tc>
        <w:tc>
          <w:tcPr>
            <w:tcW w:w="4876" w:type="dxa"/>
            <w:hideMark/>
          </w:tcPr>
          <w:p w14:paraId="5D58CE37"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2A92E17B" w14:textId="77777777" w:rsidTr="00A85B00">
        <w:trPr>
          <w:jc w:val="center"/>
        </w:trPr>
        <w:tc>
          <w:tcPr>
            <w:tcW w:w="4876" w:type="dxa"/>
          </w:tcPr>
          <w:p w14:paraId="24CF5AA5" w14:textId="77777777" w:rsidR="00557AA6" w:rsidRPr="00557AA6" w:rsidRDefault="00557AA6" w:rsidP="00A85B00">
            <w:pPr>
              <w:pStyle w:val="Normal6"/>
              <w:rPr>
                <w:lang w:val="hr-HR"/>
              </w:rPr>
            </w:pPr>
          </w:p>
        </w:tc>
        <w:tc>
          <w:tcPr>
            <w:tcW w:w="4876" w:type="dxa"/>
            <w:hideMark/>
          </w:tcPr>
          <w:p w14:paraId="41D52FAD"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 xml:space="preserve">Radni dokument službi Komisije, Izvješće o procjeni učinka priloženo Prijedlogu direktive o izmjeni Direktive 2004/37/EZ, SWD(2025) 192 </w:t>
            </w:r>
            <w:proofErr w:type="spellStart"/>
            <w:r w:rsidRPr="00557AA6">
              <w:rPr>
                <w:b/>
                <w:i/>
                <w:lang w:val="hr-HR"/>
              </w:rPr>
              <w:t>final</w:t>
            </w:r>
            <w:proofErr w:type="spellEnd"/>
            <w:r w:rsidRPr="00557AA6">
              <w:rPr>
                <w:b/>
                <w:i/>
                <w:lang w:val="hr-HR"/>
              </w:rPr>
              <w:t xml:space="preserve"> https://eur-lex.europa.eu/legal-content/EN/TXT/?uri=celex:52025SC0192#:~:text=Document%2052025SC0192,SWD/2025/192%20final</w:t>
            </w:r>
          </w:p>
        </w:tc>
      </w:tr>
    </w:tbl>
    <w:p w14:paraId="5FE0F92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4C36CB0" w14:textId="77777777" w:rsidR="00557AA6" w:rsidRPr="00557AA6" w:rsidRDefault="00557AA6" w:rsidP="00557AA6">
      <w:r w:rsidRPr="00557AA6">
        <w:rPr>
          <w:rStyle w:val="HideTWBExt"/>
        </w:rPr>
        <w:t>&lt;/Amend&gt;</w:t>
      </w:r>
    </w:p>
    <w:p w14:paraId="682D9120"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72555C3"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2E57EB37" w14:textId="77777777" w:rsidR="00557AA6" w:rsidRPr="00557AA6" w:rsidRDefault="00557AA6" w:rsidP="00557AA6">
      <w:r w:rsidRPr="00557AA6">
        <w:rPr>
          <w:rStyle w:val="HideTWBExt"/>
        </w:rPr>
        <w:t>&lt;/RepeatBlock-By&gt;</w:t>
      </w:r>
    </w:p>
    <w:p w14:paraId="7DE75A7E"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F8798D9" w14:textId="77777777" w:rsidR="00557AA6" w:rsidRPr="00557AA6" w:rsidRDefault="00557AA6" w:rsidP="00557AA6">
      <w:pPr>
        <w:pStyle w:val="NormalBold"/>
      </w:pPr>
      <w:r w:rsidRPr="00557AA6">
        <w:rPr>
          <w:rStyle w:val="HideTWBExt"/>
          <w:b w:val="0"/>
        </w:rPr>
        <w:t>&lt;Article&gt;</w:t>
      </w:r>
      <w:r w:rsidRPr="00557AA6">
        <w:t>Uvodna izjava 12.c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8EE310F" w14:textId="77777777" w:rsidTr="00A85B00">
        <w:trPr>
          <w:jc w:val="center"/>
        </w:trPr>
        <w:tc>
          <w:tcPr>
            <w:tcW w:w="9752" w:type="dxa"/>
            <w:gridSpan w:val="2"/>
          </w:tcPr>
          <w:p w14:paraId="7FFF8715" w14:textId="77777777" w:rsidR="00557AA6" w:rsidRPr="00557AA6" w:rsidRDefault="00557AA6" w:rsidP="00A85B00">
            <w:pPr>
              <w:keepNext/>
            </w:pPr>
          </w:p>
        </w:tc>
      </w:tr>
      <w:tr w:rsidR="00557AA6" w:rsidRPr="00557AA6" w14:paraId="3AFB5C27" w14:textId="77777777" w:rsidTr="00A85B00">
        <w:trPr>
          <w:jc w:val="center"/>
        </w:trPr>
        <w:tc>
          <w:tcPr>
            <w:tcW w:w="4876" w:type="dxa"/>
            <w:hideMark/>
          </w:tcPr>
          <w:p w14:paraId="34DCCCD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5AA2287"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F76A353" w14:textId="77777777" w:rsidTr="00A85B00">
        <w:trPr>
          <w:jc w:val="center"/>
        </w:trPr>
        <w:tc>
          <w:tcPr>
            <w:tcW w:w="4876" w:type="dxa"/>
          </w:tcPr>
          <w:p w14:paraId="580B061B" w14:textId="77777777" w:rsidR="00557AA6" w:rsidRPr="00557AA6" w:rsidRDefault="00557AA6" w:rsidP="00A85B00">
            <w:pPr>
              <w:pStyle w:val="Normal6"/>
              <w:rPr>
                <w:lang w:val="hr-HR"/>
              </w:rPr>
            </w:pPr>
          </w:p>
        </w:tc>
        <w:tc>
          <w:tcPr>
            <w:tcW w:w="4876" w:type="dxa"/>
            <w:hideMark/>
          </w:tcPr>
          <w:p w14:paraId="39F60DA7" w14:textId="77777777" w:rsidR="00557AA6" w:rsidRPr="00557AA6" w:rsidRDefault="00557AA6" w:rsidP="00A85B00">
            <w:pPr>
              <w:pStyle w:val="Normal6"/>
              <w:rPr>
                <w:szCs w:val="24"/>
                <w:lang w:val="hr-HR"/>
              </w:rPr>
            </w:pPr>
            <w:r w:rsidRPr="00557AA6">
              <w:rPr>
                <w:b/>
                <w:i/>
                <w:lang w:val="hr-HR"/>
              </w:rPr>
              <w:t>(12.c)</w:t>
            </w:r>
            <w:r w:rsidRPr="00557AA6">
              <w:rPr>
                <w:b/>
                <w:i/>
                <w:lang w:val="hr-HR"/>
              </w:rPr>
              <w:tab/>
              <w:t xml:space="preserve">U Direktivi (EU) 2022/431 Europskog parlamenta i Vijeća od 9. ožujka 2022. o izmjeni Direktive 2004/37/EZ o zaštiti radnikâ od rizika zbog izloženosti karcinogenim ili </w:t>
            </w:r>
            <w:proofErr w:type="spellStart"/>
            <w:r w:rsidRPr="00557AA6">
              <w:rPr>
                <w:b/>
                <w:i/>
                <w:lang w:val="hr-HR"/>
              </w:rPr>
              <w:lastRenderedPageBreak/>
              <w:t>mutagenim</w:t>
            </w:r>
            <w:proofErr w:type="spellEnd"/>
            <w:r w:rsidRPr="00557AA6">
              <w:rPr>
                <w:b/>
                <w:i/>
                <w:lang w:val="hr-HR"/>
              </w:rPr>
              <w:t xml:space="preserve"> tvarima na radu od Komisije se traži da izradi definiciju opasnih lijekova, objavi smjernice i utvrdi okvirni popis opasnih lijekova ili tvari koje oni sadržavaju. Iako je taj rad obavljen, u zakonodavstvo Unije i dalje nije uključena definicija opasnih lijekova. Kako bi se osigurala pravna potpunost i regulatorna jasnoća o tom pitanju, primjereno je dodati takvu definiciju u ovu Direktivu.</w:t>
            </w:r>
          </w:p>
        </w:tc>
      </w:tr>
    </w:tbl>
    <w:p w14:paraId="756470F4"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94E3D9F" w14:textId="77777777" w:rsidR="00557AA6" w:rsidRPr="00557AA6" w:rsidRDefault="00557AA6" w:rsidP="00557AA6">
      <w:r w:rsidRPr="00557AA6">
        <w:rPr>
          <w:rStyle w:val="HideTWBExt"/>
        </w:rPr>
        <w:t>&lt;/Amend&gt;</w:t>
      </w:r>
    </w:p>
    <w:p w14:paraId="399ED5B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59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D79252C"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4B93C719" w14:textId="77777777" w:rsidR="00557AA6" w:rsidRPr="00557AA6" w:rsidRDefault="00557AA6" w:rsidP="00557AA6">
      <w:r w:rsidRPr="00557AA6">
        <w:rPr>
          <w:rStyle w:val="HideTWBExt"/>
        </w:rPr>
        <w:t>&lt;/RepeatBlock-By&gt;</w:t>
      </w:r>
    </w:p>
    <w:p w14:paraId="7F49FA2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40F5FFF" w14:textId="77777777" w:rsidR="00557AA6" w:rsidRPr="00557AA6" w:rsidRDefault="00557AA6" w:rsidP="00557AA6">
      <w:pPr>
        <w:pStyle w:val="NormalBold"/>
      </w:pPr>
      <w:r w:rsidRPr="00557AA6">
        <w:rPr>
          <w:rStyle w:val="HideTWBExt"/>
          <w:b w:val="0"/>
        </w:rPr>
        <w:t>&lt;Article&gt;</w:t>
      </w:r>
      <w:r w:rsidRPr="00557AA6">
        <w:t>Uvodna izjava 12.c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4BBEFB4D" w14:textId="77777777" w:rsidTr="00A85B00">
        <w:trPr>
          <w:jc w:val="center"/>
        </w:trPr>
        <w:tc>
          <w:tcPr>
            <w:tcW w:w="9752" w:type="dxa"/>
            <w:gridSpan w:val="2"/>
          </w:tcPr>
          <w:p w14:paraId="6CE296C5" w14:textId="77777777" w:rsidR="00557AA6" w:rsidRPr="00557AA6" w:rsidRDefault="00557AA6" w:rsidP="00A85B00">
            <w:pPr>
              <w:keepNext/>
            </w:pPr>
          </w:p>
        </w:tc>
      </w:tr>
      <w:tr w:rsidR="00557AA6" w:rsidRPr="00557AA6" w14:paraId="4B16A377" w14:textId="77777777" w:rsidTr="00A85B00">
        <w:trPr>
          <w:jc w:val="center"/>
        </w:trPr>
        <w:tc>
          <w:tcPr>
            <w:tcW w:w="4876" w:type="dxa"/>
            <w:hideMark/>
          </w:tcPr>
          <w:p w14:paraId="78BB9D0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082F5A5"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91FCB3F" w14:textId="77777777" w:rsidTr="00A85B00">
        <w:trPr>
          <w:jc w:val="center"/>
        </w:trPr>
        <w:tc>
          <w:tcPr>
            <w:tcW w:w="4876" w:type="dxa"/>
          </w:tcPr>
          <w:p w14:paraId="3E89F4FB" w14:textId="77777777" w:rsidR="00557AA6" w:rsidRPr="00557AA6" w:rsidRDefault="00557AA6" w:rsidP="00A85B00">
            <w:pPr>
              <w:pStyle w:val="Normal6"/>
              <w:rPr>
                <w:lang w:val="hr-HR"/>
              </w:rPr>
            </w:pPr>
          </w:p>
        </w:tc>
        <w:tc>
          <w:tcPr>
            <w:tcW w:w="4876" w:type="dxa"/>
            <w:hideMark/>
          </w:tcPr>
          <w:p w14:paraId="4D881879" w14:textId="77777777" w:rsidR="00557AA6" w:rsidRPr="00557AA6" w:rsidRDefault="00557AA6" w:rsidP="00A85B00">
            <w:pPr>
              <w:pStyle w:val="Normal6"/>
              <w:rPr>
                <w:szCs w:val="24"/>
                <w:lang w:val="hr-HR"/>
              </w:rPr>
            </w:pPr>
            <w:r w:rsidRPr="00557AA6">
              <w:rPr>
                <w:b/>
                <w:i/>
                <w:lang w:val="hr-HR"/>
              </w:rPr>
              <w:t>(12.c)</w:t>
            </w:r>
            <w:r w:rsidRPr="00557AA6">
              <w:rPr>
                <w:b/>
                <w:i/>
                <w:lang w:val="hr-HR"/>
              </w:rPr>
              <w:tab/>
              <w:t>Zbog štetnih svojstava kobalta i njegovih anorganskih spojeva ključno je osigurati da se kobalt i materijali koji sadržavaju kobalt, a koji se stavljaju na tržište Unije, proizvode u uvjetima sigurnosti i zdravlja na radu kojima se jamči razina zaštite radnika jednaka onoj koja se zahtijeva u Uniji, uključujući ako takvi materijali potječu iz trećih zemalja.</w:t>
            </w:r>
          </w:p>
        </w:tc>
      </w:tr>
    </w:tbl>
    <w:p w14:paraId="53C5224D"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CC1CBE6" w14:textId="77777777" w:rsidR="00557AA6" w:rsidRPr="00557AA6" w:rsidRDefault="00557AA6" w:rsidP="00557AA6">
      <w:r w:rsidRPr="00557AA6">
        <w:rPr>
          <w:rStyle w:val="HideTWBExt"/>
        </w:rPr>
        <w:t>&lt;/Amend&gt;</w:t>
      </w:r>
    </w:p>
    <w:p w14:paraId="41B80DE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CFAE8A1"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50BB56C8"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DFD1EE2" w14:textId="77777777" w:rsidR="00557AA6" w:rsidRPr="00557AA6" w:rsidRDefault="00557AA6" w:rsidP="00557AA6">
      <w:r w:rsidRPr="00557AA6">
        <w:rPr>
          <w:rStyle w:val="HideTWBExt"/>
        </w:rPr>
        <w:t>&lt;/RepeatBlock-By&gt;</w:t>
      </w:r>
    </w:p>
    <w:p w14:paraId="329690F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544AE98" w14:textId="77777777" w:rsidR="00557AA6" w:rsidRPr="00557AA6" w:rsidRDefault="00557AA6" w:rsidP="00557AA6">
      <w:pPr>
        <w:pStyle w:val="NormalBold"/>
      </w:pPr>
      <w:r w:rsidRPr="00557AA6">
        <w:rPr>
          <w:rStyle w:val="HideTWBExt"/>
          <w:b w:val="0"/>
        </w:rPr>
        <w:t>&lt;Article&gt;</w:t>
      </w:r>
      <w:r w:rsidRPr="00557AA6">
        <w:t>Uvodna izjava 12.c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D93663B" w14:textId="77777777" w:rsidTr="00A85B00">
        <w:trPr>
          <w:jc w:val="center"/>
        </w:trPr>
        <w:tc>
          <w:tcPr>
            <w:tcW w:w="9752" w:type="dxa"/>
            <w:gridSpan w:val="2"/>
          </w:tcPr>
          <w:p w14:paraId="46EAED03" w14:textId="77777777" w:rsidR="00557AA6" w:rsidRPr="00557AA6" w:rsidRDefault="00557AA6" w:rsidP="00A85B00">
            <w:pPr>
              <w:keepNext/>
            </w:pPr>
          </w:p>
        </w:tc>
      </w:tr>
      <w:tr w:rsidR="00557AA6" w:rsidRPr="00557AA6" w14:paraId="6A0B6A0F" w14:textId="77777777" w:rsidTr="00A85B00">
        <w:trPr>
          <w:jc w:val="center"/>
        </w:trPr>
        <w:tc>
          <w:tcPr>
            <w:tcW w:w="4876" w:type="dxa"/>
            <w:hideMark/>
          </w:tcPr>
          <w:p w14:paraId="5AC5AC9D"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C7BF24D"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B025D1A" w14:textId="77777777" w:rsidTr="00A85B00">
        <w:trPr>
          <w:jc w:val="center"/>
        </w:trPr>
        <w:tc>
          <w:tcPr>
            <w:tcW w:w="4876" w:type="dxa"/>
          </w:tcPr>
          <w:p w14:paraId="52F0A57A" w14:textId="77777777" w:rsidR="00557AA6" w:rsidRPr="00557AA6" w:rsidRDefault="00557AA6" w:rsidP="00A85B00">
            <w:pPr>
              <w:pStyle w:val="Normal6"/>
              <w:rPr>
                <w:lang w:val="hr-HR"/>
              </w:rPr>
            </w:pPr>
          </w:p>
        </w:tc>
        <w:tc>
          <w:tcPr>
            <w:tcW w:w="4876" w:type="dxa"/>
            <w:hideMark/>
          </w:tcPr>
          <w:p w14:paraId="750925F7" w14:textId="77777777" w:rsidR="00557AA6" w:rsidRPr="00557AA6" w:rsidRDefault="00557AA6" w:rsidP="00A85B00">
            <w:pPr>
              <w:pStyle w:val="Normal6"/>
              <w:rPr>
                <w:szCs w:val="24"/>
                <w:lang w:val="hr-HR"/>
              </w:rPr>
            </w:pPr>
            <w:r w:rsidRPr="00557AA6">
              <w:rPr>
                <w:b/>
                <w:i/>
                <w:lang w:val="hr-HR"/>
              </w:rPr>
              <w:t>(12.c)</w:t>
            </w:r>
            <w:r w:rsidRPr="00557AA6">
              <w:rPr>
                <w:b/>
                <w:i/>
                <w:lang w:val="hr-HR"/>
              </w:rPr>
              <w:tab/>
              <w:t xml:space="preserve">Podaci na razini Unije o zdravstvenim problemima povezanima s radom zbog izloženosti kobaltu i njegovim anorganskim spojevima, </w:t>
            </w:r>
            <w:proofErr w:type="spellStart"/>
            <w:r w:rsidRPr="00557AA6">
              <w:rPr>
                <w:b/>
                <w:i/>
                <w:lang w:val="hr-HR"/>
              </w:rPr>
              <w:t>policikličkim</w:t>
            </w:r>
            <w:proofErr w:type="spellEnd"/>
            <w:r w:rsidRPr="00557AA6">
              <w:rPr>
                <w:b/>
                <w:i/>
                <w:lang w:val="hr-HR"/>
              </w:rPr>
              <w:t xml:space="preserve"> aromatskim ugljikovodicima, </w:t>
            </w:r>
            <w:proofErr w:type="spellStart"/>
            <w:r w:rsidRPr="00557AA6">
              <w:rPr>
                <w:b/>
                <w:i/>
                <w:lang w:val="hr-HR"/>
              </w:rPr>
              <w:t>izoprenu</w:t>
            </w:r>
            <w:proofErr w:type="spellEnd"/>
            <w:r w:rsidRPr="00557AA6">
              <w:rPr>
                <w:b/>
                <w:i/>
                <w:lang w:val="hr-HR"/>
              </w:rPr>
              <w:t xml:space="preserve"> i 1,4-dioksanu često nedostaju, nepouzdani </w:t>
            </w:r>
            <w:r w:rsidRPr="00557AA6">
              <w:rPr>
                <w:b/>
                <w:i/>
                <w:lang w:val="hr-HR"/>
              </w:rPr>
              <w:lastRenderedPageBreak/>
              <w:t>su ili nedostatni. Komisija bi trebala izraditi smjernice i preporuke za prikupljanje podataka u državama članicama kako bi se poboljšali registri izvješćivanja i izloženosti.</w:t>
            </w:r>
          </w:p>
        </w:tc>
      </w:tr>
    </w:tbl>
    <w:p w14:paraId="24BAAFB3"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8F3263E" w14:textId="77777777" w:rsidR="00557AA6" w:rsidRPr="00557AA6" w:rsidRDefault="00557AA6" w:rsidP="00557AA6">
      <w:r w:rsidRPr="00557AA6">
        <w:rPr>
          <w:rStyle w:val="HideTWBExt"/>
        </w:rPr>
        <w:t>&lt;/Amend&gt;</w:t>
      </w:r>
    </w:p>
    <w:p w14:paraId="130EE58E"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D892192"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50D9C597" w14:textId="77777777" w:rsidR="00557AA6" w:rsidRPr="00557AA6" w:rsidRDefault="00557AA6" w:rsidP="00557AA6">
      <w:r w:rsidRPr="00557AA6">
        <w:rPr>
          <w:rStyle w:val="HideTWBExt"/>
        </w:rPr>
        <w:t>&lt;/RepeatBlock-By&gt;</w:t>
      </w:r>
    </w:p>
    <w:p w14:paraId="4D7E0CBE"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7BBBB86" w14:textId="77777777" w:rsidR="00557AA6" w:rsidRPr="00557AA6" w:rsidRDefault="00557AA6" w:rsidP="00557AA6">
      <w:pPr>
        <w:pStyle w:val="NormalBold"/>
      </w:pPr>
      <w:r w:rsidRPr="00557AA6">
        <w:rPr>
          <w:rStyle w:val="HideTWBExt"/>
          <w:b w:val="0"/>
        </w:rPr>
        <w:t>&lt;Article&gt;</w:t>
      </w:r>
      <w:r w:rsidRPr="00557AA6">
        <w:t>Uvodna izjava 12.d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CA8E8FD" w14:textId="77777777" w:rsidTr="00A85B00">
        <w:trPr>
          <w:jc w:val="center"/>
        </w:trPr>
        <w:tc>
          <w:tcPr>
            <w:tcW w:w="9752" w:type="dxa"/>
            <w:gridSpan w:val="2"/>
          </w:tcPr>
          <w:p w14:paraId="7815F019" w14:textId="77777777" w:rsidR="00557AA6" w:rsidRPr="00557AA6" w:rsidRDefault="00557AA6" w:rsidP="00A85B00">
            <w:pPr>
              <w:keepNext/>
            </w:pPr>
          </w:p>
        </w:tc>
      </w:tr>
      <w:tr w:rsidR="00557AA6" w:rsidRPr="00557AA6" w14:paraId="3ED4E8D5" w14:textId="77777777" w:rsidTr="00A85B00">
        <w:trPr>
          <w:jc w:val="center"/>
        </w:trPr>
        <w:tc>
          <w:tcPr>
            <w:tcW w:w="4876" w:type="dxa"/>
            <w:hideMark/>
          </w:tcPr>
          <w:p w14:paraId="76FF202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4807352"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72F13E2" w14:textId="77777777" w:rsidTr="00A85B00">
        <w:trPr>
          <w:jc w:val="center"/>
        </w:trPr>
        <w:tc>
          <w:tcPr>
            <w:tcW w:w="4876" w:type="dxa"/>
          </w:tcPr>
          <w:p w14:paraId="08F4F745" w14:textId="77777777" w:rsidR="00557AA6" w:rsidRPr="00557AA6" w:rsidRDefault="00557AA6" w:rsidP="00A85B00">
            <w:pPr>
              <w:pStyle w:val="Normal6"/>
              <w:rPr>
                <w:lang w:val="hr-HR"/>
              </w:rPr>
            </w:pPr>
          </w:p>
        </w:tc>
        <w:tc>
          <w:tcPr>
            <w:tcW w:w="4876" w:type="dxa"/>
            <w:hideMark/>
          </w:tcPr>
          <w:p w14:paraId="38BEB4E9" w14:textId="77777777" w:rsidR="00557AA6" w:rsidRPr="00557AA6" w:rsidRDefault="00557AA6" w:rsidP="00A85B00">
            <w:pPr>
              <w:pStyle w:val="Normal6"/>
              <w:rPr>
                <w:szCs w:val="24"/>
                <w:lang w:val="hr-HR"/>
              </w:rPr>
            </w:pPr>
            <w:r w:rsidRPr="00557AA6">
              <w:rPr>
                <w:b/>
                <w:i/>
                <w:lang w:val="hr-HR"/>
              </w:rPr>
              <w:t>(12.d)</w:t>
            </w:r>
            <w:r w:rsidRPr="00557AA6">
              <w:rPr>
                <w:b/>
                <w:i/>
                <w:lang w:val="hr-HR"/>
              </w:rPr>
              <w:tab/>
              <w:t xml:space="preserve">Za većinu karcinogenih tvari nije moguće utvrditi sigurnu razinu izloženosti udisanjem na radnom mjestu ispod koje ne bi postojao rizik obolijevanja od raka (takozvani „prag”). Za te karcinogene tvari bez utvrđenog praga, ako su obvezujuće granične vrijednosti izloženosti na mjestu rada utvrđene u skladu s Direktivom 2004/37/EZ, granične vrijednosti i dalje su povezane s preostalim rizikom. Mnoge takve karcinogene tvari bez utvrđenog praga ne mogu se ukloniti ili zamijeniti te je stoga potrebno svesti preostale rizike na najmanju moguću mjeru i transparentno o njima informirati radnike. Preostali rizik definira se kao prekomjerni rizik od raka tijekom životnog vijeka koji odgovara određenoj obvezujućoj graničnoj vrijednosti izloženosti na mjestu rada na temelju znanstvene procjene odnosa između određene izloženosti i predviđenih slučajeva raka (odnos rizika i izloženosti). Preostali rizici razlikuju se ovisno o obvezujućoj graničnoj vrijednosti izloženosti na mjestu rada, među ostalim zato što se socioekonomski aspekti uzimaju u obzir u postupku utvrđivanja obvezujućih graničnih vrijednosti izloženosti na mjestu rada. Preostali rizik izražen je kao broj dodatnih slučajeva </w:t>
            </w:r>
            <w:r w:rsidRPr="00557AA6">
              <w:rPr>
                <w:b/>
                <w:i/>
                <w:lang w:val="hr-HR"/>
              </w:rPr>
              <w:lastRenderedPageBreak/>
              <w:t>raka (povrh očekivanog broja bez izloženosti) koji se statistički očekuju kad je skupina radnika izložena tvari na razini izloženosti koja odgovara obvezujućoj graničnoj vrijednosti izloženosti na mjestu rada tijekom cijelog radnog vijeka (osam sati dnevno, pet dana tjedno, 40-godišnja karijera).</w:t>
            </w:r>
          </w:p>
        </w:tc>
      </w:tr>
    </w:tbl>
    <w:p w14:paraId="341A7249"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59F224C" w14:textId="77777777" w:rsidR="00557AA6" w:rsidRPr="00557AA6" w:rsidRDefault="00557AA6" w:rsidP="00557AA6">
      <w:r w:rsidRPr="00557AA6">
        <w:rPr>
          <w:rStyle w:val="HideTWBExt"/>
        </w:rPr>
        <w:t>&lt;/Amend&gt;</w:t>
      </w:r>
    </w:p>
    <w:p w14:paraId="74F3BE42"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5D6E589"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60308079" w14:textId="77777777" w:rsidR="00557AA6" w:rsidRPr="00557AA6" w:rsidRDefault="00557AA6" w:rsidP="00557AA6">
      <w:r w:rsidRPr="00557AA6">
        <w:rPr>
          <w:rStyle w:val="HideTWBExt"/>
        </w:rPr>
        <w:t>&lt;/RepeatBlock-By&gt;</w:t>
      </w:r>
    </w:p>
    <w:p w14:paraId="3FBD9BA4"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808BBD1" w14:textId="77777777" w:rsidR="00557AA6" w:rsidRPr="00557AA6" w:rsidRDefault="00557AA6" w:rsidP="00557AA6">
      <w:pPr>
        <w:pStyle w:val="NormalBold"/>
      </w:pPr>
      <w:r w:rsidRPr="00557AA6">
        <w:rPr>
          <w:rStyle w:val="HideTWBExt"/>
          <w:b w:val="0"/>
        </w:rPr>
        <w:t>&lt;Article&gt;</w:t>
      </w:r>
      <w:r w:rsidRPr="00557AA6">
        <w:t>Uvodna izjava 12.d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06D2CC3" w14:textId="77777777" w:rsidTr="00A85B00">
        <w:trPr>
          <w:jc w:val="center"/>
        </w:trPr>
        <w:tc>
          <w:tcPr>
            <w:tcW w:w="9752" w:type="dxa"/>
            <w:gridSpan w:val="2"/>
          </w:tcPr>
          <w:p w14:paraId="321A2794" w14:textId="77777777" w:rsidR="00557AA6" w:rsidRPr="00557AA6" w:rsidRDefault="00557AA6" w:rsidP="00A85B00">
            <w:pPr>
              <w:keepNext/>
            </w:pPr>
          </w:p>
        </w:tc>
      </w:tr>
      <w:tr w:rsidR="00557AA6" w:rsidRPr="00557AA6" w14:paraId="1058E0D1" w14:textId="77777777" w:rsidTr="00A85B00">
        <w:trPr>
          <w:jc w:val="center"/>
        </w:trPr>
        <w:tc>
          <w:tcPr>
            <w:tcW w:w="4876" w:type="dxa"/>
            <w:hideMark/>
          </w:tcPr>
          <w:p w14:paraId="675B001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91E741A"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6DCF5D55" w14:textId="77777777" w:rsidTr="00A85B00">
        <w:trPr>
          <w:jc w:val="center"/>
        </w:trPr>
        <w:tc>
          <w:tcPr>
            <w:tcW w:w="4876" w:type="dxa"/>
          </w:tcPr>
          <w:p w14:paraId="3CB55D76" w14:textId="77777777" w:rsidR="00557AA6" w:rsidRPr="00557AA6" w:rsidRDefault="00557AA6" w:rsidP="00A85B00">
            <w:pPr>
              <w:pStyle w:val="Normal6"/>
              <w:rPr>
                <w:lang w:val="hr-HR"/>
              </w:rPr>
            </w:pPr>
          </w:p>
        </w:tc>
        <w:tc>
          <w:tcPr>
            <w:tcW w:w="4876" w:type="dxa"/>
            <w:hideMark/>
          </w:tcPr>
          <w:p w14:paraId="14CF3FCD" w14:textId="77777777" w:rsidR="00557AA6" w:rsidRPr="00557AA6" w:rsidRDefault="00557AA6" w:rsidP="00A85B00">
            <w:pPr>
              <w:pStyle w:val="Normal6"/>
              <w:rPr>
                <w:szCs w:val="24"/>
                <w:lang w:val="hr-HR"/>
              </w:rPr>
            </w:pPr>
            <w:r w:rsidRPr="00557AA6">
              <w:rPr>
                <w:b/>
                <w:i/>
                <w:lang w:val="hr-HR"/>
              </w:rPr>
              <w:t>(12.d)</w:t>
            </w:r>
            <w:r w:rsidRPr="00557AA6">
              <w:rPr>
                <w:b/>
                <w:i/>
                <w:lang w:val="hr-HR"/>
              </w:rPr>
              <w:tab/>
              <w:t xml:space="preserve">Glavni je cilj ove Direktive osigurati visoku razinu zaštite radnika od rizika za njihovo zdravlje i sigurnost koji proizlaze iz izloženosti karcinogenim, </w:t>
            </w:r>
            <w:proofErr w:type="spellStart"/>
            <w:r w:rsidRPr="00557AA6">
              <w:rPr>
                <w:b/>
                <w:i/>
                <w:lang w:val="hr-HR"/>
              </w:rPr>
              <w:t>mutagenim</w:t>
            </w:r>
            <w:proofErr w:type="spellEnd"/>
            <w:r w:rsidRPr="00557AA6">
              <w:rPr>
                <w:b/>
                <w:i/>
                <w:lang w:val="hr-HR"/>
              </w:rPr>
              <w:t xml:space="preserve"> i reproduktivno toksičnim tvarima na radnom mjestu. Razmatranja povezana s industrijskom politikom, lancima opskrbe ili strateškim interesima Unije ne bi smjela dovesti do smanjenja te razine zaštite. Utvrđivanje, revizija i provedba graničnih vrijednosti izloženosti na mjestu rada trebali bi se stoga prvenstveno temeljiti na potrebi za sprečavanjem profesionalnih bolesti i zaštitom zdravlja radnika.</w:t>
            </w:r>
          </w:p>
        </w:tc>
      </w:tr>
    </w:tbl>
    <w:p w14:paraId="473C791E"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5FF5BD2" w14:textId="77777777" w:rsidR="00557AA6" w:rsidRPr="00557AA6" w:rsidRDefault="00557AA6" w:rsidP="00557AA6">
      <w:r w:rsidRPr="00557AA6">
        <w:rPr>
          <w:rStyle w:val="HideTWBExt"/>
        </w:rPr>
        <w:t>&lt;/Amend&gt;</w:t>
      </w:r>
    </w:p>
    <w:p w14:paraId="6072850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465E2DD"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73BD0E26"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6D4CE27" w14:textId="77777777" w:rsidR="00557AA6" w:rsidRPr="00557AA6" w:rsidRDefault="00557AA6" w:rsidP="00557AA6">
      <w:r w:rsidRPr="00557AA6">
        <w:rPr>
          <w:rStyle w:val="HideTWBExt"/>
        </w:rPr>
        <w:t>&lt;/RepeatBlock-By&gt;</w:t>
      </w:r>
    </w:p>
    <w:p w14:paraId="1CF57BDF"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09DDB5A" w14:textId="77777777" w:rsidR="00557AA6" w:rsidRPr="00557AA6" w:rsidRDefault="00557AA6" w:rsidP="00557AA6">
      <w:pPr>
        <w:pStyle w:val="NormalBold"/>
      </w:pPr>
      <w:r w:rsidRPr="00557AA6">
        <w:rPr>
          <w:rStyle w:val="HideTWBExt"/>
          <w:b w:val="0"/>
        </w:rPr>
        <w:t>&lt;Article&gt;</w:t>
      </w:r>
      <w:r w:rsidRPr="00557AA6">
        <w:t>Uvodna izjava 12.d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495B2CA" w14:textId="77777777" w:rsidTr="00A85B00">
        <w:trPr>
          <w:jc w:val="center"/>
        </w:trPr>
        <w:tc>
          <w:tcPr>
            <w:tcW w:w="9752" w:type="dxa"/>
            <w:gridSpan w:val="2"/>
          </w:tcPr>
          <w:p w14:paraId="12F4CE29" w14:textId="77777777" w:rsidR="00557AA6" w:rsidRPr="00557AA6" w:rsidRDefault="00557AA6" w:rsidP="00A85B00">
            <w:pPr>
              <w:keepNext/>
            </w:pPr>
          </w:p>
        </w:tc>
      </w:tr>
      <w:tr w:rsidR="00557AA6" w:rsidRPr="00557AA6" w14:paraId="5C37576B" w14:textId="77777777" w:rsidTr="00A85B00">
        <w:trPr>
          <w:jc w:val="center"/>
        </w:trPr>
        <w:tc>
          <w:tcPr>
            <w:tcW w:w="4876" w:type="dxa"/>
            <w:hideMark/>
          </w:tcPr>
          <w:p w14:paraId="0DF8DC8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F320004"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54188A3" w14:textId="77777777" w:rsidTr="00A85B00">
        <w:trPr>
          <w:jc w:val="center"/>
        </w:trPr>
        <w:tc>
          <w:tcPr>
            <w:tcW w:w="4876" w:type="dxa"/>
          </w:tcPr>
          <w:p w14:paraId="52218607" w14:textId="77777777" w:rsidR="00557AA6" w:rsidRPr="00557AA6" w:rsidRDefault="00557AA6" w:rsidP="00A85B00">
            <w:pPr>
              <w:pStyle w:val="Normal6"/>
              <w:rPr>
                <w:lang w:val="hr-HR"/>
              </w:rPr>
            </w:pPr>
          </w:p>
        </w:tc>
        <w:tc>
          <w:tcPr>
            <w:tcW w:w="4876" w:type="dxa"/>
            <w:hideMark/>
          </w:tcPr>
          <w:p w14:paraId="6B1F926E" w14:textId="77777777" w:rsidR="00557AA6" w:rsidRPr="00557AA6" w:rsidRDefault="00557AA6" w:rsidP="00A85B00">
            <w:pPr>
              <w:pStyle w:val="Normal6"/>
              <w:rPr>
                <w:szCs w:val="24"/>
                <w:lang w:val="hr-HR"/>
              </w:rPr>
            </w:pPr>
            <w:r w:rsidRPr="00557AA6">
              <w:rPr>
                <w:b/>
                <w:i/>
                <w:lang w:val="hr-HR"/>
              </w:rPr>
              <w:t>(12.d)</w:t>
            </w:r>
            <w:r w:rsidRPr="00557AA6">
              <w:rPr>
                <w:b/>
                <w:i/>
                <w:lang w:val="hr-HR"/>
              </w:rPr>
              <w:tab/>
              <w:t xml:space="preserve">Granične vrijednosti utvrđene u ovoj Direktivi trebale bi se redovito </w:t>
            </w:r>
            <w:r w:rsidRPr="00557AA6">
              <w:rPr>
                <w:b/>
                <w:i/>
                <w:lang w:val="hr-HR"/>
              </w:rPr>
              <w:lastRenderedPageBreak/>
              <w:t>nadzirati i strogo preispitivati barem svakih pet godina i to na temelju napretka u znanju i tehnologijama, kako bi se osigurala trajna dosljednost s Uredbom (EZ) br.1907/2006 te s društvenim, gospodarskim i tehnološkim razvojem.</w:t>
            </w:r>
          </w:p>
        </w:tc>
      </w:tr>
    </w:tbl>
    <w:p w14:paraId="2E23A6AA"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8BD8C3E" w14:textId="77777777" w:rsidR="00557AA6" w:rsidRPr="00557AA6" w:rsidRDefault="00557AA6" w:rsidP="00557AA6">
      <w:r w:rsidRPr="00557AA6">
        <w:rPr>
          <w:rStyle w:val="HideTWBExt"/>
        </w:rPr>
        <w:t>&lt;/Amend&gt;</w:t>
      </w:r>
    </w:p>
    <w:p w14:paraId="0ABA011E"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CC9802B"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7946A1CC" w14:textId="77777777" w:rsidR="00557AA6" w:rsidRPr="00557AA6" w:rsidRDefault="00557AA6" w:rsidP="00557AA6">
      <w:r w:rsidRPr="00557AA6">
        <w:rPr>
          <w:rStyle w:val="HideTWBExt"/>
        </w:rPr>
        <w:t>&lt;/RepeatBlock-By&gt;</w:t>
      </w:r>
    </w:p>
    <w:p w14:paraId="25BA077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CBC6F76" w14:textId="77777777" w:rsidR="00557AA6" w:rsidRPr="00557AA6" w:rsidRDefault="00557AA6" w:rsidP="00557AA6">
      <w:pPr>
        <w:pStyle w:val="NormalBold"/>
      </w:pPr>
      <w:r w:rsidRPr="00557AA6">
        <w:rPr>
          <w:rStyle w:val="HideTWBExt"/>
          <w:b w:val="0"/>
        </w:rPr>
        <w:t>&lt;Article&gt;</w:t>
      </w:r>
      <w:r w:rsidRPr="00557AA6">
        <w:t>Uvodna izjava 12.e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4FF5F6CD" w14:textId="77777777" w:rsidTr="00A85B00">
        <w:trPr>
          <w:jc w:val="center"/>
        </w:trPr>
        <w:tc>
          <w:tcPr>
            <w:tcW w:w="9752" w:type="dxa"/>
            <w:gridSpan w:val="2"/>
          </w:tcPr>
          <w:p w14:paraId="140CF3E9" w14:textId="77777777" w:rsidR="00557AA6" w:rsidRPr="00557AA6" w:rsidRDefault="00557AA6" w:rsidP="00A85B00">
            <w:pPr>
              <w:keepNext/>
            </w:pPr>
          </w:p>
        </w:tc>
      </w:tr>
      <w:tr w:rsidR="00557AA6" w:rsidRPr="00557AA6" w14:paraId="57E1DD0F" w14:textId="77777777" w:rsidTr="00A85B00">
        <w:trPr>
          <w:jc w:val="center"/>
        </w:trPr>
        <w:tc>
          <w:tcPr>
            <w:tcW w:w="4876" w:type="dxa"/>
            <w:hideMark/>
          </w:tcPr>
          <w:p w14:paraId="2A0A096A"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E17F36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93BBCB9" w14:textId="77777777" w:rsidTr="00A85B00">
        <w:trPr>
          <w:jc w:val="center"/>
        </w:trPr>
        <w:tc>
          <w:tcPr>
            <w:tcW w:w="4876" w:type="dxa"/>
          </w:tcPr>
          <w:p w14:paraId="0EEA6118" w14:textId="77777777" w:rsidR="00557AA6" w:rsidRPr="00557AA6" w:rsidRDefault="00557AA6" w:rsidP="00A85B00">
            <w:pPr>
              <w:pStyle w:val="Normal6"/>
              <w:rPr>
                <w:lang w:val="hr-HR"/>
              </w:rPr>
            </w:pPr>
          </w:p>
        </w:tc>
        <w:tc>
          <w:tcPr>
            <w:tcW w:w="4876" w:type="dxa"/>
            <w:hideMark/>
          </w:tcPr>
          <w:p w14:paraId="509B84A0" w14:textId="77777777" w:rsidR="00557AA6" w:rsidRPr="00557AA6" w:rsidRDefault="00557AA6" w:rsidP="00A85B00">
            <w:pPr>
              <w:pStyle w:val="Normal6"/>
              <w:rPr>
                <w:szCs w:val="24"/>
                <w:lang w:val="hr-HR"/>
              </w:rPr>
            </w:pPr>
            <w:r w:rsidRPr="00557AA6">
              <w:rPr>
                <w:b/>
                <w:i/>
                <w:lang w:val="hr-HR"/>
              </w:rPr>
              <w:t>(12.e)</w:t>
            </w:r>
            <w:r w:rsidRPr="00557AA6">
              <w:rPr>
                <w:b/>
                <w:i/>
                <w:lang w:val="hr-HR"/>
              </w:rPr>
              <w:tab/>
              <w:t>Radnici su na radnom mjestu često izloženi smjesama nekoliko opasnih tvari, što može povećati rizike i uzrokovati štetne učinke na zdravlje. U slučaju izloženosti kombinaciji tvari koje imaju isti način djelovanja ili djeluju na istoj ciljnoj stanici ili u tkivu treba prilagoditi primjenu njihovih mogućih graničnih vrijednosti kako bi se uzeli u obzir kombinirani učinci. Komisija i države članice trebale bi u procjenama rizika i preventivnim mjerama na radnom mjestu podupirati i promicati primjenu pristupa koji se odnosi na rizik koji proizlazi iz smjesa, među ostalim pružanjem smjernica i poticanjem razvoja i upotrebe odgovarajućih metodologija i alata za odgovaranje na problem kombiniranih izloženosti.</w:t>
            </w:r>
          </w:p>
        </w:tc>
      </w:tr>
    </w:tbl>
    <w:p w14:paraId="03C3F3CE"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0F6CDD36" w14:textId="77777777" w:rsidR="00557AA6" w:rsidRPr="00557AA6" w:rsidRDefault="00557AA6" w:rsidP="00557AA6">
      <w:r w:rsidRPr="00557AA6">
        <w:rPr>
          <w:rStyle w:val="HideTWBExt"/>
        </w:rPr>
        <w:t>&lt;/Amend&gt;</w:t>
      </w:r>
    </w:p>
    <w:p w14:paraId="5E6F1D02"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7B8BF00"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358444B5"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2E4CA833" w14:textId="77777777" w:rsidR="00557AA6" w:rsidRPr="00557AA6" w:rsidRDefault="00557AA6" w:rsidP="00557AA6">
      <w:r w:rsidRPr="00557AA6">
        <w:rPr>
          <w:rStyle w:val="HideTWBExt"/>
        </w:rPr>
        <w:t>&lt;/RepeatBlock-By&gt;</w:t>
      </w:r>
    </w:p>
    <w:p w14:paraId="4DDD7B34"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4CC4917" w14:textId="77777777" w:rsidR="00557AA6" w:rsidRPr="00557AA6" w:rsidRDefault="00557AA6" w:rsidP="00557AA6">
      <w:pPr>
        <w:pStyle w:val="NormalBold"/>
      </w:pPr>
      <w:r w:rsidRPr="00557AA6">
        <w:rPr>
          <w:rStyle w:val="HideTWBExt"/>
          <w:b w:val="0"/>
        </w:rPr>
        <w:t>&lt;Article&gt;</w:t>
      </w:r>
      <w:r w:rsidRPr="00557AA6">
        <w:t>Uvodna izjava 12.e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8899D3A" w14:textId="77777777" w:rsidTr="00A85B00">
        <w:trPr>
          <w:jc w:val="center"/>
        </w:trPr>
        <w:tc>
          <w:tcPr>
            <w:tcW w:w="9752" w:type="dxa"/>
            <w:gridSpan w:val="2"/>
          </w:tcPr>
          <w:p w14:paraId="6C1CD0F8" w14:textId="77777777" w:rsidR="00557AA6" w:rsidRPr="00557AA6" w:rsidRDefault="00557AA6" w:rsidP="00A85B00">
            <w:pPr>
              <w:keepNext/>
            </w:pPr>
          </w:p>
        </w:tc>
      </w:tr>
      <w:tr w:rsidR="00557AA6" w:rsidRPr="00557AA6" w14:paraId="45AA1A4D" w14:textId="77777777" w:rsidTr="00A85B00">
        <w:trPr>
          <w:jc w:val="center"/>
        </w:trPr>
        <w:tc>
          <w:tcPr>
            <w:tcW w:w="4876" w:type="dxa"/>
            <w:hideMark/>
          </w:tcPr>
          <w:p w14:paraId="42617989"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08050D7"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F1300A6" w14:textId="77777777" w:rsidTr="00A85B00">
        <w:trPr>
          <w:jc w:val="center"/>
        </w:trPr>
        <w:tc>
          <w:tcPr>
            <w:tcW w:w="4876" w:type="dxa"/>
          </w:tcPr>
          <w:p w14:paraId="29BFDFC7" w14:textId="77777777" w:rsidR="00557AA6" w:rsidRPr="00557AA6" w:rsidRDefault="00557AA6" w:rsidP="00A85B00">
            <w:pPr>
              <w:pStyle w:val="Normal6"/>
              <w:rPr>
                <w:lang w:val="hr-HR"/>
              </w:rPr>
            </w:pPr>
          </w:p>
        </w:tc>
        <w:tc>
          <w:tcPr>
            <w:tcW w:w="4876" w:type="dxa"/>
            <w:hideMark/>
          </w:tcPr>
          <w:p w14:paraId="40F8AD09" w14:textId="77777777" w:rsidR="00557AA6" w:rsidRPr="00557AA6" w:rsidRDefault="00557AA6" w:rsidP="00A85B00">
            <w:pPr>
              <w:pStyle w:val="Normal6"/>
              <w:rPr>
                <w:szCs w:val="24"/>
                <w:lang w:val="hr-HR"/>
              </w:rPr>
            </w:pPr>
            <w:r w:rsidRPr="00557AA6">
              <w:rPr>
                <w:b/>
                <w:i/>
                <w:lang w:val="hr-HR"/>
              </w:rPr>
              <w:t>(12.e)</w:t>
            </w:r>
            <w:r w:rsidRPr="00557AA6">
              <w:rPr>
                <w:b/>
                <w:i/>
                <w:lang w:val="hr-HR"/>
              </w:rPr>
              <w:tab/>
              <w:t>Radi osiguravanja sveobuhvatne razine zaštite potrebno je uzeti u obzir učinke kombinirane izloženosti većem broju tvari. Radnici su na radnom mjestu često izloženi smjesama opasnih tvari, što može povećati rizike i uzrokovati štetne učinke na zdravlje. U slučaju izloženosti kombinaciji tvari koje imaju isti način djelovanja ili djeluju na istoj ciljnoj stanici ili u tkivu treba prilagoditi primjenu njihovih mogućih graničnih vrijednosti kako bi se uzeli u obzir kombinirani učinci.</w:t>
            </w:r>
          </w:p>
        </w:tc>
      </w:tr>
    </w:tbl>
    <w:p w14:paraId="370C93A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8887195" w14:textId="77777777" w:rsidR="00557AA6" w:rsidRPr="00557AA6" w:rsidRDefault="00557AA6" w:rsidP="00557AA6">
      <w:r w:rsidRPr="00557AA6">
        <w:rPr>
          <w:rStyle w:val="HideTWBExt"/>
        </w:rPr>
        <w:t>&lt;/Amend&gt;</w:t>
      </w:r>
    </w:p>
    <w:p w14:paraId="257A6920"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41FBE2D"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30CF9E1D" w14:textId="77777777" w:rsidR="00557AA6" w:rsidRPr="00557AA6" w:rsidRDefault="00557AA6" w:rsidP="00557AA6">
      <w:r w:rsidRPr="00557AA6">
        <w:rPr>
          <w:rStyle w:val="HideTWBExt"/>
        </w:rPr>
        <w:t>&lt;/RepeatBlock-By&gt;</w:t>
      </w:r>
    </w:p>
    <w:p w14:paraId="27F1893E"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82AC6AB" w14:textId="77777777" w:rsidR="00557AA6" w:rsidRPr="00557AA6" w:rsidRDefault="00557AA6" w:rsidP="00557AA6">
      <w:pPr>
        <w:pStyle w:val="NormalBold"/>
      </w:pPr>
      <w:r w:rsidRPr="00557AA6">
        <w:rPr>
          <w:rStyle w:val="HideTWBExt"/>
          <w:b w:val="0"/>
        </w:rPr>
        <w:t>&lt;Article&gt;</w:t>
      </w:r>
      <w:r w:rsidRPr="00557AA6">
        <w:t>Uvodna izjava 12.e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9D8EC97" w14:textId="77777777" w:rsidTr="00A85B00">
        <w:trPr>
          <w:jc w:val="center"/>
        </w:trPr>
        <w:tc>
          <w:tcPr>
            <w:tcW w:w="9752" w:type="dxa"/>
            <w:gridSpan w:val="2"/>
          </w:tcPr>
          <w:p w14:paraId="1C148256" w14:textId="77777777" w:rsidR="00557AA6" w:rsidRPr="00557AA6" w:rsidRDefault="00557AA6" w:rsidP="00A85B00">
            <w:pPr>
              <w:keepNext/>
            </w:pPr>
          </w:p>
        </w:tc>
      </w:tr>
      <w:tr w:rsidR="00557AA6" w:rsidRPr="00557AA6" w14:paraId="6D059AB2" w14:textId="77777777" w:rsidTr="00A85B00">
        <w:trPr>
          <w:jc w:val="center"/>
        </w:trPr>
        <w:tc>
          <w:tcPr>
            <w:tcW w:w="4876" w:type="dxa"/>
            <w:hideMark/>
          </w:tcPr>
          <w:p w14:paraId="71F9446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2C224A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C15CC0C" w14:textId="77777777" w:rsidTr="00A85B00">
        <w:trPr>
          <w:jc w:val="center"/>
        </w:trPr>
        <w:tc>
          <w:tcPr>
            <w:tcW w:w="4876" w:type="dxa"/>
          </w:tcPr>
          <w:p w14:paraId="0B0C920F" w14:textId="77777777" w:rsidR="00557AA6" w:rsidRPr="00557AA6" w:rsidRDefault="00557AA6" w:rsidP="00A85B00">
            <w:pPr>
              <w:pStyle w:val="Normal6"/>
              <w:rPr>
                <w:lang w:val="hr-HR"/>
              </w:rPr>
            </w:pPr>
          </w:p>
        </w:tc>
        <w:tc>
          <w:tcPr>
            <w:tcW w:w="4876" w:type="dxa"/>
            <w:hideMark/>
          </w:tcPr>
          <w:p w14:paraId="7C4C0982" w14:textId="77777777" w:rsidR="00557AA6" w:rsidRPr="00557AA6" w:rsidRDefault="00557AA6" w:rsidP="00A85B00">
            <w:pPr>
              <w:pStyle w:val="Normal6"/>
              <w:rPr>
                <w:szCs w:val="24"/>
                <w:lang w:val="hr-HR"/>
              </w:rPr>
            </w:pPr>
            <w:r w:rsidRPr="00557AA6">
              <w:rPr>
                <w:b/>
                <w:i/>
                <w:lang w:val="hr-HR"/>
              </w:rPr>
              <w:t>(12.e)</w:t>
            </w:r>
            <w:r w:rsidRPr="00557AA6">
              <w:rPr>
                <w:b/>
                <w:i/>
                <w:lang w:val="hr-HR"/>
              </w:rPr>
              <w:tab/>
              <w:t>Savjetodavni odbor za sigurnost i zdravlje na radu konsenzusom je donio popis preostalih rizika povezanih s postojećim obvezujućim graničnim vrijednostima za izloženost na mjestu rada za karcinogene tvari u skladu s Direktivom 2004/37/EZ i Direktivom 2009/148/EZ</w:t>
            </w:r>
            <w:r w:rsidRPr="00557AA6">
              <w:rPr>
                <w:b/>
                <w:i/>
                <w:vertAlign w:val="superscript"/>
                <w:lang w:val="hr-HR"/>
              </w:rPr>
              <w:t>1a</w:t>
            </w:r>
            <w:r w:rsidRPr="00557AA6">
              <w:rPr>
                <w:b/>
                <w:i/>
                <w:lang w:val="hr-HR"/>
              </w:rPr>
              <w:t>.</w:t>
            </w:r>
          </w:p>
        </w:tc>
      </w:tr>
      <w:tr w:rsidR="00557AA6" w:rsidRPr="00557AA6" w14:paraId="2F5B50F6" w14:textId="77777777" w:rsidTr="00A85B00">
        <w:trPr>
          <w:jc w:val="center"/>
        </w:trPr>
        <w:tc>
          <w:tcPr>
            <w:tcW w:w="4876" w:type="dxa"/>
          </w:tcPr>
          <w:p w14:paraId="3B4199BD" w14:textId="77777777" w:rsidR="00557AA6" w:rsidRPr="00557AA6" w:rsidRDefault="00557AA6" w:rsidP="00A85B00">
            <w:pPr>
              <w:pStyle w:val="Normal6"/>
              <w:rPr>
                <w:lang w:val="hr-HR"/>
              </w:rPr>
            </w:pPr>
          </w:p>
        </w:tc>
        <w:tc>
          <w:tcPr>
            <w:tcW w:w="4876" w:type="dxa"/>
            <w:hideMark/>
          </w:tcPr>
          <w:p w14:paraId="5EB3B609"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3DCF10BE" w14:textId="77777777" w:rsidTr="00A85B00">
        <w:trPr>
          <w:jc w:val="center"/>
        </w:trPr>
        <w:tc>
          <w:tcPr>
            <w:tcW w:w="4876" w:type="dxa"/>
          </w:tcPr>
          <w:p w14:paraId="5D3DB11A" w14:textId="77777777" w:rsidR="00557AA6" w:rsidRPr="00557AA6" w:rsidRDefault="00557AA6" w:rsidP="00A85B00">
            <w:pPr>
              <w:pStyle w:val="Normal6"/>
              <w:rPr>
                <w:lang w:val="hr-HR"/>
              </w:rPr>
            </w:pPr>
          </w:p>
        </w:tc>
        <w:tc>
          <w:tcPr>
            <w:tcW w:w="4876" w:type="dxa"/>
            <w:hideMark/>
          </w:tcPr>
          <w:p w14:paraId="22C01414"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Mišljenje Savjetodavnog odbora za sigurnost i zdravlje na radu, Radna skupina za preostale rizike – dokument 016-25 donesen 10.12.2025.</w:t>
            </w:r>
          </w:p>
        </w:tc>
      </w:tr>
    </w:tbl>
    <w:p w14:paraId="4BC21BD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0B2161C" w14:textId="77777777" w:rsidR="00557AA6" w:rsidRPr="00557AA6" w:rsidRDefault="00557AA6" w:rsidP="00557AA6">
      <w:r w:rsidRPr="00557AA6">
        <w:rPr>
          <w:rStyle w:val="HideTWBExt"/>
        </w:rPr>
        <w:t>&lt;/Amend&gt;</w:t>
      </w:r>
    </w:p>
    <w:p w14:paraId="7B0733AB"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E561EEE"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28ED7B63" w14:textId="77777777" w:rsidR="00557AA6" w:rsidRPr="00557AA6" w:rsidRDefault="00557AA6" w:rsidP="00557AA6">
      <w:r w:rsidRPr="00557AA6">
        <w:rPr>
          <w:rStyle w:val="HideTWBExt"/>
        </w:rPr>
        <w:t>&lt;/RepeatBlock-By&gt;</w:t>
      </w:r>
    </w:p>
    <w:p w14:paraId="39A34029" w14:textId="77777777" w:rsidR="00557AA6" w:rsidRPr="00557AA6" w:rsidRDefault="00557AA6" w:rsidP="00557AA6">
      <w:pPr>
        <w:pStyle w:val="NormalBold"/>
        <w:keepNext/>
      </w:pPr>
      <w:r w:rsidRPr="00557AA6">
        <w:rPr>
          <w:rStyle w:val="HideTWBExt"/>
          <w:b w:val="0"/>
        </w:rPr>
        <w:lastRenderedPageBreak/>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6E12B67" w14:textId="77777777" w:rsidR="00557AA6" w:rsidRPr="00557AA6" w:rsidRDefault="00557AA6" w:rsidP="00557AA6">
      <w:pPr>
        <w:pStyle w:val="NormalBold"/>
      </w:pPr>
      <w:r w:rsidRPr="00557AA6">
        <w:rPr>
          <w:rStyle w:val="HideTWBExt"/>
          <w:b w:val="0"/>
        </w:rPr>
        <w:t>&lt;Article&gt;</w:t>
      </w:r>
      <w:r w:rsidRPr="00557AA6">
        <w:t>Uvodna izjava 12.f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F4CE2B2" w14:textId="77777777" w:rsidTr="00A85B00">
        <w:trPr>
          <w:jc w:val="center"/>
        </w:trPr>
        <w:tc>
          <w:tcPr>
            <w:tcW w:w="9752" w:type="dxa"/>
            <w:gridSpan w:val="2"/>
          </w:tcPr>
          <w:p w14:paraId="474AE556" w14:textId="77777777" w:rsidR="00557AA6" w:rsidRPr="00557AA6" w:rsidRDefault="00557AA6" w:rsidP="00A85B00">
            <w:pPr>
              <w:keepNext/>
            </w:pPr>
          </w:p>
        </w:tc>
      </w:tr>
      <w:tr w:rsidR="00557AA6" w:rsidRPr="00557AA6" w14:paraId="4EADAB30" w14:textId="77777777" w:rsidTr="00A85B00">
        <w:trPr>
          <w:jc w:val="center"/>
        </w:trPr>
        <w:tc>
          <w:tcPr>
            <w:tcW w:w="4876" w:type="dxa"/>
            <w:hideMark/>
          </w:tcPr>
          <w:p w14:paraId="63A180F5"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5DD1CFB"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45E40F9" w14:textId="77777777" w:rsidTr="00A85B00">
        <w:trPr>
          <w:jc w:val="center"/>
        </w:trPr>
        <w:tc>
          <w:tcPr>
            <w:tcW w:w="4876" w:type="dxa"/>
          </w:tcPr>
          <w:p w14:paraId="778D40C0" w14:textId="77777777" w:rsidR="00557AA6" w:rsidRPr="00557AA6" w:rsidRDefault="00557AA6" w:rsidP="00A85B00">
            <w:pPr>
              <w:pStyle w:val="Normal6"/>
              <w:rPr>
                <w:lang w:val="hr-HR"/>
              </w:rPr>
            </w:pPr>
          </w:p>
        </w:tc>
        <w:tc>
          <w:tcPr>
            <w:tcW w:w="4876" w:type="dxa"/>
            <w:hideMark/>
          </w:tcPr>
          <w:p w14:paraId="00FA10AC" w14:textId="77777777" w:rsidR="00557AA6" w:rsidRPr="00557AA6" w:rsidRDefault="00557AA6" w:rsidP="00A85B00">
            <w:pPr>
              <w:pStyle w:val="Normal6"/>
              <w:rPr>
                <w:szCs w:val="24"/>
                <w:lang w:val="hr-HR"/>
              </w:rPr>
            </w:pPr>
            <w:r w:rsidRPr="00557AA6">
              <w:rPr>
                <w:b/>
                <w:i/>
                <w:lang w:val="hr-HR"/>
              </w:rPr>
              <w:t>(12.f)</w:t>
            </w:r>
            <w:r w:rsidRPr="00557AA6">
              <w:rPr>
                <w:b/>
                <w:i/>
                <w:lang w:val="hr-HR"/>
              </w:rPr>
              <w:tab/>
              <w:t xml:space="preserve">Vatrogascima i osoblju hitnih službi prijeti opasnost od izlaganja karcinogenim, </w:t>
            </w:r>
            <w:proofErr w:type="spellStart"/>
            <w:r w:rsidRPr="00557AA6">
              <w:rPr>
                <w:b/>
                <w:i/>
                <w:lang w:val="hr-HR"/>
              </w:rPr>
              <w:t>mutagenim</w:t>
            </w:r>
            <w:proofErr w:type="spellEnd"/>
            <w:r w:rsidRPr="00557AA6">
              <w:rPr>
                <w:b/>
                <w:i/>
                <w:lang w:val="hr-HR"/>
              </w:rPr>
              <w:t xml:space="preserve"> i reproduktivno toksičnim tvarima tijekom rada. Svjetska zdravstvena organizacija klasificirala je profesionalnu izloženost vatrogasaca kao karcinogenu. Profesionalna izloženost vatrogasaca obuhvaća razne opasnosti koje nastaju od požara ili događaja bez požara. Stoga je važno da poslodavci vatrogasaca, uključujući dobrovoljnih vatrogasaca i osoblja hitnih službi procijene, u skladu s Direktivom 2004/37/EZ, smanjenje rizika od izlaganja karcinogenim, </w:t>
            </w:r>
            <w:proofErr w:type="spellStart"/>
            <w:r w:rsidRPr="00557AA6">
              <w:rPr>
                <w:b/>
                <w:i/>
                <w:lang w:val="hr-HR"/>
              </w:rPr>
              <w:t>mutagenim</w:t>
            </w:r>
            <w:proofErr w:type="spellEnd"/>
            <w:r w:rsidRPr="00557AA6">
              <w:rPr>
                <w:b/>
                <w:i/>
                <w:lang w:val="hr-HR"/>
              </w:rPr>
              <w:t xml:space="preserve"> i reproduktivno toksičnim tvarima i da poduzmu potrebne mjere za zaštitu zdravlja i sigurnosti tih radnika, posebno u pogledu dekontaminacije i prevencije u skladu s Direktivom 2009/148/EZ nakon uklanjanja azbesta.</w:t>
            </w:r>
          </w:p>
        </w:tc>
      </w:tr>
    </w:tbl>
    <w:p w14:paraId="7EEF438E"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BFFA5A5" w14:textId="77777777" w:rsidR="00557AA6" w:rsidRPr="00557AA6" w:rsidRDefault="00557AA6" w:rsidP="00557AA6">
      <w:r w:rsidRPr="00557AA6">
        <w:rPr>
          <w:rStyle w:val="HideTWBExt"/>
        </w:rPr>
        <w:t>&lt;/Amend&gt;</w:t>
      </w:r>
    </w:p>
    <w:p w14:paraId="59828155"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EA88446"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21E76EF0"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4697AA41" w14:textId="77777777" w:rsidR="00557AA6" w:rsidRPr="00557AA6" w:rsidRDefault="00557AA6" w:rsidP="00557AA6">
      <w:r w:rsidRPr="00557AA6">
        <w:rPr>
          <w:rStyle w:val="HideTWBExt"/>
        </w:rPr>
        <w:t>&lt;/RepeatBlock-By&gt;</w:t>
      </w:r>
    </w:p>
    <w:p w14:paraId="436B5AE0"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88A265C" w14:textId="77777777" w:rsidR="00557AA6" w:rsidRPr="00557AA6" w:rsidRDefault="00557AA6" w:rsidP="00557AA6">
      <w:pPr>
        <w:pStyle w:val="NormalBold"/>
      </w:pPr>
      <w:r w:rsidRPr="00557AA6">
        <w:rPr>
          <w:rStyle w:val="HideTWBExt"/>
          <w:b w:val="0"/>
        </w:rPr>
        <w:t>&lt;Article&gt;</w:t>
      </w:r>
      <w:r w:rsidRPr="00557AA6">
        <w:t>Uvodna izjava 12.f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E6E8EB7" w14:textId="77777777" w:rsidTr="00A85B00">
        <w:trPr>
          <w:jc w:val="center"/>
        </w:trPr>
        <w:tc>
          <w:tcPr>
            <w:tcW w:w="9752" w:type="dxa"/>
            <w:gridSpan w:val="2"/>
          </w:tcPr>
          <w:p w14:paraId="36EE48E0" w14:textId="77777777" w:rsidR="00557AA6" w:rsidRPr="00557AA6" w:rsidRDefault="00557AA6" w:rsidP="00A85B00">
            <w:pPr>
              <w:keepNext/>
            </w:pPr>
          </w:p>
        </w:tc>
      </w:tr>
      <w:tr w:rsidR="00557AA6" w:rsidRPr="00557AA6" w14:paraId="05D10741" w14:textId="77777777" w:rsidTr="00A85B00">
        <w:trPr>
          <w:jc w:val="center"/>
        </w:trPr>
        <w:tc>
          <w:tcPr>
            <w:tcW w:w="4876" w:type="dxa"/>
            <w:hideMark/>
          </w:tcPr>
          <w:p w14:paraId="2265FE6A"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DDDECC5"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033BE16" w14:textId="77777777" w:rsidTr="00A85B00">
        <w:trPr>
          <w:jc w:val="center"/>
        </w:trPr>
        <w:tc>
          <w:tcPr>
            <w:tcW w:w="4876" w:type="dxa"/>
          </w:tcPr>
          <w:p w14:paraId="3F0FF93E" w14:textId="77777777" w:rsidR="00557AA6" w:rsidRPr="00557AA6" w:rsidRDefault="00557AA6" w:rsidP="00A85B00">
            <w:pPr>
              <w:pStyle w:val="Normal6"/>
              <w:rPr>
                <w:lang w:val="hr-HR"/>
              </w:rPr>
            </w:pPr>
          </w:p>
        </w:tc>
        <w:tc>
          <w:tcPr>
            <w:tcW w:w="4876" w:type="dxa"/>
            <w:hideMark/>
          </w:tcPr>
          <w:p w14:paraId="62D994F1" w14:textId="77777777" w:rsidR="00557AA6" w:rsidRPr="00557AA6" w:rsidRDefault="00557AA6" w:rsidP="00A85B00">
            <w:pPr>
              <w:pStyle w:val="Normal6"/>
              <w:rPr>
                <w:szCs w:val="24"/>
                <w:lang w:val="hr-HR"/>
              </w:rPr>
            </w:pPr>
            <w:r w:rsidRPr="00557AA6">
              <w:rPr>
                <w:b/>
                <w:i/>
                <w:lang w:val="hr-HR"/>
              </w:rPr>
              <w:t>(12.f)</w:t>
            </w:r>
            <w:r w:rsidRPr="00557AA6">
              <w:rPr>
                <w:b/>
                <w:i/>
                <w:lang w:val="hr-HR"/>
              </w:rPr>
              <w:tab/>
              <w:t>Direktivom (EU) 2022/431 Europskog parlamenta i Vijeća</w:t>
            </w:r>
            <w:r w:rsidRPr="00557AA6">
              <w:rPr>
                <w:b/>
                <w:i/>
                <w:vertAlign w:val="superscript"/>
                <w:lang w:val="hr-HR"/>
              </w:rPr>
              <w:t>1a</w:t>
            </w:r>
            <w:r w:rsidRPr="00557AA6">
              <w:rPr>
                <w:vertAlign w:val="superscript"/>
                <w:lang w:val="hr-HR"/>
              </w:rPr>
              <w:t xml:space="preserve"> </w:t>
            </w:r>
            <w:r w:rsidRPr="00557AA6">
              <w:rPr>
                <w:b/>
                <w:i/>
                <w:lang w:val="hr-HR"/>
              </w:rPr>
              <w:t xml:space="preserve">prošireno je područje primjene Direktive 2004/37/EZ kako bi se obuhvatile reproduktivno toksične tvari, uključujući živu i dvovalentne anorganske živine spojeve, koje su dodane u Prilog III. Direktivi 2004/37/EZ. Budući da se svi dvovalentni anorganski živini spojevi ne mogu razvrstati kao </w:t>
            </w:r>
            <w:r w:rsidRPr="00557AA6">
              <w:rPr>
                <w:b/>
                <w:i/>
                <w:lang w:val="hr-HR"/>
              </w:rPr>
              <w:lastRenderedPageBreak/>
              <w:t>reproduktivno toksične tvari, potrebno je pojasniti da se granična vrijednost primjenjuje samo na živu i dvovalentne anorganske živine spojeve obuhvaćene područjem primjene Direktive 2004/37/EZ. Pojam „živa i dvovalentni anorganski živini spojevi, uključujući živin oksid i živin klorid (mjereno kao živa)” trebalo bi stoga zamijeniti izrazom „živa i dvovalentni anorganski živini spojevi obuhvaćeni područjem primjene Direktive 2004/37/EZ (mjereno kao živa)”.</w:t>
            </w:r>
          </w:p>
        </w:tc>
      </w:tr>
      <w:tr w:rsidR="00557AA6" w:rsidRPr="00557AA6" w14:paraId="6BBD4BED" w14:textId="77777777" w:rsidTr="00A85B00">
        <w:trPr>
          <w:jc w:val="center"/>
        </w:trPr>
        <w:tc>
          <w:tcPr>
            <w:tcW w:w="4876" w:type="dxa"/>
          </w:tcPr>
          <w:p w14:paraId="6C103858" w14:textId="77777777" w:rsidR="00557AA6" w:rsidRPr="00557AA6" w:rsidRDefault="00557AA6" w:rsidP="00A85B00">
            <w:pPr>
              <w:pStyle w:val="Normal6"/>
              <w:rPr>
                <w:lang w:val="hr-HR"/>
              </w:rPr>
            </w:pPr>
          </w:p>
        </w:tc>
        <w:tc>
          <w:tcPr>
            <w:tcW w:w="4876" w:type="dxa"/>
            <w:hideMark/>
          </w:tcPr>
          <w:p w14:paraId="454E6674"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664CEAC6" w14:textId="77777777" w:rsidTr="00A85B00">
        <w:trPr>
          <w:jc w:val="center"/>
        </w:trPr>
        <w:tc>
          <w:tcPr>
            <w:tcW w:w="4876" w:type="dxa"/>
          </w:tcPr>
          <w:p w14:paraId="5816B07E" w14:textId="77777777" w:rsidR="00557AA6" w:rsidRPr="00557AA6" w:rsidRDefault="00557AA6" w:rsidP="00A85B00">
            <w:pPr>
              <w:pStyle w:val="Normal6"/>
              <w:rPr>
                <w:lang w:val="hr-HR"/>
              </w:rPr>
            </w:pPr>
          </w:p>
        </w:tc>
        <w:tc>
          <w:tcPr>
            <w:tcW w:w="4876" w:type="dxa"/>
            <w:hideMark/>
          </w:tcPr>
          <w:p w14:paraId="797DB31A"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 xml:space="preserve">Direktiva (EU) 2022/431 Europskog parlamenta i Vijeća od 9. ožujka 2022. o izmjeni Direktive 2004/37/EZ o zaštiti radnikâ od rizika zbog izloženosti karcinogenim ili </w:t>
            </w:r>
            <w:proofErr w:type="spellStart"/>
            <w:r w:rsidRPr="00557AA6">
              <w:rPr>
                <w:b/>
                <w:i/>
                <w:lang w:val="hr-HR"/>
              </w:rPr>
              <w:t>mutagenim</w:t>
            </w:r>
            <w:proofErr w:type="spellEnd"/>
            <w:r w:rsidRPr="00557AA6">
              <w:rPr>
                <w:b/>
                <w:i/>
                <w:lang w:val="hr-HR"/>
              </w:rPr>
              <w:t xml:space="preserve"> tvarima na radu (SL L 88, 16.3.2022., str. 1.).</w:t>
            </w:r>
          </w:p>
        </w:tc>
      </w:tr>
    </w:tbl>
    <w:p w14:paraId="2FD7915C"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BF051AE" w14:textId="77777777" w:rsidR="00557AA6" w:rsidRPr="00557AA6" w:rsidRDefault="00557AA6" w:rsidP="00557AA6">
      <w:r w:rsidRPr="00557AA6">
        <w:rPr>
          <w:rStyle w:val="HideTWBExt"/>
        </w:rPr>
        <w:t>&lt;/Amend&gt;</w:t>
      </w:r>
    </w:p>
    <w:p w14:paraId="4D7A898E"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69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0FBE479"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0A78F8A3" w14:textId="77777777" w:rsidR="00557AA6" w:rsidRPr="00557AA6" w:rsidRDefault="00557AA6" w:rsidP="00557AA6">
      <w:r w:rsidRPr="00557AA6">
        <w:rPr>
          <w:rStyle w:val="HideTWBExt"/>
        </w:rPr>
        <w:t>&lt;/RepeatBlock-By&gt;</w:t>
      </w:r>
    </w:p>
    <w:p w14:paraId="5DE7304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934BE76" w14:textId="77777777" w:rsidR="00557AA6" w:rsidRPr="00557AA6" w:rsidRDefault="00557AA6" w:rsidP="00557AA6">
      <w:pPr>
        <w:pStyle w:val="NormalBold"/>
      </w:pPr>
      <w:r w:rsidRPr="00557AA6">
        <w:rPr>
          <w:rStyle w:val="HideTWBExt"/>
          <w:b w:val="0"/>
        </w:rPr>
        <w:t>&lt;Article&gt;</w:t>
      </w:r>
      <w:r w:rsidRPr="00557AA6">
        <w:t>Uvodna izjava 12.f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47B8858" w14:textId="77777777" w:rsidTr="00A85B00">
        <w:trPr>
          <w:jc w:val="center"/>
        </w:trPr>
        <w:tc>
          <w:tcPr>
            <w:tcW w:w="9752" w:type="dxa"/>
            <w:gridSpan w:val="2"/>
          </w:tcPr>
          <w:p w14:paraId="477B6918" w14:textId="77777777" w:rsidR="00557AA6" w:rsidRPr="00557AA6" w:rsidRDefault="00557AA6" w:rsidP="00A85B00">
            <w:pPr>
              <w:keepNext/>
            </w:pPr>
          </w:p>
        </w:tc>
      </w:tr>
      <w:tr w:rsidR="00557AA6" w:rsidRPr="00557AA6" w14:paraId="5C585061" w14:textId="77777777" w:rsidTr="00A85B00">
        <w:trPr>
          <w:jc w:val="center"/>
        </w:trPr>
        <w:tc>
          <w:tcPr>
            <w:tcW w:w="4876" w:type="dxa"/>
            <w:hideMark/>
          </w:tcPr>
          <w:p w14:paraId="722A94D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69E275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5784644" w14:textId="77777777" w:rsidTr="00A85B00">
        <w:trPr>
          <w:jc w:val="center"/>
        </w:trPr>
        <w:tc>
          <w:tcPr>
            <w:tcW w:w="4876" w:type="dxa"/>
          </w:tcPr>
          <w:p w14:paraId="43108B47" w14:textId="77777777" w:rsidR="00557AA6" w:rsidRPr="00557AA6" w:rsidRDefault="00557AA6" w:rsidP="00A85B00">
            <w:pPr>
              <w:pStyle w:val="Normal6"/>
              <w:rPr>
                <w:lang w:val="hr-HR"/>
              </w:rPr>
            </w:pPr>
          </w:p>
        </w:tc>
        <w:tc>
          <w:tcPr>
            <w:tcW w:w="4876" w:type="dxa"/>
            <w:hideMark/>
          </w:tcPr>
          <w:p w14:paraId="6CBC0E2A" w14:textId="77777777" w:rsidR="00557AA6" w:rsidRPr="00557AA6" w:rsidRDefault="00557AA6" w:rsidP="00A85B00">
            <w:pPr>
              <w:pStyle w:val="Normal6"/>
              <w:rPr>
                <w:szCs w:val="24"/>
                <w:lang w:val="hr-HR"/>
              </w:rPr>
            </w:pPr>
            <w:r w:rsidRPr="00557AA6">
              <w:rPr>
                <w:b/>
                <w:i/>
                <w:lang w:val="hr-HR"/>
              </w:rPr>
              <w:t>(12.f)</w:t>
            </w:r>
            <w:r w:rsidRPr="00557AA6">
              <w:rPr>
                <w:b/>
                <w:i/>
                <w:lang w:val="hr-HR"/>
              </w:rPr>
              <w:tab/>
            </w:r>
            <w:proofErr w:type="spellStart"/>
            <w:r w:rsidRPr="00557AA6">
              <w:rPr>
                <w:b/>
                <w:i/>
                <w:lang w:val="hr-HR"/>
              </w:rPr>
              <w:t>Izopren</w:t>
            </w:r>
            <w:proofErr w:type="spellEnd"/>
            <w:r w:rsidRPr="00557AA6">
              <w:rPr>
                <w:b/>
                <w:i/>
                <w:lang w:val="hr-HR"/>
              </w:rPr>
              <w:t xml:space="preserve"> ispunjava kriterije da bude razvrstan kao karcinogena tvar (kategorije 1.B) u skladu s Uredbom (EZ) br. 1272/2008 te je stoga karcinogena tvar u smislu Direktive 2004/37/EZ. Stoga je na osnovi dostupnih informacija, uključujući znanstvene i tehničke podatke, uključujući mišljenja RAC-a</w:t>
            </w:r>
            <w:r w:rsidRPr="00557AA6">
              <w:rPr>
                <w:b/>
                <w:i/>
                <w:vertAlign w:val="superscript"/>
                <w:lang w:val="hr-HR"/>
              </w:rPr>
              <w:t>1a</w:t>
            </w:r>
            <w:r w:rsidRPr="00557AA6">
              <w:rPr>
                <w:b/>
                <w:i/>
                <w:lang w:val="hr-HR"/>
              </w:rPr>
              <w:t xml:space="preserve"> i Savjetodavnog odbora za sigurnost i zdravlje na radu, primjereno utvrditi graničnu vrijednost dugoročne izloženosti na mjestu rada od 8,5 mg/m³ (3 </w:t>
            </w:r>
            <w:proofErr w:type="spellStart"/>
            <w:r w:rsidRPr="00557AA6">
              <w:rPr>
                <w:b/>
                <w:i/>
                <w:lang w:val="hr-HR"/>
              </w:rPr>
              <w:t>ppm</w:t>
            </w:r>
            <w:proofErr w:type="spellEnd"/>
            <w:r w:rsidRPr="00557AA6">
              <w:rPr>
                <w:b/>
                <w:i/>
                <w:lang w:val="hr-HR"/>
              </w:rPr>
              <w:t>). Ta granična vrijednost izloženosti na mjestu rada može stupiti na snagu bez prijelaznih mjera.</w:t>
            </w:r>
          </w:p>
        </w:tc>
      </w:tr>
      <w:tr w:rsidR="00557AA6" w:rsidRPr="00557AA6" w14:paraId="2CB79974" w14:textId="77777777" w:rsidTr="00A85B00">
        <w:trPr>
          <w:jc w:val="center"/>
        </w:trPr>
        <w:tc>
          <w:tcPr>
            <w:tcW w:w="4876" w:type="dxa"/>
          </w:tcPr>
          <w:p w14:paraId="722C4C7B" w14:textId="77777777" w:rsidR="00557AA6" w:rsidRPr="00557AA6" w:rsidRDefault="00557AA6" w:rsidP="00A85B00">
            <w:pPr>
              <w:pStyle w:val="Normal6"/>
              <w:rPr>
                <w:lang w:val="hr-HR"/>
              </w:rPr>
            </w:pPr>
          </w:p>
        </w:tc>
        <w:tc>
          <w:tcPr>
            <w:tcW w:w="4876" w:type="dxa"/>
            <w:hideMark/>
          </w:tcPr>
          <w:p w14:paraId="287F0A37"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2E3E951C" w14:textId="77777777" w:rsidTr="00A85B00">
        <w:trPr>
          <w:jc w:val="center"/>
        </w:trPr>
        <w:tc>
          <w:tcPr>
            <w:tcW w:w="4876" w:type="dxa"/>
          </w:tcPr>
          <w:p w14:paraId="1A86B6D5" w14:textId="77777777" w:rsidR="00557AA6" w:rsidRPr="00557AA6" w:rsidRDefault="00557AA6" w:rsidP="00A85B00">
            <w:pPr>
              <w:pStyle w:val="Normal6"/>
              <w:rPr>
                <w:lang w:val="hr-HR"/>
              </w:rPr>
            </w:pPr>
          </w:p>
        </w:tc>
        <w:tc>
          <w:tcPr>
            <w:tcW w:w="4876" w:type="dxa"/>
            <w:hideMark/>
          </w:tcPr>
          <w:p w14:paraId="3D20CBFE"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 xml:space="preserve">https://echa.europa.eu/hr/oels-activity-list/-/substance-rev/62301/term </w:t>
            </w:r>
          </w:p>
        </w:tc>
      </w:tr>
    </w:tbl>
    <w:p w14:paraId="31EB11BD"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2144CD7" w14:textId="77777777" w:rsidR="00557AA6" w:rsidRPr="00557AA6" w:rsidRDefault="00557AA6" w:rsidP="00557AA6">
      <w:r w:rsidRPr="00557AA6">
        <w:rPr>
          <w:rStyle w:val="HideTWBExt"/>
        </w:rPr>
        <w:t>&lt;/Amend&gt;</w:t>
      </w:r>
    </w:p>
    <w:p w14:paraId="7FD48B0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7E66ADB"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7D9E08D4" w14:textId="77777777" w:rsidR="00557AA6" w:rsidRPr="00557AA6" w:rsidRDefault="00557AA6" w:rsidP="00557AA6">
      <w:r w:rsidRPr="00557AA6">
        <w:rPr>
          <w:rStyle w:val="HideTWBExt"/>
        </w:rPr>
        <w:t>&lt;/RepeatBlock-By&gt;</w:t>
      </w:r>
    </w:p>
    <w:p w14:paraId="32C5B2D7"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56AA577" w14:textId="77777777" w:rsidR="00557AA6" w:rsidRPr="00557AA6" w:rsidRDefault="00557AA6" w:rsidP="00557AA6">
      <w:pPr>
        <w:pStyle w:val="NormalBold"/>
      </w:pPr>
      <w:r w:rsidRPr="00557AA6">
        <w:rPr>
          <w:rStyle w:val="HideTWBExt"/>
          <w:b w:val="0"/>
        </w:rPr>
        <w:t>&lt;Article&gt;</w:t>
      </w:r>
      <w:r w:rsidRPr="00557AA6">
        <w:t>Uvodna izjava 12.f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C6DB0AE" w14:textId="77777777" w:rsidTr="00A85B00">
        <w:trPr>
          <w:jc w:val="center"/>
        </w:trPr>
        <w:tc>
          <w:tcPr>
            <w:tcW w:w="9752" w:type="dxa"/>
            <w:gridSpan w:val="2"/>
          </w:tcPr>
          <w:p w14:paraId="475AAB62" w14:textId="77777777" w:rsidR="00557AA6" w:rsidRPr="00557AA6" w:rsidRDefault="00557AA6" w:rsidP="00A85B00">
            <w:pPr>
              <w:keepNext/>
            </w:pPr>
          </w:p>
        </w:tc>
      </w:tr>
      <w:tr w:rsidR="00557AA6" w:rsidRPr="00557AA6" w14:paraId="7BD7441C" w14:textId="77777777" w:rsidTr="00A85B00">
        <w:trPr>
          <w:trHeight w:val="629"/>
          <w:jc w:val="center"/>
        </w:trPr>
        <w:tc>
          <w:tcPr>
            <w:tcW w:w="4876" w:type="dxa"/>
            <w:hideMark/>
          </w:tcPr>
          <w:p w14:paraId="171FFA8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0D9BA92"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D06BC24" w14:textId="77777777" w:rsidTr="00A85B00">
        <w:trPr>
          <w:jc w:val="center"/>
        </w:trPr>
        <w:tc>
          <w:tcPr>
            <w:tcW w:w="4876" w:type="dxa"/>
          </w:tcPr>
          <w:p w14:paraId="0C5CD48B" w14:textId="77777777" w:rsidR="00557AA6" w:rsidRPr="00557AA6" w:rsidRDefault="00557AA6" w:rsidP="00A85B00">
            <w:pPr>
              <w:pStyle w:val="Normal6"/>
              <w:rPr>
                <w:lang w:val="hr-HR"/>
              </w:rPr>
            </w:pPr>
          </w:p>
        </w:tc>
        <w:tc>
          <w:tcPr>
            <w:tcW w:w="4876" w:type="dxa"/>
            <w:hideMark/>
          </w:tcPr>
          <w:p w14:paraId="6052A166" w14:textId="77777777" w:rsidR="00557AA6" w:rsidRPr="00557AA6" w:rsidRDefault="00557AA6" w:rsidP="00A85B00">
            <w:pPr>
              <w:pStyle w:val="Normal6"/>
              <w:rPr>
                <w:szCs w:val="24"/>
                <w:lang w:val="hr-HR"/>
              </w:rPr>
            </w:pPr>
            <w:r w:rsidRPr="00557AA6">
              <w:rPr>
                <w:b/>
                <w:i/>
                <w:lang w:val="hr-HR"/>
              </w:rPr>
              <w:t>(12.f)</w:t>
            </w:r>
            <w:r w:rsidRPr="00557AA6">
              <w:rPr>
                <w:b/>
                <w:i/>
                <w:lang w:val="hr-HR"/>
              </w:rPr>
              <w:tab/>
              <w:t>Granične vrijednosti utvrđene u Direktivi 2004/37/EZ trebale bi se redovito nadzirati i strogo preispitivati barem svakih pet godina i to na temelju napretka u znanju i tehnologijama, s ciljem, prema potrebi, predlaganje daljnjeg smanjenja graničnih vrijednosti izloženosti na mjestu rada.</w:t>
            </w:r>
          </w:p>
        </w:tc>
      </w:tr>
    </w:tbl>
    <w:p w14:paraId="666C951B"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EA11974" w14:textId="77777777" w:rsidR="00557AA6" w:rsidRPr="00557AA6" w:rsidRDefault="00557AA6" w:rsidP="00557AA6">
      <w:r w:rsidRPr="00557AA6">
        <w:rPr>
          <w:rStyle w:val="HideTWBExt"/>
        </w:rPr>
        <w:t>&lt;/Amend&gt;</w:t>
      </w:r>
    </w:p>
    <w:p w14:paraId="355A5F8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70F25D7"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4B2B8F9B"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613119BA" w14:textId="77777777" w:rsidR="00557AA6" w:rsidRPr="00557AA6" w:rsidRDefault="00557AA6" w:rsidP="00557AA6">
      <w:r w:rsidRPr="00557AA6">
        <w:rPr>
          <w:rStyle w:val="HideTWBExt"/>
        </w:rPr>
        <w:t>&lt;/RepeatBlock-By&gt;</w:t>
      </w:r>
    </w:p>
    <w:p w14:paraId="33B4EE68"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3F2ACC98" w14:textId="77777777" w:rsidR="00557AA6" w:rsidRPr="00557AA6" w:rsidRDefault="00557AA6" w:rsidP="00557AA6">
      <w:pPr>
        <w:pStyle w:val="NormalBold"/>
      </w:pPr>
      <w:r w:rsidRPr="00557AA6">
        <w:rPr>
          <w:rStyle w:val="HideTWBExt"/>
          <w:b w:val="0"/>
        </w:rPr>
        <w:t>&lt;Article&gt;</w:t>
      </w:r>
      <w:r w:rsidRPr="00557AA6">
        <w:t>Uvodna izjava 12.g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6CC123C" w14:textId="77777777" w:rsidTr="00A85B00">
        <w:trPr>
          <w:jc w:val="center"/>
        </w:trPr>
        <w:tc>
          <w:tcPr>
            <w:tcW w:w="9752" w:type="dxa"/>
            <w:gridSpan w:val="2"/>
          </w:tcPr>
          <w:p w14:paraId="67F7C1A0" w14:textId="77777777" w:rsidR="00557AA6" w:rsidRPr="00557AA6" w:rsidRDefault="00557AA6" w:rsidP="00A85B00">
            <w:pPr>
              <w:keepNext/>
            </w:pPr>
          </w:p>
        </w:tc>
      </w:tr>
      <w:tr w:rsidR="00557AA6" w:rsidRPr="00557AA6" w14:paraId="545A0287" w14:textId="77777777" w:rsidTr="00A85B00">
        <w:trPr>
          <w:jc w:val="center"/>
        </w:trPr>
        <w:tc>
          <w:tcPr>
            <w:tcW w:w="4876" w:type="dxa"/>
            <w:hideMark/>
          </w:tcPr>
          <w:p w14:paraId="7DE44BFA"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A43C14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922D526" w14:textId="77777777" w:rsidTr="00A85B00">
        <w:trPr>
          <w:jc w:val="center"/>
        </w:trPr>
        <w:tc>
          <w:tcPr>
            <w:tcW w:w="4876" w:type="dxa"/>
          </w:tcPr>
          <w:p w14:paraId="1C1FD10F" w14:textId="77777777" w:rsidR="00557AA6" w:rsidRPr="00557AA6" w:rsidRDefault="00557AA6" w:rsidP="00A85B00">
            <w:pPr>
              <w:pStyle w:val="Normal6"/>
              <w:rPr>
                <w:lang w:val="hr-HR"/>
              </w:rPr>
            </w:pPr>
          </w:p>
        </w:tc>
        <w:tc>
          <w:tcPr>
            <w:tcW w:w="4876" w:type="dxa"/>
            <w:hideMark/>
          </w:tcPr>
          <w:p w14:paraId="0BA3E207" w14:textId="77777777" w:rsidR="00557AA6" w:rsidRPr="00557AA6" w:rsidRDefault="00557AA6" w:rsidP="00A85B00">
            <w:pPr>
              <w:pStyle w:val="Normal6"/>
              <w:rPr>
                <w:szCs w:val="24"/>
                <w:lang w:val="hr-HR"/>
              </w:rPr>
            </w:pPr>
            <w:r w:rsidRPr="00557AA6">
              <w:rPr>
                <w:b/>
                <w:i/>
                <w:lang w:val="hr-HR"/>
              </w:rPr>
              <w:t>(12.g)</w:t>
            </w:r>
            <w:r w:rsidRPr="00557AA6">
              <w:rPr>
                <w:b/>
                <w:i/>
                <w:lang w:val="hr-HR"/>
              </w:rPr>
              <w:tab/>
              <w:t xml:space="preserve">Vatrogascima i osoblju hitnih službi prijeti opasnost od izlaganja karcinogenim, </w:t>
            </w:r>
            <w:proofErr w:type="spellStart"/>
            <w:r w:rsidRPr="00557AA6">
              <w:rPr>
                <w:b/>
                <w:i/>
                <w:lang w:val="hr-HR"/>
              </w:rPr>
              <w:t>mutagenim</w:t>
            </w:r>
            <w:proofErr w:type="spellEnd"/>
            <w:r w:rsidRPr="00557AA6">
              <w:rPr>
                <w:b/>
                <w:i/>
                <w:lang w:val="hr-HR"/>
              </w:rPr>
              <w:t xml:space="preserve"> i reproduktivno toksičnim tvarima tijekom rada. IARC, tijelo Svjetske zdravstvene organizacije, klasificiralo je 2022. profesionalnu izloženost vatrogasaca kao karcinogenu. Profesionalna izloženost vatrogasaca obuhvaća razne opasnosti koje nastaju od požara ili događaja bez požara. Stoga je važno da poslodavci vatrogasaca, uključujući dobrovoljnih vatrogasaca, i osoblja hitnih službi </w:t>
            </w:r>
            <w:r w:rsidRPr="00557AA6">
              <w:rPr>
                <w:b/>
                <w:i/>
                <w:lang w:val="hr-HR"/>
              </w:rPr>
              <w:lastRenderedPageBreak/>
              <w:t xml:space="preserve">procijene, u skladu s Direktivom 2004/37/EZ, rizik od izlaganja karcinogenim, </w:t>
            </w:r>
            <w:proofErr w:type="spellStart"/>
            <w:r w:rsidRPr="00557AA6">
              <w:rPr>
                <w:b/>
                <w:i/>
                <w:lang w:val="hr-HR"/>
              </w:rPr>
              <w:t>mutagenim</w:t>
            </w:r>
            <w:proofErr w:type="spellEnd"/>
            <w:r w:rsidRPr="00557AA6">
              <w:rPr>
                <w:b/>
                <w:i/>
                <w:lang w:val="hr-HR"/>
              </w:rPr>
              <w:t xml:space="preserve"> i reproduktivno toksičnim tvarima i da poduzmu potrebne mjere za zaštitu zdravlja i sigurnosti tih radnika. U tu bi svrhu Komisija, u suradnji s EU-OSHA-om i ECHA-om, trebala izraditi smjernice Unije za hitne službe o PAH-ovima i drugim karcinogenim izloženostima povezanima s izgaranjem, koje obuhvaćaju strategije procjene izloženosti, dekontaminaciju, higijenu stanice, rukovanje, skladištenje i čišćenje osobne zaštitne opreme te prevenciju tijekom čišćenja. Smjernice bi trebale obuhvaćati i kožne i zračne putove izloženosti. Poslodavci vatrogasaca trebali bi provesti preventivne i zaštitne mjere na temelju tih smjernica te omogućiti sustavan zdravstveni nadzor, posebno nakon vršnih događaja, kako bi se bolje pratili medicinski putovi i poboljšalo prikupljanje podataka o zdravstvenim opasnostima. Takvi će podaci pridonijeti budućim revizijama i prilagodbama ove Direktive, čime će se osigurati bolje zdravlje i sigurnost tih radnika.</w:t>
            </w:r>
          </w:p>
        </w:tc>
      </w:tr>
    </w:tbl>
    <w:p w14:paraId="3857EBE5"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00188E9" w14:textId="77777777" w:rsidR="00557AA6" w:rsidRPr="00557AA6" w:rsidRDefault="00557AA6" w:rsidP="00557AA6">
      <w:r w:rsidRPr="00557AA6">
        <w:rPr>
          <w:rStyle w:val="HideTWBExt"/>
        </w:rPr>
        <w:t>&lt;/Amend&gt;</w:t>
      </w:r>
    </w:p>
    <w:p w14:paraId="75EE0884"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7C9A0CC"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1D2A7ADE" w14:textId="77777777" w:rsidR="00557AA6" w:rsidRPr="00557AA6" w:rsidRDefault="00557AA6" w:rsidP="00557AA6">
      <w:r w:rsidRPr="00557AA6">
        <w:rPr>
          <w:rStyle w:val="HideTWBExt"/>
        </w:rPr>
        <w:t>&lt;/RepeatBlock-By&gt;</w:t>
      </w:r>
    </w:p>
    <w:p w14:paraId="01B85871"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8258699" w14:textId="77777777" w:rsidR="00557AA6" w:rsidRPr="00557AA6" w:rsidRDefault="00557AA6" w:rsidP="00557AA6">
      <w:pPr>
        <w:pStyle w:val="NormalBold"/>
      </w:pPr>
      <w:r w:rsidRPr="00557AA6">
        <w:rPr>
          <w:rStyle w:val="HideTWBExt"/>
          <w:b w:val="0"/>
        </w:rPr>
        <w:t>&lt;Article&gt;</w:t>
      </w:r>
      <w:r w:rsidRPr="00557AA6">
        <w:t>Uvodna izjava 12.g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6FF9BF4" w14:textId="77777777" w:rsidTr="00A85B00">
        <w:trPr>
          <w:jc w:val="center"/>
        </w:trPr>
        <w:tc>
          <w:tcPr>
            <w:tcW w:w="9752" w:type="dxa"/>
            <w:gridSpan w:val="2"/>
          </w:tcPr>
          <w:p w14:paraId="72A9611D" w14:textId="77777777" w:rsidR="00557AA6" w:rsidRPr="00557AA6" w:rsidRDefault="00557AA6" w:rsidP="00A85B00">
            <w:pPr>
              <w:keepNext/>
            </w:pPr>
          </w:p>
        </w:tc>
      </w:tr>
      <w:tr w:rsidR="00557AA6" w:rsidRPr="00557AA6" w14:paraId="3B38A50E" w14:textId="77777777" w:rsidTr="00A85B00">
        <w:trPr>
          <w:jc w:val="center"/>
        </w:trPr>
        <w:tc>
          <w:tcPr>
            <w:tcW w:w="4876" w:type="dxa"/>
            <w:hideMark/>
          </w:tcPr>
          <w:p w14:paraId="770EDAB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FEABBF0"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AC2AABE" w14:textId="77777777" w:rsidTr="00A85B00">
        <w:trPr>
          <w:jc w:val="center"/>
        </w:trPr>
        <w:tc>
          <w:tcPr>
            <w:tcW w:w="4876" w:type="dxa"/>
          </w:tcPr>
          <w:p w14:paraId="0720CCC7" w14:textId="77777777" w:rsidR="00557AA6" w:rsidRPr="00557AA6" w:rsidRDefault="00557AA6" w:rsidP="00A85B00">
            <w:pPr>
              <w:pStyle w:val="Normal6"/>
              <w:rPr>
                <w:lang w:val="hr-HR"/>
              </w:rPr>
            </w:pPr>
          </w:p>
        </w:tc>
        <w:tc>
          <w:tcPr>
            <w:tcW w:w="4876" w:type="dxa"/>
            <w:hideMark/>
          </w:tcPr>
          <w:p w14:paraId="105C94BC" w14:textId="77777777" w:rsidR="00557AA6" w:rsidRPr="00557AA6" w:rsidRDefault="00557AA6" w:rsidP="00A85B00">
            <w:pPr>
              <w:pStyle w:val="Normal6"/>
              <w:rPr>
                <w:szCs w:val="24"/>
                <w:lang w:val="hr-HR"/>
              </w:rPr>
            </w:pPr>
            <w:r w:rsidRPr="00557AA6">
              <w:rPr>
                <w:b/>
                <w:i/>
                <w:lang w:val="hr-HR"/>
              </w:rPr>
              <w:t>(12.g)</w:t>
            </w:r>
            <w:r w:rsidRPr="00557AA6">
              <w:rPr>
                <w:b/>
                <w:i/>
                <w:lang w:val="hr-HR"/>
              </w:rPr>
              <w:tab/>
              <w:t>Rodno specifične razlike u obrascima izloženosti, fiziološkoj osjetljivosti i zdravstvenim ishodima i dalje se nedovoljno odražavaju u istraživanjima o sigurnosti i zdravlju na radu, posebno u vezi s kemijskim rizicima. Komisija bi stoga rodnu dimenziju trebala sustavno uključivati u procjene budućih izmjena Direktive 2004/37/EZ.</w:t>
            </w:r>
          </w:p>
        </w:tc>
      </w:tr>
    </w:tbl>
    <w:p w14:paraId="291D0893"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9DEC92A" w14:textId="77777777" w:rsidR="00557AA6" w:rsidRPr="00557AA6" w:rsidRDefault="00557AA6" w:rsidP="00557AA6">
      <w:r w:rsidRPr="00557AA6">
        <w:rPr>
          <w:rStyle w:val="HideTWBExt"/>
        </w:rPr>
        <w:t>&lt;/Amend&gt;</w:t>
      </w:r>
    </w:p>
    <w:p w14:paraId="52D8415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D4EEAAA"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678D499B" w14:textId="77777777" w:rsidR="00557AA6" w:rsidRPr="00557AA6" w:rsidRDefault="00557AA6" w:rsidP="00557AA6">
      <w:r w:rsidRPr="00557AA6">
        <w:rPr>
          <w:rStyle w:val="HideTWBExt"/>
        </w:rPr>
        <w:t>&lt;/RepeatBlock-By&gt;</w:t>
      </w:r>
    </w:p>
    <w:p w14:paraId="324DB4F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A23887F" w14:textId="77777777" w:rsidR="00557AA6" w:rsidRPr="00557AA6" w:rsidRDefault="00557AA6" w:rsidP="00557AA6">
      <w:pPr>
        <w:pStyle w:val="NormalBold"/>
      </w:pPr>
      <w:r w:rsidRPr="00557AA6">
        <w:rPr>
          <w:rStyle w:val="HideTWBExt"/>
          <w:b w:val="0"/>
        </w:rPr>
        <w:t>&lt;Article&gt;</w:t>
      </w:r>
      <w:r w:rsidRPr="00557AA6">
        <w:t>Uvodna izjava 12.g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B412492" w14:textId="77777777" w:rsidTr="00A85B00">
        <w:trPr>
          <w:jc w:val="center"/>
        </w:trPr>
        <w:tc>
          <w:tcPr>
            <w:tcW w:w="9752" w:type="dxa"/>
            <w:gridSpan w:val="2"/>
          </w:tcPr>
          <w:p w14:paraId="70384F25" w14:textId="77777777" w:rsidR="00557AA6" w:rsidRPr="00557AA6" w:rsidRDefault="00557AA6" w:rsidP="00A85B00">
            <w:pPr>
              <w:keepNext/>
            </w:pPr>
          </w:p>
        </w:tc>
      </w:tr>
      <w:tr w:rsidR="00557AA6" w:rsidRPr="00557AA6" w14:paraId="47ECC027" w14:textId="77777777" w:rsidTr="00A85B00">
        <w:trPr>
          <w:jc w:val="center"/>
        </w:trPr>
        <w:tc>
          <w:tcPr>
            <w:tcW w:w="4876" w:type="dxa"/>
            <w:hideMark/>
          </w:tcPr>
          <w:p w14:paraId="4D24BEB1"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5B47B5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8024383" w14:textId="77777777" w:rsidTr="00A85B00">
        <w:trPr>
          <w:jc w:val="center"/>
        </w:trPr>
        <w:tc>
          <w:tcPr>
            <w:tcW w:w="4876" w:type="dxa"/>
          </w:tcPr>
          <w:p w14:paraId="60946232" w14:textId="77777777" w:rsidR="00557AA6" w:rsidRPr="00557AA6" w:rsidRDefault="00557AA6" w:rsidP="00A85B00">
            <w:pPr>
              <w:pStyle w:val="Normal6"/>
              <w:rPr>
                <w:lang w:val="hr-HR"/>
              </w:rPr>
            </w:pPr>
          </w:p>
        </w:tc>
        <w:tc>
          <w:tcPr>
            <w:tcW w:w="4876" w:type="dxa"/>
            <w:hideMark/>
          </w:tcPr>
          <w:p w14:paraId="378803B0" w14:textId="77777777" w:rsidR="00557AA6" w:rsidRPr="00557AA6" w:rsidRDefault="00557AA6" w:rsidP="00A85B00">
            <w:pPr>
              <w:pStyle w:val="Normal6"/>
              <w:rPr>
                <w:szCs w:val="24"/>
                <w:lang w:val="hr-HR"/>
              </w:rPr>
            </w:pPr>
            <w:r w:rsidRPr="00557AA6">
              <w:rPr>
                <w:b/>
                <w:i/>
                <w:lang w:val="hr-HR"/>
              </w:rPr>
              <w:t>(12.g)</w:t>
            </w:r>
            <w:r w:rsidRPr="00557AA6">
              <w:rPr>
                <w:b/>
                <w:i/>
                <w:lang w:val="hr-HR"/>
              </w:rPr>
              <w:tab/>
              <w:t>Budući da se ova Direktiva odnosi na zaštitu zdravlja i sigurnosti radnika na njihovu mjestu rada, trebala bi biti prenesena u roku od dvije godine od datuma njezina stupanja na snagu.</w:t>
            </w:r>
          </w:p>
        </w:tc>
      </w:tr>
    </w:tbl>
    <w:p w14:paraId="09E4EADC"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E12AD8D" w14:textId="77777777" w:rsidR="00557AA6" w:rsidRPr="00557AA6" w:rsidRDefault="00557AA6" w:rsidP="00557AA6">
      <w:r w:rsidRPr="00557AA6">
        <w:rPr>
          <w:rStyle w:val="HideTWBExt"/>
        </w:rPr>
        <w:t>&lt;/Amend&gt;</w:t>
      </w:r>
    </w:p>
    <w:p w14:paraId="1D98B378"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629D3BF"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0DACEF00" w14:textId="77777777" w:rsidR="00557AA6" w:rsidRPr="00557AA6" w:rsidRDefault="00557AA6" w:rsidP="00557AA6">
      <w:r w:rsidRPr="00557AA6">
        <w:rPr>
          <w:rStyle w:val="HideTWBExt"/>
        </w:rPr>
        <w:t>&lt;/RepeatBlock-By&gt;</w:t>
      </w:r>
    </w:p>
    <w:p w14:paraId="3E5997B6"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E1DEA40" w14:textId="77777777" w:rsidR="00557AA6" w:rsidRPr="00557AA6" w:rsidRDefault="00557AA6" w:rsidP="00557AA6">
      <w:pPr>
        <w:pStyle w:val="NormalBold"/>
      </w:pPr>
      <w:r w:rsidRPr="00557AA6">
        <w:rPr>
          <w:rStyle w:val="HideTWBExt"/>
          <w:b w:val="0"/>
        </w:rPr>
        <w:t>&lt;Article&gt;</w:t>
      </w:r>
      <w:r w:rsidRPr="00557AA6">
        <w:t>Uvodna izjava 12.h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41A3AA0" w14:textId="77777777" w:rsidTr="00A85B00">
        <w:trPr>
          <w:jc w:val="center"/>
        </w:trPr>
        <w:tc>
          <w:tcPr>
            <w:tcW w:w="9752" w:type="dxa"/>
            <w:gridSpan w:val="2"/>
          </w:tcPr>
          <w:p w14:paraId="2CB05784" w14:textId="77777777" w:rsidR="00557AA6" w:rsidRPr="00557AA6" w:rsidRDefault="00557AA6" w:rsidP="00A85B00">
            <w:pPr>
              <w:keepNext/>
            </w:pPr>
          </w:p>
        </w:tc>
      </w:tr>
      <w:tr w:rsidR="00557AA6" w:rsidRPr="00557AA6" w14:paraId="29DAEDB0" w14:textId="77777777" w:rsidTr="00A85B00">
        <w:trPr>
          <w:jc w:val="center"/>
        </w:trPr>
        <w:tc>
          <w:tcPr>
            <w:tcW w:w="4876" w:type="dxa"/>
            <w:hideMark/>
          </w:tcPr>
          <w:p w14:paraId="7D47AD2A"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1CB286E"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BE52397" w14:textId="77777777" w:rsidTr="00A85B00">
        <w:trPr>
          <w:jc w:val="center"/>
        </w:trPr>
        <w:tc>
          <w:tcPr>
            <w:tcW w:w="4876" w:type="dxa"/>
          </w:tcPr>
          <w:p w14:paraId="4EDD37BA" w14:textId="77777777" w:rsidR="00557AA6" w:rsidRPr="00557AA6" w:rsidRDefault="00557AA6" w:rsidP="00A85B00">
            <w:pPr>
              <w:pStyle w:val="Normal6"/>
              <w:rPr>
                <w:lang w:val="hr-HR"/>
              </w:rPr>
            </w:pPr>
          </w:p>
        </w:tc>
        <w:tc>
          <w:tcPr>
            <w:tcW w:w="4876" w:type="dxa"/>
            <w:hideMark/>
          </w:tcPr>
          <w:p w14:paraId="17AFBCA7" w14:textId="77777777" w:rsidR="00557AA6" w:rsidRPr="00557AA6" w:rsidRDefault="00557AA6" w:rsidP="00A85B00">
            <w:pPr>
              <w:pStyle w:val="Normal6"/>
              <w:rPr>
                <w:szCs w:val="24"/>
                <w:lang w:val="hr-HR"/>
              </w:rPr>
            </w:pPr>
            <w:r w:rsidRPr="00557AA6">
              <w:rPr>
                <w:b/>
                <w:i/>
                <w:lang w:val="hr-HR"/>
              </w:rPr>
              <w:t>(12.h)</w:t>
            </w:r>
            <w:r w:rsidRPr="00557AA6">
              <w:rPr>
                <w:b/>
                <w:i/>
                <w:lang w:val="hr-HR"/>
              </w:rPr>
              <w:tab/>
              <w:t xml:space="preserve">Utvrđivanje graničnih vrijednosti izloženosti na mjestu rada po svojoj je prirodi politička zadaća koja zahtijeva uravnoteženje znanstvenih dokaza, socioekonomskih razmatranja, tehničke izvedivosti i zaštite temeljnih prava radnika. Tim se odlukama utvrđuje razina zdravstvene zaštite koja se pruža milijunima radnika diljem Unije te one stoga moraju ostati u okvirima potpuno transparentnog demokratskog procesa koji podliježe javnom i parlamentarnom nadzoru. Trenutačnim postupkom, koji uključuje Komisiju, države članice, Savjetodavni odbor za sigurnost i zdravlje na radu i Europski parlament kao </w:t>
            </w:r>
            <w:proofErr w:type="spellStart"/>
            <w:r w:rsidRPr="00557AA6">
              <w:rPr>
                <w:b/>
                <w:i/>
                <w:lang w:val="hr-HR"/>
              </w:rPr>
              <w:t>suzakonodavca</w:t>
            </w:r>
            <w:proofErr w:type="spellEnd"/>
            <w:r w:rsidRPr="00557AA6">
              <w:rPr>
                <w:b/>
                <w:i/>
                <w:lang w:val="hr-HR"/>
              </w:rPr>
              <w:t xml:space="preserve">, osigurava se da donošenje graničnih vrijednosti odražava političku odgovornost, a ne automatsko tehničko ažuriranje. Stoga je primjereno da se odluke od takve važnosti i dalje </w:t>
            </w:r>
            <w:r w:rsidRPr="00557AA6">
              <w:rPr>
                <w:b/>
                <w:i/>
                <w:lang w:val="hr-HR"/>
              </w:rPr>
              <w:lastRenderedPageBreak/>
              <w:t>donose redovnim zakonodavnim postupkom, a ne pojednostavnjenim postupcima namijenjenima samo za ujednačenu provedbu ili izmjene zakonodavstva koje nisu ključne.</w:t>
            </w:r>
          </w:p>
        </w:tc>
      </w:tr>
    </w:tbl>
    <w:p w14:paraId="3093384A"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AE33FF5"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1B196203" w14:textId="77777777" w:rsidR="00557AA6" w:rsidRPr="00557AA6" w:rsidRDefault="00557AA6" w:rsidP="00557AA6">
      <w:pPr>
        <w:pStyle w:val="Normal12Italic"/>
        <w:rPr>
          <w:noProof w:val="0"/>
          <w:lang w:val="hr-HR"/>
        </w:rPr>
      </w:pPr>
      <w:r w:rsidRPr="00557AA6">
        <w:rPr>
          <w:lang w:val="hr-HR"/>
        </w:rPr>
        <w:t>Obrazloženje: Utvrđivanje graničnih vrijednosti za tvari bez utvrđenog praga na temelju ove Direktive (tj. karcinogene tvari bez utvrđenog praga) znači odlučivanje o razini rizika (preostali slučajevi raka) koja je prihvatljiva izloženim radnicima. To je ključan element Direktive 2004/37/EZ. To je uvijek društvena i politička odluka, a svakako nije tehnička odluka.</w:t>
      </w:r>
    </w:p>
    <w:p w14:paraId="37D1D5EC" w14:textId="77777777" w:rsidR="00557AA6" w:rsidRPr="00557AA6" w:rsidRDefault="00557AA6" w:rsidP="00557AA6">
      <w:r w:rsidRPr="00557AA6">
        <w:rPr>
          <w:rStyle w:val="HideTWBExt"/>
        </w:rPr>
        <w:t>&lt;/Amend&gt;</w:t>
      </w:r>
    </w:p>
    <w:p w14:paraId="0808877E"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A42AE8F"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7B2F9038"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6ABCA03D" w14:textId="77777777" w:rsidR="00557AA6" w:rsidRPr="00557AA6" w:rsidRDefault="00557AA6" w:rsidP="00557AA6">
      <w:r w:rsidRPr="00557AA6">
        <w:rPr>
          <w:rStyle w:val="HideTWBExt"/>
        </w:rPr>
        <w:t>&lt;/RepeatBlock-By&gt;</w:t>
      </w:r>
    </w:p>
    <w:p w14:paraId="615C3394"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933926D" w14:textId="77777777" w:rsidR="00557AA6" w:rsidRPr="00557AA6" w:rsidRDefault="00557AA6" w:rsidP="00557AA6">
      <w:pPr>
        <w:pStyle w:val="NormalBold"/>
      </w:pPr>
      <w:r w:rsidRPr="00557AA6">
        <w:rPr>
          <w:rStyle w:val="HideTWBExt"/>
          <w:b w:val="0"/>
        </w:rPr>
        <w:t>&lt;Article&gt;</w:t>
      </w:r>
      <w:r w:rsidRPr="00557AA6">
        <w:t>Uvodna izjava 12.h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24440C00" w14:textId="77777777" w:rsidTr="00A85B00">
        <w:trPr>
          <w:jc w:val="center"/>
        </w:trPr>
        <w:tc>
          <w:tcPr>
            <w:tcW w:w="9752" w:type="dxa"/>
            <w:gridSpan w:val="2"/>
          </w:tcPr>
          <w:p w14:paraId="3A853B63" w14:textId="77777777" w:rsidR="00557AA6" w:rsidRPr="00557AA6" w:rsidRDefault="00557AA6" w:rsidP="00A85B00">
            <w:pPr>
              <w:keepNext/>
            </w:pPr>
          </w:p>
        </w:tc>
      </w:tr>
      <w:tr w:rsidR="00557AA6" w:rsidRPr="00557AA6" w14:paraId="138A22BB" w14:textId="77777777" w:rsidTr="00A85B00">
        <w:trPr>
          <w:jc w:val="center"/>
        </w:trPr>
        <w:tc>
          <w:tcPr>
            <w:tcW w:w="4876" w:type="dxa"/>
            <w:hideMark/>
          </w:tcPr>
          <w:p w14:paraId="618D16F8"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CB7000E"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9756D7B" w14:textId="77777777" w:rsidTr="00A85B00">
        <w:trPr>
          <w:jc w:val="center"/>
        </w:trPr>
        <w:tc>
          <w:tcPr>
            <w:tcW w:w="4876" w:type="dxa"/>
          </w:tcPr>
          <w:p w14:paraId="35632D56" w14:textId="77777777" w:rsidR="00557AA6" w:rsidRPr="00557AA6" w:rsidRDefault="00557AA6" w:rsidP="00A85B00">
            <w:pPr>
              <w:pStyle w:val="Normal6"/>
              <w:rPr>
                <w:lang w:val="hr-HR"/>
              </w:rPr>
            </w:pPr>
          </w:p>
        </w:tc>
        <w:tc>
          <w:tcPr>
            <w:tcW w:w="4876" w:type="dxa"/>
            <w:hideMark/>
          </w:tcPr>
          <w:p w14:paraId="38CF0812" w14:textId="77777777" w:rsidR="00557AA6" w:rsidRPr="00557AA6" w:rsidRDefault="00557AA6" w:rsidP="00A85B00">
            <w:pPr>
              <w:pStyle w:val="Normal6"/>
              <w:rPr>
                <w:szCs w:val="24"/>
                <w:lang w:val="hr-HR"/>
              </w:rPr>
            </w:pPr>
            <w:r w:rsidRPr="00557AA6">
              <w:rPr>
                <w:b/>
                <w:i/>
                <w:lang w:val="hr-HR"/>
              </w:rPr>
              <w:t>(12.h)</w:t>
            </w:r>
            <w:r w:rsidRPr="00557AA6">
              <w:rPr>
                <w:b/>
                <w:i/>
                <w:lang w:val="hr-HR"/>
              </w:rPr>
              <w:tab/>
              <w:t xml:space="preserve">Radnici trebaju proći dostatno i odgovarajuće osposobljavanje, na osnovi svih dostupnih informacija, ako jesu ili bi mogli biti izloženi karcinogenim, </w:t>
            </w:r>
            <w:proofErr w:type="spellStart"/>
            <w:r w:rsidRPr="00557AA6">
              <w:rPr>
                <w:b/>
                <w:i/>
                <w:lang w:val="hr-HR"/>
              </w:rPr>
              <w:t>mutagenim</w:t>
            </w:r>
            <w:proofErr w:type="spellEnd"/>
            <w:r w:rsidRPr="00557AA6">
              <w:rPr>
                <w:b/>
                <w:i/>
                <w:lang w:val="hr-HR"/>
              </w:rPr>
              <w:t xml:space="preserve"> ili reproduktivno toksičnim tvarima, uključujući one sadržane u pojedinim opasnim lijekovima. Osposobljavanje koje poslodavac mora osigurati u skladu s člankom 11. Direktive 2004/37/EZ trebalo bi prilagoditi kako bi se uzeo u obzir novi ili promijenjeni rizik, posebno ako su radnici izloženi novim kancerogenim, </w:t>
            </w:r>
            <w:proofErr w:type="spellStart"/>
            <w:r w:rsidRPr="00557AA6">
              <w:rPr>
                <w:b/>
                <w:i/>
                <w:lang w:val="hr-HR"/>
              </w:rPr>
              <w:t>mutagenim</w:t>
            </w:r>
            <w:proofErr w:type="spellEnd"/>
            <w:r w:rsidRPr="00557AA6">
              <w:rPr>
                <w:b/>
                <w:i/>
                <w:lang w:val="hr-HR"/>
              </w:rPr>
              <w:t xml:space="preserve"> ili reproduktivno toksičnim tvarima ili velikom broju različitih karcinogenih, </w:t>
            </w:r>
            <w:proofErr w:type="spellStart"/>
            <w:r w:rsidRPr="00557AA6">
              <w:rPr>
                <w:b/>
                <w:i/>
                <w:lang w:val="hr-HR"/>
              </w:rPr>
              <w:t>mutagenih</w:t>
            </w:r>
            <w:proofErr w:type="spellEnd"/>
            <w:r w:rsidRPr="00557AA6">
              <w:rPr>
                <w:b/>
                <w:i/>
                <w:lang w:val="hr-HR"/>
              </w:rPr>
              <w:t xml:space="preserve"> ili reproduktivno toksičnih tvari, uključujući one u opasnim lijekovima, ili u slučaju promijenjenih okolnosti povezanih s radom, te bi ga po potrebi periodično trebalo ponavljati.</w:t>
            </w:r>
          </w:p>
        </w:tc>
      </w:tr>
    </w:tbl>
    <w:p w14:paraId="28F60ACF"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02097C3F" w14:textId="77777777" w:rsidR="00557AA6" w:rsidRPr="00557AA6" w:rsidRDefault="00557AA6" w:rsidP="00557AA6">
      <w:r w:rsidRPr="00557AA6">
        <w:rPr>
          <w:rStyle w:val="HideTWBExt"/>
        </w:rPr>
        <w:t>&lt;/Amend&gt;</w:t>
      </w:r>
    </w:p>
    <w:p w14:paraId="40F03695"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A6AC6B9"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rPr>
          <w:rStyle w:val="HideTWBExt"/>
          <w:b w:val="0"/>
        </w:rPr>
        <w:t>&lt;/Members&gt;</w:t>
      </w:r>
    </w:p>
    <w:p w14:paraId="4D569AD2" w14:textId="77777777" w:rsidR="00557AA6" w:rsidRPr="00557AA6" w:rsidRDefault="00557AA6" w:rsidP="00557AA6">
      <w:r w:rsidRPr="00557AA6">
        <w:rPr>
          <w:rStyle w:val="HideTWBExt"/>
        </w:rPr>
        <w:t>&lt;/RepeatBlock-By&gt;</w:t>
      </w:r>
    </w:p>
    <w:p w14:paraId="0E7E4E8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E9805B0" w14:textId="77777777" w:rsidR="00557AA6" w:rsidRPr="00557AA6" w:rsidRDefault="00557AA6" w:rsidP="00557AA6">
      <w:pPr>
        <w:pStyle w:val="NormalBold"/>
      </w:pPr>
      <w:r w:rsidRPr="00557AA6">
        <w:rPr>
          <w:rStyle w:val="HideTWBExt"/>
          <w:b w:val="0"/>
        </w:rPr>
        <w:t>&lt;Article&gt;</w:t>
      </w:r>
      <w:r w:rsidRPr="00557AA6">
        <w:t>Uvodna izjava 12.i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4180E46E" w14:textId="77777777" w:rsidTr="00A85B00">
        <w:trPr>
          <w:jc w:val="center"/>
        </w:trPr>
        <w:tc>
          <w:tcPr>
            <w:tcW w:w="9752" w:type="dxa"/>
            <w:gridSpan w:val="2"/>
          </w:tcPr>
          <w:p w14:paraId="491EE696" w14:textId="77777777" w:rsidR="00557AA6" w:rsidRPr="00557AA6" w:rsidRDefault="00557AA6" w:rsidP="00A85B00">
            <w:pPr>
              <w:keepNext/>
            </w:pPr>
          </w:p>
        </w:tc>
      </w:tr>
      <w:tr w:rsidR="00557AA6" w:rsidRPr="00557AA6" w14:paraId="32EBD4F0" w14:textId="77777777" w:rsidTr="00A85B00">
        <w:trPr>
          <w:jc w:val="center"/>
        </w:trPr>
        <w:tc>
          <w:tcPr>
            <w:tcW w:w="4876" w:type="dxa"/>
            <w:hideMark/>
          </w:tcPr>
          <w:p w14:paraId="08C824E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13D978E"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3757306" w14:textId="77777777" w:rsidTr="00A85B00">
        <w:trPr>
          <w:jc w:val="center"/>
        </w:trPr>
        <w:tc>
          <w:tcPr>
            <w:tcW w:w="4876" w:type="dxa"/>
          </w:tcPr>
          <w:p w14:paraId="1C54D76E" w14:textId="77777777" w:rsidR="00557AA6" w:rsidRPr="00557AA6" w:rsidRDefault="00557AA6" w:rsidP="00A85B00">
            <w:pPr>
              <w:pStyle w:val="Normal6"/>
              <w:rPr>
                <w:lang w:val="hr-HR"/>
              </w:rPr>
            </w:pPr>
          </w:p>
        </w:tc>
        <w:tc>
          <w:tcPr>
            <w:tcW w:w="4876" w:type="dxa"/>
            <w:hideMark/>
          </w:tcPr>
          <w:p w14:paraId="7DD94693" w14:textId="77777777" w:rsidR="00557AA6" w:rsidRPr="00557AA6" w:rsidRDefault="00557AA6" w:rsidP="00A85B00">
            <w:pPr>
              <w:pStyle w:val="Normal6"/>
              <w:rPr>
                <w:szCs w:val="24"/>
                <w:lang w:val="hr-HR"/>
              </w:rPr>
            </w:pPr>
            <w:r w:rsidRPr="00557AA6">
              <w:rPr>
                <w:b/>
                <w:i/>
                <w:lang w:val="hr-HR"/>
              </w:rPr>
              <w:t>(12.i)</w:t>
            </w:r>
            <w:r w:rsidRPr="00557AA6">
              <w:rPr>
                <w:b/>
                <w:i/>
                <w:lang w:val="hr-HR"/>
              </w:rPr>
              <w:tab/>
              <w:t>Savjetodavni odbor za sigurnost i zdravlje na radu 29. svibnja 2024. donio je Mišljenje</w:t>
            </w:r>
            <w:r w:rsidRPr="00557AA6">
              <w:rPr>
                <w:b/>
                <w:i/>
                <w:vertAlign w:val="superscript"/>
                <w:lang w:val="hr-HR"/>
              </w:rPr>
              <w:t>1a</w:t>
            </w:r>
            <w:r w:rsidRPr="00557AA6">
              <w:rPr>
                <w:lang w:val="hr-HR"/>
              </w:rPr>
              <w:t xml:space="preserve"> </w:t>
            </w:r>
            <w:r w:rsidRPr="00557AA6">
              <w:rPr>
                <w:b/>
                <w:i/>
                <w:lang w:val="hr-HR"/>
              </w:rPr>
              <w:t xml:space="preserve">o prioritetnim kemikalijama za nove ili revidirane granične vrijednosti za izloženost na mjestu rada na temelju pravnog okvira Unije o sigurnosti i zdravlju na radu, koje sadržava popis prioritetnih tvari koje će se predložiti za izradu prijedloga granične vrijednosti Unije u skladu s Direktivom 2004/37/EZ. Popis konkretno uključuje pet tvari ili skupina tvari koje su razvrstane kao „tvari koje su neposredni prioritet” (oksidi, </w:t>
            </w:r>
            <w:proofErr w:type="spellStart"/>
            <w:r w:rsidRPr="00557AA6">
              <w:rPr>
                <w:b/>
                <w:i/>
                <w:lang w:val="hr-HR"/>
              </w:rPr>
              <w:t>botanon</w:t>
            </w:r>
            <w:proofErr w:type="spellEnd"/>
            <w:r w:rsidRPr="00557AA6">
              <w:rPr>
                <w:b/>
                <w:i/>
                <w:lang w:val="hr-HR"/>
              </w:rPr>
              <w:t xml:space="preserve"> </w:t>
            </w:r>
            <w:proofErr w:type="spellStart"/>
            <w:r w:rsidRPr="00557AA6">
              <w:rPr>
                <w:b/>
                <w:i/>
                <w:lang w:val="hr-HR"/>
              </w:rPr>
              <w:t>oksim</w:t>
            </w:r>
            <w:proofErr w:type="spellEnd"/>
            <w:r w:rsidRPr="00557AA6">
              <w:rPr>
                <w:b/>
                <w:i/>
                <w:lang w:val="hr-HR"/>
              </w:rPr>
              <w:t>, N-(</w:t>
            </w:r>
            <w:proofErr w:type="spellStart"/>
            <w:r w:rsidRPr="00557AA6">
              <w:rPr>
                <w:b/>
                <w:i/>
                <w:lang w:val="hr-HR"/>
              </w:rPr>
              <w:t>hidroksimetil</w:t>
            </w:r>
            <w:proofErr w:type="spellEnd"/>
            <w:r w:rsidRPr="00557AA6">
              <w:rPr>
                <w:b/>
                <w:i/>
                <w:lang w:val="hr-HR"/>
              </w:rPr>
              <w:t xml:space="preserve">) </w:t>
            </w:r>
            <w:proofErr w:type="spellStart"/>
            <w:r w:rsidRPr="00557AA6">
              <w:rPr>
                <w:b/>
                <w:i/>
                <w:lang w:val="hr-HR"/>
              </w:rPr>
              <w:t>akrilamid</w:t>
            </w:r>
            <w:proofErr w:type="spellEnd"/>
            <w:r w:rsidRPr="00557AA6">
              <w:rPr>
                <w:b/>
                <w:i/>
                <w:lang w:val="hr-HR"/>
              </w:rPr>
              <w:t xml:space="preserve"> (NMA), </w:t>
            </w:r>
            <w:proofErr w:type="spellStart"/>
            <w:r w:rsidRPr="00557AA6">
              <w:rPr>
                <w:b/>
                <w:i/>
                <w:lang w:val="hr-HR"/>
              </w:rPr>
              <w:t>organokositreni</w:t>
            </w:r>
            <w:proofErr w:type="spellEnd"/>
            <w:r w:rsidRPr="00557AA6">
              <w:rPr>
                <w:b/>
                <w:i/>
                <w:lang w:val="hr-HR"/>
              </w:rPr>
              <w:t xml:space="preserve"> spojevi i etilen </w:t>
            </w:r>
            <w:proofErr w:type="spellStart"/>
            <w:r w:rsidRPr="00557AA6">
              <w:rPr>
                <w:b/>
                <w:i/>
                <w:lang w:val="hr-HR"/>
              </w:rPr>
              <w:t>dibromid</w:t>
            </w:r>
            <w:proofErr w:type="spellEnd"/>
            <w:r w:rsidRPr="00557AA6">
              <w:rPr>
                <w:b/>
                <w:i/>
                <w:lang w:val="hr-HR"/>
              </w:rPr>
              <w:t xml:space="preserve">). Savjetodavni odbor za sigurnost i zdravlje na radu snažno preporučuje da Komisija koristi taj popis pri odabiru kemikalija za izradu zakonodavnih prijedloga za nove ili revidirane granične vrijednosti u skladu s Direktivom o karcinogenim, </w:t>
            </w:r>
            <w:proofErr w:type="spellStart"/>
            <w:r w:rsidRPr="00557AA6">
              <w:rPr>
                <w:b/>
                <w:i/>
                <w:lang w:val="hr-HR"/>
              </w:rPr>
              <w:t>mutagenim</w:t>
            </w:r>
            <w:proofErr w:type="spellEnd"/>
            <w:r w:rsidRPr="00557AA6">
              <w:rPr>
                <w:b/>
                <w:i/>
                <w:lang w:val="hr-HR"/>
              </w:rPr>
              <w:t xml:space="preserve"> i reproduktivno toksičnim tvarima.</w:t>
            </w:r>
          </w:p>
        </w:tc>
      </w:tr>
      <w:tr w:rsidR="00557AA6" w:rsidRPr="00557AA6" w14:paraId="21BB6F78" w14:textId="77777777" w:rsidTr="00A85B00">
        <w:trPr>
          <w:jc w:val="center"/>
        </w:trPr>
        <w:tc>
          <w:tcPr>
            <w:tcW w:w="4876" w:type="dxa"/>
          </w:tcPr>
          <w:p w14:paraId="1BCA618F" w14:textId="77777777" w:rsidR="00557AA6" w:rsidRPr="00557AA6" w:rsidRDefault="00557AA6" w:rsidP="00A85B00">
            <w:pPr>
              <w:pStyle w:val="Normal6"/>
              <w:rPr>
                <w:lang w:val="hr-HR"/>
              </w:rPr>
            </w:pPr>
          </w:p>
        </w:tc>
        <w:tc>
          <w:tcPr>
            <w:tcW w:w="4876" w:type="dxa"/>
            <w:hideMark/>
          </w:tcPr>
          <w:p w14:paraId="3E0D5D27" w14:textId="77777777" w:rsidR="00557AA6" w:rsidRPr="00557AA6" w:rsidRDefault="00557AA6" w:rsidP="00A85B00">
            <w:pPr>
              <w:pStyle w:val="Normal6"/>
              <w:rPr>
                <w:szCs w:val="24"/>
                <w:lang w:val="hr-HR"/>
              </w:rPr>
            </w:pPr>
            <w:r w:rsidRPr="00557AA6">
              <w:rPr>
                <w:b/>
                <w:i/>
                <w:lang w:val="hr-HR"/>
              </w:rPr>
              <w:t>__________________</w:t>
            </w:r>
          </w:p>
        </w:tc>
      </w:tr>
      <w:tr w:rsidR="00557AA6" w:rsidRPr="00557AA6" w14:paraId="75ADF369" w14:textId="77777777" w:rsidTr="00A85B00">
        <w:trPr>
          <w:jc w:val="center"/>
        </w:trPr>
        <w:tc>
          <w:tcPr>
            <w:tcW w:w="4876" w:type="dxa"/>
          </w:tcPr>
          <w:p w14:paraId="2EB02151" w14:textId="77777777" w:rsidR="00557AA6" w:rsidRPr="00557AA6" w:rsidRDefault="00557AA6" w:rsidP="00A85B00">
            <w:pPr>
              <w:pStyle w:val="Normal6"/>
              <w:rPr>
                <w:lang w:val="hr-HR"/>
              </w:rPr>
            </w:pPr>
          </w:p>
        </w:tc>
        <w:tc>
          <w:tcPr>
            <w:tcW w:w="4876" w:type="dxa"/>
            <w:hideMark/>
          </w:tcPr>
          <w:p w14:paraId="35FAE848" w14:textId="77777777" w:rsidR="00557AA6" w:rsidRPr="00557AA6" w:rsidRDefault="00557AA6" w:rsidP="00A85B00">
            <w:pPr>
              <w:pStyle w:val="Normal6"/>
              <w:rPr>
                <w:szCs w:val="24"/>
                <w:lang w:val="hr-HR"/>
              </w:rPr>
            </w:pPr>
            <w:r w:rsidRPr="00557AA6">
              <w:rPr>
                <w:b/>
                <w:i/>
                <w:vertAlign w:val="superscript"/>
                <w:lang w:val="hr-HR"/>
              </w:rPr>
              <w:t>1a</w:t>
            </w:r>
            <w:r w:rsidRPr="00557AA6">
              <w:rPr>
                <w:lang w:val="hr-HR"/>
              </w:rPr>
              <w:t xml:space="preserve"> </w:t>
            </w:r>
            <w:r w:rsidRPr="00557AA6">
              <w:rPr>
                <w:b/>
                <w:i/>
                <w:lang w:val="hr-HR"/>
              </w:rPr>
              <w:t>Dokument Savjetodavnog odbora za sigurnost i zdravlje na radu 006-24, https://circabc.europa.eu/ui/group/cb9293be-4563-4f19-89cf-4c4588bd6541/library/1c3986a7-b583-4382-a6bc-d712eace2b47/details</w:t>
            </w:r>
          </w:p>
        </w:tc>
      </w:tr>
    </w:tbl>
    <w:p w14:paraId="2D5FFA8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61A0E57" w14:textId="77777777" w:rsidR="00557AA6" w:rsidRPr="00557AA6" w:rsidRDefault="00557AA6" w:rsidP="00557AA6">
      <w:r w:rsidRPr="00557AA6">
        <w:rPr>
          <w:rStyle w:val="HideTWBExt"/>
        </w:rPr>
        <w:t>&lt;/Amend&gt;</w:t>
      </w:r>
    </w:p>
    <w:p w14:paraId="40A4F387"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31F464E"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31D8E405"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68B06ACE" w14:textId="77777777" w:rsidR="00557AA6" w:rsidRPr="00557AA6" w:rsidRDefault="00557AA6" w:rsidP="00557AA6">
      <w:r w:rsidRPr="00557AA6">
        <w:rPr>
          <w:rStyle w:val="HideTWBExt"/>
        </w:rPr>
        <w:t>&lt;/RepeatBlock-By&gt;</w:t>
      </w:r>
    </w:p>
    <w:p w14:paraId="52FE5C9E"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333F5F0" w14:textId="77777777" w:rsidR="00557AA6" w:rsidRPr="00557AA6" w:rsidRDefault="00557AA6" w:rsidP="00557AA6">
      <w:pPr>
        <w:pStyle w:val="NormalBold"/>
      </w:pPr>
      <w:r w:rsidRPr="00557AA6">
        <w:rPr>
          <w:rStyle w:val="HideTWBExt"/>
          <w:b w:val="0"/>
        </w:rPr>
        <w:t>&lt;Article&gt;</w:t>
      </w:r>
      <w:r w:rsidRPr="00557AA6">
        <w:t>Uvodna izjava 12.i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19C74D5" w14:textId="77777777" w:rsidTr="00A85B00">
        <w:trPr>
          <w:jc w:val="center"/>
        </w:trPr>
        <w:tc>
          <w:tcPr>
            <w:tcW w:w="9752" w:type="dxa"/>
            <w:gridSpan w:val="2"/>
          </w:tcPr>
          <w:p w14:paraId="7B6EB82C" w14:textId="77777777" w:rsidR="00557AA6" w:rsidRPr="00557AA6" w:rsidRDefault="00557AA6" w:rsidP="00A85B00">
            <w:pPr>
              <w:keepNext/>
            </w:pPr>
          </w:p>
        </w:tc>
      </w:tr>
      <w:tr w:rsidR="00557AA6" w:rsidRPr="00557AA6" w14:paraId="385D558B" w14:textId="77777777" w:rsidTr="00A85B00">
        <w:trPr>
          <w:jc w:val="center"/>
        </w:trPr>
        <w:tc>
          <w:tcPr>
            <w:tcW w:w="4876" w:type="dxa"/>
            <w:hideMark/>
          </w:tcPr>
          <w:p w14:paraId="4A3B0218"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4CC3014"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9D9C2DC" w14:textId="77777777" w:rsidTr="00A85B00">
        <w:trPr>
          <w:jc w:val="center"/>
        </w:trPr>
        <w:tc>
          <w:tcPr>
            <w:tcW w:w="4876" w:type="dxa"/>
          </w:tcPr>
          <w:p w14:paraId="6FA78D02" w14:textId="77777777" w:rsidR="00557AA6" w:rsidRPr="00557AA6" w:rsidRDefault="00557AA6" w:rsidP="00A85B00">
            <w:pPr>
              <w:pStyle w:val="Normal6"/>
              <w:rPr>
                <w:lang w:val="hr-HR"/>
              </w:rPr>
            </w:pPr>
          </w:p>
        </w:tc>
        <w:tc>
          <w:tcPr>
            <w:tcW w:w="4876" w:type="dxa"/>
            <w:hideMark/>
          </w:tcPr>
          <w:p w14:paraId="09D98BED" w14:textId="77777777" w:rsidR="00557AA6" w:rsidRPr="00557AA6" w:rsidRDefault="00557AA6" w:rsidP="00A85B00">
            <w:pPr>
              <w:pStyle w:val="Normal6"/>
              <w:rPr>
                <w:szCs w:val="24"/>
                <w:lang w:val="hr-HR"/>
              </w:rPr>
            </w:pPr>
            <w:r w:rsidRPr="00557AA6">
              <w:rPr>
                <w:b/>
                <w:i/>
                <w:lang w:val="hr-HR"/>
              </w:rPr>
              <w:t>(12.i)</w:t>
            </w:r>
            <w:r w:rsidRPr="00557AA6">
              <w:rPr>
                <w:b/>
                <w:i/>
                <w:lang w:val="hr-HR"/>
              </w:rPr>
              <w:tab/>
              <w:t>Radnici mogu biti izloženiji i osjetljiviji na različite vrste tvari ovisno o njihovu spolu, što bi se trebalo odražavati u istraživanjima o zdravlju i sigurnosti na radu. Rodno osviještena politika sastavni je dio razvoja svih politika sigurnosti i zdravlja na radu te strategija prevencije na razini Unije. U Komisijinim procjenama učinka trebalo bi razmotriti zdravstvene posljedice svih tvari razvrstanih po spolu za radnike, a Komisija bi u buduće izmjene Direktive 2004/37/EZ trebala sustavno uključivati rodnu dimenziju.</w:t>
            </w:r>
          </w:p>
        </w:tc>
      </w:tr>
    </w:tbl>
    <w:p w14:paraId="321561DE"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9584382" w14:textId="77777777" w:rsidR="00557AA6" w:rsidRPr="00557AA6" w:rsidRDefault="00557AA6" w:rsidP="00557AA6">
      <w:r w:rsidRPr="00557AA6">
        <w:rPr>
          <w:rStyle w:val="HideTWBExt"/>
        </w:rPr>
        <w:t>&lt;/Amend&gt;</w:t>
      </w:r>
    </w:p>
    <w:p w14:paraId="4A22C577"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2FE4E28"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61092BE5"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7E5E874" w14:textId="77777777" w:rsidR="00557AA6" w:rsidRPr="00557AA6" w:rsidRDefault="00557AA6" w:rsidP="00557AA6">
      <w:r w:rsidRPr="00557AA6">
        <w:rPr>
          <w:rStyle w:val="HideTWBExt"/>
        </w:rPr>
        <w:t>&lt;/RepeatBlock-By&gt;</w:t>
      </w:r>
    </w:p>
    <w:p w14:paraId="0A137213"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70C04C4" w14:textId="77777777" w:rsidR="00557AA6" w:rsidRPr="00557AA6" w:rsidRDefault="00557AA6" w:rsidP="00557AA6">
      <w:pPr>
        <w:pStyle w:val="NormalBold"/>
      </w:pPr>
      <w:r w:rsidRPr="00557AA6">
        <w:rPr>
          <w:rStyle w:val="HideTWBExt"/>
          <w:b w:val="0"/>
        </w:rPr>
        <w:t>&lt;Article&gt;</w:t>
      </w:r>
      <w:r w:rsidRPr="00557AA6">
        <w:t>Uvodna izjava 12.j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F4D070B" w14:textId="77777777" w:rsidTr="00A85B00">
        <w:trPr>
          <w:jc w:val="center"/>
        </w:trPr>
        <w:tc>
          <w:tcPr>
            <w:tcW w:w="9752" w:type="dxa"/>
            <w:gridSpan w:val="2"/>
          </w:tcPr>
          <w:p w14:paraId="131FA015" w14:textId="77777777" w:rsidR="00557AA6" w:rsidRPr="00557AA6" w:rsidRDefault="00557AA6" w:rsidP="00A85B00">
            <w:pPr>
              <w:keepNext/>
            </w:pPr>
          </w:p>
        </w:tc>
      </w:tr>
      <w:tr w:rsidR="00557AA6" w:rsidRPr="00557AA6" w14:paraId="2FFE76D8" w14:textId="77777777" w:rsidTr="00A85B00">
        <w:trPr>
          <w:jc w:val="center"/>
        </w:trPr>
        <w:tc>
          <w:tcPr>
            <w:tcW w:w="4876" w:type="dxa"/>
            <w:hideMark/>
          </w:tcPr>
          <w:p w14:paraId="0913FA6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E7B01B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0D7E89D" w14:textId="77777777" w:rsidTr="00A85B00">
        <w:trPr>
          <w:jc w:val="center"/>
        </w:trPr>
        <w:tc>
          <w:tcPr>
            <w:tcW w:w="4876" w:type="dxa"/>
          </w:tcPr>
          <w:p w14:paraId="50220560" w14:textId="77777777" w:rsidR="00557AA6" w:rsidRPr="00557AA6" w:rsidRDefault="00557AA6" w:rsidP="00A85B00">
            <w:pPr>
              <w:pStyle w:val="Normal6"/>
              <w:rPr>
                <w:lang w:val="hr-HR"/>
              </w:rPr>
            </w:pPr>
          </w:p>
        </w:tc>
        <w:tc>
          <w:tcPr>
            <w:tcW w:w="4876" w:type="dxa"/>
            <w:hideMark/>
          </w:tcPr>
          <w:p w14:paraId="44350399" w14:textId="20D246A1" w:rsidR="00557AA6" w:rsidRPr="00557AA6" w:rsidRDefault="00557AA6" w:rsidP="00A85B00">
            <w:pPr>
              <w:pStyle w:val="Normal6"/>
              <w:rPr>
                <w:szCs w:val="24"/>
                <w:lang w:val="hr-HR"/>
              </w:rPr>
            </w:pPr>
            <w:r w:rsidRPr="00557AA6">
              <w:rPr>
                <w:b/>
                <w:i/>
                <w:lang w:val="hr-HR"/>
              </w:rPr>
              <w:t>(12.j)</w:t>
            </w:r>
            <w:r w:rsidRPr="00557AA6">
              <w:rPr>
                <w:b/>
                <w:i/>
                <w:lang w:val="hr-HR"/>
              </w:rPr>
              <w:tab/>
              <w:t>Iako su obvezujuće granične vrijednosti izloženosti na mjestu rada utvrđene Direktivom 2004/37/EZ za karcinogene tvari bez utvrđenog praga, granične vrijednosti i dalje su povezane s preostalim rizikom. S obzirom na to da se mnoge karcinogene tvari ne mogu ukloniti, zamijeniti ili svesti na najmanju moguću mjeru, o njima je potrebno transparentno informirati radnike.</w:t>
            </w:r>
          </w:p>
        </w:tc>
      </w:tr>
    </w:tbl>
    <w:p w14:paraId="3603955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2842CCD"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63B78F49" w14:textId="77777777" w:rsidR="00557AA6" w:rsidRPr="00557AA6" w:rsidRDefault="00557AA6" w:rsidP="00557AA6">
      <w:pPr>
        <w:pStyle w:val="Normal12Italic"/>
        <w:rPr>
          <w:noProof w:val="0"/>
          <w:lang w:val="hr-HR"/>
        </w:rPr>
      </w:pPr>
      <w:r w:rsidRPr="00557AA6">
        <w:rPr>
          <w:lang w:val="hr-HR"/>
        </w:rPr>
        <w:t>Popis preostalih rizika povezanih s obvezujućim graničnim vrijednostima izloženosti karcinogenim tvarima na mjestu rada u skladu s Direktivom o karcinogenim, mutagenim i reproduktivno toksičnim tvarima (2004/37/EZ) i Direktivom o azbestu na radu (2009/148/EZ) dostupan je na sljedećoj poveznici europske agencije EU-OSHA: https://osha.europa.eu/en/legislation/directive/directive-200437ec-carcinogens-or-mutagens-</w:t>
      </w:r>
      <w:r w:rsidRPr="00557AA6">
        <w:rPr>
          <w:lang w:val="hr-HR"/>
        </w:rPr>
        <w:lastRenderedPageBreak/>
        <w:t>work</w:t>
      </w:r>
    </w:p>
    <w:p w14:paraId="1400C30E" w14:textId="77777777" w:rsidR="00557AA6" w:rsidRPr="00557AA6" w:rsidRDefault="00557AA6" w:rsidP="00557AA6">
      <w:r w:rsidRPr="00557AA6">
        <w:rPr>
          <w:rStyle w:val="HideTWBExt"/>
        </w:rPr>
        <w:t>&lt;/Amend&gt;</w:t>
      </w:r>
    </w:p>
    <w:p w14:paraId="7C47BA4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79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6C195CC"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2B9C9DE2"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261BAB9" w14:textId="77777777" w:rsidR="00557AA6" w:rsidRPr="00557AA6" w:rsidRDefault="00557AA6" w:rsidP="00557AA6">
      <w:r w:rsidRPr="00557AA6">
        <w:rPr>
          <w:rStyle w:val="HideTWBExt"/>
        </w:rPr>
        <w:t>&lt;/RepeatBlock-By&gt;</w:t>
      </w:r>
    </w:p>
    <w:p w14:paraId="6A4519F4"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801A22B" w14:textId="77777777" w:rsidR="00557AA6" w:rsidRPr="00557AA6" w:rsidRDefault="00557AA6" w:rsidP="00557AA6">
      <w:pPr>
        <w:pStyle w:val="NormalBold"/>
      </w:pPr>
      <w:r w:rsidRPr="00557AA6">
        <w:rPr>
          <w:rStyle w:val="HideTWBExt"/>
          <w:b w:val="0"/>
        </w:rPr>
        <w:t>&lt;Article&gt;</w:t>
      </w:r>
      <w:r w:rsidRPr="00557AA6">
        <w:t>Uvodna izjava 12.k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F3DF6E7" w14:textId="77777777" w:rsidTr="00A85B00">
        <w:trPr>
          <w:jc w:val="center"/>
        </w:trPr>
        <w:tc>
          <w:tcPr>
            <w:tcW w:w="9752" w:type="dxa"/>
            <w:gridSpan w:val="2"/>
          </w:tcPr>
          <w:p w14:paraId="71B7477A" w14:textId="77777777" w:rsidR="00557AA6" w:rsidRPr="00557AA6" w:rsidRDefault="00557AA6" w:rsidP="00A85B00">
            <w:pPr>
              <w:keepNext/>
            </w:pPr>
          </w:p>
        </w:tc>
      </w:tr>
      <w:tr w:rsidR="00557AA6" w:rsidRPr="00557AA6" w14:paraId="537D09A6" w14:textId="77777777" w:rsidTr="00A85B00">
        <w:trPr>
          <w:jc w:val="center"/>
        </w:trPr>
        <w:tc>
          <w:tcPr>
            <w:tcW w:w="4876" w:type="dxa"/>
            <w:hideMark/>
          </w:tcPr>
          <w:p w14:paraId="2735BED5"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3E6ACB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4CD5850" w14:textId="77777777" w:rsidTr="00A85B00">
        <w:trPr>
          <w:jc w:val="center"/>
        </w:trPr>
        <w:tc>
          <w:tcPr>
            <w:tcW w:w="4876" w:type="dxa"/>
          </w:tcPr>
          <w:p w14:paraId="7EE81A57" w14:textId="77777777" w:rsidR="00557AA6" w:rsidRPr="00557AA6" w:rsidRDefault="00557AA6" w:rsidP="00A85B00">
            <w:pPr>
              <w:pStyle w:val="Normal6"/>
              <w:rPr>
                <w:lang w:val="hr-HR"/>
              </w:rPr>
            </w:pPr>
          </w:p>
        </w:tc>
        <w:tc>
          <w:tcPr>
            <w:tcW w:w="4876" w:type="dxa"/>
            <w:hideMark/>
          </w:tcPr>
          <w:p w14:paraId="2947712B" w14:textId="77777777" w:rsidR="00557AA6" w:rsidRPr="00557AA6" w:rsidRDefault="00557AA6" w:rsidP="00A85B00">
            <w:pPr>
              <w:pStyle w:val="Normal6"/>
              <w:rPr>
                <w:szCs w:val="24"/>
                <w:lang w:val="hr-HR"/>
              </w:rPr>
            </w:pPr>
            <w:r w:rsidRPr="00557AA6">
              <w:rPr>
                <w:b/>
                <w:i/>
                <w:lang w:val="hr-HR"/>
              </w:rPr>
              <w:t>(12.k)</w:t>
            </w:r>
            <w:r w:rsidRPr="00557AA6">
              <w:rPr>
                <w:b/>
                <w:i/>
                <w:lang w:val="hr-HR"/>
              </w:rPr>
              <w:tab/>
              <w:t>Granične vrijednosti za izloženost na mjestu rada utvrđene Direktivom 2004/37/EZ ključne su za osiguravanje minimalnih standarda na razini Unije za zaštitu radnika od opasnih tvari. Međutim, te vrijednosti ne otklanjaju u potpunosti rizike povezane s izloženošću. Utvrđivanje graničnih vrijednosti, a time i razina preostalih rizika povezanih s njima, nije pitanje isključivo tehničkog razmatranja, već iziskuje političku procjenu i političku odluku. Stoga je u tom pogledu redovni zakonodavni postupak u kojem sudjeluju i Europski parlament i Vijeće radi utvrđivanja obvezujućih graničnih vrijednosti u skladu s Direktivom 2004/37/EZ ključan.</w:t>
            </w:r>
          </w:p>
        </w:tc>
      </w:tr>
    </w:tbl>
    <w:p w14:paraId="44C1B8CC"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6DB4BBD" w14:textId="77777777" w:rsidR="00557AA6" w:rsidRPr="00557AA6" w:rsidRDefault="00557AA6" w:rsidP="00557AA6">
      <w:pPr>
        <w:rPr>
          <w:rStyle w:val="HideTWBExt"/>
        </w:rPr>
      </w:pPr>
      <w:r w:rsidRPr="00557AA6">
        <w:rPr>
          <w:rStyle w:val="HideTWBExt"/>
        </w:rPr>
        <w:t>&lt;/Amend&gt;</w:t>
      </w:r>
    </w:p>
    <w:p w14:paraId="35F58580"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70F524C"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1D4FC70"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2E50B76" w14:textId="77777777" w:rsidR="00557AA6" w:rsidRPr="00557AA6" w:rsidRDefault="00557AA6" w:rsidP="00557AA6">
      <w:r w:rsidRPr="00557AA6">
        <w:rPr>
          <w:rStyle w:val="HideTWBExt"/>
        </w:rPr>
        <w:t>&lt;/RepeatBlock-By&gt;</w:t>
      </w:r>
    </w:p>
    <w:p w14:paraId="17F57F3E"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01F2B0A" w14:textId="77777777" w:rsidR="00557AA6" w:rsidRPr="00557AA6" w:rsidRDefault="00557AA6" w:rsidP="00557AA6">
      <w:pPr>
        <w:pStyle w:val="NormalBold"/>
      </w:pPr>
      <w:r w:rsidRPr="00557AA6">
        <w:rPr>
          <w:rStyle w:val="HideTWBExt"/>
          <w:b w:val="0"/>
        </w:rPr>
        <w:t>&lt;Article&gt;</w:t>
      </w:r>
      <w:r w:rsidRPr="00557AA6">
        <w:t>Članak 1. – stavak 1. – točka -1.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6C2FD59"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017DE33A" w14:textId="77777777" w:rsidR="00557AA6" w:rsidRPr="00557AA6" w:rsidRDefault="00557AA6" w:rsidP="00557AA6">
      <w:r w:rsidRPr="00557AA6">
        <w:rPr>
          <w:rStyle w:val="HideTWBExt"/>
        </w:rPr>
        <w:t>&lt;Article2&gt;</w:t>
      </w:r>
      <w:r w:rsidRPr="00557AA6">
        <w:t xml:space="preserve">Članak 2. – stavak 1. – točka a – </w:t>
      </w:r>
      <w:proofErr w:type="spellStart"/>
      <w:r w:rsidRPr="00557AA6">
        <w:t>podtočka</w:t>
      </w:r>
      <w:proofErr w:type="spellEnd"/>
      <w:r w:rsidRPr="00557AA6">
        <w:t xml:space="preserve"> ii.</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1835FB26" w14:textId="77777777" w:rsidTr="00A85B00">
        <w:trPr>
          <w:jc w:val="center"/>
        </w:trPr>
        <w:tc>
          <w:tcPr>
            <w:tcW w:w="9752" w:type="dxa"/>
            <w:gridSpan w:val="2"/>
          </w:tcPr>
          <w:p w14:paraId="5582DBC5" w14:textId="77777777" w:rsidR="00557AA6" w:rsidRPr="00557AA6" w:rsidRDefault="00557AA6" w:rsidP="00A85B00">
            <w:pPr>
              <w:keepNext/>
            </w:pPr>
          </w:p>
        </w:tc>
      </w:tr>
      <w:tr w:rsidR="00557AA6" w:rsidRPr="00557AA6" w14:paraId="69F6AF5F" w14:textId="77777777" w:rsidTr="00A85B00">
        <w:trPr>
          <w:jc w:val="center"/>
        </w:trPr>
        <w:tc>
          <w:tcPr>
            <w:tcW w:w="4876" w:type="dxa"/>
            <w:hideMark/>
          </w:tcPr>
          <w:p w14:paraId="69F092EE"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4D41A228" w14:textId="77777777" w:rsidR="00557AA6" w:rsidRPr="00557AA6" w:rsidRDefault="00557AA6" w:rsidP="00A85B00">
            <w:pPr>
              <w:pStyle w:val="ColumnHeading"/>
              <w:keepNext/>
              <w:rPr>
                <w:lang w:val="hr-HR"/>
              </w:rPr>
            </w:pPr>
            <w:r w:rsidRPr="00557AA6">
              <w:rPr>
                <w:lang w:val="hr-HR"/>
              </w:rPr>
              <w:t>Izmjena</w:t>
            </w:r>
          </w:p>
        </w:tc>
      </w:tr>
      <w:tr w:rsidR="00557AA6" w:rsidRPr="00557AA6" w14:paraId="17B96759" w14:textId="77777777" w:rsidTr="00A85B00">
        <w:trPr>
          <w:jc w:val="center"/>
        </w:trPr>
        <w:tc>
          <w:tcPr>
            <w:tcW w:w="4876" w:type="dxa"/>
          </w:tcPr>
          <w:p w14:paraId="37B2BD5C" w14:textId="77777777" w:rsidR="00557AA6" w:rsidRPr="00557AA6" w:rsidRDefault="00557AA6" w:rsidP="00A85B00">
            <w:pPr>
              <w:pStyle w:val="Normal6"/>
              <w:rPr>
                <w:lang w:val="hr-HR"/>
              </w:rPr>
            </w:pPr>
          </w:p>
        </w:tc>
        <w:tc>
          <w:tcPr>
            <w:tcW w:w="4876" w:type="dxa"/>
            <w:hideMark/>
          </w:tcPr>
          <w:p w14:paraId="5F1730D6" w14:textId="77777777" w:rsidR="00557AA6" w:rsidRPr="00557AA6" w:rsidRDefault="00557AA6" w:rsidP="00A85B00">
            <w:pPr>
              <w:pStyle w:val="Normal6"/>
              <w:rPr>
                <w:szCs w:val="24"/>
                <w:lang w:val="hr-HR"/>
              </w:rPr>
            </w:pPr>
            <w:r w:rsidRPr="00557AA6">
              <w:rPr>
                <w:b/>
                <w:i/>
                <w:lang w:val="hr-HR"/>
              </w:rPr>
              <w:t xml:space="preserve">(-1) </w:t>
            </w:r>
            <w:r w:rsidRPr="00557AA6">
              <w:rPr>
                <w:b/>
                <w:i/>
                <w:lang w:val="hr-HR"/>
              </w:rPr>
              <w:tab/>
              <w:t xml:space="preserve">u članku 2. točka (a) </w:t>
            </w:r>
            <w:proofErr w:type="spellStart"/>
            <w:r w:rsidRPr="00557AA6">
              <w:rPr>
                <w:b/>
                <w:i/>
                <w:lang w:val="hr-HR"/>
              </w:rPr>
              <w:t>podtočka</w:t>
            </w:r>
            <w:proofErr w:type="spellEnd"/>
            <w:r w:rsidRPr="00557AA6">
              <w:rPr>
                <w:b/>
                <w:i/>
                <w:lang w:val="hr-HR"/>
              </w:rPr>
              <w:t xml:space="preserve"> ii. zamjenjuje se sljedećim:</w:t>
            </w:r>
          </w:p>
        </w:tc>
      </w:tr>
      <w:tr w:rsidR="00557AA6" w:rsidRPr="00557AA6" w14:paraId="19F49D59" w14:textId="77777777" w:rsidTr="00A85B00">
        <w:trPr>
          <w:jc w:val="center"/>
        </w:trPr>
        <w:tc>
          <w:tcPr>
            <w:tcW w:w="4876" w:type="dxa"/>
            <w:hideMark/>
          </w:tcPr>
          <w:p w14:paraId="3EBE807F" w14:textId="77777777" w:rsidR="00557AA6" w:rsidRPr="00557AA6" w:rsidRDefault="00557AA6" w:rsidP="00A85B00">
            <w:pPr>
              <w:pStyle w:val="Normal6"/>
              <w:rPr>
                <w:lang w:val="hr-HR"/>
              </w:rPr>
            </w:pPr>
            <w:r w:rsidRPr="00557AA6">
              <w:rPr>
                <w:b/>
                <w:i/>
                <w:lang w:val="hr-HR"/>
              </w:rPr>
              <w:t>ii</w:t>
            </w:r>
            <w:r w:rsidRPr="00557AA6">
              <w:rPr>
                <w:lang w:val="hr-HR"/>
              </w:rPr>
              <w:t xml:space="preserve">. tvar, smjesa ili postupak iz Priloga I. ovoj Direktivi kao i tvar ili smjesa koji se </w:t>
            </w:r>
            <w:r w:rsidRPr="00557AA6">
              <w:rPr>
                <w:lang w:val="hr-HR"/>
              </w:rPr>
              <w:lastRenderedPageBreak/>
              <w:t>ispušta pri postupku iz navedenog Priloga;</w:t>
            </w:r>
          </w:p>
        </w:tc>
        <w:tc>
          <w:tcPr>
            <w:tcW w:w="4876" w:type="dxa"/>
            <w:hideMark/>
          </w:tcPr>
          <w:p w14:paraId="2D5466B3" w14:textId="77777777" w:rsidR="00557AA6" w:rsidRPr="00557AA6" w:rsidRDefault="00557AA6" w:rsidP="00A85B00">
            <w:pPr>
              <w:pStyle w:val="Normal6"/>
              <w:rPr>
                <w:szCs w:val="24"/>
                <w:lang w:val="hr-HR"/>
              </w:rPr>
            </w:pPr>
            <w:r w:rsidRPr="00557AA6">
              <w:rPr>
                <w:b/>
                <w:i/>
                <w:lang w:val="hr-HR"/>
              </w:rPr>
              <w:lastRenderedPageBreak/>
              <w:t>„ii</w:t>
            </w:r>
            <w:r w:rsidRPr="00557AA6">
              <w:rPr>
                <w:lang w:val="hr-HR"/>
              </w:rPr>
              <w:t xml:space="preserve">. tvar, smjesa ili postupak iz Priloga I. ovoj Direktivi kao i tvar ili smjesa koji se </w:t>
            </w:r>
            <w:r w:rsidRPr="00557AA6">
              <w:rPr>
                <w:lang w:val="hr-HR"/>
              </w:rPr>
              <w:lastRenderedPageBreak/>
              <w:t>ispušta pri postupku iz navedenog Priloga</w:t>
            </w:r>
            <w:r w:rsidRPr="00557AA6">
              <w:rPr>
                <w:b/>
                <w:i/>
                <w:lang w:val="hr-HR"/>
              </w:rPr>
              <w:t>, uključujući one koji su uvršteni na popis u tom prilogu zbog svojih karcinogenih učinaka;”</w:t>
            </w:r>
          </w:p>
        </w:tc>
      </w:tr>
    </w:tbl>
    <w:p w14:paraId="58451B46"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E343241" w14:textId="77777777" w:rsidR="00557AA6" w:rsidRPr="00557AA6" w:rsidRDefault="00557AA6" w:rsidP="00557AA6">
      <w:pPr>
        <w:rPr>
          <w:rStyle w:val="HideTWBExt"/>
        </w:rPr>
      </w:pPr>
      <w:r w:rsidRPr="00557AA6">
        <w:rPr>
          <w:rStyle w:val="HideTWBExt"/>
        </w:rPr>
        <w:t>&lt;/Amend&gt;</w:t>
      </w:r>
    </w:p>
    <w:p w14:paraId="6378E20B"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F84B8B5"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1AEC323"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7880BED9" w14:textId="77777777" w:rsidR="00557AA6" w:rsidRPr="00557AA6" w:rsidRDefault="00557AA6" w:rsidP="00557AA6">
      <w:r w:rsidRPr="00557AA6">
        <w:rPr>
          <w:rStyle w:val="HideTWBExt"/>
        </w:rPr>
        <w:t>&lt;/RepeatBlock-By&gt;</w:t>
      </w:r>
    </w:p>
    <w:p w14:paraId="7E268051"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6159C70" w14:textId="77777777" w:rsidR="00557AA6" w:rsidRPr="00557AA6" w:rsidRDefault="00557AA6" w:rsidP="00557AA6">
      <w:pPr>
        <w:pStyle w:val="NormalBold"/>
      </w:pPr>
      <w:r w:rsidRPr="00557AA6">
        <w:rPr>
          <w:rStyle w:val="HideTWBExt"/>
          <w:b w:val="0"/>
        </w:rPr>
        <w:t>&lt;Article&gt;</w:t>
      </w:r>
      <w:r w:rsidRPr="00557AA6">
        <w:t>Članak 1. – stavak 1. – točka -1.a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261F35A7"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165A0DA7" w14:textId="77777777" w:rsidR="00557AA6" w:rsidRPr="00557AA6" w:rsidRDefault="00557AA6" w:rsidP="00557AA6">
      <w:r w:rsidRPr="00557AA6">
        <w:rPr>
          <w:rStyle w:val="HideTWBExt"/>
        </w:rPr>
        <w:t>&lt;Article2&gt;</w:t>
      </w:r>
      <w:r w:rsidRPr="00557AA6">
        <w:t xml:space="preserve">Članak 2. – stavak 1. – točka b – </w:t>
      </w:r>
      <w:proofErr w:type="spellStart"/>
      <w:r w:rsidRPr="00557AA6">
        <w:t>podtočka</w:t>
      </w:r>
      <w:proofErr w:type="spellEnd"/>
      <w:r w:rsidRPr="00557AA6">
        <w:t xml:space="preserve"> ii.</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507038EB" w14:textId="77777777" w:rsidTr="00A85B00">
        <w:trPr>
          <w:jc w:val="center"/>
        </w:trPr>
        <w:tc>
          <w:tcPr>
            <w:tcW w:w="9752" w:type="dxa"/>
            <w:gridSpan w:val="2"/>
          </w:tcPr>
          <w:p w14:paraId="17CA8C2C" w14:textId="77777777" w:rsidR="00557AA6" w:rsidRPr="00557AA6" w:rsidRDefault="00557AA6" w:rsidP="00A85B00">
            <w:pPr>
              <w:keepNext/>
            </w:pPr>
          </w:p>
        </w:tc>
      </w:tr>
      <w:tr w:rsidR="00557AA6" w:rsidRPr="00557AA6" w14:paraId="15E9304D" w14:textId="77777777" w:rsidTr="00A85B00">
        <w:trPr>
          <w:jc w:val="center"/>
        </w:trPr>
        <w:tc>
          <w:tcPr>
            <w:tcW w:w="4876" w:type="dxa"/>
            <w:hideMark/>
          </w:tcPr>
          <w:p w14:paraId="7C446D67"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6826070B" w14:textId="77777777" w:rsidR="00557AA6" w:rsidRPr="00557AA6" w:rsidRDefault="00557AA6" w:rsidP="00A85B00">
            <w:pPr>
              <w:pStyle w:val="ColumnHeading"/>
              <w:keepNext/>
              <w:rPr>
                <w:lang w:val="hr-HR"/>
              </w:rPr>
            </w:pPr>
            <w:r w:rsidRPr="00557AA6">
              <w:rPr>
                <w:lang w:val="hr-HR"/>
              </w:rPr>
              <w:t>Izmjena</w:t>
            </w:r>
          </w:p>
        </w:tc>
      </w:tr>
      <w:tr w:rsidR="00557AA6" w:rsidRPr="00557AA6" w14:paraId="3BA0472A" w14:textId="77777777" w:rsidTr="00A85B00">
        <w:trPr>
          <w:jc w:val="center"/>
        </w:trPr>
        <w:tc>
          <w:tcPr>
            <w:tcW w:w="4876" w:type="dxa"/>
          </w:tcPr>
          <w:p w14:paraId="2DEEC4C1" w14:textId="77777777" w:rsidR="00557AA6" w:rsidRPr="00557AA6" w:rsidRDefault="00557AA6" w:rsidP="00A85B00">
            <w:pPr>
              <w:pStyle w:val="Normal6"/>
              <w:rPr>
                <w:lang w:val="hr-HR"/>
              </w:rPr>
            </w:pPr>
          </w:p>
        </w:tc>
        <w:tc>
          <w:tcPr>
            <w:tcW w:w="4876" w:type="dxa"/>
            <w:hideMark/>
          </w:tcPr>
          <w:p w14:paraId="3BFEDE3B" w14:textId="77777777" w:rsidR="00557AA6" w:rsidRPr="00557AA6" w:rsidRDefault="00557AA6" w:rsidP="00A85B00">
            <w:pPr>
              <w:pStyle w:val="Normal6"/>
              <w:rPr>
                <w:szCs w:val="24"/>
                <w:lang w:val="hr-HR"/>
              </w:rPr>
            </w:pPr>
            <w:r w:rsidRPr="00557AA6">
              <w:rPr>
                <w:b/>
                <w:i/>
                <w:lang w:val="hr-HR"/>
              </w:rPr>
              <w:t xml:space="preserve">(-1.a) </w:t>
            </w:r>
            <w:r w:rsidRPr="00557AA6">
              <w:rPr>
                <w:b/>
                <w:i/>
                <w:lang w:val="hr-HR"/>
              </w:rPr>
              <w:tab/>
              <w:t xml:space="preserve">u članku 2. točka (b) </w:t>
            </w:r>
            <w:proofErr w:type="spellStart"/>
            <w:r w:rsidRPr="00557AA6">
              <w:rPr>
                <w:b/>
                <w:i/>
                <w:lang w:val="hr-HR"/>
              </w:rPr>
              <w:t>podtočka</w:t>
            </w:r>
            <w:proofErr w:type="spellEnd"/>
            <w:r w:rsidRPr="00557AA6">
              <w:rPr>
                <w:b/>
                <w:i/>
                <w:lang w:val="hr-HR"/>
              </w:rPr>
              <w:t> ii. zamjenjuje se sljedećim:</w:t>
            </w:r>
          </w:p>
        </w:tc>
      </w:tr>
      <w:tr w:rsidR="00557AA6" w:rsidRPr="00557AA6" w14:paraId="36184460" w14:textId="77777777" w:rsidTr="00A85B00">
        <w:trPr>
          <w:jc w:val="center"/>
        </w:trPr>
        <w:tc>
          <w:tcPr>
            <w:tcW w:w="4876" w:type="dxa"/>
            <w:hideMark/>
          </w:tcPr>
          <w:p w14:paraId="0ED6E5E9" w14:textId="77777777" w:rsidR="00557AA6" w:rsidRPr="00557AA6" w:rsidRDefault="00557AA6" w:rsidP="00A85B00">
            <w:pPr>
              <w:pStyle w:val="Normal6"/>
              <w:rPr>
                <w:lang w:val="hr-HR"/>
              </w:rPr>
            </w:pPr>
            <w:r w:rsidRPr="00557AA6">
              <w:rPr>
                <w:b/>
                <w:i/>
                <w:lang w:val="hr-HR"/>
              </w:rPr>
              <w:t>ii</w:t>
            </w:r>
            <w:r w:rsidRPr="00557AA6">
              <w:rPr>
                <w:lang w:val="hr-HR"/>
              </w:rPr>
              <w:t>. tvar, smjesa ili postupak iz Priloga I. ovoj Direktivi kao i tvar ili smjesa koji se ispušta pri postupku iz navedenog Priloga;</w:t>
            </w:r>
          </w:p>
        </w:tc>
        <w:tc>
          <w:tcPr>
            <w:tcW w:w="4876" w:type="dxa"/>
            <w:hideMark/>
          </w:tcPr>
          <w:p w14:paraId="653ED257" w14:textId="77777777" w:rsidR="00557AA6" w:rsidRPr="00557AA6" w:rsidRDefault="00557AA6" w:rsidP="00A85B00">
            <w:pPr>
              <w:pStyle w:val="Normal6"/>
              <w:rPr>
                <w:szCs w:val="24"/>
                <w:lang w:val="hr-HR"/>
              </w:rPr>
            </w:pPr>
            <w:r w:rsidRPr="00557AA6">
              <w:rPr>
                <w:b/>
                <w:i/>
                <w:lang w:val="hr-HR"/>
              </w:rPr>
              <w:t>„ii</w:t>
            </w:r>
            <w:r w:rsidRPr="00557AA6">
              <w:rPr>
                <w:lang w:val="hr-HR"/>
              </w:rPr>
              <w:t>.</w:t>
            </w:r>
            <w:r w:rsidRPr="00557AA6">
              <w:rPr>
                <w:b/>
                <w:i/>
                <w:lang w:val="hr-HR"/>
              </w:rPr>
              <w:tab/>
            </w:r>
            <w:r w:rsidRPr="00557AA6">
              <w:rPr>
                <w:lang w:val="hr-HR"/>
              </w:rPr>
              <w:t>tvar, smjesa ili postupak iz Priloga I. ovoj Direktivi kao i tvar ili smjesa koji se ispušta pri postupku iz navedenog Priloga</w:t>
            </w:r>
            <w:r w:rsidRPr="00557AA6">
              <w:rPr>
                <w:b/>
                <w:i/>
                <w:lang w:val="hr-HR"/>
              </w:rPr>
              <w:t>, uključujući one koji su uvršteni na popis u tom prilogu zbog svojih karcinogenih učinaka;”</w:t>
            </w:r>
            <w:r w:rsidRPr="00557AA6">
              <w:rPr>
                <w:lang w:val="hr-HR"/>
              </w:rPr>
              <w:t>;</w:t>
            </w:r>
          </w:p>
        </w:tc>
      </w:tr>
    </w:tbl>
    <w:p w14:paraId="5C03D883"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A95F7ED" w14:textId="77777777" w:rsidR="00557AA6" w:rsidRPr="00557AA6" w:rsidRDefault="00557AA6" w:rsidP="00557AA6">
      <w:pPr>
        <w:rPr>
          <w:rStyle w:val="HideTWBExt"/>
        </w:rPr>
      </w:pPr>
      <w:r w:rsidRPr="00557AA6">
        <w:rPr>
          <w:rStyle w:val="HideTWBExt"/>
        </w:rPr>
        <w:t>&lt;/Amend&gt;</w:t>
      </w:r>
    </w:p>
    <w:p w14:paraId="06550CE1"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7DBB5AF"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2D5B8EB"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2C23C7A5" w14:textId="77777777" w:rsidR="00557AA6" w:rsidRPr="00557AA6" w:rsidRDefault="00557AA6" w:rsidP="00557AA6">
      <w:r w:rsidRPr="00557AA6">
        <w:rPr>
          <w:rStyle w:val="HideTWBExt"/>
        </w:rPr>
        <w:t>&lt;/RepeatBlock-By&gt;</w:t>
      </w:r>
    </w:p>
    <w:p w14:paraId="73AEC83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3443742" w14:textId="77777777" w:rsidR="00557AA6" w:rsidRPr="00557AA6" w:rsidRDefault="00557AA6" w:rsidP="00557AA6">
      <w:pPr>
        <w:pStyle w:val="NormalBold"/>
      </w:pPr>
      <w:r w:rsidRPr="00557AA6">
        <w:rPr>
          <w:rStyle w:val="HideTWBExt"/>
          <w:b w:val="0"/>
        </w:rPr>
        <w:t>&lt;Article&gt;</w:t>
      </w:r>
      <w:r w:rsidRPr="00557AA6">
        <w:t>Članak 1. – stavak 1. – točka -1.b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3B089EE4"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4C46858" w14:textId="77777777" w:rsidR="00557AA6" w:rsidRPr="00557AA6" w:rsidRDefault="00557AA6" w:rsidP="00557AA6">
      <w:r w:rsidRPr="00557AA6">
        <w:rPr>
          <w:rStyle w:val="HideTWBExt"/>
        </w:rPr>
        <w:t>&lt;Article2&gt;</w:t>
      </w:r>
      <w:r w:rsidRPr="00557AA6">
        <w:t xml:space="preserve">Članak 2. – stavak 1. – točka </w:t>
      </w:r>
      <w:proofErr w:type="spellStart"/>
      <w:r w:rsidRPr="00557AA6">
        <w:t>ba</w:t>
      </w:r>
      <w:proofErr w:type="spellEnd"/>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78DAB986" w14:textId="77777777" w:rsidTr="00A85B00">
        <w:trPr>
          <w:jc w:val="center"/>
        </w:trPr>
        <w:tc>
          <w:tcPr>
            <w:tcW w:w="9752" w:type="dxa"/>
            <w:gridSpan w:val="2"/>
          </w:tcPr>
          <w:p w14:paraId="0DE3D7CE" w14:textId="77777777" w:rsidR="00557AA6" w:rsidRPr="00557AA6" w:rsidRDefault="00557AA6" w:rsidP="00A85B00">
            <w:pPr>
              <w:keepNext/>
            </w:pPr>
          </w:p>
        </w:tc>
      </w:tr>
      <w:tr w:rsidR="00557AA6" w:rsidRPr="00557AA6" w14:paraId="3C630F29" w14:textId="77777777" w:rsidTr="00A85B00">
        <w:trPr>
          <w:jc w:val="center"/>
        </w:trPr>
        <w:tc>
          <w:tcPr>
            <w:tcW w:w="4876" w:type="dxa"/>
            <w:hideMark/>
          </w:tcPr>
          <w:p w14:paraId="7A0C32A7"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41001CF1" w14:textId="77777777" w:rsidR="00557AA6" w:rsidRPr="00557AA6" w:rsidRDefault="00557AA6" w:rsidP="00A85B00">
            <w:pPr>
              <w:pStyle w:val="ColumnHeading"/>
              <w:keepNext/>
              <w:rPr>
                <w:lang w:val="hr-HR"/>
              </w:rPr>
            </w:pPr>
            <w:r w:rsidRPr="00557AA6">
              <w:rPr>
                <w:lang w:val="hr-HR"/>
              </w:rPr>
              <w:t>Izmjena</w:t>
            </w:r>
          </w:p>
        </w:tc>
      </w:tr>
      <w:tr w:rsidR="00557AA6" w:rsidRPr="00557AA6" w14:paraId="58B275CE" w14:textId="77777777" w:rsidTr="00A85B00">
        <w:trPr>
          <w:jc w:val="center"/>
        </w:trPr>
        <w:tc>
          <w:tcPr>
            <w:tcW w:w="4876" w:type="dxa"/>
          </w:tcPr>
          <w:p w14:paraId="3F4967EB" w14:textId="77777777" w:rsidR="00557AA6" w:rsidRPr="00557AA6" w:rsidRDefault="00557AA6" w:rsidP="00A85B00">
            <w:pPr>
              <w:pStyle w:val="Normal6"/>
              <w:rPr>
                <w:lang w:val="hr-HR"/>
              </w:rPr>
            </w:pPr>
          </w:p>
        </w:tc>
        <w:tc>
          <w:tcPr>
            <w:tcW w:w="4876" w:type="dxa"/>
            <w:hideMark/>
          </w:tcPr>
          <w:p w14:paraId="7E247BE8" w14:textId="77777777" w:rsidR="00557AA6" w:rsidRPr="00557AA6" w:rsidRDefault="00557AA6" w:rsidP="00A85B00">
            <w:pPr>
              <w:pStyle w:val="Normal6"/>
              <w:rPr>
                <w:szCs w:val="24"/>
                <w:lang w:val="hr-HR"/>
              </w:rPr>
            </w:pPr>
            <w:r w:rsidRPr="00557AA6">
              <w:rPr>
                <w:b/>
                <w:i/>
                <w:lang w:val="hr-HR"/>
              </w:rPr>
              <w:t xml:space="preserve">(-1.b) </w:t>
            </w:r>
            <w:r w:rsidRPr="00557AA6">
              <w:rPr>
                <w:b/>
                <w:i/>
                <w:lang w:val="hr-HR"/>
              </w:rPr>
              <w:tab/>
              <w:t xml:space="preserve"> u članku 2. točka (</w:t>
            </w:r>
            <w:proofErr w:type="spellStart"/>
            <w:r w:rsidRPr="00557AA6">
              <w:rPr>
                <w:b/>
                <w:i/>
                <w:lang w:val="hr-HR"/>
              </w:rPr>
              <w:t>ba</w:t>
            </w:r>
            <w:proofErr w:type="spellEnd"/>
            <w:r w:rsidRPr="00557AA6">
              <w:rPr>
                <w:b/>
                <w:i/>
                <w:lang w:val="hr-HR"/>
              </w:rPr>
              <w:t>) zamjenjuje se sljedećim:</w:t>
            </w:r>
          </w:p>
        </w:tc>
      </w:tr>
      <w:tr w:rsidR="00557AA6" w:rsidRPr="00557AA6" w14:paraId="3DE0E717" w14:textId="77777777" w:rsidTr="00A85B00">
        <w:trPr>
          <w:jc w:val="center"/>
        </w:trPr>
        <w:tc>
          <w:tcPr>
            <w:tcW w:w="4876" w:type="dxa"/>
            <w:hideMark/>
          </w:tcPr>
          <w:p w14:paraId="515E49DC" w14:textId="77777777" w:rsidR="00557AA6" w:rsidRPr="00557AA6" w:rsidRDefault="00557AA6" w:rsidP="00A85B00">
            <w:pPr>
              <w:pStyle w:val="Normal6"/>
              <w:rPr>
                <w:lang w:val="hr-HR"/>
              </w:rPr>
            </w:pPr>
            <w:r w:rsidRPr="00557AA6">
              <w:rPr>
                <w:lang w:val="hr-HR"/>
              </w:rPr>
              <w:t>(</w:t>
            </w:r>
            <w:proofErr w:type="spellStart"/>
            <w:r w:rsidRPr="00557AA6">
              <w:rPr>
                <w:lang w:val="hr-HR"/>
              </w:rPr>
              <w:t>ba</w:t>
            </w:r>
            <w:proofErr w:type="spellEnd"/>
            <w:r w:rsidRPr="00557AA6">
              <w:rPr>
                <w:lang w:val="hr-HR"/>
              </w:rPr>
              <w:t xml:space="preserve">) </w:t>
            </w:r>
            <w:r w:rsidRPr="00557AA6">
              <w:rPr>
                <w:lang w:val="hr-HR"/>
              </w:rPr>
              <w:tab/>
              <w:t>„reproduktivno toksična tvar” znači</w:t>
            </w:r>
            <w:r w:rsidRPr="00557AA6">
              <w:rPr>
                <w:b/>
                <w:i/>
                <w:lang w:val="hr-HR"/>
              </w:rPr>
              <w:t xml:space="preserve"> </w:t>
            </w:r>
            <w:r w:rsidRPr="00557AA6">
              <w:rPr>
                <w:lang w:val="hr-HR"/>
              </w:rPr>
              <w:t>tvar ili smjesa koja udovoljava kriterijima za razvrstavanje u kategoriji 1.A ili 1.B reproduktivno toksičnih tvari utvrđenih u Prilogu I. Uredbi (EZ) br. 1272/2008;</w:t>
            </w:r>
          </w:p>
        </w:tc>
        <w:tc>
          <w:tcPr>
            <w:tcW w:w="4876" w:type="dxa"/>
            <w:hideMark/>
          </w:tcPr>
          <w:p w14:paraId="29445796" w14:textId="77777777" w:rsidR="00557AA6" w:rsidRPr="00557AA6" w:rsidRDefault="00557AA6" w:rsidP="00A85B00">
            <w:pPr>
              <w:pStyle w:val="Normal6"/>
              <w:rPr>
                <w:szCs w:val="24"/>
                <w:lang w:val="hr-HR"/>
              </w:rPr>
            </w:pPr>
            <w:r w:rsidRPr="00557AA6">
              <w:rPr>
                <w:b/>
                <w:i/>
                <w:lang w:val="hr-HR"/>
              </w:rPr>
              <w:t>„(</w:t>
            </w:r>
            <w:proofErr w:type="spellStart"/>
            <w:r w:rsidRPr="00557AA6">
              <w:rPr>
                <w:b/>
                <w:i/>
                <w:lang w:val="hr-HR"/>
              </w:rPr>
              <w:t>ba</w:t>
            </w:r>
            <w:proofErr w:type="spellEnd"/>
            <w:r w:rsidRPr="00557AA6">
              <w:rPr>
                <w:b/>
                <w:i/>
                <w:lang w:val="hr-HR"/>
              </w:rPr>
              <w:t>)</w:t>
            </w:r>
            <w:r w:rsidRPr="00557AA6">
              <w:rPr>
                <w:lang w:val="hr-HR"/>
              </w:rPr>
              <w:t xml:space="preserve"> </w:t>
            </w:r>
            <w:r w:rsidRPr="00557AA6">
              <w:rPr>
                <w:lang w:val="hr-HR"/>
              </w:rPr>
              <w:tab/>
              <w:t>„reproduktivno toksična tvar” znači</w:t>
            </w:r>
            <w:r w:rsidRPr="00557AA6">
              <w:rPr>
                <w:b/>
                <w:i/>
                <w:lang w:val="hr-HR"/>
              </w:rPr>
              <w:t>:</w:t>
            </w:r>
          </w:p>
        </w:tc>
      </w:tr>
      <w:tr w:rsidR="00557AA6" w:rsidRPr="00557AA6" w14:paraId="1AD0DA09" w14:textId="77777777" w:rsidTr="00A85B00">
        <w:trPr>
          <w:jc w:val="center"/>
        </w:trPr>
        <w:tc>
          <w:tcPr>
            <w:tcW w:w="4876" w:type="dxa"/>
          </w:tcPr>
          <w:p w14:paraId="780E2FC6" w14:textId="77777777" w:rsidR="00557AA6" w:rsidRPr="00557AA6" w:rsidRDefault="00557AA6" w:rsidP="00A85B00">
            <w:pPr>
              <w:pStyle w:val="Normal6"/>
              <w:rPr>
                <w:lang w:val="hr-HR"/>
              </w:rPr>
            </w:pPr>
          </w:p>
        </w:tc>
        <w:tc>
          <w:tcPr>
            <w:tcW w:w="4876" w:type="dxa"/>
            <w:hideMark/>
          </w:tcPr>
          <w:p w14:paraId="534BB7A3" w14:textId="77777777" w:rsidR="00557AA6" w:rsidRPr="00557AA6" w:rsidRDefault="00557AA6" w:rsidP="00A85B00">
            <w:pPr>
              <w:pStyle w:val="Normal6"/>
              <w:rPr>
                <w:szCs w:val="24"/>
                <w:lang w:val="hr-HR"/>
              </w:rPr>
            </w:pPr>
            <w:r w:rsidRPr="00557AA6">
              <w:rPr>
                <w:b/>
                <w:i/>
                <w:lang w:val="hr-HR"/>
              </w:rPr>
              <w:t>i.</w:t>
            </w:r>
            <w:r w:rsidRPr="00557AA6">
              <w:rPr>
                <w:lang w:val="hr-HR"/>
              </w:rPr>
              <w:t xml:space="preserve"> </w:t>
            </w:r>
            <w:r w:rsidRPr="00557AA6">
              <w:rPr>
                <w:lang w:val="hr-HR"/>
              </w:rPr>
              <w:tab/>
              <w:t>tvar ili smjesa koja udovoljava kriterijima za razvrstavanje u kategoriji 1.A ili 1.B reproduktivno toksičnih tvari utvrđenih u Prilogu I. Uredbi (EZ) br. 1272/2008;</w:t>
            </w:r>
          </w:p>
        </w:tc>
      </w:tr>
      <w:tr w:rsidR="00557AA6" w:rsidRPr="00557AA6" w14:paraId="2CCA36C3" w14:textId="77777777" w:rsidTr="00A85B00">
        <w:trPr>
          <w:jc w:val="center"/>
        </w:trPr>
        <w:tc>
          <w:tcPr>
            <w:tcW w:w="4876" w:type="dxa"/>
          </w:tcPr>
          <w:p w14:paraId="59493B5F" w14:textId="77777777" w:rsidR="00557AA6" w:rsidRPr="00557AA6" w:rsidRDefault="00557AA6" w:rsidP="00A85B00">
            <w:pPr>
              <w:pStyle w:val="Normal6"/>
              <w:rPr>
                <w:lang w:val="hr-HR"/>
              </w:rPr>
            </w:pPr>
          </w:p>
        </w:tc>
        <w:tc>
          <w:tcPr>
            <w:tcW w:w="4876" w:type="dxa"/>
            <w:hideMark/>
          </w:tcPr>
          <w:p w14:paraId="69779CE0" w14:textId="77777777" w:rsidR="00557AA6" w:rsidRPr="00557AA6" w:rsidRDefault="00557AA6" w:rsidP="00A85B00">
            <w:pPr>
              <w:pStyle w:val="Normal6"/>
              <w:rPr>
                <w:szCs w:val="24"/>
                <w:lang w:val="hr-HR"/>
              </w:rPr>
            </w:pPr>
            <w:r w:rsidRPr="00557AA6">
              <w:rPr>
                <w:b/>
                <w:i/>
                <w:lang w:val="hr-HR"/>
              </w:rPr>
              <w:t xml:space="preserve">ii. </w:t>
            </w:r>
            <w:r w:rsidRPr="00557AA6">
              <w:rPr>
                <w:b/>
                <w:i/>
                <w:lang w:val="hr-HR"/>
              </w:rPr>
              <w:tab/>
              <w:t>tvar, smjesa ili postupak iz Priloga I. ovoj Direktivi kao i tvar ili smjesa koja se ispušta pri postupku iz navedenog Priloga, uključujući one koji su uvršteni na popis u tom prilogu zbog svojih reproduktivno toksičnih učinaka;”</w:t>
            </w:r>
          </w:p>
        </w:tc>
      </w:tr>
    </w:tbl>
    <w:p w14:paraId="64A3943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2798606" w14:textId="77777777" w:rsidR="00557AA6" w:rsidRPr="00557AA6" w:rsidRDefault="00557AA6" w:rsidP="00557AA6">
      <w:pPr>
        <w:rPr>
          <w:rStyle w:val="HideTWBExt"/>
        </w:rPr>
      </w:pPr>
      <w:r w:rsidRPr="00557AA6">
        <w:rPr>
          <w:rStyle w:val="HideTWBExt"/>
        </w:rPr>
        <w:t>&lt;/Amend&gt;</w:t>
      </w:r>
    </w:p>
    <w:p w14:paraId="3B178D0A"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18A9207"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0C10BE69" w14:textId="77777777" w:rsidR="00557AA6" w:rsidRPr="00557AA6" w:rsidRDefault="00557AA6" w:rsidP="00557AA6">
      <w:r w:rsidRPr="00557AA6">
        <w:rPr>
          <w:rStyle w:val="HideTWBExt"/>
        </w:rPr>
        <w:t>&lt;/RepeatBlock-By&gt;</w:t>
      </w:r>
    </w:p>
    <w:p w14:paraId="79656788"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241BEBF" w14:textId="77777777" w:rsidR="00557AA6" w:rsidRPr="00557AA6" w:rsidRDefault="00557AA6" w:rsidP="00557AA6">
      <w:pPr>
        <w:pStyle w:val="NormalBold"/>
      </w:pPr>
      <w:r w:rsidRPr="00557AA6">
        <w:rPr>
          <w:rStyle w:val="HideTWBExt"/>
          <w:b w:val="0"/>
        </w:rPr>
        <w:t>&lt;Article&gt;</w:t>
      </w:r>
      <w:r w:rsidRPr="00557AA6">
        <w:t>Članak 1. – stavak 1. – točka -1.b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6F3F866B"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73149953" w14:textId="77777777" w:rsidR="00557AA6" w:rsidRPr="00557AA6" w:rsidRDefault="00557AA6" w:rsidP="00557AA6">
      <w:r w:rsidRPr="00557AA6">
        <w:rPr>
          <w:rStyle w:val="HideTWBExt"/>
        </w:rPr>
        <w:t>&lt;Article2&gt;</w:t>
      </w:r>
      <w:r w:rsidRPr="00557AA6">
        <w:t xml:space="preserve">Članak 2. – stavak 1. – točka </w:t>
      </w:r>
      <w:proofErr w:type="spellStart"/>
      <w:r w:rsidRPr="00557AA6">
        <w:t>ea</w:t>
      </w:r>
      <w:proofErr w:type="spellEnd"/>
      <w:r w:rsidRPr="00557AA6">
        <w:t xml:space="preserve">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F41DB03" w14:textId="77777777" w:rsidTr="00A85B00">
        <w:trPr>
          <w:jc w:val="center"/>
        </w:trPr>
        <w:tc>
          <w:tcPr>
            <w:tcW w:w="9752" w:type="dxa"/>
            <w:gridSpan w:val="2"/>
          </w:tcPr>
          <w:p w14:paraId="784AF910" w14:textId="77777777" w:rsidR="00557AA6" w:rsidRPr="00557AA6" w:rsidRDefault="00557AA6" w:rsidP="00A85B00">
            <w:pPr>
              <w:keepNext/>
            </w:pPr>
          </w:p>
        </w:tc>
      </w:tr>
      <w:tr w:rsidR="00557AA6" w:rsidRPr="00557AA6" w14:paraId="1826EC71" w14:textId="77777777" w:rsidTr="00A85B00">
        <w:trPr>
          <w:jc w:val="center"/>
        </w:trPr>
        <w:tc>
          <w:tcPr>
            <w:tcW w:w="4876" w:type="dxa"/>
            <w:hideMark/>
          </w:tcPr>
          <w:p w14:paraId="4C7BFA33"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B3A56F6"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34FC5E9" w14:textId="77777777" w:rsidTr="00A85B00">
        <w:trPr>
          <w:jc w:val="center"/>
        </w:trPr>
        <w:tc>
          <w:tcPr>
            <w:tcW w:w="4876" w:type="dxa"/>
          </w:tcPr>
          <w:p w14:paraId="2849730F" w14:textId="77777777" w:rsidR="00557AA6" w:rsidRPr="00557AA6" w:rsidRDefault="00557AA6" w:rsidP="00A85B00">
            <w:pPr>
              <w:pStyle w:val="Normal6"/>
              <w:rPr>
                <w:lang w:val="hr-HR"/>
              </w:rPr>
            </w:pPr>
          </w:p>
        </w:tc>
        <w:tc>
          <w:tcPr>
            <w:tcW w:w="4876" w:type="dxa"/>
            <w:hideMark/>
          </w:tcPr>
          <w:p w14:paraId="24CFCF48" w14:textId="77777777" w:rsidR="00557AA6" w:rsidRPr="00557AA6" w:rsidRDefault="00557AA6" w:rsidP="00A85B00">
            <w:pPr>
              <w:pStyle w:val="Normal6"/>
              <w:rPr>
                <w:szCs w:val="24"/>
                <w:lang w:val="hr-HR"/>
              </w:rPr>
            </w:pPr>
            <w:r w:rsidRPr="00557AA6">
              <w:rPr>
                <w:b/>
                <w:i/>
                <w:lang w:val="hr-HR"/>
              </w:rPr>
              <w:t xml:space="preserve">(-1.b) </w:t>
            </w:r>
            <w:r w:rsidRPr="00557AA6">
              <w:rPr>
                <w:b/>
                <w:i/>
                <w:lang w:val="hr-HR"/>
              </w:rPr>
              <w:tab/>
              <w:t>u članku 2. dodaje se sljedeća točka:</w:t>
            </w:r>
          </w:p>
        </w:tc>
      </w:tr>
      <w:tr w:rsidR="00557AA6" w:rsidRPr="00557AA6" w14:paraId="0EE9385A" w14:textId="77777777" w:rsidTr="00A85B00">
        <w:trPr>
          <w:jc w:val="center"/>
        </w:trPr>
        <w:tc>
          <w:tcPr>
            <w:tcW w:w="4876" w:type="dxa"/>
          </w:tcPr>
          <w:p w14:paraId="366863CC" w14:textId="77777777" w:rsidR="00557AA6" w:rsidRPr="00557AA6" w:rsidRDefault="00557AA6" w:rsidP="00A85B00">
            <w:pPr>
              <w:pStyle w:val="Normal6"/>
              <w:rPr>
                <w:lang w:val="hr-HR"/>
              </w:rPr>
            </w:pPr>
          </w:p>
        </w:tc>
        <w:tc>
          <w:tcPr>
            <w:tcW w:w="4876" w:type="dxa"/>
          </w:tcPr>
          <w:p w14:paraId="5DC94F04" w14:textId="77777777" w:rsidR="00557AA6" w:rsidRPr="00557AA6" w:rsidRDefault="00557AA6" w:rsidP="00A85B00">
            <w:pPr>
              <w:pStyle w:val="Normal6"/>
              <w:rPr>
                <w:b/>
                <w:i/>
                <w:lang w:val="hr-HR"/>
              </w:rPr>
            </w:pPr>
            <w:r w:rsidRPr="00557AA6">
              <w:rPr>
                <w:b/>
                <w:i/>
                <w:lang w:val="hr-HR"/>
              </w:rPr>
              <w:t>„(</w:t>
            </w:r>
            <w:proofErr w:type="spellStart"/>
            <w:r w:rsidRPr="00557AA6">
              <w:rPr>
                <w:b/>
                <w:i/>
                <w:lang w:val="hr-HR"/>
              </w:rPr>
              <w:t>ea</w:t>
            </w:r>
            <w:proofErr w:type="spellEnd"/>
            <w:r w:rsidRPr="00557AA6">
              <w:rPr>
                <w:b/>
                <w:i/>
                <w:lang w:val="hr-HR"/>
              </w:rPr>
              <w:t xml:space="preserve">) </w:t>
            </w:r>
            <w:r w:rsidRPr="00557AA6">
              <w:rPr>
                <w:b/>
                <w:i/>
                <w:lang w:val="hr-HR"/>
              </w:rPr>
              <w:tab/>
              <w:t xml:space="preserve">‚opasni lijekovi’ znači lijekovi koji sadržavaju jednu ili više tvari koje ispunjavaju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kako je utvrđeno u Prilogu I. Uredbi (EZ) br. 1272/2008.”</w:t>
            </w:r>
          </w:p>
        </w:tc>
      </w:tr>
    </w:tbl>
    <w:p w14:paraId="24239DC1"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0567AC6A" w14:textId="77777777" w:rsidR="00557AA6" w:rsidRPr="00557AA6" w:rsidRDefault="00557AA6" w:rsidP="00557AA6">
      <w:pPr>
        <w:rPr>
          <w:rStyle w:val="HideTWBExt"/>
        </w:rPr>
      </w:pPr>
      <w:r w:rsidRPr="00557AA6">
        <w:rPr>
          <w:rStyle w:val="HideTWBExt"/>
        </w:rPr>
        <w:t>&lt;/Amend&gt;</w:t>
      </w:r>
    </w:p>
    <w:p w14:paraId="754E13EE"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F5F7EDB"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D9278E5"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17349ACC" w14:textId="77777777" w:rsidR="00557AA6" w:rsidRPr="00557AA6" w:rsidRDefault="00557AA6" w:rsidP="00557AA6">
      <w:r w:rsidRPr="00557AA6">
        <w:rPr>
          <w:rStyle w:val="HideTWBExt"/>
        </w:rPr>
        <w:t>&lt;/RepeatBlock-By&gt;</w:t>
      </w:r>
    </w:p>
    <w:p w14:paraId="58234106"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B8276DE" w14:textId="77777777" w:rsidR="00557AA6" w:rsidRPr="00557AA6" w:rsidRDefault="00557AA6" w:rsidP="00557AA6">
      <w:pPr>
        <w:pStyle w:val="NormalBold"/>
      </w:pPr>
      <w:r w:rsidRPr="00557AA6">
        <w:rPr>
          <w:rStyle w:val="HideTWBExt"/>
          <w:b w:val="0"/>
        </w:rPr>
        <w:t>&lt;Article&gt;</w:t>
      </w:r>
      <w:r w:rsidRPr="00557AA6">
        <w:t>Članak 1. – stavak 1. – točka -1.b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37170DDF"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0A7BFB15" w14:textId="77777777" w:rsidR="00557AA6" w:rsidRPr="00557AA6" w:rsidRDefault="00557AA6" w:rsidP="00557AA6">
      <w:r w:rsidRPr="00557AA6">
        <w:rPr>
          <w:rStyle w:val="HideTWBExt"/>
        </w:rPr>
        <w:t>&lt;Article2&gt;</w:t>
      </w:r>
      <w:r w:rsidRPr="00557AA6">
        <w:t xml:space="preserve">Članak 2. – stavak 1. – točka </w:t>
      </w:r>
      <w:proofErr w:type="spellStart"/>
      <w:r w:rsidRPr="00557AA6">
        <w:t>ea</w:t>
      </w:r>
      <w:proofErr w:type="spellEnd"/>
      <w:r w:rsidRPr="00557AA6">
        <w:t xml:space="preserve">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3118115" w14:textId="77777777" w:rsidTr="00A85B00">
        <w:trPr>
          <w:jc w:val="center"/>
        </w:trPr>
        <w:tc>
          <w:tcPr>
            <w:tcW w:w="9752" w:type="dxa"/>
            <w:gridSpan w:val="2"/>
          </w:tcPr>
          <w:p w14:paraId="515C0AA7" w14:textId="77777777" w:rsidR="00557AA6" w:rsidRPr="00557AA6" w:rsidRDefault="00557AA6" w:rsidP="00A85B00">
            <w:pPr>
              <w:keepNext/>
            </w:pPr>
          </w:p>
        </w:tc>
      </w:tr>
      <w:tr w:rsidR="00557AA6" w:rsidRPr="00557AA6" w14:paraId="0DF6644A" w14:textId="77777777" w:rsidTr="00A85B00">
        <w:trPr>
          <w:jc w:val="center"/>
        </w:trPr>
        <w:tc>
          <w:tcPr>
            <w:tcW w:w="4876" w:type="dxa"/>
            <w:hideMark/>
          </w:tcPr>
          <w:p w14:paraId="6191E95B"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35B22306" w14:textId="77777777" w:rsidR="00557AA6" w:rsidRPr="00557AA6" w:rsidRDefault="00557AA6" w:rsidP="00A85B00">
            <w:pPr>
              <w:pStyle w:val="ColumnHeading"/>
              <w:keepNext/>
              <w:rPr>
                <w:lang w:val="hr-HR"/>
              </w:rPr>
            </w:pPr>
            <w:r w:rsidRPr="00557AA6">
              <w:rPr>
                <w:lang w:val="hr-HR"/>
              </w:rPr>
              <w:t>Izmjena</w:t>
            </w:r>
          </w:p>
        </w:tc>
      </w:tr>
      <w:tr w:rsidR="00557AA6" w:rsidRPr="00557AA6" w14:paraId="45922402" w14:textId="77777777" w:rsidTr="00A85B00">
        <w:trPr>
          <w:jc w:val="center"/>
        </w:trPr>
        <w:tc>
          <w:tcPr>
            <w:tcW w:w="4876" w:type="dxa"/>
          </w:tcPr>
          <w:p w14:paraId="40722CD2" w14:textId="77777777" w:rsidR="00557AA6" w:rsidRPr="00557AA6" w:rsidRDefault="00557AA6" w:rsidP="00A85B00">
            <w:pPr>
              <w:pStyle w:val="Normal6"/>
              <w:rPr>
                <w:lang w:val="hr-HR"/>
              </w:rPr>
            </w:pPr>
          </w:p>
        </w:tc>
        <w:tc>
          <w:tcPr>
            <w:tcW w:w="4876" w:type="dxa"/>
            <w:hideMark/>
          </w:tcPr>
          <w:p w14:paraId="772E4821" w14:textId="77777777" w:rsidR="00557AA6" w:rsidRPr="00557AA6" w:rsidRDefault="00557AA6" w:rsidP="00A85B00">
            <w:pPr>
              <w:pStyle w:val="Normal6"/>
              <w:rPr>
                <w:szCs w:val="24"/>
                <w:lang w:val="hr-HR"/>
              </w:rPr>
            </w:pPr>
            <w:r w:rsidRPr="00557AA6">
              <w:rPr>
                <w:b/>
                <w:i/>
                <w:lang w:val="hr-HR"/>
              </w:rPr>
              <w:t xml:space="preserve">(-1.b) </w:t>
            </w:r>
            <w:r w:rsidRPr="00557AA6">
              <w:rPr>
                <w:b/>
                <w:i/>
                <w:lang w:val="hr-HR"/>
              </w:rPr>
              <w:tab/>
              <w:t>u članku 2. dodaje se sljedeća točka:</w:t>
            </w:r>
          </w:p>
        </w:tc>
      </w:tr>
      <w:tr w:rsidR="00557AA6" w:rsidRPr="00557AA6" w14:paraId="457AE4E7" w14:textId="77777777" w:rsidTr="00A85B00">
        <w:trPr>
          <w:jc w:val="center"/>
        </w:trPr>
        <w:tc>
          <w:tcPr>
            <w:tcW w:w="4876" w:type="dxa"/>
            <w:hideMark/>
          </w:tcPr>
          <w:p w14:paraId="127C2AAF" w14:textId="77777777" w:rsidR="00557AA6" w:rsidRPr="00557AA6" w:rsidRDefault="00557AA6" w:rsidP="00A85B00">
            <w:pPr>
              <w:rPr>
                <w:szCs w:val="24"/>
              </w:rPr>
            </w:pPr>
          </w:p>
        </w:tc>
        <w:tc>
          <w:tcPr>
            <w:tcW w:w="4876" w:type="dxa"/>
            <w:hideMark/>
          </w:tcPr>
          <w:p w14:paraId="407E39C4" w14:textId="77777777" w:rsidR="00557AA6" w:rsidRPr="00557AA6" w:rsidRDefault="00557AA6" w:rsidP="00A85B00">
            <w:pPr>
              <w:pStyle w:val="Normal6"/>
              <w:rPr>
                <w:b/>
                <w:i/>
                <w:szCs w:val="24"/>
                <w:lang w:val="hr-HR"/>
              </w:rPr>
            </w:pPr>
            <w:r w:rsidRPr="00557AA6">
              <w:rPr>
                <w:b/>
                <w:i/>
                <w:lang w:val="hr-HR"/>
              </w:rPr>
              <w:t>„(</w:t>
            </w:r>
            <w:proofErr w:type="spellStart"/>
            <w:r w:rsidRPr="00557AA6">
              <w:rPr>
                <w:b/>
                <w:i/>
                <w:lang w:val="hr-HR"/>
              </w:rPr>
              <w:t>ea</w:t>
            </w:r>
            <w:proofErr w:type="spellEnd"/>
            <w:r w:rsidRPr="00557AA6">
              <w:rPr>
                <w:b/>
                <w:i/>
                <w:lang w:val="hr-HR"/>
              </w:rPr>
              <w:t xml:space="preserve">) </w:t>
            </w:r>
            <w:r w:rsidRPr="00557AA6">
              <w:rPr>
                <w:b/>
                <w:i/>
                <w:lang w:val="hr-HR"/>
              </w:rPr>
              <w:tab/>
              <w:t xml:space="preserve">‚opasni lijekovi’ znači lijekovi koji sadržavaju jednu ili više tvari koje ispunjavaju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kako je utvrđeno u Prilogu I. Uredbi (EZ) br. 1272/2008.”</w:t>
            </w:r>
          </w:p>
        </w:tc>
      </w:tr>
    </w:tbl>
    <w:p w14:paraId="16AC3D73"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8BE1BD9" w14:textId="77777777" w:rsidR="00557AA6" w:rsidRPr="00557AA6" w:rsidRDefault="00557AA6" w:rsidP="00557AA6">
      <w:pPr>
        <w:rPr>
          <w:rStyle w:val="HideTWBExt"/>
        </w:rPr>
      </w:pPr>
      <w:r w:rsidRPr="00557AA6">
        <w:rPr>
          <w:rStyle w:val="HideTWBExt"/>
        </w:rPr>
        <w:t>&lt;/Amend&gt;</w:t>
      </w:r>
    </w:p>
    <w:p w14:paraId="603F4113"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5B06FA8"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0CB8869B" w14:textId="77777777" w:rsidR="00557AA6" w:rsidRPr="00557AA6" w:rsidRDefault="00557AA6" w:rsidP="00557AA6">
      <w:r w:rsidRPr="00557AA6">
        <w:rPr>
          <w:rStyle w:val="HideTWBExt"/>
        </w:rPr>
        <w:t>&lt;/RepeatBlock-By&gt;</w:t>
      </w:r>
    </w:p>
    <w:p w14:paraId="1E10A47A"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F82B0B0" w14:textId="77777777" w:rsidR="00557AA6" w:rsidRPr="00557AA6" w:rsidRDefault="00557AA6" w:rsidP="00557AA6">
      <w:pPr>
        <w:pStyle w:val="NormalBold"/>
      </w:pPr>
      <w:r w:rsidRPr="00557AA6">
        <w:rPr>
          <w:rStyle w:val="HideTWBExt"/>
          <w:b w:val="0"/>
        </w:rPr>
        <w:t>&lt;Article&gt;</w:t>
      </w:r>
      <w:r w:rsidRPr="00557AA6">
        <w:t>Članak 1. – stavak 1. – točka -1.b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53C13E02"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3774A61F" w14:textId="77777777" w:rsidR="00557AA6" w:rsidRPr="00557AA6" w:rsidRDefault="00557AA6" w:rsidP="00557AA6">
      <w:r w:rsidRPr="00557AA6">
        <w:rPr>
          <w:rStyle w:val="HideTWBExt"/>
        </w:rPr>
        <w:t>&lt;Article2&gt;</w:t>
      </w:r>
      <w:r w:rsidRPr="00557AA6">
        <w:t xml:space="preserve">Članak 2. – stavak 1. – točka </w:t>
      </w:r>
      <w:proofErr w:type="spellStart"/>
      <w:r w:rsidRPr="00557AA6">
        <w:t>ea</w:t>
      </w:r>
      <w:proofErr w:type="spellEnd"/>
      <w:r w:rsidRPr="00557AA6">
        <w:t xml:space="preserve">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D5E8521" w14:textId="77777777" w:rsidTr="00A85B00">
        <w:trPr>
          <w:jc w:val="center"/>
        </w:trPr>
        <w:tc>
          <w:tcPr>
            <w:tcW w:w="9752" w:type="dxa"/>
            <w:gridSpan w:val="2"/>
          </w:tcPr>
          <w:p w14:paraId="1115D379" w14:textId="77777777" w:rsidR="00557AA6" w:rsidRPr="00557AA6" w:rsidRDefault="00557AA6" w:rsidP="00A85B00">
            <w:pPr>
              <w:keepNext/>
            </w:pPr>
          </w:p>
        </w:tc>
      </w:tr>
      <w:tr w:rsidR="00557AA6" w:rsidRPr="00557AA6" w14:paraId="2C4DB95E" w14:textId="77777777" w:rsidTr="00A85B00">
        <w:trPr>
          <w:jc w:val="center"/>
        </w:trPr>
        <w:tc>
          <w:tcPr>
            <w:tcW w:w="4876" w:type="dxa"/>
            <w:hideMark/>
          </w:tcPr>
          <w:p w14:paraId="7E25F0FE"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109B2E59"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185C135" w14:textId="77777777" w:rsidTr="00A85B00">
        <w:trPr>
          <w:jc w:val="center"/>
        </w:trPr>
        <w:tc>
          <w:tcPr>
            <w:tcW w:w="4876" w:type="dxa"/>
          </w:tcPr>
          <w:p w14:paraId="3CCD04FE" w14:textId="77777777" w:rsidR="00557AA6" w:rsidRPr="00557AA6" w:rsidRDefault="00557AA6" w:rsidP="00A85B00">
            <w:pPr>
              <w:pStyle w:val="Normal6"/>
              <w:rPr>
                <w:lang w:val="hr-HR"/>
              </w:rPr>
            </w:pPr>
          </w:p>
        </w:tc>
        <w:tc>
          <w:tcPr>
            <w:tcW w:w="4876" w:type="dxa"/>
            <w:hideMark/>
          </w:tcPr>
          <w:p w14:paraId="204566CE" w14:textId="77777777" w:rsidR="00557AA6" w:rsidRPr="00557AA6" w:rsidRDefault="00557AA6" w:rsidP="00A85B00">
            <w:pPr>
              <w:pStyle w:val="Normal6"/>
              <w:rPr>
                <w:szCs w:val="24"/>
                <w:lang w:val="hr-HR"/>
              </w:rPr>
            </w:pPr>
            <w:r w:rsidRPr="00557AA6">
              <w:rPr>
                <w:b/>
                <w:i/>
                <w:lang w:val="hr-HR"/>
              </w:rPr>
              <w:t xml:space="preserve">(-1.b) </w:t>
            </w:r>
            <w:r w:rsidRPr="00557AA6">
              <w:rPr>
                <w:b/>
                <w:i/>
                <w:lang w:val="hr-HR"/>
              </w:rPr>
              <w:tab/>
              <w:t>u članku 2. dodaje se sljedeća točka:</w:t>
            </w:r>
          </w:p>
        </w:tc>
      </w:tr>
      <w:tr w:rsidR="00557AA6" w:rsidRPr="00557AA6" w14:paraId="6CD5662D" w14:textId="77777777" w:rsidTr="00A85B00">
        <w:trPr>
          <w:jc w:val="center"/>
        </w:trPr>
        <w:tc>
          <w:tcPr>
            <w:tcW w:w="4876" w:type="dxa"/>
          </w:tcPr>
          <w:p w14:paraId="2351D5F6" w14:textId="77777777" w:rsidR="00557AA6" w:rsidRPr="00557AA6" w:rsidRDefault="00557AA6" w:rsidP="00A85B00">
            <w:pPr>
              <w:pStyle w:val="Normal6"/>
              <w:rPr>
                <w:lang w:val="hr-HR"/>
              </w:rPr>
            </w:pPr>
          </w:p>
        </w:tc>
        <w:tc>
          <w:tcPr>
            <w:tcW w:w="4876" w:type="dxa"/>
            <w:hideMark/>
          </w:tcPr>
          <w:p w14:paraId="158A11B1" w14:textId="77777777" w:rsidR="00557AA6" w:rsidRPr="00557AA6" w:rsidRDefault="00557AA6" w:rsidP="00A85B00">
            <w:pPr>
              <w:pStyle w:val="Normal6"/>
              <w:rPr>
                <w:szCs w:val="24"/>
                <w:lang w:val="hr-HR"/>
              </w:rPr>
            </w:pPr>
            <w:r w:rsidRPr="00557AA6">
              <w:rPr>
                <w:b/>
                <w:i/>
                <w:lang w:val="hr-HR"/>
              </w:rPr>
              <w:t>„(</w:t>
            </w:r>
            <w:proofErr w:type="spellStart"/>
            <w:r w:rsidRPr="00557AA6">
              <w:rPr>
                <w:b/>
                <w:i/>
                <w:lang w:val="hr-HR"/>
              </w:rPr>
              <w:t>ea</w:t>
            </w:r>
            <w:proofErr w:type="spellEnd"/>
            <w:r w:rsidRPr="00557AA6">
              <w:rPr>
                <w:b/>
                <w:i/>
                <w:lang w:val="hr-HR"/>
              </w:rPr>
              <w:t xml:space="preserve">) </w:t>
            </w:r>
            <w:r w:rsidRPr="00557AA6">
              <w:rPr>
                <w:b/>
                <w:i/>
                <w:lang w:val="hr-HR"/>
              </w:rPr>
              <w:tab/>
              <w:t xml:space="preserve">‚opasni lijekovi’ znači lijekovi koji sadržavaju jednu ili više tvari koje ispunjavaju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kako je utvrđeno u Prilogu I. Uredbi (EZ) br. 1272/2008.”</w:t>
            </w:r>
          </w:p>
        </w:tc>
      </w:tr>
    </w:tbl>
    <w:p w14:paraId="51BDB300"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588DB24" w14:textId="77777777" w:rsidR="00557AA6" w:rsidRPr="00557AA6" w:rsidRDefault="00557AA6" w:rsidP="00557AA6">
      <w:pPr>
        <w:rPr>
          <w:rStyle w:val="HideTWBExt"/>
        </w:rPr>
      </w:pPr>
      <w:r w:rsidRPr="00557AA6">
        <w:rPr>
          <w:rStyle w:val="HideTWBExt"/>
        </w:rPr>
        <w:t>&lt;/Amend&gt;</w:t>
      </w:r>
    </w:p>
    <w:p w14:paraId="1E4BF39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2CD6124"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7C148821" w14:textId="77777777" w:rsidR="00557AA6" w:rsidRPr="00557AA6" w:rsidRDefault="00557AA6" w:rsidP="00557AA6">
      <w:r w:rsidRPr="00557AA6">
        <w:rPr>
          <w:rStyle w:val="HideTWBExt"/>
        </w:rPr>
        <w:t>&lt;/RepeatBlock-By&gt;</w:t>
      </w:r>
    </w:p>
    <w:p w14:paraId="3AB742F7"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390C3A4" w14:textId="77777777" w:rsidR="00557AA6" w:rsidRPr="00557AA6" w:rsidRDefault="00557AA6" w:rsidP="00557AA6">
      <w:pPr>
        <w:pStyle w:val="NormalBold"/>
      </w:pPr>
      <w:r w:rsidRPr="00557AA6">
        <w:rPr>
          <w:rStyle w:val="HideTWBExt"/>
          <w:b w:val="0"/>
        </w:rPr>
        <w:t>&lt;Article&gt;</w:t>
      </w:r>
      <w:r w:rsidRPr="00557AA6">
        <w:t>Članak 1. – stavak 1. – točka -1.c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3AE301E"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4C789197" w14:textId="77777777" w:rsidR="00557AA6" w:rsidRPr="00557AA6" w:rsidRDefault="00557AA6" w:rsidP="00557AA6">
      <w:r w:rsidRPr="00557AA6">
        <w:rPr>
          <w:rStyle w:val="HideTWBExt"/>
        </w:rPr>
        <w:t>&lt;Article2&gt;</w:t>
      </w:r>
      <w:r w:rsidRPr="00557AA6">
        <w:t xml:space="preserve">Članak 2. – stavak 1. – točka </w:t>
      </w:r>
      <w:proofErr w:type="spellStart"/>
      <w:r w:rsidRPr="00557AA6">
        <w:t>eb</w:t>
      </w:r>
      <w:proofErr w:type="spellEnd"/>
      <w:r w:rsidRPr="00557AA6">
        <w:t xml:space="preserve">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87042BD" w14:textId="77777777" w:rsidTr="00A85B00">
        <w:trPr>
          <w:jc w:val="center"/>
        </w:trPr>
        <w:tc>
          <w:tcPr>
            <w:tcW w:w="9752" w:type="dxa"/>
            <w:gridSpan w:val="2"/>
          </w:tcPr>
          <w:p w14:paraId="48762B84" w14:textId="77777777" w:rsidR="00557AA6" w:rsidRPr="00557AA6" w:rsidRDefault="00557AA6" w:rsidP="00A85B00">
            <w:pPr>
              <w:keepNext/>
            </w:pPr>
          </w:p>
        </w:tc>
      </w:tr>
      <w:tr w:rsidR="00557AA6" w:rsidRPr="00557AA6" w14:paraId="240E3CD7" w14:textId="77777777" w:rsidTr="00A85B00">
        <w:trPr>
          <w:jc w:val="center"/>
        </w:trPr>
        <w:tc>
          <w:tcPr>
            <w:tcW w:w="4876" w:type="dxa"/>
            <w:hideMark/>
          </w:tcPr>
          <w:p w14:paraId="05BD3A0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47690C6B"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100D017" w14:textId="77777777" w:rsidTr="00A85B00">
        <w:trPr>
          <w:jc w:val="center"/>
        </w:trPr>
        <w:tc>
          <w:tcPr>
            <w:tcW w:w="4876" w:type="dxa"/>
          </w:tcPr>
          <w:p w14:paraId="5140C105" w14:textId="77777777" w:rsidR="00557AA6" w:rsidRPr="00557AA6" w:rsidRDefault="00557AA6" w:rsidP="00A85B00">
            <w:pPr>
              <w:pStyle w:val="Normal6"/>
              <w:rPr>
                <w:lang w:val="hr-HR"/>
              </w:rPr>
            </w:pPr>
          </w:p>
        </w:tc>
        <w:tc>
          <w:tcPr>
            <w:tcW w:w="4876" w:type="dxa"/>
            <w:hideMark/>
          </w:tcPr>
          <w:p w14:paraId="3C39D082" w14:textId="77777777" w:rsidR="00557AA6" w:rsidRPr="00557AA6" w:rsidRDefault="00557AA6" w:rsidP="00A85B00">
            <w:pPr>
              <w:pStyle w:val="Normal6"/>
              <w:rPr>
                <w:szCs w:val="24"/>
                <w:lang w:val="hr-HR"/>
              </w:rPr>
            </w:pPr>
            <w:r w:rsidRPr="00557AA6">
              <w:rPr>
                <w:b/>
                <w:i/>
                <w:lang w:val="hr-HR"/>
              </w:rPr>
              <w:t>(-1.c) u članku 2. dodaje se sljedeća točka:</w:t>
            </w:r>
          </w:p>
        </w:tc>
      </w:tr>
      <w:tr w:rsidR="00557AA6" w:rsidRPr="00557AA6" w14:paraId="5BB24428" w14:textId="77777777" w:rsidTr="00A85B00">
        <w:trPr>
          <w:jc w:val="center"/>
        </w:trPr>
        <w:tc>
          <w:tcPr>
            <w:tcW w:w="4876" w:type="dxa"/>
          </w:tcPr>
          <w:p w14:paraId="673BB30F" w14:textId="77777777" w:rsidR="00557AA6" w:rsidRPr="00557AA6" w:rsidRDefault="00557AA6" w:rsidP="00A85B00">
            <w:pPr>
              <w:pStyle w:val="Normal6"/>
              <w:rPr>
                <w:lang w:val="hr-HR"/>
              </w:rPr>
            </w:pPr>
          </w:p>
        </w:tc>
        <w:tc>
          <w:tcPr>
            <w:tcW w:w="4876" w:type="dxa"/>
            <w:hideMark/>
          </w:tcPr>
          <w:p w14:paraId="785122D5" w14:textId="77777777" w:rsidR="00557AA6" w:rsidRPr="00557AA6" w:rsidRDefault="00557AA6" w:rsidP="00A85B00">
            <w:pPr>
              <w:pStyle w:val="Normal6"/>
              <w:rPr>
                <w:szCs w:val="24"/>
                <w:lang w:val="hr-HR"/>
              </w:rPr>
            </w:pPr>
            <w:r w:rsidRPr="00557AA6">
              <w:rPr>
                <w:b/>
                <w:i/>
                <w:lang w:val="hr-HR"/>
              </w:rPr>
              <w:t>„(</w:t>
            </w:r>
            <w:proofErr w:type="spellStart"/>
            <w:r w:rsidRPr="00557AA6">
              <w:rPr>
                <w:b/>
                <w:i/>
                <w:lang w:val="hr-HR"/>
              </w:rPr>
              <w:t>eb</w:t>
            </w:r>
            <w:proofErr w:type="spellEnd"/>
            <w:r w:rsidRPr="00557AA6">
              <w:rPr>
                <w:b/>
                <w:i/>
                <w:lang w:val="hr-HR"/>
              </w:rPr>
              <w:t>) „lijekovi” znači lijekovi kako su definirani u članku 1. stavku 2. Direktive 2001/83/EZ.”</w:t>
            </w:r>
          </w:p>
        </w:tc>
      </w:tr>
    </w:tbl>
    <w:p w14:paraId="60ED994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61D53F1" w14:textId="77777777" w:rsidR="00557AA6" w:rsidRPr="00557AA6" w:rsidRDefault="00557AA6" w:rsidP="00557AA6">
      <w:pPr>
        <w:rPr>
          <w:rStyle w:val="HideTWBExt"/>
        </w:rPr>
      </w:pPr>
      <w:r w:rsidRPr="00557AA6">
        <w:rPr>
          <w:rStyle w:val="HideTWBExt"/>
        </w:rPr>
        <w:t>&lt;/Amend&gt;</w:t>
      </w:r>
    </w:p>
    <w:p w14:paraId="7E2A0BA7"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E0E1455"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6D2ED4B9" w14:textId="77777777" w:rsidR="00557AA6" w:rsidRPr="00557AA6" w:rsidRDefault="00557AA6" w:rsidP="00557AA6">
      <w:r w:rsidRPr="00557AA6">
        <w:rPr>
          <w:rStyle w:val="HideTWBExt"/>
        </w:rPr>
        <w:t>&lt;/RepeatBlock-By&gt;</w:t>
      </w:r>
    </w:p>
    <w:p w14:paraId="38A3A0DD"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85F083C" w14:textId="77777777" w:rsidR="00557AA6" w:rsidRPr="00557AA6" w:rsidRDefault="00557AA6" w:rsidP="00557AA6">
      <w:pPr>
        <w:pStyle w:val="NormalBold"/>
      </w:pPr>
      <w:r w:rsidRPr="00557AA6">
        <w:rPr>
          <w:rStyle w:val="HideTWBExt"/>
          <w:b w:val="0"/>
        </w:rPr>
        <w:t>&lt;Article&gt;</w:t>
      </w:r>
      <w:r w:rsidRPr="00557AA6">
        <w:t>Članak 1. – stavak 1. – točka -1.c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70CBF0B6"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ADE6D54" w14:textId="77777777" w:rsidR="00557AA6" w:rsidRPr="00557AA6" w:rsidRDefault="00557AA6" w:rsidP="00557AA6">
      <w:r w:rsidRPr="00557AA6">
        <w:rPr>
          <w:rStyle w:val="HideTWBExt"/>
        </w:rPr>
        <w:t>&lt;Article2&gt;</w:t>
      </w:r>
      <w:r w:rsidRPr="00557AA6">
        <w:t xml:space="preserve">Članak 2. – točka </w:t>
      </w:r>
      <w:proofErr w:type="spellStart"/>
      <w:r w:rsidRPr="00557AA6">
        <w:t>eb</w:t>
      </w:r>
      <w:proofErr w:type="spellEnd"/>
      <w:r w:rsidRPr="00557AA6">
        <w:t xml:space="preserve">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C093A40" w14:textId="77777777" w:rsidTr="00A85B00">
        <w:trPr>
          <w:jc w:val="center"/>
        </w:trPr>
        <w:tc>
          <w:tcPr>
            <w:tcW w:w="9752" w:type="dxa"/>
            <w:gridSpan w:val="2"/>
          </w:tcPr>
          <w:p w14:paraId="2215090F" w14:textId="77777777" w:rsidR="00557AA6" w:rsidRPr="00557AA6" w:rsidRDefault="00557AA6" w:rsidP="00A85B00">
            <w:pPr>
              <w:keepNext/>
            </w:pPr>
          </w:p>
        </w:tc>
      </w:tr>
      <w:tr w:rsidR="00557AA6" w:rsidRPr="00557AA6" w14:paraId="30A13184" w14:textId="77777777" w:rsidTr="00A85B00">
        <w:trPr>
          <w:jc w:val="center"/>
        </w:trPr>
        <w:tc>
          <w:tcPr>
            <w:tcW w:w="4876" w:type="dxa"/>
            <w:hideMark/>
          </w:tcPr>
          <w:p w14:paraId="290C6CC3"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CB54191"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7CE532E" w14:textId="77777777" w:rsidTr="00A85B00">
        <w:trPr>
          <w:jc w:val="center"/>
        </w:trPr>
        <w:tc>
          <w:tcPr>
            <w:tcW w:w="4876" w:type="dxa"/>
          </w:tcPr>
          <w:p w14:paraId="32F566A0" w14:textId="77777777" w:rsidR="00557AA6" w:rsidRPr="00557AA6" w:rsidRDefault="00557AA6" w:rsidP="00A85B00">
            <w:pPr>
              <w:pStyle w:val="Normal6"/>
              <w:rPr>
                <w:lang w:val="hr-HR"/>
              </w:rPr>
            </w:pPr>
          </w:p>
        </w:tc>
        <w:tc>
          <w:tcPr>
            <w:tcW w:w="4876" w:type="dxa"/>
            <w:hideMark/>
          </w:tcPr>
          <w:p w14:paraId="0B6EE185" w14:textId="77777777" w:rsidR="00557AA6" w:rsidRPr="00557AA6" w:rsidRDefault="00557AA6" w:rsidP="00A85B00">
            <w:pPr>
              <w:pStyle w:val="Normal6"/>
              <w:rPr>
                <w:szCs w:val="24"/>
                <w:lang w:val="hr-HR"/>
              </w:rPr>
            </w:pPr>
            <w:r w:rsidRPr="00557AA6">
              <w:rPr>
                <w:b/>
                <w:i/>
                <w:lang w:val="hr-HR"/>
              </w:rPr>
              <w:t>(-1.c)</w:t>
            </w:r>
            <w:r w:rsidRPr="00557AA6">
              <w:rPr>
                <w:lang w:val="hr-HR"/>
              </w:rPr>
              <w:t xml:space="preserve"> </w:t>
            </w:r>
            <w:r w:rsidRPr="00557AA6">
              <w:rPr>
                <w:lang w:val="hr-HR"/>
              </w:rPr>
              <w:tab/>
            </w:r>
            <w:r w:rsidRPr="00557AA6">
              <w:rPr>
                <w:b/>
                <w:i/>
                <w:lang w:val="hr-HR"/>
              </w:rPr>
              <w:t>u članku 2. dodaje se sljedeća točka:</w:t>
            </w:r>
          </w:p>
        </w:tc>
      </w:tr>
      <w:tr w:rsidR="00557AA6" w:rsidRPr="00557AA6" w14:paraId="4D601E23" w14:textId="77777777" w:rsidTr="00A85B00">
        <w:trPr>
          <w:jc w:val="center"/>
        </w:trPr>
        <w:tc>
          <w:tcPr>
            <w:tcW w:w="4876" w:type="dxa"/>
          </w:tcPr>
          <w:p w14:paraId="0159D778" w14:textId="77777777" w:rsidR="00557AA6" w:rsidRPr="00557AA6" w:rsidRDefault="00557AA6" w:rsidP="00A85B00">
            <w:pPr>
              <w:pStyle w:val="Normal6"/>
              <w:rPr>
                <w:lang w:val="hr-HR"/>
              </w:rPr>
            </w:pPr>
          </w:p>
        </w:tc>
        <w:tc>
          <w:tcPr>
            <w:tcW w:w="4876" w:type="dxa"/>
            <w:hideMark/>
          </w:tcPr>
          <w:p w14:paraId="6EABBC35" w14:textId="77777777" w:rsidR="00557AA6" w:rsidRPr="00557AA6" w:rsidRDefault="00557AA6" w:rsidP="00A85B00">
            <w:pPr>
              <w:pStyle w:val="Normal6"/>
              <w:rPr>
                <w:szCs w:val="24"/>
                <w:lang w:val="hr-HR"/>
              </w:rPr>
            </w:pPr>
            <w:r w:rsidRPr="00557AA6">
              <w:rPr>
                <w:b/>
                <w:i/>
                <w:lang w:val="hr-HR"/>
              </w:rPr>
              <w:t>„(</w:t>
            </w:r>
            <w:proofErr w:type="spellStart"/>
            <w:r w:rsidRPr="00557AA6">
              <w:rPr>
                <w:b/>
                <w:i/>
                <w:lang w:val="hr-HR"/>
              </w:rPr>
              <w:t>eb</w:t>
            </w:r>
            <w:proofErr w:type="spellEnd"/>
            <w:r w:rsidRPr="00557AA6">
              <w:rPr>
                <w:b/>
                <w:i/>
                <w:lang w:val="hr-HR"/>
              </w:rPr>
              <w:t xml:space="preserve">) </w:t>
            </w:r>
            <w:r w:rsidRPr="00557AA6">
              <w:rPr>
                <w:lang w:val="hr-HR"/>
              </w:rPr>
              <w:tab/>
            </w:r>
            <w:r w:rsidRPr="00557AA6">
              <w:rPr>
                <w:b/>
                <w:i/>
                <w:lang w:val="hr-HR"/>
              </w:rPr>
              <w:t>„lijekovi” znači lijekovi kako su definirani u članku 1. točki 2. Direktive 2001/83/EZ.”</w:t>
            </w:r>
          </w:p>
        </w:tc>
      </w:tr>
    </w:tbl>
    <w:p w14:paraId="7B7104D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9D3D465" w14:textId="77777777" w:rsidR="00557AA6" w:rsidRPr="00557AA6" w:rsidRDefault="00557AA6" w:rsidP="00557AA6">
      <w:pPr>
        <w:rPr>
          <w:rStyle w:val="HideTWBExt"/>
        </w:rPr>
      </w:pPr>
      <w:r w:rsidRPr="00557AA6">
        <w:rPr>
          <w:rStyle w:val="HideTWBExt"/>
        </w:rPr>
        <w:t>&lt;/Amend&gt;</w:t>
      </w:r>
    </w:p>
    <w:p w14:paraId="0E87FF5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25B3527"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5012C167" w14:textId="77777777" w:rsidR="00557AA6" w:rsidRPr="00557AA6" w:rsidRDefault="00557AA6" w:rsidP="00557AA6">
      <w:r w:rsidRPr="00557AA6">
        <w:rPr>
          <w:rStyle w:val="HideTWBExt"/>
        </w:rPr>
        <w:t>&lt;/RepeatBlock-By&gt;</w:t>
      </w:r>
    </w:p>
    <w:p w14:paraId="7A927B0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085FFD3" w14:textId="77777777" w:rsidR="00557AA6" w:rsidRPr="00557AA6" w:rsidRDefault="00557AA6" w:rsidP="00557AA6">
      <w:pPr>
        <w:pStyle w:val="NormalBold"/>
      </w:pPr>
      <w:r w:rsidRPr="00557AA6">
        <w:rPr>
          <w:rStyle w:val="HideTWBExt"/>
          <w:b w:val="0"/>
        </w:rPr>
        <w:t>&lt;Article&gt;</w:t>
      </w:r>
      <w:r w:rsidRPr="00557AA6">
        <w:t>Članak 1. – stavak 1. – točka -1.d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FB4247C"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0CE872EE" w14:textId="77777777" w:rsidR="00557AA6" w:rsidRPr="00557AA6" w:rsidRDefault="00557AA6" w:rsidP="00557AA6">
      <w:r w:rsidRPr="00557AA6">
        <w:rPr>
          <w:rStyle w:val="HideTWBExt"/>
        </w:rPr>
        <w:t>&lt;Article2&gt;</w:t>
      </w:r>
      <w:r w:rsidRPr="00557AA6">
        <w:t>Članak 5. – stavak 5. – točka g</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76CBCD64" w14:textId="77777777" w:rsidTr="00A85B00">
        <w:trPr>
          <w:jc w:val="center"/>
        </w:trPr>
        <w:tc>
          <w:tcPr>
            <w:tcW w:w="9752" w:type="dxa"/>
            <w:gridSpan w:val="2"/>
          </w:tcPr>
          <w:p w14:paraId="4C8DCBAF" w14:textId="77777777" w:rsidR="00557AA6" w:rsidRPr="00557AA6" w:rsidRDefault="00557AA6" w:rsidP="00A85B00">
            <w:pPr>
              <w:keepNext/>
            </w:pPr>
          </w:p>
        </w:tc>
      </w:tr>
      <w:tr w:rsidR="00557AA6" w:rsidRPr="00557AA6" w14:paraId="6CF309F4" w14:textId="77777777" w:rsidTr="00A85B00">
        <w:trPr>
          <w:jc w:val="center"/>
        </w:trPr>
        <w:tc>
          <w:tcPr>
            <w:tcW w:w="4876" w:type="dxa"/>
            <w:hideMark/>
          </w:tcPr>
          <w:p w14:paraId="039366D9"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48DD4D80" w14:textId="77777777" w:rsidR="00557AA6" w:rsidRPr="00557AA6" w:rsidRDefault="00557AA6" w:rsidP="00A85B00">
            <w:pPr>
              <w:pStyle w:val="ColumnHeading"/>
              <w:keepNext/>
              <w:rPr>
                <w:lang w:val="hr-HR"/>
              </w:rPr>
            </w:pPr>
            <w:r w:rsidRPr="00557AA6">
              <w:rPr>
                <w:lang w:val="hr-HR"/>
              </w:rPr>
              <w:t>Izmjena</w:t>
            </w:r>
          </w:p>
        </w:tc>
      </w:tr>
      <w:tr w:rsidR="00557AA6" w:rsidRPr="00557AA6" w14:paraId="79F8217C" w14:textId="77777777" w:rsidTr="00A85B00">
        <w:trPr>
          <w:jc w:val="center"/>
        </w:trPr>
        <w:tc>
          <w:tcPr>
            <w:tcW w:w="4876" w:type="dxa"/>
          </w:tcPr>
          <w:p w14:paraId="42D1C968" w14:textId="77777777" w:rsidR="00557AA6" w:rsidRPr="00557AA6" w:rsidRDefault="00557AA6" w:rsidP="00A85B00">
            <w:pPr>
              <w:pStyle w:val="Normal6"/>
              <w:rPr>
                <w:lang w:val="hr-HR"/>
              </w:rPr>
            </w:pPr>
          </w:p>
        </w:tc>
        <w:tc>
          <w:tcPr>
            <w:tcW w:w="4876" w:type="dxa"/>
            <w:hideMark/>
          </w:tcPr>
          <w:p w14:paraId="052866B0" w14:textId="77777777" w:rsidR="00557AA6" w:rsidRPr="00557AA6" w:rsidRDefault="00557AA6" w:rsidP="00A85B00">
            <w:pPr>
              <w:pStyle w:val="Normal6"/>
              <w:rPr>
                <w:szCs w:val="24"/>
                <w:lang w:val="hr-HR"/>
              </w:rPr>
            </w:pPr>
            <w:r w:rsidRPr="00557AA6">
              <w:rPr>
                <w:b/>
                <w:i/>
                <w:lang w:val="hr-HR"/>
              </w:rPr>
              <w:t xml:space="preserve">(-1.d) </w:t>
            </w:r>
            <w:r w:rsidRPr="00557AA6">
              <w:rPr>
                <w:lang w:val="hr-HR"/>
              </w:rPr>
              <w:tab/>
            </w:r>
            <w:r w:rsidRPr="00557AA6">
              <w:rPr>
                <w:b/>
                <w:i/>
                <w:lang w:val="hr-HR"/>
              </w:rPr>
              <w:t>u članku 5. stavku 5. točka (g) zamjenjuje se sljedećim:</w:t>
            </w:r>
          </w:p>
        </w:tc>
      </w:tr>
      <w:tr w:rsidR="00557AA6" w:rsidRPr="00557AA6" w14:paraId="17CDE2BF" w14:textId="77777777" w:rsidTr="00A85B00">
        <w:trPr>
          <w:jc w:val="center"/>
        </w:trPr>
        <w:tc>
          <w:tcPr>
            <w:tcW w:w="4876" w:type="dxa"/>
          </w:tcPr>
          <w:p w14:paraId="3F29910D" w14:textId="77777777" w:rsidR="00557AA6" w:rsidRPr="00557AA6" w:rsidRDefault="00557AA6" w:rsidP="00A85B00">
            <w:pPr>
              <w:pStyle w:val="Normal6"/>
              <w:rPr>
                <w:lang w:val="hr-HR"/>
              </w:rPr>
            </w:pPr>
            <w:r w:rsidRPr="00557AA6">
              <w:rPr>
                <w:lang w:val="hr-HR"/>
              </w:rPr>
              <w:t xml:space="preserve">(g) </w:t>
            </w:r>
            <w:r w:rsidRPr="00557AA6">
              <w:rPr>
                <w:lang w:val="hr-HR"/>
              </w:rPr>
              <w:tab/>
              <w:t>provodi skupne mjere zaštite i/ili, kad se izloženost ne može izbjeći na drugi način, individualne mjere zaštite;</w:t>
            </w:r>
          </w:p>
        </w:tc>
        <w:tc>
          <w:tcPr>
            <w:tcW w:w="4876" w:type="dxa"/>
            <w:hideMark/>
          </w:tcPr>
          <w:p w14:paraId="38AE7511" w14:textId="77777777" w:rsidR="00557AA6" w:rsidRPr="00557AA6" w:rsidRDefault="00557AA6" w:rsidP="00A85B00">
            <w:pPr>
              <w:pStyle w:val="Normal6"/>
              <w:rPr>
                <w:szCs w:val="24"/>
                <w:lang w:val="hr-HR"/>
              </w:rPr>
            </w:pPr>
            <w:r w:rsidRPr="00557AA6">
              <w:rPr>
                <w:b/>
                <w:i/>
                <w:lang w:val="hr-HR"/>
              </w:rPr>
              <w:t>„(g)</w:t>
            </w:r>
            <w:r w:rsidRPr="00557AA6">
              <w:rPr>
                <w:lang w:val="hr-HR"/>
              </w:rPr>
              <w:t xml:space="preserve"> provodi skupne mjere zaštite i/ili, kad se izloženost ne može izbjeći na drugi način, individualne mjere zaštite</w:t>
            </w:r>
            <w:r w:rsidRPr="00557AA6">
              <w:rPr>
                <w:b/>
                <w:i/>
                <w:lang w:val="hr-HR"/>
              </w:rPr>
              <w:t xml:space="preserve">, kojima se mora primjereno rukovati i, posebno u pogledu opreme za disanje, koje se moraju </w:t>
            </w:r>
            <w:r w:rsidRPr="00557AA6">
              <w:rPr>
                <w:b/>
                <w:i/>
                <w:lang w:val="hr-HR"/>
              </w:rPr>
              <w:lastRenderedPageBreak/>
              <w:t>pojedinačno prilagoditi, uključujući putem provjera pristajanja, u skladu s Direktivom Vijeća 89/656/EEZ</w:t>
            </w:r>
            <w:r w:rsidRPr="00557AA6">
              <w:rPr>
                <w:lang w:val="hr-HR"/>
              </w:rPr>
              <w:t>;</w:t>
            </w:r>
            <w:r w:rsidRPr="00557AA6">
              <w:rPr>
                <w:b/>
                <w:i/>
                <w:lang w:val="hr-HR"/>
              </w:rPr>
              <w:t>”</w:t>
            </w:r>
          </w:p>
        </w:tc>
      </w:tr>
    </w:tbl>
    <w:p w14:paraId="50807D7F"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C5B4F3F" w14:textId="77777777" w:rsidR="00557AA6" w:rsidRPr="00557AA6" w:rsidRDefault="00557AA6" w:rsidP="00557AA6">
      <w:pPr>
        <w:rPr>
          <w:rStyle w:val="HideTWBExt"/>
        </w:rPr>
      </w:pPr>
      <w:r w:rsidRPr="00557AA6">
        <w:rPr>
          <w:rStyle w:val="HideTWBExt"/>
        </w:rPr>
        <w:t>&lt;/Amend&gt;</w:t>
      </w:r>
    </w:p>
    <w:p w14:paraId="05FC0320"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89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0109102" w14:textId="77777777" w:rsidR="00557AA6" w:rsidRPr="00557AA6" w:rsidRDefault="00557AA6" w:rsidP="00557AA6">
      <w:pPr>
        <w:pStyle w:val="NormalBold"/>
      </w:pPr>
      <w:r w:rsidRPr="00557AA6">
        <w:rPr>
          <w:rStyle w:val="HideTWBExt"/>
          <w:b w:val="0"/>
        </w:rPr>
        <w:t>&lt;RepeatBlock-By&gt;&lt;Members&gt;</w:t>
      </w:r>
      <w:proofErr w:type="spellStart"/>
      <w:r w:rsidRPr="00557AA6">
        <w:t>Raúl</w:t>
      </w:r>
      <w:proofErr w:type="spellEnd"/>
      <w:r w:rsidRPr="00557AA6">
        <w:t xml:space="preserve"> de la </w:t>
      </w:r>
      <w:proofErr w:type="spellStart"/>
      <w:r w:rsidRPr="00557AA6">
        <w:t>Hoz</w:t>
      </w:r>
      <w:proofErr w:type="spellEnd"/>
      <w:r w:rsidRPr="00557AA6">
        <w:t xml:space="preserve"> </w:t>
      </w:r>
      <w:proofErr w:type="spellStart"/>
      <w:r w:rsidRPr="00557AA6">
        <w:t>Quintano</w:t>
      </w:r>
      <w:proofErr w:type="spellEnd"/>
      <w:r w:rsidRPr="00557AA6">
        <w:t xml:space="preserve">, </w:t>
      </w:r>
      <w:proofErr w:type="spellStart"/>
      <w:r w:rsidRPr="00557AA6">
        <w:t>Maravillas</w:t>
      </w:r>
      <w:proofErr w:type="spellEnd"/>
      <w:r w:rsidRPr="00557AA6">
        <w:t xml:space="preserve"> </w:t>
      </w:r>
      <w:proofErr w:type="spellStart"/>
      <w:r w:rsidRPr="00557AA6">
        <w:t>Abadía</w:t>
      </w:r>
      <w:proofErr w:type="spellEnd"/>
      <w:r w:rsidRPr="00557AA6">
        <w:t xml:space="preserve"> </w:t>
      </w:r>
      <w:proofErr w:type="spellStart"/>
      <w:r w:rsidRPr="00557AA6">
        <w:t>Jover</w:t>
      </w:r>
      <w:proofErr w:type="spellEnd"/>
      <w:r w:rsidRPr="00557AA6">
        <w:t xml:space="preserve">, Markus </w:t>
      </w:r>
      <w:proofErr w:type="spellStart"/>
      <w:r w:rsidRPr="00557AA6">
        <w:t>Ferber</w:t>
      </w:r>
      <w:proofErr w:type="spellEnd"/>
      <w:r w:rsidRPr="00557AA6">
        <w:t xml:space="preserve">, Andrea </w:t>
      </w:r>
      <w:proofErr w:type="spellStart"/>
      <w:r w:rsidRPr="00557AA6">
        <w:t>Wechsler</w:t>
      </w:r>
      <w:proofErr w:type="spellEnd"/>
      <w:r w:rsidRPr="00557AA6">
        <w:t xml:space="preserve">, Marion </w:t>
      </w:r>
      <w:proofErr w:type="spellStart"/>
      <w:r w:rsidRPr="00557AA6">
        <w:t>Walsmann</w:t>
      </w:r>
      <w:proofErr w:type="spellEnd"/>
      <w:r w:rsidRPr="00557AA6">
        <w:rPr>
          <w:rStyle w:val="HideTWBExt"/>
          <w:b w:val="0"/>
        </w:rPr>
        <w:t>&lt;/Members&gt;</w:t>
      </w:r>
    </w:p>
    <w:p w14:paraId="0697BDEA" w14:textId="77777777" w:rsidR="00557AA6" w:rsidRPr="00557AA6" w:rsidRDefault="00557AA6" w:rsidP="00557AA6">
      <w:r w:rsidRPr="00557AA6">
        <w:rPr>
          <w:rStyle w:val="HideTWBExt"/>
        </w:rPr>
        <w:t>&lt;/RepeatBlock-By&gt;</w:t>
      </w:r>
    </w:p>
    <w:p w14:paraId="065D78BA"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4AED2C52" w14:textId="77777777" w:rsidR="00557AA6" w:rsidRPr="00557AA6" w:rsidRDefault="00557AA6" w:rsidP="00557AA6">
      <w:pPr>
        <w:pStyle w:val="NormalBold"/>
      </w:pPr>
      <w:r w:rsidRPr="00557AA6">
        <w:rPr>
          <w:rStyle w:val="HideTWBExt"/>
          <w:b w:val="0"/>
        </w:rPr>
        <w:t>&lt;Article&gt;</w:t>
      </w:r>
      <w:r w:rsidRPr="00557AA6">
        <w:t>Članak 1. – stavak 1. – točka -1.e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7CA1AD6"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6F743D6F" w14:textId="77777777" w:rsidR="00557AA6" w:rsidRPr="00557AA6" w:rsidRDefault="00557AA6" w:rsidP="00557AA6">
      <w:r w:rsidRPr="00557AA6">
        <w:rPr>
          <w:rStyle w:val="HideTWBExt"/>
        </w:rPr>
        <w:t>&lt;Article2&gt;</w:t>
      </w:r>
      <w:r w:rsidRPr="00557AA6">
        <w:t>Članak 5. – stavak 5.a (novi)</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307494D8" w14:textId="77777777" w:rsidTr="00A85B00">
        <w:trPr>
          <w:jc w:val="center"/>
        </w:trPr>
        <w:tc>
          <w:tcPr>
            <w:tcW w:w="9750" w:type="dxa"/>
            <w:gridSpan w:val="2"/>
          </w:tcPr>
          <w:p w14:paraId="5965C648" w14:textId="77777777" w:rsidR="00557AA6" w:rsidRPr="00557AA6" w:rsidRDefault="00557AA6" w:rsidP="00A85B00">
            <w:pPr>
              <w:keepNext/>
            </w:pPr>
          </w:p>
        </w:tc>
      </w:tr>
      <w:tr w:rsidR="00557AA6" w:rsidRPr="00557AA6" w14:paraId="2104354A" w14:textId="77777777" w:rsidTr="00A85B00">
        <w:trPr>
          <w:jc w:val="center"/>
        </w:trPr>
        <w:tc>
          <w:tcPr>
            <w:tcW w:w="4875" w:type="dxa"/>
            <w:hideMark/>
          </w:tcPr>
          <w:p w14:paraId="037EF066" w14:textId="77777777" w:rsidR="00557AA6" w:rsidRPr="00557AA6" w:rsidRDefault="00557AA6" w:rsidP="00A85B00">
            <w:pPr>
              <w:pStyle w:val="ColumnHeading"/>
              <w:keepNext/>
              <w:rPr>
                <w:lang w:val="hr-HR"/>
              </w:rPr>
            </w:pPr>
            <w:r w:rsidRPr="00557AA6">
              <w:rPr>
                <w:lang w:val="hr-HR"/>
              </w:rPr>
              <w:t>Tekst na snazi</w:t>
            </w:r>
          </w:p>
        </w:tc>
        <w:tc>
          <w:tcPr>
            <w:tcW w:w="4875" w:type="dxa"/>
            <w:hideMark/>
          </w:tcPr>
          <w:p w14:paraId="37D928EF" w14:textId="77777777" w:rsidR="00557AA6" w:rsidRPr="00557AA6" w:rsidRDefault="00557AA6" w:rsidP="00A85B00">
            <w:pPr>
              <w:pStyle w:val="ColumnHeading"/>
              <w:keepNext/>
              <w:rPr>
                <w:lang w:val="hr-HR"/>
              </w:rPr>
            </w:pPr>
            <w:r w:rsidRPr="00557AA6">
              <w:rPr>
                <w:lang w:val="hr-HR"/>
              </w:rPr>
              <w:t>Izmjena</w:t>
            </w:r>
          </w:p>
        </w:tc>
      </w:tr>
      <w:tr w:rsidR="00557AA6" w:rsidRPr="00557AA6" w14:paraId="70640004" w14:textId="77777777" w:rsidTr="00A85B00">
        <w:trPr>
          <w:jc w:val="center"/>
        </w:trPr>
        <w:tc>
          <w:tcPr>
            <w:tcW w:w="4875" w:type="dxa"/>
          </w:tcPr>
          <w:p w14:paraId="397D10E7" w14:textId="77777777" w:rsidR="00557AA6" w:rsidRPr="00557AA6" w:rsidRDefault="00557AA6" w:rsidP="00A85B00">
            <w:pPr>
              <w:pStyle w:val="Normal6"/>
              <w:rPr>
                <w:b/>
                <w:bCs/>
                <w:i/>
                <w:iCs/>
                <w:lang w:val="hr-HR"/>
              </w:rPr>
            </w:pPr>
          </w:p>
        </w:tc>
        <w:tc>
          <w:tcPr>
            <w:tcW w:w="4875" w:type="dxa"/>
            <w:hideMark/>
          </w:tcPr>
          <w:p w14:paraId="0DFE5087" w14:textId="77777777" w:rsidR="00557AA6" w:rsidRPr="00557AA6" w:rsidRDefault="00557AA6" w:rsidP="00A85B00">
            <w:pPr>
              <w:pStyle w:val="Normal6"/>
              <w:rPr>
                <w:b/>
                <w:bCs/>
                <w:i/>
                <w:iCs/>
                <w:lang w:val="hr-HR"/>
              </w:rPr>
            </w:pPr>
            <w:r w:rsidRPr="00557AA6">
              <w:rPr>
                <w:b/>
                <w:i/>
                <w:lang w:val="hr-HR"/>
              </w:rPr>
              <w:t xml:space="preserve">(-1.e) </w:t>
            </w:r>
            <w:r w:rsidRPr="00557AA6">
              <w:rPr>
                <w:b/>
                <w:i/>
                <w:lang w:val="hr-HR"/>
              </w:rPr>
              <w:tab/>
              <w:t>u članku 5. dodaje se sljedeći stavak:</w:t>
            </w:r>
          </w:p>
        </w:tc>
      </w:tr>
      <w:tr w:rsidR="00557AA6" w:rsidRPr="00557AA6" w14:paraId="6C941FFE" w14:textId="77777777" w:rsidTr="00A85B00">
        <w:trPr>
          <w:jc w:val="center"/>
        </w:trPr>
        <w:tc>
          <w:tcPr>
            <w:tcW w:w="4875" w:type="dxa"/>
          </w:tcPr>
          <w:p w14:paraId="47618367" w14:textId="77777777" w:rsidR="00557AA6" w:rsidRPr="00557AA6" w:rsidRDefault="00557AA6" w:rsidP="00A85B00">
            <w:pPr>
              <w:pStyle w:val="Normal6"/>
              <w:rPr>
                <w:lang w:val="hr-HR"/>
              </w:rPr>
            </w:pPr>
          </w:p>
        </w:tc>
        <w:tc>
          <w:tcPr>
            <w:tcW w:w="4875" w:type="dxa"/>
            <w:hideMark/>
          </w:tcPr>
          <w:p w14:paraId="02FADA44" w14:textId="77777777" w:rsidR="00557AA6" w:rsidRPr="00557AA6" w:rsidRDefault="00557AA6" w:rsidP="00A85B00">
            <w:pPr>
              <w:pStyle w:val="Normal6"/>
              <w:rPr>
                <w:szCs w:val="24"/>
                <w:lang w:val="hr-HR"/>
              </w:rPr>
            </w:pPr>
            <w:r w:rsidRPr="00557AA6">
              <w:rPr>
                <w:b/>
                <w:i/>
                <w:lang w:val="hr-HR"/>
              </w:rPr>
              <w:t xml:space="preserve">„5.a </w:t>
            </w:r>
            <w:r w:rsidRPr="00557AA6">
              <w:rPr>
                <w:lang w:val="hr-HR"/>
              </w:rPr>
              <w:tab/>
            </w:r>
            <w:r w:rsidRPr="00557AA6">
              <w:rPr>
                <w:b/>
                <w:i/>
                <w:lang w:val="hr-HR"/>
              </w:rPr>
              <w:t xml:space="preserve">Osobna zaštitna oprema (OZO) upotrebljava se kad su uspostavljene sve moguće tehničke i organizacijske mjere u skladu s hijerarhijom kontrola kako bi se uklonila ili na najmanju moguću mjeru smanjila izloženost radnika kako je navedeno u ovom članku, ali preostala izloženost i dalje postoji i ne može se smanjiti na razine ispod granične vrijednosti utvrđene u Prilogu III. U takvim slučajevima sukladnost s primjenjivom graničnom vrijednošću za karcinogenu, </w:t>
            </w:r>
            <w:proofErr w:type="spellStart"/>
            <w:r w:rsidRPr="00557AA6">
              <w:rPr>
                <w:b/>
                <w:i/>
                <w:lang w:val="hr-HR"/>
              </w:rPr>
              <w:t>mutagenu</w:t>
            </w:r>
            <w:proofErr w:type="spellEnd"/>
            <w:r w:rsidRPr="00557AA6">
              <w:rPr>
                <w:b/>
                <w:i/>
                <w:lang w:val="hr-HR"/>
              </w:rPr>
              <w:t xml:space="preserve"> i reproduktivno toksičnu tvar utvrđuje se uzimajući u obzir zaštitu koju pruža ispravno odabran, postavljen i održavan OZO.”</w:t>
            </w:r>
          </w:p>
        </w:tc>
      </w:tr>
    </w:tbl>
    <w:p w14:paraId="099C4372"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AD433AC" w14:textId="77777777" w:rsidR="00557AA6" w:rsidRPr="00557AA6" w:rsidRDefault="00557AA6" w:rsidP="00557AA6">
      <w:pPr>
        <w:rPr>
          <w:rStyle w:val="HideTWBExt"/>
        </w:rPr>
      </w:pPr>
      <w:r w:rsidRPr="00557AA6">
        <w:rPr>
          <w:rStyle w:val="HideTWBExt"/>
        </w:rPr>
        <w:t>&lt;/Amend&gt;</w:t>
      </w:r>
    </w:p>
    <w:p w14:paraId="49CF1D5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9A61E07"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64DAB095"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4B52D41" w14:textId="77777777" w:rsidR="00557AA6" w:rsidRPr="00557AA6" w:rsidRDefault="00557AA6" w:rsidP="00557AA6">
      <w:r w:rsidRPr="00557AA6">
        <w:rPr>
          <w:rStyle w:val="HideTWBExt"/>
        </w:rPr>
        <w:t>&lt;/RepeatBlock-By&gt;</w:t>
      </w:r>
    </w:p>
    <w:p w14:paraId="2595EA63"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34D8E4B" w14:textId="77777777" w:rsidR="00557AA6" w:rsidRPr="00557AA6" w:rsidRDefault="00557AA6" w:rsidP="00557AA6">
      <w:pPr>
        <w:pStyle w:val="NormalBold"/>
      </w:pPr>
      <w:r w:rsidRPr="00557AA6">
        <w:rPr>
          <w:rStyle w:val="HideTWBExt"/>
          <w:b w:val="0"/>
        </w:rPr>
        <w:t>&lt;Article&gt;</w:t>
      </w:r>
      <w:r w:rsidRPr="00557AA6">
        <w:t>Članak 1. – stavak 1. – točka -1.f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51587ACF"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4A6C2D72" w14:textId="77777777" w:rsidR="00557AA6" w:rsidRPr="00557AA6" w:rsidRDefault="00557AA6" w:rsidP="00557AA6">
      <w:r w:rsidRPr="00557AA6">
        <w:rPr>
          <w:rStyle w:val="HideTWBExt"/>
        </w:rPr>
        <w:t>&lt;Article2&gt;</w:t>
      </w:r>
      <w:r w:rsidRPr="00557AA6">
        <w:t>Članak 10. – stavak 2.a (novi)</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43B00D45" w14:textId="77777777" w:rsidTr="00A85B00">
        <w:trPr>
          <w:jc w:val="center"/>
        </w:trPr>
        <w:tc>
          <w:tcPr>
            <w:tcW w:w="9752" w:type="dxa"/>
            <w:gridSpan w:val="2"/>
          </w:tcPr>
          <w:p w14:paraId="33183B84" w14:textId="77777777" w:rsidR="00557AA6" w:rsidRPr="00557AA6" w:rsidRDefault="00557AA6" w:rsidP="00A85B00">
            <w:pPr>
              <w:keepNext/>
            </w:pPr>
          </w:p>
        </w:tc>
      </w:tr>
      <w:tr w:rsidR="00557AA6" w:rsidRPr="00557AA6" w14:paraId="760A6E08" w14:textId="77777777" w:rsidTr="00A85B00">
        <w:trPr>
          <w:jc w:val="center"/>
        </w:trPr>
        <w:tc>
          <w:tcPr>
            <w:tcW w:w="4876" w:type="dxa"/>
            <w:hideMark/>
          </w:tcPr>
          <w:p w14:paraId="53F9F37F"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6FF2A66"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A5154D0" w14:textId="77777777" w:rsidTr="00A85B00">
        <w:trPr>
          <w:trHeight w:val="50"/>
          <w:jc w:val="center"/>
        </w:trPr>
        <w:tc>
          <w:tcPr>
            <w:tcW w:w="4876" w:type="dxa"/>
          </w:tcPr>
          <w:p w14:paraId="092C2717" w14:textId="77777777" w:rsidR="00557AA6" w:rsidRPr="00557AA6" w:rsidRDefault="00557AA6" w:rsidP="00A85B00">
            <w:pPr>
              <w:pStyle w:val="Normal6"/>
              <w:rPr>
                <w:lang w:val="hr-HR"/>
              </w:rPr>
            </w:pPr>
          </w:p>
        </w:tc>
        <w:tc>
          <w:tcPr>
            <w:tcW w:w="4876" w:type="dxa"/>
            <w:hideMark/>
          </w:tcPr>
          <w:p w14:paraId="7DE44C55" w14:textId="77777777" w:rsidR="00557AA6" w:rsidRPr="00557AA6" w:rsidRDefault="00557AA6" w:rsidP="00A85B00">
            <w:pPr>
              <w:pStyle w:val="Normal6"/>
              <w:rPr>
                <w:szCs w:val="24"/>
                <w:lang w:val="hr-HR"/>
              </w:rPr>
            </w:pPr>
            <w:r w:rsidRPr="00557AA6">
              <w:rPr>
                <w:b/>
                <w:i/>
                <w:lang w:val="hr-HR"/>
              </w:rPr>
              <w:t xml:space="preserve">(-1.f) </w:t>
            </w:r>
            <w:r w:rsidRPr="00557AA6">
              <w:rPr>
                <w:lang w:val="hr-HR"/>
              </w:rPr>
              <w:tab/>
            </w:r>
            <w:r w:rsidRPr="00557AA6">
              <w:rPr>
                <w:b/>
                <w:i/>
                <w:lang w:val="hr-HR"/>
              </w:rPr>
              <w:t>u članku 10. dodaje se sljedeći stavak:</w:t>
            </w:r>
          </w:p>
        </w:tc>
      </w:tr>
      <w:tr w:rsidR="00557AA6" w:rsidRPr="00557AA6" w14:paraId="103A593D" w14:textId="77777777" w:rsidTr="00A85B00">
        <w:trPr>
          <w:jc w:val="center"/>
        </w:trPr>
        <w:tc>
          <w:tcPr>
            <w:tcW w:w="4876" w:type="dxa"/>
          </w:tcPr>
          <w:p w14:paraId="5D2F73D2" w14:textId="77777777" w:rsidR="00557AA6" w:rsidRPr="00557AA6" w:rsidRDefault="00557AA6" w:rsidP="00A85B00">
            <w:pPr>
              <w:pStyle w:val="Normal6"/>
              <w:rPr>
                <w:lang w:val="hr-HR"/>
              </w:rPr>
            </w:pPr>
          </w:p>
        </w:tc>
        <w:tc>
          <w:tcPr>
            <w:tcW w:w="4876" w:type="dxa"/>
            <w:hideMark/>
          </w:tcPr>
          <w:p w14:paraId="007B2B57" w14:textId="77777777" w:rsidR="00557AA6" w:rsidRPr="00557AA6" w:rsidRDefault="00557AA6" w:rsidP="00A85B00">
            <w:pPr>
              <w:pStyle w:val="Normal6"/>
              <w:rPr>
                <w:szCs w:val="24"/>
                <w:lang w:val="hr-HR"/>
              </w:rPr>
            </w:pPr>
            <w:r w:rsidRPr="00557AA6">
              <w:rPr>
                <w:b/>
                <w:i/>
                <w:lang w:val="hr-HR"/>
              </w:rPr>
              <w:t>„2.a Kada nose zaštitnu opremu, radnici imaju pravo na razmjerne i redovite stanke.”</w:t>
            </w:r>
          </w:p>
        </w:tc>
      </w:tr>
    </w:tbl>
    <w:p w14:paraId="297E283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7D9AE04" w14:textId="77777777" w:rsidR="00557AA6" w:rsidRPr="00557AA6" w:rsidRDefault="00557AA6" w:rsidP="00557AA6">
      <w:r w:rsidRPr="00557AA6">
        <w:rPr>
          <w:rStyle w:val="HideTWBExt"/>
        </w:rPr>
        <w:t>&lt;/Amend&gt;</w:t>
      </w:r>
    </w:p>
    <w:p w14:paraId="24F5C475"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37E7501"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255B5931" w14:textId="77777777" w:rsidR="00557AA6" w:rsidRPr="00557AA6" w:rsidRDefault="00557AA6" w:rsidP="00557AA6">
      <w:r w:rsidRPr="00557AA6">
        <w:rPr>
          <w:rStyle w:val="HideTWBExt"/>
        </w:rPr>
        <w:t>&lt;/RepeatBlock-By&gt;</w:t>
      </w:r>
    </w:p>
    <w:p w14:paraId="3C797E9F"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BFB8117" w14:textId="77777777" w:rsidR="00557AA6" w:rsidRPr="00557AA6" w:rsidRDefault="00557AA6" w:rsidP="00557AA6">
      <w:pPr>
        <w:pStyle w:val="NormalBold"/>
      </w:pPr>
      <w:r w:rsidRPr="00557AA6">
        <w:rPr>
          <w:rStyle w:val="HideTWBExt"/>
          <w:b w:val="0"/>
        </w:rPr>
        <w:t>&lt;Article&gt;</w:t>
      </w:r>
      <w:r w:rsidRPr="00557AA6">
        <w:t>Članak 1. – stavak 1. – točka -1.f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1A941557"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3E03771C" w14:textId="77777777" w:rsidR="00557AA6" w:rsidRPr="00557AA6" w:rsidRDefault="00557AA6" w:rsidP="00557AA6">
      <w:r w:rsidRPr="00557AA6">
        <w:rPr>
          <w:rStyle w:val="HideTWBExt"/>
        </w:rPr>
        <w:t>&lt;Article2&gt;</w:t>
      </w:r>
      <w:r w:rsidRPr="00557AA6">
        <w:t>Članak 10. – stavak 2.a (novi)</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7D7813D7" w14:textId="77777777" w:rsidTr="00A85B00">
        <w:trPr>
          <w:jc w:val="center"/>
        </w:trPr>
        <w:tc>
          <w:tcPr>
            <w:tcW w:w="9752" w:type="dxa"/>
            <w:gridSpan w:val="2"/>
          </w:tcPr>
          <w:p w14:paraId="25FD321C" w14:textId="77777777" w:rsidR="00557AA6" w:rsidRPr="00557AA6" w:rsidRDefault="00557AA6" w:rsidP="00A85B00">
            <w:pPr>
              <w:keepNext/>
            </w:pPr>
          </w:p>
        </w:tc>
      </w:tr>
      <w:tr w:rsidR="00557AA6" w:rsidRPr="00557AA6" w14:paraId="7C4884F0" w14:textId="77777777" w:rsidTr="00A85B00">
        <w:trPr>
          <w:jc w:val="center"/>
        </w:trPr>
        <w:tc>
          <w:tcPr>
            <w:tcW w:w="4876" w:type="dxa"/>
            <w:hideMark/>
          </w:tcPr>
          <w:p w14:paraId="029E1DBD"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6E78E3E"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CFA01D6" w14:textId="77777777" w:rsidTr="00A85B00">
        <w:trPr>
          <w:jc w:val="center"/>
        </w:trPr>
        <w:tc>
          <w:tcPr>
            <w:tcW w:w="4876" w:type="dxa"/>
          </w:tcPr>
          <w:p w14:paraId="0520E6AA" w14:textId="77777777" w:rsidR="00557AA6" w:rsidRPr="00557AA6" w:rsidRDefault="00557AA6" w:rsidP="00A85B00">
            <w:pPr>
              <w:pStyle w:val="Normal6"/>
              <w:rPr>
                <w:lang w:val="hr-HR"/>
              </w:rPr>
            </w:pPr>
          </w:p>
        </w:tc>
        <w:tc>
          <w:tcPr>
            <w:tcW w:w="4876" w:type="dxa"/>
            <w:hideMark/>
          </w:tcPr>
          <w:p w14:paraId="5A3DB949" w14:textId="77777777" w:rsidR="00557AA6" w:rsidRPr="00557AA6" w:rsidRDefault="00557AA6" w:rsidP="00A85B00">
            <w:pPr>
              <w:pStyle w:val="Normal6"/>
              <w:rPr>
                <w:szCs w:val="24"/>
                <w:lang w:val="hr-HR"/>
              </w:rPr>
            </w:pPr>
            <w:r w:rsidRPr="00557AA6">
              <w:rPr>
                <w:b/>
                <w:i/>
                <w:lang w:val="hr-HR"/>
              </w:rPr>
              <w:t xml:space="preserve">(-1.f) </w:t>
            </w:r>
            <w:r w:rsidRPr="00557AA6">
              <w:rPr>
                <w:lang w:val="hr-HR"/>
              </w:rPr>
              <w:tab/>
            </w:r>
            <w:r w:rsidRPr="00557AA6">
              <w:rPr>
                <w:b/>
                <w:i/>
                <w:lang w:val="hr-HR"/>
              </w:rPr>
              <w:t>u članku 10. dodaje se sljedeći stavak:</w:t>
            </w:r>
          </w:p>
        </w:tc>
      </w:tr>
      <w:tr w:rsidR="00557AA6" w:rsidRPr="00557AA6" w14:paraId="1C396F3E" w14:textId="77777777" w:rsidTr="00A85B00">
        <w:trPr>
          <w:jc w:val="center"/>
        </w:trPr>
        <w:tc>
          <w:tcPr>
            <w:tcW w:w="4876" w:type="dxa"/>
          </w:tcPr>
          <w:p w14:paraId="6E2519D3" w14:textId="77777777" w:rsidR="00557AA6" w:rsidRPr="00557AA6" w:rsidRDefault="00557AA6" w:rsidP="00A85B00">
            <w:pPr>
              <w:pStyle w:val="Normal6"/>
              <w:rPr>
                <w:lang w:val="hr-HR"/>
              </w:rPr>
            </w:pPr>
          </w:p>
        </w:tc>
        <w:tc>
          <w:tcPr>
            <w:tcW w:w="4876" w:type="dxa"/>
            <w:hideMark/>
          </w:tcPr>
          <w:p w14:paraId="205C9E81" w14:textId="77777777" w:rsidR="00557AA6" w:rsidRPr="00557AA6" w:rsidRDefault="00557AA6" w:rsidP="00A85B00">
            <w:pPr>
              <w:pStyle w:val="Normal6"/>
              <w:rPr>
                <w:szCs w:val="24"/>
                <w:lang w:val="hr-HR"/>
              </w:rPr>
            </w:pPr>
            <w:r w:rsidRPr="00557AA6">
              <w:rPr>
                <w:b/>
                <w:i/>
                <w:lang w:val="hr-HR"/>
              </w:rPr>
              <w:t xml:space="preserve">„2.a </w:t>
            </w:r>
            <w:r w:rsidRPr="00557AA6">
              <w:rPr>
                <w:lang w:val="hr-HR"/>
              </w:rPr>
              <w:tab/>
            </w:r>
            <w:r w:rsidRPr="00557AA6">
              <w:rPr>
                <w:b/>
                <w:i/>
                <w:lang w:val="hr-HR"/>
              </w:rPr>
              <w:t>Kada nose zaštitnu opremu, radnici imaju pravo na razmjerne i redovite stanke u zaštićenom prostoru.”;</w:t>
            </w:r>
          </w:p>
        </w:tc>
      </w:tr>
    </w:tbl>
    <w:p w14:paraId="626D4FB9"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69860E0" w14:textId="77777777" w:rsidR="00557AA6" w:rsidRPr="00557AA6" w:rsidRDefault="00557AA6" w:rsidP="00557AA6">
      <w:r w:rsidRPr="00557AA6">
        <w:rPr>
          <w:rStyle w:val="HideTWBExt"/>
        </w:rPr>
        <w:t>&lt;/Amend&gt;</w:t>
      </w:r>
    </w:p>
    <w:p w14:paraId="6EC91DBB"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4867D27"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267C2280" w14:textId="77777777" w:rsidR="00557AA6" w:rsidRPr="00557AA6" w:rsidRDefault="00557AA6" w:rsidP="00557AA6">
      <w:r w:rsidRPr="00557AA6">
        <w:rPr>
          <w:rStyle w:val="HideTWBExt"/>
        </w:rPr>
        <w:t>&lt;/RepeatBlock-By&gt;</w:t>
      </w:r>
    </w:p>
    <w:p w14:paraId="03446078"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1359882" w14:textId="77777777" w:rsidR="00557AA6" w:rsidRPr="00557AA6" w:rsidRDefault="00557AA6" w:rsidP="00557AA6">
      <w:pPr>
        <w:pStyle w:val="NormalBold"/>
      </w:pPr>
      <w:r w:rsidRPr="00557AA6">
        <w:rPr>
          <w:rStyle w:val="HideTWBExt"/>
          <w:b w:val="0"/>
        </w:rPr>
        <w:t>&lt;Article&gt;</w:t>
      </w:r>
      <w:r w:rsidRPr="00557AA6">
        <w:t>Članak 1. – stavak 1. – točka -1.g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3028A6EB"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2298614F" w14:textId="77777777" w:rsidR="00557AA6" w:rsidRPr="00557AA6" w:rsidRDefault="00557AA6" w:rsidP="00557AA6">
      <w:r w:rsidRPr="00557AA6">
        <w:rPr>
          <w:rStyle w:val="HideTWBExt"/>
        </w:rPr>
        <w:t>&lt;Article2&gt;</w:t>
      </w:r>
      <w:r w:rsidRPr="00557AA6">
        <w:t>Članak 18.a – točka 1.</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24BFC136" w14:textId="77777777" w:rsidTr="00A85B00">
        <w:trPr>
          <w:jc w:val="center"/>
        </w:trPr>
        <w:tc>
          <w:tcPr>
            <w:tcW w:w="9752" w:type="dxa"/>
            <w:gridSpan w:val="2"/>
          </w:tcPr>
          <w:p w14:paraId="4AD9E8AB" w14:textId="77777777" w:rsidR="00557AA6" w:rsidRPr="00557AA6" w:rsidRDefault="00557AA6" w:rsidP="00A85B00">
            <w:pPr>
              <w:keepNext/>
            </w:pPr>
          </w:p>
        </w:tc>
      </w:tr>
      <w:tr w:rsidR="00557AA6" w:rsidRPr="00557AA6" w14:paraId="223B1374" w14:textId="77777777" w:rsidTr="00A85B00">
        <w:trPr>
          <w:jc w:val="center"/>
        </w:trPr>
        <w:tc>
          <w:tcPr>
            <w:tcW w:w="4876" w:type="dxa"/>
            <w:hideMark/>
          </w:tcPr>
          <w:p w14:paraId="6B640D54"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7860521D" w14:textId="77777777" w:rsidR="00557AA6" w:rsidRPr="00557AA6" w:rsidRDefault="00557AA6" w:rsidP="00A85B00">
            <w:pPr>
              <w:pStyle w:val="ColumnHeading"/>
              <w:keepNext/>
              <w:rPr>
                <w:lang w:val="hr-HR"/>
              </w:rPr>
            </w:pPr>
            <w:r w:rsidRPr="00557AA6">
              <w:rPr>
                <w:lang w:val="hr-HR"/>
              </w:rPr>
              <w:t>Izmjena</w:t>
            </w:r>
          </w:p>
        </w:tc>
      </w:tr>
      <w:tr w:rsidR="00557AA6" w:rsidRPr="00557AA6" w14:paraId="7FB611D0" w14:textId="77777777" w:rsidTr="00A85B00">
        <w:trPr>
          <w:jc w:val="center"/>
        </w:trPr>
        <w:tc>
          <w:tcPr>
            <w:tcW w:w="4876" w:type="dxa"/>
          </w:tcPr>
          <w:p w14:paraId="4F6618CA" w14:textId="77777777" w:rsidR="00557AA6" w:rsidRPr="00557AA6" w:rsidRDefault="00557AA6" w:rsidP="00A85B00">
            <w:pPr>
              <w:pStyle w:val="Normal6"/>
              <w:rPr>
                <w:lang w:val="hr-HR"/>
              </w:rPr>
            </w:pPr>
          </w:p>
        </w:tc>
        <w:tc>
          <w:tcPr>
            <w:tcW w:w="4876" w:type="dxa"/>
            <w:hideMark/>
          </w:tcPr>
          <w:p w14:paraId="1AD1DA72" w14:textId="77777777" w:rsidR="00557AA6" w:rsidRPr="00557AA6" w:rsidRDefault="00557AA6" w:rsidP="00A85B00">
            <w:pPr>
              <w:pStyle w:val="Normal6"/>
              <w:rPr>
                <w:szCs w:val="24"/>
                <w:lang w:val="hr-HR"/>
              </w:rPr>
            </w:pPr>
            <w:r w:rsidRPr="00557AA6">
              <w:rPr>
                <w:b/>
                <w:i/>
                <w:lang w:val="hr-HR"/>
              </w:rPr>
              <w:t xml:space="preserve">(-1.g) </w:t>
            </w:r>
            <w:r w:rsidRPr="00557AA6">
              <w:rPr>
                <w:lang w:val="hr-HR"/>
              </w:rPr>
              <w:tab/>
            </w:r>
            <w:r w:rsidRPr="00557AA6">
              <w:rPr>
                <w:b/>
                <w:i/>
                <w:lang w:val="hr-HR"/>
              </w:rPr>
              <w:t>u članku 18.a točka 1. zamjenjuje se sljedećim:</w:t>
            </w:r>
          </w:p>
        </w:tc>
      </w:tr>
      <w:tr w:rsidR="00557AA6" w:rsidRPr="00557AA6" w14:paraId="6BE12019" w14:textId="77777777" w:rsidTr="00A85B00">
        <w:trPr>
          <w:jc w:val="center"/>
        </w:trPr>
        <w:tc>
          <w:tcPr>
            <w:tcW w:w="4876" w:type="dxa"/>
            <w:hideMark/>
          </w:tcPr>
          <w:p w14:paraId="06D666EE" w14:textId="77777777" w:rsidR="00557AA6" w:rsidRPr="00557AA6" w:rsidRDefault="00557AA6" w:rsidP="00A85B00">
            <w:pPr>
              <w:pStyle w:val="Normal6"/>
              <w:rPr>
                <w:lang w:val="hr-HR"/>
              </w:rPr>
            </w:pPr>
            <w:r w:rsidRPr="00557AA6">
              <w:rPr>
                <w:lang w:val="hr-HR"/>
              </w:rPr>
              <w:t xml:space="preserve">1. U sklopu sljedeće </w:t>
            </w:r>
            <w:r w:rsidRPr="00557AA6">
              <w:rPr>
                <w:b/>
                <w:i/>
                <w:lang w:val="hr-HR"/>
              </w:rPr>
              <w:t>ocjene provedbe</w:t>
            </w:r>
            <w:r w:rsidRPr="00557AA6">
              <w:rPr>
                <w:lang w:val="hr-HR"/>
              </w:rPr>
              <w:t xml:space="preserve"> ove Direktive </w:t>
            </w:r>
            <w:r w:rsidRPr="00557AA6">
              <w:rPr>
                <w:b/>
                <w:i/>
                <w:lang w:val="hr-HR"/>
              </w:rPr>
              <w:t xml:space="preserve">u kontekstu ocjene iz članka 17.a Direktive 89/391/EEZ </w:t>
            </w:r>
            <w:r w:rsidRPr="00557AA6">
              <w:rPr>
                <w:lang w:val="hr-HR"/>
              </w:rPr>
              <w:t xml:space="preserve">Komisija </w:t>
            </w:r>
            <w:r w:rsidRPr="00557AA6">
              <w:rPr>
                <w:b/>
                <w:i/>
                <w:lang w:val="hr-HR"/>
              </w:rPr>
              <w:t>ocjenjuje i potrebu za izmjenom granične vrijednosti</w:t>
            </w:r>
            <w:r w:rsidRPr="00557AA6">
              <w:rPr>
                <w:lang w:val="hr-HR"/>
              </w:rPr>
              <w:t xml:space="preserve"> za </w:t>
            </w:r>
            <w:proofErr w:type="spellStart"/>
            <w:r w:rsidRPr="00557AA6">
              <w:rPr>
                <w:lang w:val="hr-HR"/>
              </w:rPr>
              <w:t>respirabilnu</w:t>
            </w:r>
            <w:proofErr w:type="spellEnd"/>
            <w:r w:rsidRPr="00557AA6">
              <w:rPr>
                <w:lang w:val="hr-HR"/>
              </w:rPr>
              <w:t xml:space="preserve"> kristalnu prašinu </w:t>
            </w:r>
            <w:r w:rsidRPr="00557AA6">
              <w:rPr>
                <w:lang w:val="hr-HR"/>
              </w:rPr>
              <w:lastRenderedPageBreak/>
              <w:t>silicijeva dioksida</w:t>
            </w:r>
            <w:r w:rsidRPr="00557AA6">
              <w:rPr>
                <w:b/>
                <w:i/>
                <w:lang w:val="hr-HR"/>
              </w:rPr>
              <w:t>. Komisija pokreće taj postupak 2022. i zatim, prema potrebi, predlaže potrebne izmjene i prilagodbe povezane s tom tvari u naknadnoj reviziji ove Direktive.</w:t>
            </w:r>
          </w:p>
        </w:tc>
        <w:tc>
          <w:tcPr>
            <w:tcW w:w="4876" w:type="dxa"/>
            <w:hideMark/>
          </w:tcPr>
          <w:p w14:paraId="6A37706E" w14:textId="77777777" w:rsidR="00557AA6" w:rsidRPr="00557AA6" w:rsidRDefault="00557AA6" w:rsidP="00A85B00">
            <w:pPr>
              <w:pStyle w:val="Normal6"/>
              <w:rPr>
                <w:szCs w:val="24"/>
                <w:lang w:val="hr-HR"/>
              </w:rPr>
            </w:pPr>
            <w:r w:rsidRPr="00557AA6">
              <w:rPr>
                <w:b/>
                <w:i/>
                <w:lang w:val="hr-HR"/>
              </w:rPr>
              <w:lastRenderedPageBreak/>
              <w:t>„1.</w:t>
            </w:r>
            <w:r w:rsidRPr="00557AA6">
              <w:rPr>
                <w:lang w:val="hr-HR"/>
              </w:rPr>
              <w:t xml:space="preserve"> U sklopu sljedeće </w:t>
            </w:r>
            <w:r w:rsidRPr="00557AA6">
              <w:rPr>
                <w:b/>
                <w:i/>
                <w:lang w:val="hr-HR"/>
              </w:rPr>
              <w:t>revizije</w:t>
            </w:r>
            <w:r w:rsidRPr="00557AA6">
              <w:rPr>
                <w:lang w:val="hr-HR"/>
              </w:rPr>
              <w:t xml:space="preserve"> ove Direktive Komisija </w:t>
            </w:r>
            <w:r w:rsidRPr="00557AA6">
              <w:rPr>
                <w:b/>
                <w:i/>
                <w:lang w:val="hr-HR"/>
              </w:rPr>
              <w:t>predlaže nižu graničnu vrijednost</w:t>
            </w:r>
            <w:r w:rsidRPr="00557AA6">
              <w:rPr>
                <w:lang w:val="hr-HR"/>
              </w:rPr>
              <w:t xml:space="preserve"> za </w:t>
            </w:r>
            <w:proofErr w:type="spellStart"/>
            <w:r w:rsidRPr="00557AA6">
              <w:rPr>
                <w:lang w:val="hr-HR"/>
              </w:rPr>
              <w:t>respirabilnu</w:t>
            </w:r>
            <w:proofErr w:type="spellEnd"/>
            <w:r w:rsidRPr="00557AA6">
              <w:rPr>
                <w:lang w:val="hr-HR"/>
              </w:rPr>
              <w:t xml:space="preserve"> kristalnu prašinu silicijeva dioksida</w:t>
            </w:r>
            <w:r w:rsidRPr="00557AA6">
              <w:rPr>
                <w:b/>
                <w:i/>
                <w:lang w:val="hr-HR"/>
              </w:rPr>
              <w:t xml:space="preserve">, nakon savjetovanja sa Savjetodavnim odborom za sigurnost i </w:t>
            </w:r>
            <w:r w:rsidRPr="00557AA6">
              <w:rPr>
                <w:b/>
                <w:i/>
                <w:lang w:val="hr-HR"/>
              </w:rPr>
              <w:lastRenderedPageBreak/>
              <w:t>zdravlje na radu (ACSH)</w:t>
            </w:r>
            <w:r w:rsidRPr="00557AA6">
              <w:rPr>
                <w:lang w:val="hr-HR"/>
              </w:rPr>
              <w:t xml:space="preserve"> i </w:t>
            </w:r>
            <w:r w:rsidRPr="00557AA6">
              <w:rPr>
                <w:b/>
                <w:i/>
                <w:lang w:val="hr-HR"/>
              </w:rPr>
              <w:t>uzimajući</w:t>
            </w:r>
            <w:r w:rsidRPr="00557AA6">
              <w:rPr>
                <w:lang w:val="hr-HR"/>
              </w:rPr>
              <w:t xml:space="preserve"> u </w:t>
            </w:r>
            <w:r w:rsidRPr="00557AA6">
              <w:rPr>
                <w:b/>
                <w:i/>
                <w:lang w:val="hr-HR"/>
              </w:rPr>
              <w:t>obzir njegovu preporuku</w:t>
            </w:r>
            <w:r w:rsidRPr="00557AA6">
              <w:rPr>
                <w:lang w:val="hr-HR"/>
              </w:rPr>
              <w:t>.</w:t>
            </w:r>
            <w:r w:rsidRPr="00557AA6">
              <w:rPr>
                <w:b/>
                <w:i/>
                <w:lang w:val="hr-HR"/>
              </w:rPr>
              <w:t>”</w:t>
            </w:r>
          </w:p>
        </w:tc>
      </w:tr>
    </w:tbl>
    <w:p w14:paraId="36994DC1"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248A388" w14:textId="77777777" w:rsidR="00557AA6" w:rsidRPr="00557AA6" w:rsidRDefault="00557AA6" w:rsidP="00557AA6">
      <w:r w:rsidRPr="00557AA6">
        <w:rPr>
          <w:rStyle w:val="HideTWBExt"/>
        </w:rPr>
        <w:t>&lt;/Amend&gt;</w:t>
      </w:r>
    </w:p>
    <w:p w14:paraId="27B657A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94D3A79"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42C8EC27" w14:textId="77777777" w:rsidR="00557AA6" w:rsidRPr="00557AA6" w:rsidRDefault="00557AA6" w:rsidP="00557AA6">
      <w:r w:rsidRPr="00557AA6">
        <w:rPr>
          <w:rStyle w:val="HideTWBExt"/>
        </w:rPr>
        <w:t>&lt;/RepeatBlock-By&gt;</w:t>
      </w:r>
    </w:p>
    <w:p w14:paraId="311876DA"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2944524" w14:textId="77777777" w:rsidR="00557AA6" w:rsidRPr="00557AA6" w:rsidRDefault="00557AA6" w:rsidP="00557AA6">
      <w:pPr>
        <w:pStyle w:val="NormalBold"/>
      </w:pPr>
      <w:r w:rsidRPr="00557AA6">
        <w:rPr>
          <w:rStyle w:val="HideTWBExt"/>
          <w:b w:val="0"/>
        </w:rPr>
        <w:t>&lt;Article&gt;</w:t>
      </w:r>
      <w:r w:rsidRPr="00557AA6">
        <w:t>Članak 1. – stavak 1. – točka -1.h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5D2D358A"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2A6BE991" w14:textId="77777777" w:rsidR="00557AA6" w:rsidRPr="00557AA6" w:rsidRDefault="00557AA6" w:rsidP="00557AA6">
      <w:r w:rsidRPr="00557AA6">
        <w:rPr>
          <w:rStyle w:val="HideTWBExt"/>
        </w:rPr>
        <w:t>&lt;Article2&gt;</w:t>
      </w:r>
      <w:r w:rsidRPr="00557AA6">
        <w:t>Članak 18.a – točka 6.a (nova)</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8421BD0" w14:textId="77777777" w:rsidTr="00A85B00">
        <w:trPr>
          <w:jc w:val="center"/>
        </w:trPr>
        <w:tc>
          <w:tcPr>
            <w:tcW w:w="9752" w:type="dxa"/>
            <w:gridSpan w:val="2"/>
          </w:tcPr>
          <w:p w14:paraId="08EC31E0" w14:textId="77777777" w:rsidR="00557AA6" w:rsidRPr="00557AA6" w:rsidRDefault="00557AA6" w:rsidP="00A85B00">
            <w:pPr>
              <w:keepNext/>
            </w:pPr>
          </w:p>
        </w:tc>
      </w:tr>
      <w:tr w:rsidR="00557AA6" w:rsidRPr="00557AA6" w14:paraId="22BD8FD4" w14:textId="77777777" w:rsidTr="00A85B00">
        <w:trPr>
          <w:jc w:val="center"/>
        </w:trPr>
        <w:tc>
          <w:tcPr>
            <w:tcW w:w="4876" w:type="dxa"/>
            <w:hideMark/>
          </w:tcPr>
          <w:p w14:paraId="4B31F8AB"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71D867F"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8D1BB13" w14:textId="77777777" w:rsidTr="00A85B00">
        <w:trPr>
          <w:jc w:val="center"/>
        </w:trPr>
        <w:tc>
          <w:tcPr>
            <w:tcW w:w="4876" w:type="dxa"/>
          </w:tcPr>
          <w:p w14:paraId="5D437BC0" w14:textId="77777777" w:rsidR="00557AA6" w:rsidRPr="00557AA6" w:rsidRDefault="00557AA6" w:rsidP="00A85B00">
            <w:pPr>
              <w:pStyle w:val="Normal6"/>
              <w:rPr>
                <w:lang w:val="hr-HR"/>
              </w:rPr>
            </w:pPr>
          </w:p>
        </w:tc>
        <w:tc>
          <w:tcPr>
            <w:tcW w:w="4876" w:type="dxa"/>
            <w:hideMark/>
          </w:tcPr>
          <w:p w14:paraId="00EF5663" w14:textId="77777777" w:rsidR="00557AA6" w:rsidRPr="00557AA6" w:rsidRDefault="00557AA6" w:rsidP="00A85B00">
            <w:pPr>
              <w:pStyle w:val="Normal6"/>
              <w:rPr>
                <w:szCs w:val="24"/>
                <w:lang w:val="hr-HR"/>
              </w:rPr>
            </w:pPr>
            <w:r w:rsidRPr="00557AA6">
              <w:rPr>
                <w:b/>
                <w:i/>
                <w:lang w:val="hr-HR"/>
              </w:rPr>
              <w:t xml:space="preserve">(1.h) </w:t>
            </w:r>
            <w:r w:rsidRPr="00557AA6">
              <w:rPr>
                <w:lang w:val="hr-HR"/>
              </w:rPr>
              <w:tab/>
            </w:r>
            <w:r w:rsidRPr="00557AA6">
              <w:rPr>
                <w:b/>
                <w:i/>
                <w:lang w:val="hr-HR"/>
              </w:rPr>
              <w:t>u članku 18.a umeće se sljedeća točka:</w:t>
            </w:r>
          </w:p>
        </w:tc>
      </w:tr>
      <w:tr w:rsidR="00557AA6" w:rsidRPr="00557AA6" w14:paraId="25C7434F" w14:textId="77777777" w:rsidTr="00A85B00">
        <w:trPr>
          <w:jc w:val="center"/>
        </w:trPr>
        <w:tc>
          <w:tcPr>
            <w:tcW w:w="4876" w:type="dxa"/>
          </w:tcPr>
          <w:p w14:paraId="2102C111" w14:textId="77777777" w:rsidR="00557AA6" w:rsidRPr="00557AA6" w:rsidRDefault="00557AA6" w:rsidP="00A85B00">
            <w:pPr>
              <w:pStyle w:val="Normal6"/>
              <w:rPr>
                <w:lang w:val="hr-HR"/>
              </w:rPr>
            </w:pPr>
          </w:p>
        </w:tc>
        <w:tc>
          <w:tcPr>
            <w:tcW w:w="4876" w:type="dxa"/>
            <w:hideMark/>
          </w:tcPr>
          <w:p w14:paraId="01B55D41" w14:textId="77777777" w:rsidR="00557AA6" w:rsidRPr="00557AA6" w:rsidRDefault="00557AA6" w:rsidP="00A85B00">
            <w:pPr>
              <w:pStyle w:val="Normal6"/>
              <w:rPr>
                <w:szCs w:val="24"/>
                <w:lang w:val="hr-HR"/>
              </w:rPr>
            </w:pPr>
            <w:r w:rsidRPr="00557AA6">
              <w:rPr>
                <w:b/>
                <w:i/>
                <w:lang w:val="hr-HR"/>
              </w:rPr>
              <w:t>„6.a Uzimajući u obzir najnovija znanstvena saznanja i nakon odgovarajućeg savjetovanja s relevantnim dionicima, a najkasnije 30. lipnja 2027., Komisija prema potrebi predlaže graničnu vrijednost za karcinogene tvari u ispušnim plinovima mlaznih motora.”</w:t>
            </w:r>
          </w:p>
        </w:tc>
      </w:tr>
    </w:tbl>
    <w:p w14:paraId="686DE61F"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B221B7C" w14:textId="77777777" w:rsidR="00557AA6" w:rsidRPr="00557AA6" w:rsidRDefault="00557AA6" w:rsidP="00557AA6">
      <w:r w:rsidRPr="00557AA6">
        <w:rPr>
          <w:rStyle w:val="HideTWBExt"/>
        </w:rPr>
        <w:t>&lt;/Amend&gt;</w:t>
      </w:r>
    </w:p>
    <w:p w14:paraId="46855749"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472734D"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35BDF40A" w14:textId="77777777" w:rsidR="00557AA6" w:rsidRPr="00557AA6" w:rsidRDefault="00557AA6" w:rsidP="00557AA6">
      <w:r w:rsidRPr="00557AA6">
        <w:rPr>
          <w:rStyle w:val="HideTWBExt"/>
        </w:rPr>
        <w:t>&lt;/RepeatBlock-By&gt;</w:t>
      </w:r>
    </w:p>
    <w:p w14:paraId="5347FDC5"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0BDF5C1D" w14:textId="77777777" w:rsidR="00557AA6" w:rsidRPr="00557AA6" w:rsidRDefault="00557AA6" w:rsidP="00557AA6">
      <w:pPr>
        <w:pStyle w:val="NormalBold"/>
      </w:pPr>
      <w:r w:rsidRPr="00557AA6">
        <w:rPr>
          <w:rStyle w:val="HideTWBExt"/>
          <w:b w:val="0"/>
        </w:rPr>
        <w:t>&lt;Article&gt;</w:t>
      </w:r>
      <w:r w:rsidRPr="00557AA6">
        <w:t>Članak 1. – stavak 1. – točka -1.i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12DD8D72"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887F7C6" w14:textId="77777777" w:rsidR="00557AA6" w:rsidRPr="00557AA6" w:rsidRDefault="00557AA6" w:rsidP="00557AA6">
      <w:r w:rsidRPr="00557AA6">
        <w:rPr>
          <w:rStyle w:val="HideTWBExt"/>
        </w:rPr>
        <w:t>&lt;Article2&gt;</w:t>
      </w:r>
      <w:r w:rsidRPr="00557AA6">
        <w:t>Članak 18.a – točka 7.</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77FD85A6" w14:textId="77777777" w:rsidTr="00A85B00">
        <w:trPr>
          <w:jc w:val="center"/>
        </w:trPr>
        <w:tc>
          <w:tcPr>
            <w:tcW w:w="9750" w:type="dxa"/>
            <w:gridSpan w:val="2"/>
          </w:tcPr>
          <w:p w14:paraId="73394AF5" w14:textId="77777777" w:rsidR="00557AA6" w:rsidRPr="00557AA6" w:rsidRDefault="00557AA6" w:rsidP="00A85B00">
            <w:pPr>
              <w:keepNext/>
            </w:pPr>
          </w:p>
        </w:tc>
      </w:tr>
      <w:tr w:rsidR="00557AA6" w:rsidRPr="00557AA6" w14:paraId="1043905E" w14:textId="77777777" w:rsidTr="00A85B00">
        <w:trPr>
          <w:jc w:val="center"/>
        </w:trPr>
        <w:tc>
          <w:tcPr>
            <w:tcW w:w="4875" w:type="dxa"/>
            <w:hideMark/>
          </w:tcPr>
          <w:p w14:paraId="53FD19D4"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5" w:type="dxa"/>
            <w:hideMark/>
          </w:tcPr>
          <w:p w14:paraId="2FD4C2D7"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5FE0834A" w14:textId="77777777" w:rsidTr="00A85B00">
        <w:trPr>
          <w:jc w:val="center"/>
        </w:trPr>
        <w:tc>
          <w:tcPr>
            <w:tcW w:w="4875" w:type="dxa"/>
          </w:tcPr>
          <w:p w14:paraId="0B062CF6" w14:textId="77777777" w:rsidR="00557AA6" w:rsidRPr="00557AA6" w:rsidRDefault="00557AA6" w:rsidP="00A85B00">
            <w:pPr>
              <w:pStyle w:val="ColumnHeading"/>
              <w:keepNext/>
              <w:jc w:val="left"/>
              <w:rPr>
                <w:lang w:val="hr-HR"/>
              </w:rPr>
            </w:pPr>
          </w:p>
        </w:tc>
        <w:tc>
          <w:tcPr>
            <w:tcW w:w="4875" w:type="dxa"/>
          </w:tcPr>
          <w:p w14:paraId="06F77F6F" w14:textId="77777777" w:rsidR="00557AA6" w:rsidRPr="00557AA6" w:rsidRDefault="00557AA6" w:rsidP="00A85B00">
            <w:pPr>
              <w:pStyle w:val="ColumnHeading"/>
              <w:keepNext/>
              <w:jc w:val="left"/>
              <w:rPr>
                <w:b/>
                <w:bCs/>
                <w:lang w:val="hr-HR"/>
              </w:rPr>
            </w:pPr>
            <w:r w:rsidRPr="00557AA6">
              <w:rPr>
                <w:b/>
                <w:lang w:val="hr-HR"/>
              </w:rPr>
              <w:t xml:space="preserve">(-1.i) </w:t>
            </w:r>
            <w:r w:rsidRPr="00557AA6">
              <w:rPr>
                <w:b/>
                <w:lang w:val="hr-HR"/>
              </w:rPr>
              <w:tab/>
              <w:t>u članku 18.a briše se točka 7.</w:t>
            </w:r>
          </w:p>
        </w:tc>
      </w:tr>
    </w:tbl>
    <w:p w14:paraId="4319900A"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46B7A786"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0EA29BFF" w14:textId="77777777" w:rsidR="00557AA6" w:rsidRPr="00557AA6" w:rsidRDefault="00557AA6" w:rsidP="00557AA6">
      <w:pPr>
        <w:pStyle w:val="Normal12Italic"/>
        <w:rPr>
          <w:noProof w:val="0"/>
          <w:lang w:val="hr-HR"/>
        </w:rPr>
      </w:pPr>
      <w:r w:rsidRPr="00557AA6">
        <w:rPr>
          <w:lang w:val="hr-HR"/>
        </w:rPr>
        <w:t>Ovaj je tekst zastario i ostao je iz prethodne revizije Direktive o karcinogenim, mutagenim i reproduktivno toksičnim tvarima te je stoga već donesen.</w:t>
      </w:r>
    </w:p>
    <w:p w14:paraId="0F4730B9" w14:textId="77777777" w:rsidR="00557AA6" w:rsidRPr="00557AA6" w:rsidRDefault="00557AA6" w:rsidP="00557AA6">
      <w:pPr>
        <w:rPr>
          <w:rStyle w:val="HideTWBExt"/>
        </w:rPr>
      </w:pPr>
      <w:r w:rsidRPr="00557AA6">
        <w:rPr>
          <w:rStyle w:val="HideTWBExt"/>
        </w:rPr>
        <w:lastRenderedPageBreak/>
        <w:t>&lt;/Amend&gt;</w:t>
      </w:r>
    </w:p>
    <w:p w14:paraId="3924EDB1"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8BF79E3"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44B3EA75" w14:textId="77777777" w:rsidR="00557AA6" w:rsidRPr="00557AA6" w:rsidRDefault="00557AA6" w:rsidP="00557AA6">
      <w:r w:rsidRPr="00557AA6">
        <w:rPr>
          <w:rStyle w:val="HideTWBExt"/>
        </w:rPr>
        <w:t>&lt;/RepeatBlock-By&gt;</w:t>
      </w:r>
    </w:p>
    <w:p w14:paraId="4536610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235DB55" w14:textId="77777777" w:rsidR="00557AA6" w:rsidRPr="00557AA6" w:rsidRDefault="00557AA6" w:rsidP="00557AA6">
      <w:pPr>
        <w:pStyle w:val="NormalBold"/>
      </w:pPr>
      <w:r w:rsidRPr="00557AA6">
        <w:rPr>
          <w:rStyle w:val="HideTWBExt"/>
          <w:b w:val="0"/>
        </w:rPr>
        <w:t>&lt;Article&gt;</w:t>
      </w:r>
      <w:r w:rsidRPr="00557AA6">
        <w:t>Članak 1. – stavak 1. – točka -1.j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772C1AC6"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720C2865" w14:textId="77777777" w:rsidR="00557AA6" w:rsidRPr="00557AA6" w:rsidRDefault="00557AA6" w:rsidP="00557AA6">
      <w:r w:rsidRPr="00557AA6">
        <w:rPr>
          <w:rStyle w:val="HideTWBExt"/>
        </w:rPr>
        <w:t>&lt;Article2&gt;</w:t>
      </w:r>
      <w:r w:rsidRPr="00557AA6">
        <w:t>Članak 18.a – točka 7.</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7CA3FAA9" w14:textId="77777777" w:rsidTr="00A85B00">
        <w:trPr>
          <w:jc w:val="center"/>
        </w:trPr>
        <w:tc>
          <w:tcPr>
            <w:tcW w:w="9752" w:type="dxa"/>
            <w:gridSpan w:val="2"/>
          </w:tcPr>
          <w:p w14:paraId="57769E4E" w14:textId="77777777" w:rsidR="00557AA6" w:rsidRPr="00557AA6" w:rsidRDefault="00557AA6" w:rsidP="00A85B00">
            <w:pPr>
              <w:keepNext/>
            </w:pPr>
          </w:p>
        </w:tc>
      </w:tr>
      <w:tr w:rsidR="00557AA6" w:rsidRPr="00557AA6" w14:paraId="37DCB09C" w14:textId="77777777" w:rsidTr="00A85B00">
        <w:trPr>
          <w:jc w:val="center"/>
        </w:trPr>
        <w:tc>
          <w:tcPr>
            <w:tcW w:w="4876" w:type="dxa"/>
            <w:hideMark/>
          </w:tcPr>
          <w:p w14:paraId="39D42DEA"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1BF2420D" w14:textId="77777777" w:rsidR="00557AA6" w:rsidRPr="00557AA6" w:rsidRDefault="00557AA6" w:rsidP="00A85B00">
            <w:pPr>
              <w:pStyle w:val="ColumnHeading"/>
              <w:keepNext/>
              <w:rPr>
                <w:lang w:val="hr-HR"/>
              </w:rPr>
            </w:pPr>
            <w:r w:rsidRPr="00557AA6">
              <w:rPr>
                <w:lang w:val="hr-HR"/>
              </w:rPr>
              <w:t>Izmjena</w:t>
            </w:r>
          </w:p>
        </w:tc>
      </w:tr>
      <w:tr w:rsidR="00557AA6" w:rsidRPr="00557AA6" w14:paraId="0AF5D101" w14:textId="77777777" w:rsidTr="00A85B00">
        <w:trPr>
          <w:jc w:val="center"/>
        </w:trPr>
        <w:tc>
          <w:tcPr>
            <w:tcW w:w="4876" w:type="dxa"/>
          </w:tcPr>
          <w:p w14:paraId="287019E1" w14:textId="77777777" w:rsidR="00557AA6" w:rsidRPr="00557AA6" w:rsidRDefault="00557AA6" w:rsidP="00A85B00">
            <w:pPr>
              <w:pStyle w:val="Normal6"/>
              <w:rPr>
                <w:lang w:val="hr-HR"/>
              </w:rPr>
            </w:pPr>
          </w:p>
        </w:tc>
        <w:tc>
          <w:tcPr>
            <w:tcW w:w="4876" w:type="dxa"/>
            <w:hideMark/>
          </w:tcPr>
          <w:p w14:paraId="6F9D91F8" w14:textId="77777777" w:rsidR="00557AA6" w:rsidRPr="00557AA6" w:rsidRDefault="00557AA6" w:rsidP="00A85B00">
            <w:pPr>
              <w:pStyle w:val="Normal6"/>
              <w:rPr>
                <w:szCs w:val="24"/>
                <w:lang w:val="hr-HR"/>
              </w:rPr>
            </w:pPr>
            <w:r w:rsidRPr="00557AA6">
              <w:rPr>
                <w:b/>
                <w:i/>
                <w:lang w:val="hr-HR"/>
              </w:rPr>
              <w:t xml:space="preserve">(1.j) </w:t>
            </w:r>
            <w:r w:rsidRPr="00557AA6">
              <w:rPr>
                <w:lang w:val="hr-HR"/>
              </w:rPr>
              <w:tab/>
            </w:r>
            <w:r w:rsidRPr="00557AA6">
              <w:rPr>
                <w:b/>
                <w:i/>
                <w:lang w:val="hr-HR"/>
              </w:rPr>
              <w:t>u članku 18.a točka 7. zamjenjuje se sljedećim:</w:t>
            </w:r>
          </w:p>
        </w:tc>
      </w:tr>
      <w:tr w:rsidR="00557AA6" w:rsidRPr="00557AA6" w14:paraId="7A0DE8F1" w14:textId="77777777" w:rsidTr="00A85B00">
        <w:trPr>
          <w:jc w:val="center"/>
        </w:trPr>
        <w:tc>
          <w:tcPr>
            <w:tcW w:w="4876" w:type="dxa"/>
            <w:hideMark/>
          </w:tcPr>
          <w:p w14:paraId="135FDB39" w14:textId="77777777" w:rsidR="00557AA6" w:rsidRPr="00557AA6" w:rsidRDefault="00557AA6" w:rsidP="00A85B00">
            <w:pPr>
              <w:pStyle w:val="Normal6"/>
              <w:rPr>
                <w:lang w:val="hr-HR"/>
              </w:rPr>
            </w:pPr>
            <w:r w:rsidRPr="00557AA6">
              <w:rPr>
                <w:lang w:val="hr-HR"/>
              </w:rPr>
              <w:t xml:space="preserve">7. Uzimajući u obzir najnovija znanstvena saznanja i nakon odgovarajućeg savjetovanja s relevantnim dionicima, a najkasnije </w:t>
            </w:r>
            <w:r w:rsidRPr="00557AA6">
              <w:rPr>
                <w:b/>
                <w:i/>
                <w:lang w:val="hr-HR"/>
              </w:rPr>
              <w:t>31</w:t>
            </w:r>
            <w:r w:rsidRPr="00557AA6">
              <w:rPr>
                <w:lang w:val="hr-HR"/>
              </w:rPr>
              <w:t>.</w:t>
            </w:r>
            <w:r w:rsidRPr="00557AA6">
              <w:rPr>
                <w:b/>
                <w:i/>
                <w:lang w:val="hr-HR"/>
              </w:rPr>
              <w:t> prosinca 2024.</w:t>
            </w:r>
            <w:r w:rsidRPr="00557AA6">
              <w:rPr>
                <w:lang w:val="hr-HR"/>
              </w:rPr>
              <w:t xml:space="preserve">, Komisija </w:t>
            </w:r>
            <w:r w:rsidRPr="00557AA6">
              <w:rPr>
                <w:b/>
                <w:i/>
                <w:lang w:val="hr-HR"/>
              </w:rPr>
              <w:t>prema potrebi predlaže graničnu vrijednost</w:t>
            </w:r>
            <w:r w:rsidRPr="00557AA6">
              <w:rPr>
                <w:lang w:val="hr-HR"/>
              </w:rPr>
              <w:t xml:space="preserve"> za kobalt i njegove anorganske spojeve.</w:t>
            </w:r>
          </w:p>
        </w:tc>
        <w:tc>
          <w:tcPr>
            <w:tcW w:w="4876" w:type="dxa"/>
            <w:hideMark/>
          </w:tcPr>
          <w:p w14:paraId="5F69D499" w14:textId="77777777" w:rsidR="00557AA6" w:rsidRPr="00557AA6" w:rsidRDefault="00557AA6" w:rsidP="00A85B00">
            <w:pPr>
              <w:pStyle w:val="Normal6"/>
              <w:rPr>
                <w:szCs w:val="24"/>
                <w:lang w:val="hr-HR"/>
              </w:rPr>
            </w:pPr>
            <w:r w:rsidRPr="00557AA6">
              <w:rPr>
                <w:b/>
                <w:i/>
                <w:lang w:val="hr-HR"/>
              </w:rPr>
              <w:t>„7.</w:t>
            </w:r>
            <w:r w:rsidRPr="00557AA6">
              <w:rPr>
                <w:lang w:val="hr-HR"/>
              </w:rPr>
              <w:t xml:space="preserve"> Uzimajući u obzir najnovija znanstvena saznanja i </w:t>
            </w:r>
            <w:r w:rsidRPr="00557AA6">
              <w:rPr>
                <w:b/>
                <w:i/>
                <w:lang w:val="hr-HR"/>
              </w:rPr>
              <w:t xml:space="preserve">tehnološke inovacije te </w:t>
            </w:r>
            <w:r w:rsidRPr="00557AA6">
              <w:rPr>
                <w:lang w:val="hr-HR"/>
              </w:rPr>
              <w:t xml:space="preserve">nakon odgovarajućeg savjetovanja s relevantnim dionicima, a najkasnije </w:t>
            </w:r>
            <w:r w:rsidRPr="00557AA6">
              <w:rPr>
                <w:b/>
                <w:i/>
                <w:lang w:val="hr-HR"/>
              </w:rPr>
              <w:t>... [13 godina nakon datuma stupanja na snagu ove Direktive]</w:t>
            </w:r>
            <w:r w:rsidRPr="00557AA6">
              <w:rPr>
                <w:lang w:val="hr-HR"/>
              </w:rPr>
              <w:t xml:space="preserve">, Komisija </w:t>
            </w:r>
            <w:r w:rsidRPr="00557AA6">
              <w:rPr>
                <w:b/>
                <w:i/>
                <w:lang w:val="hr-HR"/>
              </w:rPr>
              <w:t>predlaže niže granične vrijednosti</w:t>
            </w:r>
            <w:r w:rsidRPr="00557AA6">
              <w:rPr>
                <w:lang w:val="hr-HR"/>
              </w:rPr>
              <w:t xml:space="preserve"> za kobalt i njegove anorganske spojeve</w:t>
            </w:r>
            <w:r w:rsidRPr="00557AA6">
              <w:rPr>
                <w:b/>
                <w:i/>
                <w:lang w:val="hr-HR"/>
              </w:rPr>
              <w:t xml:space="preserve"> od onih koje su predviđene u ovoj Direktivi</w:t>
            </w:r>
            <w:r w:rsidRPr="00557AA6">
              <w:rPr>
                <w:lang w:val="hr-HR"/>
              </w:rPr>
              <w:t>.</w:t>
            </w:r>
            <w:r w:rsidRPr="00557AA6">
              <w:rPr>
                <w:b/>
                <w:i/>
                <w:lang w:val="hr-HR"/>
              </w:rPr>
              <w:t>”</w:t>
            </w:r>
          </w:p>
        </w:tc>
      </w:tr>
    </w:tbl>
    <w:p w14:paraId="02AE4CF5"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3CAF997" w14:textId="77777777" w:rsidR="00557AA6" w:rsidRPr="00557AA6" w:rsidRDefault="00557AA6" w:rsidP="00557AA6">
      <w:r w:rsidRPr="00557AA6">
        <w:rPr>
          <w:rStyle w:val="HideTWBExt"/>
        </w:rPr>
        <w:t>&lt;/Amend&gt;</w:t>
      </w:r>
    </w:p>
    <w:p w14:paraId="4CD6049A"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97B6455"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1DC4E94C" w14:textId="77777777" w:rsidR="00557AA6" w:rsidRPr="00557AA6" w:rsidRDefault="00557AA6" w:rsidP="00557AA6">
      <w:r w:rsidRPr="00557AA6">
        <w:rPr>
          <w:rStyle w:val="HideTWBExt"/>
        </w:rPr>
        <w:t>&lt;/RepeatBlock-By&gt;</w:t>
      </w:r>
    </w:p>
    <w:p w14:paraId="2636C8FA"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EC8D36C" w14:textId="77777777" w:rsidR="00557AA6" w:rsidRPr="00557AA6" w:rsidRDefault="00557AA6" w:rsidP="00557AA6">
      <w:pPr>
        <w:pStyle w:val="NormalBold"/>
      </w:pPr>
      <w:r w:rsidRPr="00557AA6">
        <w:rPr>
          <w:rStyle w:val="HideTWBExt"/>
          <w:b w:val="0"/>
        </w:rPr>
        <w:t>&lt;Article&gt;</w:t>
      </w:r>
      <w:r w:rsidRPr="00557AA6">
        <w:t>Članak 1. – stavak 1. – točka -1.k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19639D58"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1D97FAE8" w14:textId="77777777" w:rsidR="00557AA6" w:rsidRPr="00557AA6" w:rsidRDefault="00557AA6" w:rsidP="00557AA6">
      <w:r w:rsidRPr="00557AA6">
        <w:rPr>
          <w:rStyle w:val="HideTWBExt"/>
        </w:rPr>
        <w:t>&lt;Article2&gt;</w:t>
      </w:r>
      <w:r w:rsidRPr="00557AA6">
        <w:t>Članak 18.a – točka 11.a (nova)</w:t>
      </w:r>
      <w:r w:rsidRPr="00557AA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1D13149" w14:textId="77777777" w:rsidTr="00A85B00">
        <w:trPr>
          <w:jc w:val="center"/>
        </w:trPr>
        <w:tc>
          <w:tcPr>
            <w:tcW w:w="9752" w:type="dxa"/>
            <w:gridSpan w:val="2"/>
          </w:tcPr>
          <w:p w14:paraId="6A816A20" w14:textId="77777777" w:rsidR="00557AA6" w:rsidRPr="00557AA6" w:rsidRDefault="00557AA6" w:rsidP="00A85B00">
            <w:pPr>
              <w:keepNext/>
            </w:pPr>
          </w:p>
        </w:tc>
      </w:tr>
      <w:tr w:rsidR="00557AA6" w:rsidRPr="00557AA6" w14:paraId="113A1A7E" w14:textId="77777777" w:rsidTr="00A85B00">
        <w:trPr>
          <w:jc w:val="center"/>
        </w:trPr>
        <w:tc>
          <w:tcPr>
            <w:tcW w:w="4876" w:type="dxa"/>
            <w:hideMark/>
          </w:tcPr>
          <w:p w14:paraId="515C60F6"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600093F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E46155A" w14:textId="77777777" w:rsidTr="00A85B00">
        <w:trPr>
          <w:jc w:val="center"/>
        </w:trPr>
        <w:tc>
          <w:tcPr>
            <w:tcW w:w="4876" w:type="dxa"/>
          </w:tcPr>
          <w:p w14:paraId="7D17157B" w14:textId="77777777" w:rsidR="00557AA6" w:rsidRPr="00557AA6" w:rsidRDefault="00557AA6" w:rsidP="00A85B00">
            <w:pPr>
              <w:pStyle w:val="Normal6"/>
              <w:rPr>
                <w:lang w:val="hr-HR"/>
              </w:rPr>
            </w:pPr>
          </w:p>
        </w:tc>
        <w:tc>
          <w:tcPr>
            <w:tcW w:w="4876" w:type="dxa"/>
            <w:hideMark/>
          </w:tcPr>
          <w:p w14:paraId="79A01B59" w14:textId="77777777" w:rsidR="00557AA6" w:rsidRPr="00557AA6" w:rsidRDefault="00557AA6" w:rsidP="00A85B00">
            <w:pPr>
              <w:pStyle w:val="Normal6"/>
              <w:rPr>
                <w:szCs w:val="24"/>
                <w:lang w:val="hr-HR"/>
              </w:rPr>
            </w:pPr>
            <w:r w:rsidRPr="00557AA6">
              <w:rPr>
                <w:b/>
                <w:i/>
                <w:lang w:val="hr-HR"/>
              </w:rPr>
              <w:t xml:space="preserve">(-1.k) </w:t>
            </w:r>
            <w:r w:rsidRPr="00557AA6">
              <w:rPr>
                <w:lang w:val="hr-HR"/>
              </w:rPr>
              <w:tab/>
            </w:r>
            <w:r w:rsidRPr="00557AA6">
              <w:rPr>
                <w:b/>
                <w:i/>
                <w:lang w:val="hr-HR"/>
              </w:rPr>
              <w:t>u članku 18.a dodaje se sljedeća točka:</w:t>
            </w:r>
          </w:p>
        </w:tc>
      </w:tr>
      <w:tr w:rsidR="00557AA6" w:rsidRPr="00557AA6" w14:paraId="6CACBD5E" w14:textId="77777777" w:rsidTr="00A85B00">
        <w:trPr>
          <w:jc w:val="center"/>
        </w:trPr>
        <w:tc>
          <w:tcPr>
            <w:tcW w:w="4876" w:type="dxa"/>
          </w:tcPr>
          <w:p w14:paraId="31ADE674" w14:textId="77777777" w:rsidR="00557AA6" w:rsidRPr="00557AA6" w:rsidRDefault="00557AA6" w:rsidP="00A85B00">
            <w:pPr>
              <w:pStyle w:val="Normal6"/>
              <w:rPr>
                <w:lang w:val="hr-HR"/>
              </w:rPr>
            </w:pPr>
          </w:p>
        </w:tc>
        <w:tc>
          <w:tcPr>
            <w:tcW w:w="4876" w:type="dxa"/>
            <w:hideMark/>
          </w:tcPr>
          <w:p w14:paraId="776EB1ED" w14:textId="77777777" w:rsidR="00557AA6" w:rsidRPr="00557AA6" w:rsidRDefault="00557AA6" w:rsidP="00A85B00">
            <w:pPr>
              <w:pStyle w:val="Normal6"/>
              <w:rPr>
                <w:szCs w:val="24"/>
                <w:lang w:val="hr-HR"/>
              </w:rPr>
            </w:pPr>
            <w:r w:rsidRPr="00557AA6">
              <w:rPr>
                <w:b/>
                <w:i/>
                <w:lang w:val="hr-HR"/>
              </w:rPr>
              <w:t xml:space="preserve">„11.a Najkasnije ... [12 mjeseci nakon stupanja na snagu ove Direktive] i uzimajući u obzir nedavnu klasifikaciju Svjetske zdravstvene organizacije za profesionalnu izloženost u određenim zanimanjima kao karcinogenu, Komisija započinje savjetovanje sa Savjetodavnim odborom za sigurnost i zdravlje na radu o </w:t>
            </w:r>
            <w:r w:rsidRPr="00557AA6">
              <w:rPr>
                <w:b/>
                <w:i/>
                <w:lang w:val="hr-HR"/>
              </w:rPr>
              <w:lastRenderedPageBreak/>
              <w:t>potrebi za ažuriranjem Preporuke Komisije (EU) 2022/2337 kako bi se države članice potaknulo da uvedu odredbe kojima se osigurava primjerenija naknada za bolesti za koje se sumnja da su povezane s profesionalnom izloženošću u određenim zanimanjima.”</w:t>
            </w:r>
          </w:p>
        </w:tc>
      </w:tr>
    </w:tbl>
    <w:p w14:paraId="39E9AB1F"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456945C" w14:textId="77777777" w:rsidR="00557AA6" w:rsidRPr="00557AA6" w:rsidRDefault="00557AA6" w:rsidP="00557AA6">
      <w:r w:rsidRPr="00557AA6">
        <w:rPr>
          <w:rStyle w:val="HideTWBExt"/>
        </w:rPr>
        <w:t>&lt;/Amend&gt;</w:t>
      </w:r>
    </w:p>
    <w:p w14:paraId="18866DEF"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97</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8341B80"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020FE7C1" w14:textId="77777777" w:rsidR="00557AA6" w:rsidRPr="00557AA6" w:rsidRDefault="00557AA6" w:rsidP="00557AA6">
      <w:r w:rsidRPr="00557AA6">
        <w:rPr>
          <w:rStyle w:val="HideTWBExt"/>
        </w:rPr>
        <w:t>&lt;/RepeatBlock-By&gt;</w:t>
      </w:r>
    </w:p>
    <w:p w14:paraId="373A7A1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96B30FB" w14:textId="77777777" w:rsidR="00557AA6" w:rsidRPr="00557AA6" w:rsidRDefault="00557AA6" w:rsidP="00557AA6">
      <w:pPr>
        <w:pStyle w:val="NormalBold"/>
        <w:keepNext/>
      </w:pPr>
      <w:r w:rsidRPr="00557AA6">
        <w:rPr>
          <w:rStyle w:val="HideTWBExt"/>
          <w:b w:val="0"/>
        </w:rPr>
        <w:t>&lt;Article&gt;</w:t>
      </w:r>
      <w:r w:rsidRPr="00557AA6">
        <w:t>Članak 1. – stavak 1. – točka -1.k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042EF7E"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22EA743D" w14:textId="77777777" w:rsidR="00557AA6" w:rsidRPr="00557AA6" w:rsidRDefault="00557AA6" w:rsidP="00557AA6">
      <w:r w:rsidRPr="00557AA6">
        <w:rPr>
          <w:rStyle w:val="HideTWBExt"/>
        </w:rPr>
        <w:t>&lt;Article2&gt;</w:t>
      </w:r>
      <w:r w:rsidRPr="00557AA6">
        <w:t>Članak 18.a – točka 11.a (nova)</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4299E404" w14:textId="77777777" w:rsidTr="00A85B00">
        <w:trPr>
          <w:jc w:val="center"/>
        </w:trPr>
        <w:tc>
          <w:tcPr>
            <w:tcW w:w="9752" w:type="dxa"/>
            <w:gridSpan w:val="2"/>
          </w:tcPr>
          <w:p w14:paraId="177A1C3C" w14:textId="77777777" w:rsidR="00557AA6" w:rsidRPr="00557AA6" w:rsidRDefault="00557AA6" w:rsidP="00A85B00">
            <w:pPr>
              <w:keepNext/>
            </w:pPr>
          </w:p>
        </w:tc>
      </w:tr>
      <w:tr w:rsidR="00557AA6" w:rsidRPr="00557AA6" w14:paraId="29937038" w14:textId="77777777" w:rsidTr="00A85B00">
        <w:trPr>
          <w:jc w:val="center"/>
        </w:trPr>
        <w:tc>
          <w:tcPr>
            <w:tcW w:w="4876" w:type="dxa"/>
            <w:hideMark/>
          </w:tcPr>
          <w:p w14:paraId="24CD4C7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2FB30FE"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0FD8E5C4" w14:textId="77777777" w:rsidTr="00A85B00">
        <w:trPr>
          <w:jc w:val="center"/>
        </w:trPr>
        <w:tc>
          <w:tcPr>
            <w:tcW w:w="4876" w:type="dxa"/>
          </w:tcPr>
          <w:p w14:paraId="1844D635" w14:textId="77777777" w:rsidR="00557AA6" w:rsidRPr="00557AA6" w:rsidRDefault="00557AA6" w:rsidP="00A85B00">
            <w:pPr>
              <w:pStyle w:val="Normal6"/>
              <w:rPr>
                <w:lang w:val="hr-HR"/>
              </w:rPr>
            </w:pPr>
          </w:p>
        </w:tc>
        <w:tc>
          <w:tcPr>
            <w:tcW w:w="4876" w:type="dxa"/>
            <w:hideMark/>
          </w:tcPr>
          <w:p w14:paraId="23DA7C22" w14:textId="77777777" w:rsidR="00557AA6" w:rsidRPr="00557AA6" w:rsidRDefault="00557AA6" w:rsidP="00A85B00">
            <w:pPr>
              <w:pStyle w:val="Normal6"/>
              <w:rPr>
                <w:szCs w:val="24"/>
                <w:lang w:val="hr-HR"/>
              </w:rPr>
            </w:pPr>
            <w:r w:rsidRPr="00557AA6">
              <w:rPr>
                <w:b/>
                <w:i/>
                <w:lang w:val="hr-HR"/>
              </w:rPr>
              <w:t>(-1.k)</w:t>
            </w:r>
            <w:r w:rsidRPr="00557AA6">
              <w:rPr>
                <w:lang w:val="hr-HR"/>
              </w:rPr>
              <w:t xml:space="preserve"> </w:t>
            </w:r>
            <w:r w:rsidRPr="00557AA6">
              <w:rPr>
                <w:lang w:val="hr-HR"/>
              </w:rPr>
              <w:tab/>
            </w:r>
            <w:r w:rsidRPr="00557AA6">
              <w:rPr>
                <w:b/>
                <w:i/>
                <w:lang w:val="hr-HR"/>
              </w:rPr>
              <w:t>u članku 18.a dodaje se sljedeća točka:</w:t>
            </w:r>
          </w:p>
        </w:tc>
      </w:tr>
      <w:tr w:rsidR="00557AA6" w:rsidRPr="00557AA6" w14:paraId="47355875" w14:textId="77777777" w:rsidTr="00A85B00">
        <w:trPr>
          <w:jc w:val="center"/>
        </w:trPr>
        <w:tc>
          <w:tcPr>
            <w:tcW w:w="4876" w:type="dxa"/>
          </w:tcPr>
          <w:p w14:paraId="0EF359A3" w14:textId="77777777" w:rsidR="00557AA6" w:rsidRPr="00557AA6" w:rsidRDefault="00557AA6" w:rsidP="00A85B00">
            <w:pPr>
              <w:pStyle w:val="Normal6"/>
              <w:rPr>
                <w:lang w:val="hr-HR"/>
              </w:rPr>
            </w:pPr>
          </w:p>
        </w:tc>
        <w:tc>
          <w:tcPr>
            <w:tcW w:w="4876" w:type="dxa"/>
            <w:hideMark/>
          </w:tcPr>
          <w:p w14:paraId="28C275FE" w14:textId="77777777" w:rsidR="00557AA6" w:rsidRPr="00557AA6" w:rsidRDefault="00557AA6" w:rsidP="00A85B00">
            <w:pPr>
              <w:pStyle w:val="Normal6"/>
              <w:rPr>
                <w:szCs w:val="24"/>
                <w:lang w:val="hr-HR"/>
              </w:rPr>
            </w:pPr>
            <w:r w:rsidRPr="00557AA6">
              <w:rPr>
                <w:b/>
                <w:i/>
                <w:lang w:val="hr-HR"/>
              </w:rPr>
              <w:t xml:space="preserve">„11.a </w:t>
            </w:r>
            <w:r w:rsidRPr="00557AA6">
              <w:rPr>
                <w:lang w:val="hr-HR"/>
              </w:rPr>
              <w:tab/>
            </w:r>
            <w:r w:rsidRPr="00557AA6">
              <w:rPr>
                <w:b/>
                <w:i/>
                <w:lang w:val="hr-HR"/>
              </w:rPr>
              <w:t>Prijedlogom Komisije u Prilog I. Direktivi 2004/37/EZ uključuje se „rad koji uključuje izloženost emisijama iz motora zrakoplova” .”</w:t>
            </w:r>
          </w:p>
        </w:tc>
      </w:tr>
    </w:tbl>
    <w:p w14:paraId="648F496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80010DE" w14:textId="77777777" w:rsidR="00557AA6" w:rsidRPr="00557AA6" w:rsidRDefault="00557AA6" w:rsidP="00557AA6">
      <w:r w:rsidRPr="00557AA6">
        <w:rPr>
          <w:rStyle w:val="HideTWBExt"/>
        </w:rPr>
        <w:t>&lt;/Amend&gt;</w:t>
      </w:r>
    </w:p>
    <w:p w14:paraId="6593F8AD"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8B7F17E"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43B85726" w14:textId="77777777" w:rsidR="00557AA6" w:rsidRPr="00557AA6" w:rsidRDefault="00557AA6" w:rsidP="00557AA6">
      <w:r w:rsidRPr="00557AA6">
        <w:rPr>
          <w:rStyle w:val="HideTWBExt"/>
        </w:rPr>
        <w:t>&lt;/RepeatBlock-By&gt;</w:t>
      </w:r>
    </w:p>
    <w:p w14:paraId="11F427B2"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EA397CD" w14:textId="77777777" w:rsidR="00557AA6" w:rsidRPr="00557AA6" w:rsidRDefault="00557AA6" w:rsidP="00557AA6">
      <w:pPr>
        <w:pStyle w:val="NormalBold"/>
        <w:keepNext/>
      </w:pPr>
      <w:r w:rsidRPr="00557AA6">
        <w:rPr>
          <w:rStyle w:val="HideTWBExt"/>
          <w:b w:val="0"/>
        </w:rPr>
        <w:t>&lt;Article&gt;</w:t>
      </w:r>
      <w:r w:rsidRPr="00557AA6">
        <w:t>Članak 1. – stavak 1. – točka -1.k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45037FE5"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324E47AA" w14:textId="77777777" w:rsidR="00557AA6" w:rsidRPr="00557AA6" w:rsidRDefault="00557AA6" w:rsidP="00557AA6">
      <w:r w:rsidRPr="00557AA6">
        <w:rPr>
          <w:rStyle w:val="HideTWBExt"/>
        </w:rPr>
        <w:t>&lt;Article2&gt;</w:t>
      </w:r>
      <w:r w:rsidRPr="00557AA6">
        <w:t>Članak 18.a – točka 11.b (nova)</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67829072" w14:textId="77777777" w:rsidTr="00A85B00">
        <w:trPr>
          <w:jc w:val="center"/>
        </w:trPr>
        <w:tc>
          <w:tcPr>
            <w:tcW w:w="9752" w:type="dxa"/>
            <w:gridSpan w:val="2"/>
          </w:tcPr>
          <w:p w14:paraId="00200593" w14:textId="77777777" w:rsidR="00557AA6" w:rsidRPr="00557AA6" w:rsidRDefault="00557AA6" w:rsidP="00A85B00">
            <w:pPr>
              <w:keepNext/>
            </w:pPr>
          </w:p>
        </w:tc>
      </w:tr>
      <w:tr w:rsidR="00557AA6" w:rsidRPr="00557AA6" w14:paraId="7ACBC288" w14:textId="77777777" w:rsidTr="00A85B00">
        <w:trPr>
          <w:jc w:val="center"/>
        </w:trPr>
        <w:tc>
          <w:tcPr>
            <w:tcW w:w="4876" w:type="dxa"/>
            <w:hideMark/>
          </w:tcPr>
          <w:p w14:paraId="16EC6087"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053FC741"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DB1D191" w14:textId="77777777" w:rsidTr="00A85B00">
        <w:trPr>
          <w:jc w:val="center"/>
        </w:trPr>
        <w:tc>
          <w:tcPr>
            <w:tcW w:w="4876" w:type="dxa"/>
          </w:tcPr>
          <w:p w14:paraId="75F2C4E7" w14:textId="77777777" w:rsidR="00557AA6" w:rsidRPr="00557AA6" w:rsidRDefault="00557AA6" w:rsidP="00A85B00">
            <w:pPr>
              <w:pStyle w:val="Normal6"/>
              <w:rPr>
                <w:lang w:val="hr-HR"/>
              </w:rPr>
            </w:pPr>
          </w:p>
        </w:tc>
        <w:tc>
          <w:tcPr>
            <w:tcW w:w="4876" w:type="dxa"/>
            <w:hideMark/>
          </w:tcPr>
          <w:p w14:paraId="7D78C887" w14:textId="77777777" w:rsidR="00557AA6" w:rsidRPr="00557AA6" w:rsidRDefault="00557AA6" w:rsidP="00A85B00">
            <w:pPr>
              <w:pStyle w:val="Normal6"/>
              <w:rPr>
                <w:szCs w:val="24"/>
                <w:lang w:val="hr-HR"/>
              </w:rPr>
            </w:pPr>
            <w:r w:rsidRPr="00557AA6">
              <w:rPr>
                <w:b/>
                <w:i/>
                <w:lang w:val="hr-HR"/>
              </w:rPr>
              <w:t xml:space="preserve">(-1.k) </w:t>
            </w:r>
            <w:r w:rsidRPr="00557AA6">
              <w:rPr>
                <w:lang w:val="hr-HR"/>
              </w:rPr>
              <w:tab/>
            </w:r>
            <w:r w:rsidRPr="00557AA6">
              <w:rPr>
                <w:b/>
                <w:i/>
                <w:lang w:val="hr-HR"/>
              </w:rPr>
              <w:t>u članku 18.a dodaje se sljedeća točka:</w:t>
            </w:r>
          </w:p>
        </w:tc>
      </w:tr>
      <w:tr w:rsidR="00557AA6" w:rsidRPr="00557AA6" w14:paraId="09095DDF" w14:textId="77777777" w:rsidTr="00A85B00">
        <w:trPr>
          <w:jc w:val="center"/>
        </w:trPr>
        <w:tc>
          <w:tcPr>
            <w:tcW w:w="4876" w:type="dxa"/>
          </w:tcPr>
          <w:p w14:paraId="49C15827" w14:textId="77777777" w:rsidR="00557AA6" w:rsidRPr="00557AA6" w:rsidRDefault="00557AA6" w:rsidP="00A85B00">
            <w:pPr>
              <w:pStyle w:val="Normal6"/>
              <w:rPr>
                <w:lang w:val="hr-HR"/>
              </w:rPr>
            </w:pPr>
          </w:p>
        </w:tc>
        <w:tc>
          <w:tcPr>
            <w:tcW w:w="4876" w:type="dxa"/>
            <w:hideMark/>
          </w:tcPr>
          <w:p w14:paraId="195FBE04" w14:textId="77777777" w:rsidR="00557AA6" w:rsidRPr="00557AA6" w:rsidRDefault="00557AA6" w:rsidP="00A85B00">
            <w:pPr>
              <w:pStyle w:val="Normal6"/>
              <w:rPr>
                <w:szCs w:val="24"/>
                <w:lang w:val="hr-HR"/>
              </w:rPr>
            </w:pPr>
            <w:r w:rsidRPr="00557AA6">
              <w:rPr>
                <w:b/>
                <w:i/>
                <w:lang w:val="hr-HR"/>
              </w:rPr>
              <w:t xml:space="preserve">„(11.b) </w:t>
            </w:r>
            <w:r w:rsidRPr="00557AA6">
              <w:rPr>
                <w:lang w:val="hr-HR"/>
              </w:rPr>
              <w:tab/>
            </w:r>
            <w:r w:rsidRPr="00557AA6">
              <w:rPr>
                <w:b/>
                <w:i/>
                <w:lang w:val="hr-HR"/>
              </w:rPr>
              <w:t xml:space="preserve">Uzimajući u obzir najnovija znanstvena saznanja i mišljenje RAC-a te nakon odgovarajućeg savjetovanja s relevantnim dionicima, a najkasnije 1. prosinca 2026., Komisija prema potrebi predlaže graničnu vrijednost / granične vrijednosti za dimove nastale tijekom </w:t>
            </w:r>
            <w:r w:rsidRPr="00557AA6">
              <w:rPr>
                <w:b/>
                <w:i/>
                <w:lang w:val="hr-HR"/>
              </w:rPr>
              <w:lastRenderedPageBreak/>
              <w:t>postupaka zavarivanja kako je definirano u Prilogu I. Direktivi 2004/37/EZ.”</w:t>
            </w:r>
          </w:p>
        </w:tc>
      </w:tr>
    </w:tbl>
    <w:p w14:paraId="4762F340"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3A1AC3C7" w14:textId="77777777" w:rsidR="00557AA6" w:rsidRPr="00557AA6" w:rsidRDefault="00557AA6" w:rsidP="00557AA6">
      <w:pPr>
        <w:pStyle w:val="JustificationTitle"/>
        <w:rPr>
          <w:noProof w:val="0"/>
          <w:lang w:val="hr-HR"/>
        </w:rPr>
      </w:pPr>
      <w:r w:rsidRPr="00557AA6">
        <w:rPr>
          <w:rStyle w:val="HideTWBExt"/>
          <w:i w:val="0"/>
          <w:lang w:val="hr-HR"/>
        </w:rPr>
        <w:t>&lt;TitreJust&gt;</w:t>
      </w:r>
      <w:r w:rsidRPr="00557AA6">
        <w:rPr>
          <w:lang w:val="hr-HR"/>
        </w:rPr>
        <w:t>Obrazloženje</w:t>
      </w:r>
      <w:r w:rsidRPr="00557AA6">
        <w:rPr>
          <w:rStyle w:val="HideTWBExt"/>
          <w:i w:val="0"/>
          <w:lang w:val="hr-HR"/>
        </w:rPr>
        <w:t>&lt;/TitreJust&gt;</w:t>
      </w:r>
    </w:p>
    <w:p w14:paraId="2FD587DB" w14:textId="77777777" w:rsidR="00557AA6" w:rsidRPr="00557AA6" w:rsidRDefault="00557AA6" w:rsidP="00557AA6">
      <w:pPr>
        <w:pStyle w:val="Normal12Italic"/>
        <w:rPr>
          <w:noProof w:val="0"/>
          <w:lang w:val="hr-HR"/>
        </w:rPr>
      </w:pPr>
      <w:r w:rsidRPr="00557AA6">
        <w:rPr>
          <w:lang w:val="hr-HR"/>
        </w:rPr>
        <w:t>Nakon uključivanja posebnog unosa u Prilog I. Direktivi 2004/37/EZ za rad koji uključuje izloženost dimovima nastalima tijekom postupaka zavarivanja, a koji sadržavaju tvari koje ispunjavaju kriterije za razvrstavanje kao karcinogene, mutagene ili reproduktivno toksične tvari 1.A ili 1.B kategorije utvrđene u Prilogu I. Uredbi (EZ) br. 1272/2008, važno je poboljšati zdravlje i sigurnost radnika izloženih tim dimovima kako bi se unos u Prilogu I. dopunio odgovarajućim graničnim vrijednostima u Prilogu III.</w:t>
      </w:r>
    </w:p>
    <w:p w14:paraId="2DC998E1" w14:textId="77777777" w:rsidR="00557AA6" w:rsidRPr="00557AA6" w:rsidRDefault="00557AA6" w:rsidP="00557AA6">
      <w:r w:rsidRPr="00557AA6">
        <w:rPr>
          <w:rStyle w:val="HideTWBExt"/>
        </w:rPr>
        <w:t>&lt;/Amend&gt;</w:t>
      </w:r>
    </w:p>
    <w:p w14:paraId="29FAABAF"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99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1099180B"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5C3C0BB3" w14:textId="77777777" w:rsidR="00557AA6" w:rsidRPr="00557AA6" w:rsidRDefault="00557AA6" w:rsidP="00557AA6">
      <w:r w:rsidRPr="00557AA6">
        <w:rPr>
          <w:rStyle w:val="HideTWBExt"/>
        </w:rPr>
        <w:t>&lt;/RepeatBlock-By&gt;</w:t>
      </w:r>
    </w:p>
    <w:p w14:paraId="0699CA97"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4FDC04C" w14:textId="77777777" w:rsidR="00557AA6" w:rsidRPr="00557AA6" w:rsidRDefault="00557AA6" w:rsidP="00557AA6">
      <w:pPr>
        <w:pStyle w:val="NormalBold"/>
      </w:pPr>
      <w:r w:rsidRPr="00557AA6">
        <w:rPr>
          <w:rStyle w:val="HideTWBExt"/>
          <w:b w:val="0"/>
        </w:rPr>
        <w:t>&lt;Article&gt;</w:t>
      </w:r>
      <w:r w:rsidRPr="00557AA6">
        <w:t>Članak 2. – stavak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DA57A12" w14:textId="77777777" w:rsidTr="00A85B00">
        <w:trPr>
          <w:jc w:val="center"/>
        </w:trPr>
        <w:tc>
          <w:tcPr>
            <w:tcW w:w="9752" w:type="dxa"/>
            <w:gridSpan w:val="2"/>
          </w:tcPr>
          <w:p w14:paraId="25C6FB5A" w14:textId="77777777" w:rsidR="00557AA6" w:rsidRPr="00557AA6" w:rsidRDefault="00557AA6" w:rsidP="00A85B00">
            <w:pPr>
              <w:keepNext/>
            </w:pPr>
          </w:p>
        </w:tc>
      </w:tr>
      <w:tr w:rsidR="00557AA6" w:rsidRPr="00557AA6" w14:paraId="7E0AF040" w14:textId="77777777" w:rsidTr="00A85B00">
        <w:trPr>
          <w:jc w:val="center"/>
        </w:trPr>
        <w:tc>
          <w:tcPr>
            <w:tcW w:w="4876" w:type="dxa"/>
            <w:hideMark/>
          </w:tcPr>
          <w:p w14:paraId="3048DE3B"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682412A"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388BD4C1" w14:textId="77777777" w:rsidTr="00A85B00">
        <w:trPr>
          <w:jc w:val="center"/>
        </w:trPr>
        <w:tc>
          <w:tcPr>
            <w:tcW w:w="4876" w:type="dxa"/>
            <w:hideMark/>
          </w:tcPr>
          <w:p w14:paraId="04AFBB2B" w14:textId="77777777" w:rsidR="00557AA6" w:rsidRPr="00557AA6" w:rsidRDefault="00557AA6" w:rsidP="00A85B00">
            <w:pPr>
              <w:pStyle w:val="Normal6"/>
              <w:rPr>
                <w:lang w:val="hr-HR"/>
              </w:rPr>
            </w:pPr>
            <w:r w:rsidRPr="00557AA6">
              <w:rPr>
                <w:lang w:val="hr-HR"/>
              </w:rPr>
              <w:t xml:space="preserve">Države članice donose zakone i druge propise potrebne za usklađivanje s ovom Direktivom najkasnije do […] </w:t>
            </w:r>
            <w:r w:rsidRPr="00557AA6">
              <w:rPr>
                <w:b/>
                <w:i/>
                <w:lang w:val="hr-HR"/>
              </w:rPr>
              <w:t>[Rok za prenošenje bit će što kraći i načelno neće premašivati dvije godine]</w:t>
            </w:r>
            <w:r w:rsidRPr="00557AA6">
              <w:rPr>
                <w:lang w:val="hr-HR"/>
              </w:rPr>
              <w:t>. One o tome odmah obavješćuju Komisiju.</w:t>
            </w:r>
          </w:p>
        </w:tc>
        <w:tc>
          <w:tcPr>
            <w:tcW w:w="4876" w:type="dxa"/>
            <w:hideMark/>
          </w:tcPr>
          <w:p w14:paraId="64AC1418" w14:textId="77777777" w:rsidR="00557AA6" w:rsidRPr="00557AA6" w:rsidRDefault="00557AA6" w:rsidP="00A85B00">
            <w:pPr>
              <w:pStyle w:val="Normal6"/>
              <w:rPr>
                <w:szCs w:val="24"/>
                <w:lang w:val="hr-HR"/>
              </w:rPr>
            </w:pPr>
            <w:r w:rsidRPr="00557AA6">
              <w:rPr>
                <w:lang w:val="hr-HR"/>
              </w:rPr>
              <w:t xml:space="preserve">Države članice donose zakone i druge propise potrebne za usklađivanje s ovom Direktivom najkasnije do […] </w:t>
            </w:r>
            <w:r w:rsidRPr="00557AA6">
              <w:rPr>
                <w:b/>
                <w:i/>
                <w:lang w:val="hr-HR"/>
              </w:rPr>
              <w:t>[dvije godine nakon njezinog stupanja na snagu]</w:t>
            </w:r>
            <w:r w:rsidRPr="00557AA6">
              <w:rPr>
                <w:lang w:val="hr-HR"/>
              </w:rPr>
              <w:t>. One o tome odmah obavješćuju Komisiju.</w:t>
            </w:r>
          </w:p>
        </w:tc>
      </w:tr>
    </w:tbl>
    <w:p w14:paraId="676DC980"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79D82816" w14:textId="77777777" w:rsidR="00557AA6" w:rsidRPr="00557AA6" w:rsidRDefault="00557AA6" w:rsidP="00557AA6">
      <w:r w:rsidRPr="00557AA6">
        <w:rPr>
          <w:rStyle w:val="HideTWBExt"/>
        </w:rPr>
        <w:t>&lt;/Amend&gt;</w:t>
      </w:r>
    </w:p>
    <w:p w14:paraId="7486C61B"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16AEC39"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2DF52EA2" w14:textId="77777777" w:rsidR="00557AA6" w:rsidRPr="00557AA6" w:rsidRDefault="00557AA6" w:rsidP="00557AA6">
      <w:r w:rsidRPr="00557AA6">
        <w:rPr>
          <w:rStyle w:val="HideTWBExt"/>
        </w:rPr>
        <w:t>&lt;/RepeatBlock-By&gt;</w:t>
      </w:r>
    </w:p>
    <w:p w14:paraId="320AD44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47F1A1C" w14:textId="77777777" w:rsidR="00557AA6" w:rsidRPr="00557AA6" w:rsidRDefault="00557AA6" w:rsidP="00557AA6">
      <w:pPr>
        <w:pStyle w:val="NormalBold"/>
      </w:pPr>
      <w:r w:rsidRPr="00557AA6">
        <w:rPr>
          <w:rStyle w:val="HideTWBExt"/>
          <w:b w:val="0"/>
        </w:rPr>
        <w:t>&lt;Article&gt;</w:t>
      </w:r>
      <w:r w:rsidRPr="00557AA6">
        <w:t>Članak 2. – stavak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E76AE92" w14:textId="77777777" w:rsidTr="00A85B00">
        <w:trPr>
          <w:jc w:val="center"/>
        </w:trPr>
        <w:tc>
          <w:tcPr>
            <w:tcW w:w="9752" w:type="dxa"/>
            <w:gridSpan w:val="2"/>
          </w:tcPr>
          <w:p w14:paraId="7B198E58" w14:textId="77777777" w:rsidR="00557AA6" w:rsidRPr="00557AA6" w:rsidRDefault="00557AA6" w:rsidP="00A85B00">
            <w:pPr>
              <w:keepNext/>
            </w:pPr>
          </w:p>
        </w:tc>
      </w:tr>
      <w:tr w:rsidR="00557AA6" w:rsidRPr="00557AA6" w14:paraId="10AECA97" w14:textId="77777777" w:rsidTr="00A85B00">
        <w:trPr>
          <w:jc w:val="center"/>
        </w:trPr>
        <w:tc>
          <w:tcPr>
            <w:tcW w:w="4876" w:type="dxa"/>
            <w:hideMark/>
          </w:tcPr>
          <w:p w14:paraId="4A13E065"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79455DC"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270A1BC8" w14:textId="77777777" w:rsidTr="00A85B00">
        <w:trPr>
          <w:jc w:val="center"/>
        </w:trPr>
        <w:tc>
          <w:tcPr>
            <w:tcW w:w="4876" w:type="dxa"/>
            <w:hideMark/>
          </w:tcPr>
          <w:p w14:paraId="1C9ECB77" w14:textId="77777777" w:rsidR="00557AA6" w:rsidRPr="00557AA6" w:rsidRDefault="00557AA6" w:rsidP="00A85B00">
            <w:pPr>
              <w:pStyle w:val="Normal6"/>
              <w:rPr>
                <w:lang w:val="hr-HR"/>
              </w:rPr>
            </w:pPr>
            <w:r w:rsidRPr="00557AA6">
              <w:rPr>
                <w:lang w:val="hr-HR"/>
              </w:rPr>
              <w:t xml:space="preserve">Države članice donose zakone i druge propise potrebne za usklađivanje s ovom Direktivom najkasnije do </w:t>
            </w:r>
            <w:r w:rsidRPr="00557AA6">
              <w:rPr>
                <w:b/>
                <w:i/>
                <w:lang w:val="hr-HR"/>
              </w:rPr>
              <w:t>[…] [Rok za prenošenje bit će što kraći i načelno neće premašivati dvije godine]</w:t>
            </w:r>
            <w:r w:rsidRPr="00557AA6">
              <w:rPr>
                <w:lang w:val="hr-HR"/>
              </w:rPr>
              <w:t>. One o tome odmah obavješćuju Komisiju.</w:t>
            </w:r>
          </w:p>
        </w:tc>
        <w:tc>
          <w:tcPr>
            <w:tcW w:w="4876" w:type="dxa"/>
            <w:hideMark/>
          </w:tcPr>
          <w:p w14:paraId="12F04815" w14:textId="77777777" w:rsidR="00557AA6" w:rsidRPr="00557AA6" w:rsidRDefault="00557AA6" w:rsidP="00A85B00">
            <w:pPr>
              <w:pStyle w:val="Normal6"/>
              <w:rPr>
                <w:szCs w:val="24"/>
                <w:lang w:val="hr-HR"/>
              </w:rPr>
            </w:pPr>
            <w:r w:rsidRPr="00557AA6">
              <w:rPr>
                <w:lang w:val="hr-HR"/>
              </w:rPr>
              <w:t xml:space="preserve">Države članice donose zakone i druge propise potrebne za usklađivanje s ovom Direktivom najkasnije do </w:t>
            </w:r>
            <w:r w:rsidRPr="00557AA6">
              <w:rPr>
                <w:b/>
                <w:i/>
                <w:lang w:val="hr-HR"/>
              </w:rPr>
              <w:t>... [dvije godine od datuma stupanja na snagu ove Direktive]</w:t>
            </w:r>
            <w:r w:rsidRPr="00557AA6">
              <w:rPr>
                <w:lang w:val="hr-HR"/>
              </w:rPr>
              <w:t>. One o tome odmah obavješćuju Komisiju.</w:t>
            </w:r>
          </w:p>
        </w:tc>
      </w:tr>
    </w:tbl>
    <w:p w14:paraId="49D88C71"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13909B27" w14:textId="77777777" w:rsidR="00557AA6" w:rsidRPr="00557AA6" w:rsidRDefault="00557AA6" w:rsidP="00557AA6">
      <w:r w:rsidRPr="00557AA6">
        <w:rPr>
          <w:rStyle w:val="HideTWBExt"/>
        </w:rPr>
        <w:t>&lt;/Amend&gt;</w:t>
      </w:r>
    </w:p>
    <w:p w14:paraId="2D9CE150"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767C921A"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23FDD9B2"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5C954B04" w14:textId="77777777" w:rsidR="00557AA6" w:rsidRPr="00557AA6" w:rsidRDefault="00557AA6" w:rsidP="00557AA6">
      <w:r w:rsidRPr="00557AA6">
        <w:rPr>
          <w:rStyle w:val="HideTWBExt"/>
        </w:rPr>
        <w:t>&lt;/RepeatBlock-By&gt;</w:t>
      </w:r>
    </w:p>
    <w:p w14:paraId="666BD1FC"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163A236" w14:textId="77777777" w:rsidR="00557AA6" w:rsidRPr="00557AA6" w:rsidRDefault="00557AA6" w:rsidP="00557AA6">
      <w:pPr>
        <w:pStyle w:val="NormalBold"/>
      </w:pPr>
      <w:r w:rsidRPr="00557AA6">
        <w:rPr>
          <w:rStyle w:val="HideTWBExt"/>
          <w:b w:val="0"/>
        </w:rPr>
        <w:t>&lt;Article&gt;</w:t>
      </w:r>
      <w:r w:rsidRPr="00557AA6">
        <w:t>Prilog – stavak 1. – točka -1. (nova)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7652E082"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647BD4D5" w14:textId="77777777" w:rsidR="00557AA6" w:rsidRPr="00557AA6" w:rsidRDefault="00557AA6" w:rsidP="00557AA6">
      <w:r w:rsidRPr="00557AA6">
        <w:rPr>
          <w:rStyle w:val="HideTWBExt"/>
        </w:rPr>
        <w:t>&lt;Article2&gt;</w:t>
      </w:r>
      <w:r w:rsidRPr="00557AA6">
        <w:t>Prilog I. – naslov</w:t>
      </w:r>
      <w:r w:rsidRPr="00557AA6">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557AA6" w:rsidRPr="00557AA6" w14:paraId="20F485BC" w14:textId="77777777" w:rsidTr="00A85B00">
        <w:trPr>
          <w:jc w:val="center"/>
        </w:trPr>
        <w:tc>
          <w:tcPr>
            <w:tcW w:w="9752" w:type="dxa"/>
            <w:gridSpan w:val="2"/>
          </w:tcPr>
          <w:p w14:paraId="7DA0E816" w14:textId="77777777" w:rsidR="00557AA6" w:rsidRPr="00557AA6" w:rsidRDefault="00557AA6" w:rsidP="00A85B00">
            <w:pPr>
              <w:keepNext/>
            </w:pPr>
          </w:p>
        </w:tc>
      </w:tr>
      <w:tr w:rsidR="00557AA6" w:rsidRPr="00557AA6" w14:paraId="6BF58D39" w14:textId="77777777" w:rsidTr="00A85B00">
        <w:trPr>
          <w:jc w:val="center"/>
        </w:trPr>
        <w:tc>
          <w:tcPr>
            <w:tcW w:w="4876" w:type="dxa"/>
            <w:hideMark/>
          </w:tcPr>
          <w:p w14:paraId="5FBB4CF2" w14:textId="77777777" w:rsidR="00557AA6" w:rsidRPr="00557AA6" w:rsidRDefault="00557AA6" w:rsidP="00A85B00">
            <w:pPr>
              <w:pStyle w:val="ColumnHeading"/>
              <w:keepNext/>
              <w:rPr>
                <w:lang w:val="hr-HR"/>
              </w:rPr>
            </w:pPr>
            <w:r w:rsidRPr="00557AA6">
              <w:rPr>
                <w:lang w:val="hr-HR"/>
              </w:rPr>
              <w:t>Tekst na snazi</w:t>
            </w:r>
          </w:p>
        </w:tc>
        <w:tc>
          <w:tcPr>
            <w:tcW w:w="4876" w:type="dxa"/>
            <w:hideMark/>
          </w:tcPr>
          <w:p w14:paraId="2F83BCFA" w14:textId="77777777" w:rsidR="00557AA6" w:rsidRPr="00557AA6" w:rsidRDefault="00557AA6" w:rsidP="00A85B00">
            <w:pPr>
              <w:pStyle w:val="ColumnHeading"/>
              <w:keepNext/>
              <w:rPr>
                <w:lang w:val="hr-HR"/>
              </w:rPr>
            </w:pPr>
            <w:r w:rsidRPr="00557AA6">
              <w:rPr>
                <w:lang w:val="hr-HR"/>
              </w:rPr>
              <w:t>Izmjena</w:t>
            </w:r>
          </w:p>
        </w:tc>
      </w:tr>
      <w:tr w:rsidR="00557AA6" w:rsidRPr="00557AA6" w14:paraId="383FC922" w14:textId="77777777" w:rsidTr="00A85B00">
        <w:trPr>
          <w:jc w:val="center"/>
        </w:trPr>
        <w:tc>
          <w:tcPr>
            <w:tcW w:w="4876" w:type="dxa"/>
          </w:tcPr>
          <w:p w14:paraId="4637ABB5" w14:textId="77777777" w:rsidR="00557AA6" w:rsidRPr="00557AA6" w:rsidRDefault="00557AA6" w:rsidP="00A85B00">
            <w:pPr>
              <w:pStyle w:val="Normal6"/>
              <w:rPr>
                <w:lang w:val="hr-HR"/>
              </w:rPr>
            </w:pPr>
          </w:p>
        </w:tc>
        <w:tc>
          <w:tcPr>
            <w:tcW w:w="4876" w:type="dxa"/>
            <w:hideMark/>
          </w:tcPr>
          <w:p w14:paraId="60C31D16" w14:textId="77777777" w:rsidR="00557AA6" w:rsidRPr="00557AA6" w:rsidRDefault="00557AA6" w:rsidP="00A85B00">
            <w:pPr>
              <w:pStyle w:val="Normal6"/>
              <w:rPr>
                <w:szCs w:val="24"/>
                <w:lang w:val="hr-HR"/>
              </w:rPr>
            </w:pPr>
            <w:r w:rsidRPr="00557AA6">
              <w:rPr>
                <w:b/>
                <w:i/>
                <w:lang w:val="hr-HR"/>
              </w:rPr>
              <w:t>(-1)</w:t>
            </w:r>
            <w:r w:rsidRPr="00557AA6">
              <w:rPr>
                <w:lang w:val="hr-HR"/>
              </w:rPr>
              <w:t xml:space="preserve"> </w:t>
            </w:r>
            <w:r w:rsidRPr="00557AA6">
              <w:rPr>
                <w:lang w:val="hr-HR"/>
              </w:rPr>
              <w:tab/>
            </w:r>
            <w:r w:rsidRPr="00557AA6">
              <w:rPr>
                <w:b/>
                <w:i/>
                <w:lang w:val="hr-HR"/>
              </w:rPr>
              <w:t xml:space="preserve"> u Prilogu I. naslov se zamjenjuje sljedećim:</w:t>
            </w:r>
          </w:p>
        </w:tc>
      </w:tr>
      <w:tr w:rsidR="00557AA6" w:rsidRPr="00557AA6" w14:paraId="4B3304EF" w14:textId="77777777" w:rsidTr="00A85B00">
        <w:trPr>
          <w:jc w:val="center"/>
        </w:trPr>
        <w:tc>
          <w:tcPr>
            <w:tcW w:w="4876" w:type="dxa"/>
            <w:hideMark/>
          </w:tcPr>
          <w:p w14:paraId="0213E5A9" w14:textId="77777777" w:rsidR="00557AA6" w:rsidRPr="00557AA6" w:rsidRDefault="00557AA6" w:rsidP="00A85B00">
            <w:pPr>
              <w:pStyle w:val="Normal6"/>
              <w:rPr>
                <w:lang w:val="hr-HR"/>
              </w:rPr>
            </w:pPr>
            <w:r w:rsidRPr="00557AA6">
              <w:rPr>
                <w:lang w:val="hr-HR"/>
              </w:rPr>
              <w:t xml:space="preserve">Popis tvari, smjesa i procesa (članak 2. točka (a) </w:t>
            </w:r>
            <w:proofErr w:type="spellStart"/>
            <w:r w:rsidRPr="00557AA6">
              <w:rPr>
                <w:lang w:val="hr-HR"/>
              </w:rPr>
              <w:t>podtočka</w:t>
            </w:r>
            <w:proofErr w:type="spellEnd"/>
            <w:r w:rsidRPr="00557AA6">
              <w:rPr>
                <w:lang w:val="hr-HR"/>
              </w:rPr>
              <w:t xml:space="preserve"> ii. </w:t>
            </w:r>
            <w:r w:rsidRPr="00557AA6">
              <w:rPr>
                <w:b/>
                <w:i/>
                <w:lang w:val="hr-HR"/>
              </w:rPr>
              <w:t>i</w:t>
            </w:r>
            <w:r w:rsidRPr="00557AA6">
              <w:rPr>
                <w:lang w:val="hr-HR"/>
              </w:rPr>
              <w:t xml:space="preserve"> točka (b) </w:t>
            </w:r>
            <w:proofErr w:type="spellStart"/>
            <w:r w:rsidRPr="00557AA6">
              <w:rPr>
                <w:lang w:val="hr-HR"/>
              </w:rPr>
              <w:t>podtočka</w:t>
            </w:r>
            <w:proofErr w:type="spellEnd"/>
            <w:r w:rsidRPr="00557AA6">
              <w:rPr>
                <w:lang w:val="hr-HR"/>
              </w:rPr>
              <w:t xml:space="preserve"> ii.</w:t>
            </w:r>
          </w:p>
        </w:tc>
        <w:tc>
          <w:tcPr>
            <w:tcW w:w="4876" w:type="dxa"/>
            <w:hideMark/>
          </w:tcPr>
          <w:p w14:paraId="505E42BC" w14:textId="77777777" w:rsidR="00557AA6" w:rsidRPr="00557AA6" w:rsidRDefault="00557AA6" w:rsidP="00A85B00">
            <w:pPr>
              <w:pStyle w:val="Normal6"/>
              <w:rPr>
                <w:szCs w:val="24"/>
                <w:lang w:val="hr-HR"/>
              </w:rPr>
            </w:pPr>
            <w:r w:rsidRPr="00557AA6">
              <w:rPr>
                <w:lang w:val="hr-HR"/>
              </w:rPr>
              <w:t xml:space="preserve">Popis tvari, smjesa i procesa (članak 2. točka (a) </w:t>
            </w:r>
            <w:proofErr w:type="spellStart"/>
            <w:r w:rsidRPr="00557AA6">
              <w:rPr>
                <w:lang w:val="hr-HR"/>
              </w:rPr>
              <w:t>podtočka</w:t>
            </w:r>
            <w:proofErr w:type="spellEnd"/>
            <w:r w:rsidRPr="00557AA6">
              <w:rPr>
                <w:lang w:val="hr-HR"/>
              </w:rPr>
              <w:t> ii.</w:t>
            </w:r>
            <w:r w:rsidRPr="00557AA6">
              <w:rPr>
                <w:b/>
                <w:i/>
                <w:lang w:val="hr-HR"/>
              </w:rPr>
              <w:t>,</w:t>
            </w:r>
            <w:r w:rsidRPr="00557AA6">
              <w:rPr>
                <w:lang w:val="hr-HR"/>
              </w:rPr>
              <w:t xml:space="preserve"> točka (b) </w:t>
            </w:r>
            <w:proofErr w:type="spellStart"/>
            <w:r w:rsidRPr="00557AA6">
              <w:rPr>
                <w:lang w:val="hr-HR"/>
              </w:rPr>
              <w:t>podtočka</w:t>
            </w:r>
            <w:proofErr w:type="spellEnd"/>
            <w:r w:rsidRPr="00557AA6">
              <w:rPr>
                <w:lang w:val="hr-HR"/>
              </w:rPr>
              <w:t xml:space="preserve"> ii. </w:t>
            </w:r>
            <w:r w:rsidRPr="00557AA6">
              <w:rPr>
                <w:b/>
                <w:i/>
                <w:lang w:val="hr-HR"/>
              </w:rPr>
              <w:t>i točka (</w:t>
            </w:r>
            <w:proofErr w:type="spellStart"/>
            <w:r w:rsidRPr="00557AA6">
              <w:rPr>
                <w:b/>
                <w:i/>
                <w:lang w:val="hr-HR"/>
              </w:rPr>
              <w:t>ba</w:t>
            </w:r>
            <w:proofErr w:type="spellEnd"/>
            <w:r w:rsidRPr="00557AA6">
              <w:rPr>
                <w:b/>
                <w:i/>
                <w:lang w:val="hr-HR"/>
              </w:rPr>
              <w:t xml:space="preserve">) </w:t>
            </w:r>
            <w:proofErr w:type="spellStart"/>
            <w:r w:rsidRPr="00557AA6">
              <w:rPr>
                <w:b/>
                <w:i/>
                <w:lang w:val="hr-HR"/>
              </w:rPr>
              <w:t>podtočka</w:t>
            </w:r>
            <w:proofErr w:type="spellEnd"/>
            <w:r w:rsidRPr="00557AA6">
              <w:rPr>
                <w:b/>
                <w:i/>
                <w:lang w:val="hr-HR"/>
              </w:rPr>
              <w:t> ii.)</w:t>
            </w:r>
          </w:p>
        </w:tc>
      </w:tr>
    </w:tbl>
    <w:p w14:paraId="7F511F1C"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62370A7" w14:textId="77777777" w:rsidR="00557AA6" w:rsidRPr="00557AA6" w:rsidRDefault="00557AA6" w:rsidP="00557AA6">
      <w:r w:rsidRPr="00557AA6">
        <w:rPr>
          <w:rStyle w:val="HideTWBExt"/>
        </w:rPr>
        <w:t>&lt;/Amend&gt;</w:t>
      </w:r>
    </w:p>
    <w:p w14:paraId="78A59DB1"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049F8624"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76E9C9D9"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01F18192" w14:textId="77777777" w:rsidR="00557AA6" w:rsidRPr="00557AA6" w:rsidRDefault="00557AA6" w:rsidP="00557AA6">
      <w:r w:rsidRPr="00557AA6">
        <w:rPr>
          <w:rStyle w:val="HideTWBExt"/>
        </w:rPr>
        <w:t>&lt;/RepeatBlock-By&gt;</w:t>
      </w:r>
    </w:p>
    <w:p w14:paraId="29047BB5"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2C0A950A" w14:textId="77777777" w:rsidR="00557AA6" w:rsidRPr="00557AA6" w:rsidRDefault="00557AA6" w:rsidP="00557AA6">
      <w:pPr>
        <w:pStyle w:val="NormalBold"/>
      </w:pPr>
      <w:r w:rsidRPr="00557AA6">
        <w:rPr>
          <w:rStyle w:val="HideTWBExt"/>
          <w:b w:val="0"/>
        </w:rPr>
        <w:t>&lt;Article&gt;</w:t>
      </w:r>
      <w:r w:rsidRPr="00557AA6">
        <w:t>Prilog – stavak 1. – točka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2D0479A6"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1FBBA70E" w14:textId="77777777" w:rsidR="00557AA6" w:rsidRPr="00557AA6" w:rsidRDefault="00557AA6" w:rsidP="00557AA6">
      <w:r w:rsidRPr="00557AA6">
        <w:rPr>
          <w:rStyle w:val="HideTWBExt"/>
        </w:rPr>
        <w:t>&lt;Article2&gt;</w:t>
      </w:r>
      <w:r w:rsidRPr="00557AA6">
        <w:t>Prilog I. – točka 9.</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065B5BC" w14:textId="77777777" w:rsidTr="00A85B00">
        <w:trPr>
          <w:jc w:val="center"/>
        </w:trPr>
        <w:tc>
          <w:tcPr>
            <w:tcW w:w="9752" w:type="dxa"/>
            <w:gridSpan w:val="2"/>
          </w:tcPr>
          <w:p w14:paraId="7D047E14" w14:textId="77777777" w:rsidR="00557AA6" w:rsidRPr="00557AA6" w:rsidRDefault="00557AA6" w:rsidP="00A85B00">
            <w:pPr>
              <w:keepNext/>
            </w:pPr>
          </w:p>
        </w:tc>
      </w:tr>
      <w:tr w:rsidR="00557AA6" w:rsidRPr="00557AA6" w14:paraId="66047640" w14:textId="77777777" w:rsidTr="00A85B00">
        <w:trPr>
          <w:jc w:val="center"/>
        </w:trPr>
        <w:tc>
          <w:tcPr>
            <w:tcW w:w="4876" w:type="dxa"/>
            <w:hideMark/>
          </w:tcPr>
          <w:p w14:paraId="48F9B980"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F4E32ED"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1EED7370" w14:textId="77777777" w:rsidTr="00A85B00">
        <w:trPr>
          <w:jc w:val="center"/>
        </w:trPr>
        <w:tc>
          <w:tcPr>
            <w:tcW w:w="4876" w:type="dxa"/>
            <w:hideMark/>
          </w:tcPr>
          <w:p w14:paraId="54397261" w14:textId="77777777" w:rsidR="00557AA6" w:rsidRPr="00557AA6" w:rsidRDefault="00557AA6" w:rsidP="00A85B00">
            <w:pPr>
              <w:pStyle w:val="Normal6"/>
              <w:rPr>
                <w:lang w:val="hr-HR"/>
              </w:rPr>
            </w:pPr>
            <w:r w:rsidRPr="00557AA6">
              <w:rPr>
                <w:lang w:val="hr-HR"/>
              </w:rPr>
              <w:t>9.</w:t>
            </w:r>
            <w:r w:rsidRPr="00557AA6">
              <w:rPr>
                <w:lang w:val="hr-HR"/>
              </w:rPr>
              <w:tab/>
              <w:t xml:space="preserve">Rad koji uključuje izlaganje dimovima nastalima tijekom postupaka zavarivanja </w:t>
            </w:r>
            <w:r w:rsidRPr="00557AA6">
              <w:rPr>
                <w:b/>
                <w:i/>
                <w:lang w:val="hr-HR"/>
              </w:rPr>
              <w:t>koji sadržavaju tvari koje ispunjavaju kriterije za tvar</w:t>
            </w:r>
            <w:r w:rsidRPr="00557AA6">
              <w:rPr>
                <w:lang w:val="hr-HR"/>
              </w:rPr>
              <w:t xml:space="preserve"> ili </w:t>
            </w:r>
            <w:r w:rsidRPr="00557AA6">
              <w:rPr>
                <w:b/>
                <w:i/>
                <w:lang w:val="hr-HR"/>
              </w:rPr>
              <w:t>smjesu koja ispunjava</w:t>
            </w:r>
            <w:r w:rsidRPr="00557AA6">
              <w:rPr>
                <w:lang w:val="hr-HR"/>
              </w:rPr>
              <w:t xml:space="preserve">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r w:rsidRPr="00557AA6">
              <w:rPr>
                <w:vertAlign w:val="superscript"/>
                <w:lang w:val="hr-HR"/>
              </w:rPr>
              <w:t>1</w:t>
            </w:r>
            <w:r w:rsidRPr="00557AA6">
              <w:rPr>
                <w:lang w:val="hr-HR"/>
              </w:rPr>
              <w:t>;</w:t>
            </w:r>
          </w:p>
        </w:tc>
        <w:tc>
          <w:tcPr>
            <w:tcW w:w="4876" w:type="dxa"/>
            <w:hideMark/>
          </w:tcPr>
          <w:p w14:paraId="3AE5DA1E" w14:textId="77777777" w:rsidR="00557AA6" w:rsidRPr="00557AA6" w:rsidRDefault="00557AA6" w:rsidP="00A85B00">
            <w:pPr>
              <w:pStyle w:val="Normal6"/>
              <w:rPr>
                <w:szCs w:val="24"/>
                <w:lang w:val="hr-HR"/>
              </w:rPr>
            </w:pPr>
            <w:r w:rsidRPr="00557AA6">
              <w:rPr>
                <w:lang w:val="hr-HR"/>
              </w:rPr>
              <w:t>9.</w:t>
            </w:r>
            <w:r w:rsidRPr="00557AA6">
              <w:rPr>
                <w:lang w:val="hr-HR"/>
              </w:rPr>
              <w:tab/>
              <w:t xml:space="preserve">Rad koji uključuje izlaganje dimovima nastalima tijekom postupaka zavarivanja </w:t>
            </w:r>
            <w:r w:rsidRPr="00557AA6">
              <w:rPr>
                <w:b/>
                <w:i/>
                <w:lang w:val="hr-HR"/>
              </w:rPr>
              <w:t>ili procesa u kojima se dim stvara na sličan način, a koji sadržavaju tvari</w:t>
            </w:r>
            <w:r w:rsidRPr="00557AA6">
              <w:rPr>
                <w:lang w:val="hr-HR"/>
              </w:rPr>
              <w:t xml:space="preserve"> ili </w:t>
            </w:r>
            <w:r w:rsidRPr="00557AA6">
              <w:rPr>
                <w:b/>
                <w:i/>
                <w:lang w:val="hr-HR"/>
              </w:rPr>
              <w:t>smjese koje ispunjavaju</w:t>
            </w:r>
            <w:r w:rsidRPr="00557AA6">
              <w:rPr>
                <w:lang w:val="hr-HR"/>
              </w:rPr>
              <w:t xml:space="preserve">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r w:rsidRPr="00557AA6">
              <w:rPr>
                <w:vertAlign w:val="superscript"/>
                <w:lang w:val="hr-HR"/>
              </w:rPr>
              <w:t>1</w:t>
            </w:r>
            <w:r w:rsidRPr="00557AA6">
              <w:rPr>
                <w:lang w:val="hr-HR"/>
              </w:rPr>
              <w:t>;</w:t>
            </w:r>
          </w:p>
        </w:tc>
      </w:tr>
      <w:tr w:rsidR="00557AA6" w:rsidRPr="00557AA6" w14:paraId="39462A3B" w14:textId="77777777" w:rsidTr="00A85B00">
        <w:trPr>
          <w:jc w:val="center"/>
        </w:trPr>
        <w:tc>
          <w:tcPr>
            <w:tcW w:w="4876" w:type="dxa"/>
            <w:hideMark/>
          </w:tcPr>
          <w:p w14:paraId="16724E8E" w14:textId="77777777" w:rsidR="00557AA6" w:rsidRPr="00557AA6" w:rsidRDefault="00557AA6" w:rsidP="00A85B00">
            <w:pPr>
              <w:pStyle w:val="Normal6"/>
              <w:rPr>
                <w:lang w:val="hr-HR"/>
              </w:rPr>
            </w:pPr>
            <w:r w:rsidRPr="00557AA6">
              <w:rPr>
                <w:lang w:val="hr-HR"/>
              </w:rPr>
              <w:t>__________________</w:t>
            </w:r>
          </w:p>
        </w:tc>
        <w:tc>
          <w:tcPr>
            <w:tcW w:w="4876" w:type="dxa"/>
            <w:hideMark/>
          </w:tcPr>
          <w:p w14:paraId="3A3C6046"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5BBAB4AA" w14:textId="77777777" w:rsidTr="00A85B00">
        <w:trPr>
          <w:jc w:val="center"/>
        </w:trPr>
        <w:tc>
          <w:tcPr>
            <w:tcW w:w="4876" w:type="dxa"/>
            <w:hideMark/>
          </w:tcPr>
          <w:p w14:paraId="53CEFA3D" w14:textId="77777777" w:rsidR="00557AA6" w:rsidRPr="00557AA6" w:rsidRDefault="00557AA6" w:rsidP="00A85B00">
            <w:pPr>
              <w:pStyle w:val="Normal6"/>
              <w:rPr>
                <w:lang w:val="hr-HR"/>
              </w:rPr>
            </w:pPr>
            <w:r w:rsidRPr="00557AA6">
              <w:rPr>
                <w:vertAlign w:val="superscript"/>
                <w:lang w:val="hr-HR"/>
              </w:rPr>
              <w:t>1</w:t>
            </w:r>
            <w:r w:rsidRPr="00557AA6">
              <w:rPr>
                <w:lang w:val="hr-HR"/>
              </w:rPr>
              <w:t xml:space="preserve"> Ako se te tvari ispuštaju u postupku zavarivanja, izloženost ne smije prijeći graničnu vrijednost za karcinogenu, </w:t>
            </w:r>
            <w:proofErr w:type="spellStart"/>
            <w:r w:rsidRPr="00557AA6">
              <w:rPr>
                <w:lang w:val="hr-HR"/>
              </w:rPr>
              <w:t>mutagenu</w:t>
            </w:r>
            <w:proofErr w:type="spellEnd"/>
            <w:r w:rsidRPr="00557AA6">
              <w:rPr>
                <w:lang w:val="hr-HR"/>
              </w:rPr>
              <w:t xml:space="preserve"> ili reproduktivno toksičnu tvar iz Priloga III.</w:t>
            </w:r>
          </w:p>
        </w:tc>
        <w:tc>
          <w:tcPr>
            <w:tcW w:w="4876" w:type="dxa"/>
            <w:hideMark/>
          </w:tcPr>
          <w:p w14:paraId="4662EA13" w14:textId="77777777" w:rsidR="00557AA6" w:rsidRPr="00557AA6" w:rsidRDefault="00557AA6" w:rsidP="00A85B00">
            <w:pPr>
              <w:pStyle w:val="Normal6"/>
              <w:rPr>
                <w:szCs w:val="24"/>
                <w:lang w:val="hr-HR"/>
              </w:rPr>
            </w:pPr>
            <w:r w:rsidRPr="00557AA6">
              <w:rPr>
                <w:vertAlign w:val="superscript"/>
                <w:lang w:val="hr-HR"/>
              </w:rPr>
              <w:t>1</w:t>
            </w:r>
            <w:r w:rsidRPr="00557AA6">
              <w:rPr>
                <w:lang w:val="hr-HR"/>
              </w:rPr>
              <w:t xml:space="preserve"> Ako se te tvari ispuštaju u postupku zavarivanja, izloženost ne smije prijeći graničnu vrijednost za karcinogenu, </w:t>
            </w:r>
            <w:proofErr w:type="spellStart"/>
            <w:r w:rsidRPr="00557AA6">
              <w:rPr>
                <w:lang w:val="hr-HR"/>
              </w:rPr>
              <w:t>mutagenu</w:t>
            </w:r>
            <w:proofErr w:type="spellEnd"/>
            <w:r w:rsidRPr="00557AA6">
              <w:rPr>
                <w:lang w:val="hr-HR"/>
              </w:rPr>
              <w:t xml:space="preserve"> ili reproduktivno toksičnu tvar iz Priloga III.</w:t>
            </w:r>
          </w:p>
        </w:tc>
      </w:tr>
    </w:tbl>
    <w:p w14:paraId="24B1CED4"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4585229" w14:textId="77777777" w:rsidR="00557AA6" w:rsidRPr="00557AA6" w:rsidRDefault="00557AA6" w:rsidP="00557AA6">
      <w:r w:rsidRPr="00557AA6">
        <w:rPr>
          <w:rStyle w:val="HideTWBExt"/>
        </w:rPr>
        <w:t>&lt;/Amend&gt;</w:t>
      </w:r>
    </w:p>
    <w:p w14:paraId="5B54E31B" w14:textId="77777777" w:rsidR="00557AA6" w:rsidRPr="00557AA6" w:rsidRDefault="00557AA6" w:rsidP="00557AA6">
      <w:pPr>
        <w:pStyle w:val="AMNumberTabs0"/>
        <w:keepNext/>
        <w:rPr>
          <w:lang w:val="hr-HR"/>
        </w:rPr>
      </w:pPr>
      <w:r w:rsidRPr="00557AA6">
        <w:rPr>
          <w:rStyle w:val="HideTWBExt"/>
          <w:b w:val="0"/>
          <w:lang w:val="hr-HR"/>
        </w:rPr>
        <w:lastRenderedPageBreak/>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2997872" w14:textId="77777777" w:rsidR="00557AA6" w:rsidRPr="00557AA6" w:rsidRDefault="00557AA6" w:rsidP="00557AA6">
      <w:pPr>
        <w:pStyle w:val="NormalBold"/>
      </w:pPr>
      <w:r w:rsidRPr="00557AA6">
        <w:rPr>
          <w:rStyle w:val="HideTWBExt"/>
          <w:b w:val="0"/>
        </w:rPr>
        <w:t>&lt;RepeatBlock-By&gt;&lt;Members&gt;</w:t>
      </w:r>
      <w:proofErr w:type="spellStart"/>
      <w:r w:rsidRPr="00557AA6">
        <w:t>Mariateresa</w:t>
      </w:r>
      <w:proofErr w:type="spellEnd"/>
      <w:r w:rsidRPr="00557AA6">
        <w:t xml:space="preserve"> </w:t>
      </w:r>
      <w:proofErr w:type="spellStart"/>
      <w:r w:rsidRPr="00557AA6">
        <w:t>Vivaldini</w:t>
      </w:r>
      <w:proofErr w:type="spellEnd"/>
      <w:r w:rsidRPr="00557AA6">
        <w:t xml:space="preserve">, Francesco </w:t>
      </w:r>
      <w:proofErr w:type="spellStart"/>
      <w:r w:rsidRPr="00557AA6">
        <w:t>Torselli</w:t>
      </w:r>
      <w:proofErr w:type="spellEnd"/>
      <w:r w:rsidRPr="00557AA6">
        <w:t xml:space="preserve">, Elena </w:t>
      </w:r>
      <w:proofErr w:type="spellStart"/>
      <w:r w:rsidRPr="00557AA6">
        <w:t>Donazzan</w:t>
      </w:r>
      <w:proofErr w:type="spellEnd"/>
      <w:r w:rsidRPr="00557AA6">
        <w:t xml:space="preserve">; Chiara </w:t>
      </w:r>
      <w:proofErr w:type="spellStart"/>
      <w:r w:rsidRPr="00557AA6">
        <w:t>Gemma</w:t>
      </w:r>
      <w:proofErr w:type="spellEnd"/>
      <w:r w:rsidRPr="00557AA6">
        <w:rPr>
          <w:rStyle w:val="HideTWBExt"/>
          <w:b w:val="0"/>
        </w:rPr>
        <w:t>&lt;/Members&gt;</w:t>
      </w:r>
    </w:p>
    <w:p w14:paraId="34AE8DFF" w14:textId="77777777" w:rsidR="00557AA6" w:rsidRPr="00557AA6" w:rsidRDefault="00557AA6" w:rsidP="00557AA6">
      <w:r w:rsidRPr="00557AA6">
        <w:rPr>
          <w:rStyle w:val="HideTWBExt"/>
        </w:rPr>
        <w:t>&lt;/RepeatBlock-By&gt;</w:t>
      </w:r>
    </w:p>
    <w:p w14:paraId="278A4EA6"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FF7F611" w14:textId="77777777" w:rsidR="00557AA6" w:rsidRPr="00557AA6" w:rsidRDefault="00557AA6" w:rsidP="00557AA6">
      <w:pPr>
        <w:pStyle w:val="NormalBold"/>
      </w:pPr>
      <w:r w:rsidRPr="00557AA6">
        <w:rPr>
          <w:rStyle w:val="HideTWBExt"/>
          <w:b w:val="0"/>
        </w:rPr>
        <w:t>&lt;Article&gt;</w:t>
      </w:r>
      <w:r w:rsidRPr="00557AA6">
        <w:t>Prilog – stavak 1. – točka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66A7DA1E"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067991F" w14:textId="77777777" w:rsidR="00557AA6" w:rsidRPr="00557AA6" w:rsidRDefault="00557AA6" w:rsidP="00557AA6">
      <w:r w:rsidRPr="00557AA6">
        <w:rPr>
          <w:rStyle w:val="HideTWBExt"/>
        </w:rPr>
        <w:t>&lt;Article2&gt;</w:t>
      </w:r>
      <w:r w:rsidRPr="00557AA6">
        <w:t>Prilog I. – točka 9.</w:t>
      </w:r>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51606F46" w14:textId="77777777" w:rsidTr="00A85B00">
        <w:trPr>
          <w:jc w:val="center"/>
        </w:trPr>
        <w:tc>
          <w:tcPr>
            <w:tcW w:w="9752" w:type="dxa"/>
            <w:gridSpan w:val="2"/>
          </w:tcPr>
          <w:p w14:paraId="316A2D81" w14:textId="77777777" w:rsidR="00557AA6" w:rsidRPr="00557AA6" w:rsidRDefault="00557AA6" w:rsidP="00A85B00">
            <w:pPr>
              <w:keepNext/>
            </w:pPr>
          </w:p>
        </w:tc>
      </w:tr>
      <w:tr w:rsidR="00557AA6" w:rsidRPr="00557AA6" w14:paraId="6D426016" w14:textId="77777777" w:rsidTr="00A85B00">
        <w:trPr>
          <w:jc w:val="center"/>
        </w:trPr>
        <w:tc>
          <w:tcPr>
            <w:tcW w:w="4876" w:type="dxa"/>
            <w:hideMark/>
          </w:tcPr>
          <w:p w14:paraId="7B99C038"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547024D8"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3EBE66A" w14:textId="77777777" w:rsidTr="00A85B00">
        <w:trPr>
          <w:jc w:val="center"/>
        </w:trPr>
        <w:tc>
          <w:tcPr>
            <w:tcW w:w="4876" w:type="dxa"/>
            <w:hideMark/>
          </w:tcPr>
          <w:p w14:paraId="266D223B" w14:textId="77777777" w:rsidR="00557AA6" w:rsidRPr="00557AA6" w:rsidRDefault="00557AA6" w:rsidP="00A85B00">
            <w:pPr>
              <w:pStyle w:val="Normal6"/>
              <w:rPr>
                <w:lang w:val="hr-HR"/>
              </w:rPr>
            </w:pPr>
            <w:r w:rsidRPr="00557AA6">
              <w:rPr>
                <w:lang w:val="hr-HR"/>
              </w:rPr>
              <w:t>9.</w:t>
            </w:r>
            <w:r w:rsidRPr="00557AA6">
              <w:rPr>
                <w:lang w:val="hr-HR"/>
              </w:rPr>
              <w:tab/>
              <w:t xml:space="preserve">Rad koji uključuje izlaganje dimovima nastalima tijekom postupaka zavarivanja 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r w:rsidRPr="00557AA6">
              <w:rPr>
                <w:vertAlign w:val="superscript"/>
                <w:lang w:val="hr-HR"/>
              </w:rPr>
              <w:t>1</w:t>
            </w:r>
            <w:r w:rsidRPr="00557AA6">
              <w:rPr>
                <w:lang w:val="hr-HR"/>
              </w:rPr>
              <w:t>;</w:t>
            </w:r>
          </w:p>
        </w:tc>
        <w:tc>
          <w:tcPr>
            <w:tcW w:w="4876" w:type="dxa"/>
            <w:hideMark/>
          </w:tcPr>
          <w:p w14:paraId="43C6FD30" w14:textId="77777777" w:rsidR="00557AA6" w:rsidRPr="00557AA6" w:rsidRDefault="00557AA6" w:rsidP="00A85B00">
            <w:pPr>
              <w:pStyle w:val="Normal6"/>
              <w:rPr>
                <w:szCs w:val="24"/>
                <w:lang w:val="hr-HR"/>
              </w:rPr>
            </w:pPr>
            <w:r w:rsidRPr="00557AA6">
              <w:rPr>
                <w:lang w:val="hr-HR"/>
              </w:rPr>
              <w:t>9.</w:t>
            </w:r>
            <w:r w:rsidRPr="00557AA6">
              <w:rPr>
                <w:lang w:val="hr-HR"/>
              </w:rPr>
              <w:tab/>
              <w:t xml:space="preserve">Rad koji uključuje izlaganje dimovima nastalima tijekom postupaka zavarivanja </w:t>
            </w:r>
            <w:r w:rsidRPr="00557AA6">
              <w:rPr>
                <w:b/>
                <w:i/>
                <w:lang w:val="hr-HR"/>
              </w:rPr>
              <w:t xml:space="preserve">i s time povezanih procesa, a </w:t>
            </w:r>
            <w:r w:rsidRPr="00557AA6">
              <w:rPr>
                <w:lang w:val="hr-HR"/>
              </w:rPr>
              <w:t xml:space="preserve">koji sadržavaju tvari koje ispunjavaju kriterije za tvar ili smjesu koja ispunjava kriterije za razvrstavanje kao karcinogena, </w:t>
            </w:r>
            <w:proofErr w:type="spellStart"/>
            <w:r w:rsidRPr="00557AA6">
              <w:rPr>
                <w:lang w:val="hr-HR"/>
              </w:rPr>
              <w:t>mutagena</w:t>
            </w:r>
            <w:proofErr w:type="spellEnd"/>
            <w:r w:rsidRPr="00557AA6">
              <w:rPr>
                <w:lang w:val="hr-HR"/>
              </w:rPr>
              <w:t xml:space="preserve"> ili reproduktivno toksična tvar 1.A ili 1.B kategorije iz Priloga I. Uredbi (EZ) br. 1272/2008</w:t>
            </w:r>
            <w:r w:rsidRPr="00557AA6">
              <w:rPr>
                <w:vertAlign w:val="superscript"/>
                <w:lang w:val="hr-HR"/>
              </w:rPr>
              <w:t>1</w:t>
            </w:r>
            <w:r w:rsidRPr="00557AA6">
              <w:rPr>
                <w:lang w:val="hr-HR"/>
              </w:rPr>
              <w:t>;</w:t>
            </w:r>
          </w:p>
        </w:tc>
      </w:tr>
      <w:tr w:rsidR="00557AA6" w:rsidRPr="00557AA6" w14:paraId="48FF837A" w14:textId="77777777" w:rsidTr="00A85B00">
        <w:trPr>
          <w:jc w:val="center"/>
        </w:trPr>
        <w:tc>
          <w:tcPr>
            <w:tcW w:w="4876" w:type="dxa"/>
            <w:hideMark/>
          </w:tcPr>
          <w:p w14:paraId="4BF35164" w14:textId="77777777" w:rsidR="00557AA6" w:rsidRPr="00557AA6" w:rsidRDefault="00557AA6" w:rsidP="00A85B00">
            <w:pPr>
              <w:pStyle w:val="Normal6"/>
              <w:rPr>
                <w:lang w:val="hr-HR"/>
              </w:rPr>
            </w:pPr>
            <w:r w:rsidRPr="00557AA6">
              <w:rPr>
                <w:lang w:val="hr-HR"/>
              </w:rPr>
              <w:t>__________________</w:t>
            </w:r>
          </w:p>
        </w:tc>
        <w:tc>
          <w:tcPr>
            <w:tcW w:w="4876" w:type="dxa"/>
            <w:hideMark/>
          </w:tcPr>
          <w:p w14:paraId="50863DD9" w14:textId="77777777" w:rsidR="00557AA6" w:rsidRPr="00557AA6" w:rsidRDefault="00557AA6" w:rsidP="00A85B00">
            <w:pPr>
              <w:pStyle w:val="Normal6"/>
              <w:rPr>
                <w:szCs w:val="24"/>
                <w:lang w:val="hr-HR"/>
              </w:rPr>
            </w:pPr>
            <w:r w:rsidRPr="00557AA6">
              <w:rPr>
                <w:lang w:val="hr-HR"/>
              </w:rPr>
              <w:t>__________________</w:t>
            </w:r>
          </w:p>
        </w:tc>
      </w:tr>
      <w:tr w:rsidR="00557AA6" w:rsidRPr="00557AA6" w14:paraId="0F3BB69C" w14:textId="77777777" w:rsidTr="00A85B00">
        <w:trPr>
          <w:jc w:val="center"/>
        </w:trPr>
        <w:tc>
          <w:tcPr>
            <w:tcW w:w="4876" w:type="dxa"/>
            <w:hideMark/>
          </w:tcPr>
          <w:p w14:paraId="0D63AA67" w14:textId="77777777" w:rsidR="00557AA6" w:rsidRPr="00557AA6" w:rsidRDefault="00557AA6" w:rsidP="00A85B00">
            <w:pPr>
              <w:pStyle w:val="Normal6"/>
              <w:rPr>
                <w:lang w:val="hr-HR"/>
              </w:rPr>
            </w:pPr>
            <w:r w:rsidRPr="00557AA6">
              <w:rPr>
                <w:vertAlign w:val="superscript"/>
                <w:lang w:val="hr-HR"/>
              </w:rPr>
              <w:t>1</w:t>
            </w:r>
            <w:r w:rsidRPr="00557AA6">
              <w:rPr>
                <w:lang w:val="hr-HR"/>
              </w:rPr>
              <w:t xml:space="preserve"> Ako se te tvari ispuštaju u postupku zavarivanja, izloženost ne smije prijeći graničnu vrijednost za karcinogenu, </w:t>
            </w:r>
            <w:proofErr w:type="spellStart"/>
            <w:r w:rsidRPr="00557AA6">
              <w:rPr>
                <w:lang w:val="hr-HR"/>
              </w:rPr>
              <w:t>mutagenu</w:t>
            </w:r>
            <w:proofErr w:type="spellEnd"/>
            <w:r w:rsidRPr="00557AA6">
              <w:rPr>
                <w:lang w:val="hr-HR"/>
              </w:rPr>
              <w:t xml:space="preserve"> ili reproduktivno toksičnu tvar iz Priloga III.</w:t>
            </w:r>
          </w:p>
        </w:tc>
        <w:tc>
          <w:tcPr>
            <w:tcW w:w="4876" w:type="dxa"/>
            <w:hideMark/>
          </w:tcPr>
          <w:p w14:paraId="438CE50B" w14:textId="77777777" w:rsidR="00557AA6" w:rsidRPr="00557AA6" w:rsidRDefault="00557AA6" w:rsidP="00A85B00">
            <w:pPr>
              <w:pStyle w:val="Normal6"/>
              <w:rPr>
                <w:szCs w:val="24"/>
                <w:lang w:val="hr-HR"/>
              </w:rPr>
            </w:pPr>
            <w:r w:rsidRPr="00557AA6">
              <w:rPr>
                <w:vertAlign w:val="superscript"/>
                <w:lang w:val="hr-HR"/>
              </w:rPr>
              <w:t>1</w:t>
            </w:r>
            <w:r w:rsidRPr="00557AA6">
              <w:rPr>
                <w:lang w:val="hr-HR"/>
              </w:rPr>
              <w:t xml:space="preserve"> Ako se te tvari ispuštaju u postupku zavarivanja, izloženost ne smije prijeći graničnu vrijednost za karcinogenu, </w:t>
            </w:r>
            <w:proofErr w:type="spellStart"/>
            <w:r w:rsidRPr="00557AA6">
              <w:rPr>
                <w:lang w:val="hr-HR"/>
              </w:rPr>
              <w:t>mutagenu</w:t>
            </w:r>
            <w:proofErr w:type="spellEnd"/>
            <w:r w:rsidRPr="00557AA6">
              <w:rPr>
                <w:lang w:val="hr-HR"/>
              </w:rPr>
              <w:t xml:space="preserve"> ili reproduktivno toksičnu tvar iz Priloga III.</w:t>
            </w:r>
          </w:p>
        </w:tc>
      </w:tr>
    </w:tbl>
    <w:p w14:paraId="00D92976"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26183C7B" w14:textId="77777777" w:rsidR="00557AA6" w:rsidRPr="00557AA6" w:rsidRDefault="00557AA6" w:rsidP="00557AA6">
      <w:r w:rsidRPr="00557AA6">
        <w:rPr>
          <w:rStyle w:val="HideTWBExt"/>
        </w:rPr>
        <w:t>&lt;/Amend&gt;</w:t>
      </w:r>
    </w:p>
    <w:p w14:paraId="0AD4FF66"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104</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8569A53"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D6B2F12"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33F97741" w14:textId="77777777" w:rsidR="00557AA6" w:rsidRPr="00557AA6" w:rsidRDefault="00557AA6" w:rsidP="00557AA6">
      <w:r w:rsidRPr="00557AA6">
        <w:rPr>
          <w:rStyle w:val="HideTWBExt"/>
        </w:rPr>
        <w:t>&lt;/RepeatBlock-By&gt;</w:t>
      </w:r>
    </w:p>
    <w:p w14:paraId="0460D32B"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1191CC96" w14:textId="77777777" w:rsidR="00557AA6" w:rsidRPr="00557AA6" w:rsidRDefault="00557AA6" w:rsidP="00557AA6">
      <w:pPr>
        <w:pStyle w:val="NormalBold"/>
      </w:pPr>
      <w:r w:rsidRPr="00557AA6">
        <w:rPr>
          <w:rStyle w:val="HideTWBExt"/>
          <w:b w:val="0"/>
        </w:rPr>
        <w:t>&lt;Article&gt;</w:t>
      </w:r>
      <w:r w:rsidRPr="00557AA6">
        <w:t>Prilog – stavak 1. – točka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21625BEA"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56CF1CB" w14:textId="77777777" w:rsidR="00557AA6" w:rsidRPr="00557AA6" w:rsidRDefault="00557AA6" w:rsidP="00557AA6">
      <w:r w:rsidRPr="00557AA6">
        <w:rPr>
          <w:rStyle w:val="HideTWBExt"/>
        </w:rPr>
        <w:t>&lt;Article2&gt;</w:t>
      </w:r>
      <w:r w:rsidRPr="00557AA6">
        <w:t>Prilog 1. – točka 9.a (nova)</w:t>
      </w:r>
      <w:r w:rsidRPr="00557AA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342F760C" w14:textId="77777777" w:rsidTr="00A85B00">
        <w:trPr>
          <w:jc w:val="center"/>
        </w:trPr>
        <w:tc>
          <w:tcPr>
            <w:tcW w:w="9752" w:type="dxa"/>
            <w:gridSpan w:val="2"/>
          </w:tcPr>
          <w:p w14:paraId="4F84C968" w14:textId="77777777" w:rsidR="00557AA6" w:rsidRPr="00557AA6" w:rsidRDefault="00557AA6" w:rsidP="00A85B00">
            <w:pPr>
              <w:keepNext/>
            </w:pPr>
          </w:p>
        </w:tc>
      </w:tr>
      <w:tr w:rsidR="00557AA6" w:rsidRPr="00557AA6" w14:paraId="3FEDAE8F" w14:textId="77777777" w:rsidTr="00A85B00">
        <w:trPr>
          <w:jc w:val="center"/>
        </w:trPr>
        <w:tc>
          <w:tcPr>
            <w:tcW w:w="4876" w:type="dxa"/>
            <w:hideMark/>
          </w:tcPr>
          <w:p w14:paraId="1BD066FB"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250B5CA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405BDEB5" w14:textId="77777777" w:rsidTr="00A85B00">
        <w:trPr>
          <w:jc w:val="center"/>
        </w:trPr>
        <w:tc>
          <w:tcPr>
            <w:tcW w:w="4876" w:type="dxa"/>
          </w:tcPr>
          <w:p w14:paraId="1C4E7985" w14:textId="77777777" w:rsidR="00557AA6" w:rsidRPr="00557AA6" w:rsidRDefault="00557AA6" w:rsidP="00A85B00">
            <w:pPr>
              <w:pStyle w:val="Normal6"/>
              <w:rPr>
                <w:lang w:val="hr-HR"/>
              </w:rPr>
            </w:pPr>
          </w:p>
        </w:tc>
        <w:tc>
          <w:tcPr>
            <w:tcW w:w="4876" w:type="dxa"/>
            <w:hideMark/>
          </w:tcPr>
          <w:p w14:paraId="0998A76E" w14:textId="77777777" w:rsidR="00557AA6" w:rsidRPr="00557AA6" w:rsidRDefault="00557AA6" w:rsidP="00A85B00">
            <w:pPr>
              <w:pStyle w:val="Normal6"/>
              <w:rPr>
                <w:szCs w:val="24"/>
                <w:lang w:val="hr-HR"/>
              </w:rPr>
            </w:pPr>
            <w:r w:rsidRPr="00557AA6">
              <w:rPr>
                <w:b/>
                <w:i/>
                <w:lang w:val="hr-HR"/>
              </w:rPr>
              <w:t xml:space="preserve">9.a </w:t>
            </w:r>
            <w:r w:rsidRPr="00557AA6">
              <w:rPr>
                <w:lang w:val="hr-HR"/>
              </w:rPr>
              <w:tab/>
            </w:r>
            <w:r w:rsidRPr="00557AA6">
              <w:rPr>
                <w:b/>
                <w:i/>
                <w:lang w:val="hr-HR"/>
              </w:rPr>
              <w:t xml:space="preserve">Rad u kojem dolazi do izloženosti opasnim lijekovima koji sadržavaju tvari koje zadovoljavaju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iz Priloga I. Uredbi (EZ) br. 1272/2008.</w:t>
            </w:r>
          </w:p>
        </w:tc>
      </w:tr>
    </w:tbl>
    <w:p w14:paraId="1F7BA4FD" w14:textId="77777777" w:rsidR="00557AA6" w:rsidRPr="00557AA6" w:rsidRDefault="00557AA6" w:rsidP="00557AA6">
      <w:pPr>
        <w:pStyle w:val="Olang"/>
        <w:rPr>
          <w:szCs w:val="24"/>
          <w:lang w:val="hr-HR"/>
        </w:rPr>
      </w:pPr>
      <w:proofErr w:type="spellStart"/>
      <w:r w:rsidRPr="00557AA6">
        <w:rPr>
          <w:lang w:val="hr-HR"/>
        </w:rPr>
        <w:lastRenderedPageBreak/>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5755294" w14:textId="77777777" w:rsidR="00557AA6" w:rsidRPr="00557AA6" w:rsidRDefault="00557AA6" w:rsidP="00557AA6">
      <w:r w:rsidRPr="00557AA6">
        <w:rPr>
          <w:rStyle w:val="HideTWBExt"/>
        </w:rPr>
        <w:t>&lt;/Amend&gt;</w:t>
      </w:r>
    </w:p>
    <w:p w14:paraId="60EDDB58"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105</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004A82C"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6DB4545B" w14:textId="77777777" w:rsidR="00557AA6" w:rsidRPr="00557AA6" w:rsidRDefault="00557AA6" w:rsidP="00557AA6">
      <w:r w:rsidRPr="00557AA6">
        <w:rPr>
          <w:rStyle w:val="HideTWBExt"/>
        </w:rPr>
        <w:t>&lt;/RepeatBlock-By&gt;</w:t>
      </w:r>
    </w:p>
    <w:p w14:paraId="3A1525FD"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585F295C" w14:textId="77777777" w:rsidR="00557AA6" w:rsidRPr="00557AA6" w:rsidRDefault="00557AA6" w:rsidP="00557AA6">
      <w:pPr>
        <w:pStyle w:val="NormalBold"/>
      </w:pPr>
      <w:r w:rsidRPr="00557AA6">
        <w:rPr>
          <w:rStyle w:val="HideTWBExt"/>
          <w:b w:val="0"/>
        </w:rPr>
        <w:t>&lt;Article&gt;</w:t>
      </w:r>
      <w:r w:rsidRPr="00557AA6">
        <w:t>Prilog – stavak 1. – točka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55C28F14"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23F7D83F" w14:textId="77777777" w:rsidR="00557AA6" w:rsidRPr="00557AA6" w:rsidRDefault="00557AA6" w:rsidP="00557AA6">
      <w:r w:rsidRPr="00557AA6">
        <w:rPr>
          <w:rStyle w:val="HideTWBExt"/>
        </w:rPr>
        <w:t>&lt;Article2&gt;</w:t>
      </w:r>
      <w:r w:rsidRPr="00557AA6">
        <w:t>Prilog I. – točka 9.a (nova)</w:t>
      </w:r>
      <w:r w:rsidRPr="00557AA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1CC7BF5D" w14:textId="77777777" w:rsidTr="00A85B00">
        <w:trPr>
          <w:jc w:val="center"/>
        </w:trPr>
        <w:tc>
          <w:tcPr>
            <w:tcW w:w="9752" w:type="dxa"/>
            <w:gridSpan w:val="2"/>
          </w:tcPr>
          <w:p w14:paraId="762FA487" w14:textId="77777777" w:rsidR="00557AA6" w:rsidRPr="00557AA6" w:rsidRDefault="00557AA6" w:rsidP="00A85B00">
            <w:pPr>
              <w:keepNext/>
            </w:pPr>
          </w:p>
        </w:tc>
      </w:tr>
      <w:tr w:rsidR="00557AA6" w:rsidRPr="00557AA6" w14:paraId="77FE7EBB" w14:textId="77777777" w:rsidTr="00A85B00">
        <w:trPr>
          <w:jc w:val="center"/>
        </w:trPr>
        <w:tc>
          <w:tcPr>
            <w:tcW w:w="4876" w:type="dxa"/>
            <w:hideMark/>
          </w:tcPr>
          <w:p w14:paraId="3605110D"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7B6BF763"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CF4E164" w14:textId="77777777" w:rsidTr="00A85B00">
        <w:trPr>
          <w:jc w:val="center"/>
        </w:trPr>
        <w:tc>
          <w:tcPr>
            <w:tcW w:w="4876" w:type="dxa"/>
          </w:tcPr>
          <w:p w14:paraId="7950D02E" w14:textId="77777777" w:rsidR="00557AA6" w:rsidRPr="00557AA6" w:rsidRDefault="00557AA6" w:rsidP="00A85B00">
            <w:pPr>
              <w:pStyle w:val="Normal6"/>
              <w:rPr>
                <w:lang w:val="hr-HR"/>
              </w:rPr>
            </w:pPr>
          </w:p>
        </w:tc>
        <w:tc>
          <w:tcPr>
            <w:tcW w:w="4876" w:type="dxa"/>
            <w:hideMark/>
          </w:tcPr>
          <w:p w14:paraId="2C4F657B" w14:textId="77777777" w:rsidR="00557AA6" w:rsidRPr="00557AA6" w:rsidRDefault="00557AA6" w:rsidP="00A85B00">
            <w:pPr>
              <w:pStyle w:val="Normal6"/>
              <w:rPr>
                <w:szCs w:val="24"/>
                <w:lang w:val="hr-HR"/>
              </w:rPr>
            </w:pPr>
            <w:r w:rsidRPr="00557AA6">
              <w:rPr>
                <w:b/>
                <w:i/>
                <w:lang w:val="hr-HR"/>
              </w:rPr>
              <w:t xml:space="preserve">9.a </w:t>
            </w:r>
            <w:r w:rsidRPr="00557AA6">
              <w:rPr>
                <w:lang w:val="hr-HR"/>
              </w:rPr>
              <w:tab/>
            </w:r>
            <w:r w:rsidRPr="00557AA6">
              <w:rPr>
                <w:b/>
                <w:i/>
                <w:lang w:val="hr-HR"/>
              </w:rPr>
              <w:t xml:space="preserve">Rad u kojem dolazi do izloženosti opasnim lijekovima koji sadržavaju tvari koje zadovoljavaju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iz Priloga I. Uredbi (EZ) br. 1272/2008.</w:t>
            </w:r>
          </w:p>
        </w:tc>
      </w:tr>
    </w:tbl>
    <w:p w14:paraId="5977C4FE"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2CD344A" w14:textId="77777777" w:rsidR="00557AA6" w:rsidRPr="00557AA6" w:rsidRDefault="00557AA6" w:rsidP="00557AA6">
      <w:r w:rsidRPr="00557AA6">
        <w:rPr>
          <w:rStyle w:val="HideTWBExt"/>
        </w:rPr>
        <w:t>&lt;/Amend&gt;</w:t>
      </w:r>
    </w:p>
    <w:p w14:paraId="755BE9E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106</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22A0A47"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01D93644" w14:textId="77777777" w:rsidR="00557AA6" w:rsidRPr="00557AA6" w:rsidRDefault="00557AA6" w:rsidP="00557AA6">
      <w:r w:rsidRPr="00557AA6">
        <w:rPr>
          <w:rStyle w:val="HideTWBExt"/>
        </w:rPr>
        <w:t>&lt;/RepeatBlock-By&gt;</w:t>
      </w:r>
    </w:p>
    <w:p w14:paraId="05037479"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7097E80D" w14:textId="77777777" w:rsidR="00557AA6" w:rsidRPr="00557AA6" w:rsidRDefault="00557AA6" w:rsidP="00557AA6">
      <w:pPr>
        <w:pStyle w:val="NormalBold"/>
      </w:pPr>
      <w:r w:rsidRPr="00557AA6">
        <w:rPr>
          <w:rStyle w:val="HideTWBExt"/>
          <w:b w:val="0"/>
        </w:rPr>
        <w:t>&lt;Article&gt;</w:t>
      </w:r>
      <w:r w:rsidRPr="00557AA6">
        <w:t>Prilog – stavak 1. – točka 1.</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0EAE1DFF"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48C17DC1" w14:textId="77777777" w:rsidR="00557AA6" w:rsidRPr="00557AA6" w:rsidRDefault="00557AA6" w:rsidP="00557AA6">
      <w:r w:rsidRPr="00557AA6">
        <w:rPr>
          <w:rStyle w:val="HideTWBExt"/>
        </w:rPr>
        <w:t>&lt;Article2&gt;</w:t>
      </w:r>
      <w:r w:rsidRPr="00557AA6">
        <w:t>Prilog I. – točka 9.a (nova)</w:t>
      </w:r>
      <w:r w:rsidRPr="00557AA6">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6666141E" w14:textId="77777777" w:rsidTr="00A85B00">
        <w:trPr>
          <w:jc w:val="center"/>
        </w:trPr>
        <w:tc>
          <w:tcPr>
            <w:tcW w:w="9752" w:type="dxa"/>
            <w:gridSpan w:val="2"/>
          </w:tcPr>
          <w:p w14:paraId="42021ED8" w14:textId="77777777" w:rsidR="00557AA6" w:rsidRPr="00557AA6" w:rsidRDefault="00557AA6" w:rsidP="00A85B00">
            <w:pPr>
              <w:keepNext/>
            </w:pPr>
          </w:p>
        </w:tc>
      </w:tr>
      <w:tr w:rsidR="00557AA6" w:rsidRPr="00557AA6" w14:paraId="0C6BEFA5" w14:textId="77777777" w:rsidTr="00A85B00">
        <w:trPr>
          <w:jc w:val="center"/>
        </w:trPr>
        <w:tc>
          <w:tcPr>
            <w:tcW w:w="4876" w:type="dxa"/>
            <w:hideMark/>
          </w:tcPr>
          <w:p w14:paraId="751E9FF5" w14:textId="77777777" w:rsidR="00557AA6" w:rsidRPr="00557AA6" w:rsidRDefault="00557AA6" w:rsidP="00A85B00">
            <w:pPr>
              <w:pStyle w:val="ColumnHeading"/>
              <w:keepNext/>
              <w:rPr>
                <w:color w:val="008000"/>
                <w:lang w:val="hr-HR"/>
              </w:rPr>
            </w:pPr>
            <w:r w:rsidRPr="00557AA6">
              <w:rPr>
                <w:lang w:val="hr-HR"/>
              </w:rPr>
              <w:t>Tekst koji je predložila Komisija</w:t>
            </w:r>
          </w:p>
        </w:tc>
        <w:tc>
          <w:tcPr>
            <w:tcW w:w="4876" w:type="dxa"/>
            <w:hideMark/>
          </w:tcPr>
          <w:p w14:paraId="32EB6AC6" w14:textId="77777777" w:rsidR="00557AA6" w:rsidRPr="00557AA6" w:rsidRDefault="00557AA6" w:rsidP="00A85B00">
            <w:pPr>
              <w:pStyle w:val="ColumnHeading"/>
              <w:keepNext/>
              <w:rPr>
                <w:color w:val="008000"/>
                <w:lang w:val="hr-HR"/>
              </w:rPr>
            </w:pPr>
            <w:r w:rsidRPr="00557AA6">
              <w:rPr>
                <w:lang w:val="hr-HR"/>
              </w:rPr>
              <w:t>Izmjena</w:t>
            </w:r>
          </w:p>
        </w:tc>
      </w:tr>
      <w:tr w:rsidR="00557AA6" w:rsidRPr="00557AA6" w14:paraId="77BD6927" w14:textId="77777777" w:rsidTr="00A85B00">
        <w:trPr>
          <w:jc w:val="center"/>
        </w:trPr>
        <w:tc>
          <w:tcPr>
            <w:tcW w:w="4876" w:type="dxa"/>
          </w:tcPr>
          <w:p w14:paraId="23D54BE2" w14:textId="77777777" w:rsidR="00557AA6" w:rsidRPr="00557AA6" w:rsidRDefault="00557AA6" w:rsidP="00A85B00">
            <w:pPr>
              <w:pStyle w:val="Normal6"/>
              <w:rPr>
                <w:lang w:val="hr-HR"/>
              </w:rPr>
            </w:pPr>
          </w:p>
        </w:tc>
        <w:tc>
          <w:tcPr>
            <w:tcW w:w="4876" w:type="dxa"/>
            <w:hideMark/>
          </w:tcPr>
          <w:p w14:paraId="48CCE6C2" w14:textId="77777777" w:rsidR="00557AA6" w:rsidRPr="00557AA6" w:rsidRDefault="00557AA6" w:rsidP="00A85B00">
            <w:pPr>
              <w:pStyle w:val="Normal6"/>
              <w:rPr>
                <w:szCs w:val="24"/>
                <w:lang w:val="hr-HR"/>
              </w:rPr>
            </w:pPr>
            <w:r w:rsidRPr="00557AA6">
              <w:rPr>
                <w:b/>
                <w:i/>
                <w:lang w:val="hr-HR"/>
              </w:rPr>
              <w:t xml:space="preserve">9.a </w:t>
            </w:r>
            <w:r w:rsidRPr="00557AA6">
              <w:rPr>
                <w:lang w:val="hr-HR"/>
              </w:rPr>
              <w:tab/>
            </w:r>
            <w:r w:rsidRPr="00557AA6">
              <w:rPr>
                <w:b/>
                <w:i/>
                <w:lang w:val="hr-HR"/>
              </w:rPr>
              <w:t xml:space="preserve">Rad u kojem dolazi do izloženosti opasnim lijekovima koji sadržavaju tvari koje zadovoljavaju kriterije za razvrstavanje kao karcinogena, </w:t>
            </w:r>
            <w:proofErr w:type="spellStart"/>
            <w:r w:rsidRPr="00557AA6">
              <w:rPr>
                <w:b/>
                <w:i/>
                <w:lang w:val="hr-HR"/>
              </w:rPr>
              <w:t>mutagena</w:t>
            </w:r>
            <w:proofErr w:type="spellEnd"/>
            <w:r w:rsidRPr="00557AA6">
              <w:rPr>
                <w:b/>
                <w:i/>
                <w:lang w:val="hr-HR"/>
              </w:rPr>
              <w:t xml:space="preserve"> ili reproduktivno toksična tvar 1.A ili 1.B kategorije iz Priloga I. Uredbi (EZ) br. 1272/2008.</w:t>
            </w:r>
          </w:p>
        </w:tc>
      </w:tr>
    </w:tbl>
    <w:p w14:paraId="387804B7"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6F59AA95" w14:textId="77777777" w:rsidR="00557AA6" w:rsidRPr="00557AA6" w:rsidRDefault="00557AA6" w:rsidP="00557AA6">
      <w:pPr>
        <w:rPr>
          <w:rStyle w:val="HideTWBExt"/>
        </w:rPr>
      </w:pPr>
      <w:r w:rsidRPr="00557AA6">
        <w:rPr>
          <w:rStyle w:val="HideTWBExt"/>
        </w:rPr>
        <w:t>&lt;/Amend&gt;</w:t>
      </w:r>
    </w:p>
    <w:p w14:paraId="5DF2089E" w14:textId="77777777" w:rsidR="00557AA6" w:rsidRPr="00557AA6" w:rsidRDefault="00557AA6" w:rsidP="00557AA6">
      <w:pPr>
        <w:rPr>
          <w:rStyle w:val="HideTWBExt"/>
        </w:rPr>
        <w:sectPr w:rsidR="00557AA6" w:rsidRPr="00557AA6" w:rsidSect="00557AA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29418438" w14:textId="77777777" w:rsidR="00557AA6" w:rsidRPr="00557AA6" w:rsidRDefault="00557AA6" w:rsidP="00557AA6">
      <w:pPr>
        <w:rPr>
          <w:rStyle w:val="HideTWBExt"/>
        </w:rPr>
        <w:sectPr w:rsidR="00557AA6" w:rsidRPr="00557AA6" w:rsidSect="00557AA6">
          <w:footnotePr>
            <w:numRestart w:val="eachSect"/>
          </w:footnotePr>
          <w:endnotePr>
            <w:numFmt w:val="decimal"/>
          </w:endnotePr>
          <w:type w:val="continuous"/>
          <w:pgSz w:w="11906" w:h="16838"/>
          <w:pgMar w:top="1134" w:right="1418" w:bottom="1418" w:left="1418" w:header="1134" w:footer="567" w:gutter="0"/>
          <w:cols w:space="720"/>
        </w:sectPr>
      </w:pPr>
    </w:p>
    <w:p w14:paraId="517A249F" w14:textId="77777777" w:rsidR="00557AA6" w:rsidRPr="00557AA6" w:rsidRDefault="00557AA6" w:rsidP="00557AA6">
      <w:pPr>
        <w:pStyle w:val="AmNumberTabs"/>
        <w:keepNext/>
        <w:rPr>
          <w:rFonts w:ascii="Arial" w:hAnsi="Arial"/>
          <w:b w:val="0"/>
          <w:vanish/>
          <w:sz w:val="20"/>
        </w:rPr>
      </w:pPr>
      <w:bookmarkStart w:id="4" w:name="restart"/>
      <w:bookmarkEnd w:id="4"/>
      <w:r w:rsidRPr="00557AA6">
        <w:rPr>
          <w:rStyle w:val="HideTWBExt"/>
          <w:b w:val="0"/>
        </w:rPr>
        <w:lastRenderedPageBreak/>
        <w:t>&lt;Amend&gt;</w:t>
      </w:r>
      <w:r w:rsidRPr="00557AA6">
        <w:t>Amandman</w:t>
      </w:r>
      <w:r w:rsidRPr="00557AA6">
        <w:tab/>
      </w:r>
      <w:r w:rsidRPr="00557AA6">
        <w:tab/>
      </w:r>
      <w:r w:rsidRPr="00557AA6">
        <w:rPr>
          <w:rStyle w:val="HideTWBExt"/>
          <w:b w:val="0"/>
        </w:rPr>
        <w:t>&lt;NumAm&gt;</w:t>
      </w:r>
      <w:r w:rsidRPr="00557AA6">
        <w:t>107</w:t>
      </w:r>
      <w:r w:rsidRPr="00557AA6">
        <w:rPr>
          <w:rStyle w:val="HideTWBExt"/>
          <w:b w:val="0"/>
        </w:rPr>
        <w:t>&lt;/</w:t>
      </w:r>
      <w:proofErr w:type="spellStart"/>
      <w:r w:rsidRPr="00557AA6">
        <w:rPr>
          <w:rStyle w:val="HideTWBExt"/>
          <w:b w:val="0"/>
        </w:rPr>
        <w:t>NumAm</w:t>
      </w:r>
      <w:proofErr w:type="spellEnd"/>
      <w:r w:rsidRPr="00557AA6">
        <w:rPr>
          <w:rStyle w:val="HideTWBExt"/>
          <w:b w:val="0"/>
        </w:rPr>
        <w:t>&gt;</w:t>
      </w:r>
    </w:p>
    <w:p w14:paraId="55DBBE27" w14:textId="77777777" w:rsidR="00557AA6" w:rsidRPr="00557AA6" w:rsidRDefault="00557AA6" w:rsidP="00557AA6">
      <w:pPr>
        <w:pStyle w:val="NormalBold"/>
      </w:pPr>
      <w:r w:rsidRPr="00557AA6">
        <w:rPr>
          <w:rStyle w:val="HideTWBExt"/>
          <w:b w:val="0"/>
        </w:rPr>
        <w:t>&lt;RepeatBlock-By&gt;&lt;Members&gt;</w:t>
      </w:r>
      <w:proofErr w:type="spellStart"/>
      <w:r w:rsidRPr="00557AA6">
        <w:t>Mariateresa</w:t>
      </w:r>
      <w:proofErr w:type="spellEnd"/>
      <w:r w:rsidRPr="00557AA6">
        <w:t xml:space="preserve"> </w:t>
      </w:r>
      <w:proofErr w:type="spellStart"/>
      <w:r w:rsidRPr="00557AA6">
        <w:t>Vivaldini</w:t>
      </w:r>
      <w:proofErr w:type="spellEnd"/>
      <w:r w:rsidRPr="00557AA6">
        <w:t xml:space="preserve">, Francesco </w:t>
      </w:r>
      <w:proofErr w:type="spellStart"/>
      <w:r w:rsidRPr="00557AA6">
        <w:t>Torselli</w:t>
      </w:r>
      <w:proofErr w:type="spellEnd"/>
      <w:r w:rsidRPr="00557AA6">
        <w:t xml:space="preserve">, Elena </w:t>
      </w:r>
      <w:proofErr w:type="spellStart"/>
      <w:r w:rsidRPr="00557AA6">
        <w:t>Donazzan</w:t>
      </w:r>
      <w:proofErr w:type="spellEnd"/>
      <w:r w:rsidRPr="00557AA6">
        <w:t xml:space="preserve">; Chiara </w:t>
      </w:r>
      <w:proofErr w:type="spellStart"/>
      <w:r w:rsidRPr="00557AA6">
        <w:t>Gemma</w:t>
      </w:r>
      <w:proofErr w:type="spellEnd"/>
      <w:r w:rsidRPr="00557AA6">
        <w:rPr>
          <w:rStyle w:val="HideTWBExt"/>
          <w:b w:val="0"/>
        </w:rPr>
        <w:t>&lt;/Members&gt;</w:t>
      </w:r>
    </w:p>
    <w:p w14:paraId="6A1AC890" w14:textId="77777777" w:rsidR="00557AA6" w:rsidRPr="00557AA6" w:rsidRDefault="00557AA6" w:rsidP="00557AA6">
      <w:r w:rsidRPr="00557AA6">
        <w:rPr>
          <w:rStyle w:val="HideTWBExt"/>
        </w:rPr>
        <w:t>&lt;/RepeatBlock-By&gt;</w:t>
      </w:r>
    </w:p>
    <w:p w14:paraId="208D39D2" w14:textId="77777777" w:rsidR="00557AA6" w:rsidRPr="00557AA6" w:rsidRDefault="00557AA6" w:rsidP="00557AA6">
      <w:pPr>
        <w:pStyle w:val="NormalBold"/>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4EFEA47" w14:textId="77777777" w:rsidR="00557AA6" w:rsidRPr="00557AA6" w:rsidRDefault="00557AA6" w:rsidP="00557AA6">
      <w:pPr>
        <w:pStyle w:val="NormalBold"/>
        <w:keepNext/>
      </w:pPr>
      <w:r w:rsidRPr="00557AA6">
        <w:rPr>
          <w:rStyle w:val="HideTWBExt"/>
          <w:b w:val="0"/>
        </w:rPr>
        <w:t>&lt;Article&gt;</w:t>
      </w:r>
      <w:r w:rsidRPr="00557AA6">
        <w:t xml:space="preserve">Prilog – stavak 1. – točka 2. – </w:t>
      </w:r>
      <w:proofErr w:type="spellStart"/>
      <w:r w:rsidRPr="00557AA6">
        <w:t>podtočka</w:t>
      </w:r>
      <w:proofErr w:type="spellEnd"/>
      <w:r w:rsidRPr="00557AA6">
        <w:t xml:space="preserve"> a</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62FBA073"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6A4742E0" w14:textId="77777777" w:rsidR="00557AA6" w:rsidRPr="00557AA6" w:rsidRDefault="00557AA6" w:rsidP="00557AA6">
      <w:r w:rsidRPr="00557AA6">
        <w:rPr>
          <w:rStyle w:val="HideTWBExt"/>
        </w:rPr>
        <w:t>&lt;Article2&gt;</w:t>
      </w:r>
      <w:r w:rsidRPr="00557AA6">
        <w:t>Prilog III. – točka A – redak 21.</w:t>
      </w:r>
      <w:r w:rsidRPr="00557AA6">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557AA6" w:rsidRPr="00557AA6" w14:paraId="2FE48294" w14:textId="77777777" w:rsidTr="00A85B00">
        <w:trPr>
          <w:jc w:val="center"/>
        </w:trPr>
        <w:tc>
          <w:tcPr>
            <w:tcW w:w="13892" w:type="dxa"/>
            <w:gridSpan w:val="11"/>
          </w:tcPr>
          <w:p w14:paraId="4ADD892E" w14:textId="77777777" w:rsidR="00557AA6" w:rsidRPr="00557AA6" w:rsidRDefault="00557AA6" w:rsidP="00A85B00">
            <w:pPr>
              <w:keepNext/>
            </w:pPr>
          </w:p>
        </w:tc>
      </w:tr>
      <w:tr w:rsidR="00557AA6" w:rsidRPr="00557AA6" w14:paraId="72FE8F00" w14:textId="77777777" w:rsidTr="00A85B00">
        <w:trPr>
          <w:jc w:val="center"/>
        </w:trPr>
        <w:tc>
          <w:tcPr>
            <w:tcW w:w="13892" w:type="dxa"/>
            <w:gridSpan w:val="11"/>
            <w:hideMark/>
          </w:tcPr>
          <w:p w14:paraId="6C722B93" w14:textId="77777777" w:rsidR="00557AA6" w:rsidRPr="00557AA6" w:rsidRDefault="00557AA6" w:rsidP="00A85B00">
            <w:pPr>
              <w:pStyle w:val="AmColumnHeading"/>
              <w:keepNext/>
            </w:pPr>
            <w:r w:rsidRPr="00557AA6">
              <w:t>Tekst koji je predložila Komisija</w:t>
            </w:r>
          </w:p>
        </w:tc>
      </w:tr>
      <w:tr w:rsidR="00557AA6" w:rsidRPr="00557AA6" w14:paraId="6ADA293F" w14:textId="77777777" w:rsidTr="00A85B0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2AC0E2B8"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44C68017"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0E2CC4A1" w14:textId="77777777" w:rsidR="00557AA6" w:rsidRPr="00557AA6" w:rsidRDefault="00557AA6" w:rsidP="00A85B00">
            <w:pPr>
              <w:pStyle w:val="ColumnHeading"/>
              <w:keepNext/>
              <w:rPr>
                <w:i w:val="0"/>
                <w:iCs/>
                <w:lang w:val="hr-HR"/>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68018E5" w14:textId="77777777" w:rsidR="00557AA6" w:rsidRPr="00557AA6" w:rsidRDefault="00557AA6" w:rsidP="00A85B00">
            <w:pPr>
              <w:pStyle w:val="ColumnHeading"/>
              <w:keepNext/>
              <w:rPr>
                <w:i w:val="0"/>
                <w:iCs/>
                <w:lang w:val="hr-HR"/>
              </w:rPr>
            </w:pPr>
            <w:r w:rsidRPr="00557AA6">
              <w:rPr>
                <w:sz w:val="22"/>
                <w:lang w:val="hr-HR"/>
              </w:rPr>
              <w:t>Granične vrijednosti</w:t>
            </w:r>
          </w:p>
        </w:tc>
        <w:tc>
          <w:tcPr>
            <w:tcW w:w="1133" w:type="dxa"/>
            <w:tcBorders>
              <w:top w:val="single" w:sz="4" w:space="0" w:color="auto"/>
              <w:left w:val="single" w:sz="4" w:space="0" w:color="auto"/>
              <w:bottom w:val="single" w:sz="4" w:space="0" w:color="auto"/>
              <w:right w:val="single" w:sz="4" w:space="0" w:color="auto"/>
            </w:tcBorders>
          </w:tcPr>
          <w:p w14:paraId="5B48032C" w14:textId="77777777" w:rsidR="00557AA6" w:rsidRPr="00557AA6" w:rsidRDefault="00557AA6" w:rsidP="00A85B00">
            <w:pPr>
              <w:pStyle w:val="ColumnHeading"/>
              <w:keepNext/>
              <w:rPr>
                <w:i w:val="0"/>
                <w:iCs/>
                <w:lang w:val="hr-HR"/>
              </w:rPr>
            </w:pPr>
          </w:p>
        </w:tc>
        <w:tc>
          <w:tcPr>
            <w:tcW w:w="4337" w:type="dxa"/>
            <w:tcBorders>
              <w:top w:val="single" w:sz="4" w:space="0" w:color="auto"/>
              <w:left w:val="single" w:sz="4" w:space="0" w:color="auto"/>
              <w:bottom w:val="single" w:sz="4" w:space="0" w:color="auto"/>
              <w:right w:val="single" w:sz="4" w:space="0" w:color="auto"/>
            </w:tcBorders>
          </w:tcPr>
          <w:p w14:paraId="74AEA418" w14:textId="77777777" w:rsidR="00557AA6" w:rsidRPr="00557AA6" w:rsidRDefault="00557AA6" w:rsidP="00A85B00">
            <w:pPr>
              <w:pStyle w:val="ColumnHeading"/>
              <w:keepNext/>
              <w:rPr>
                <w:i w:val="0"/>
                <w:iCs/>
                <w:lang w:val="hr-HR"/>
              </w:rPr>
            </w:pPr>
          </w:p>
        </w:tc>
      </w:tr>
      <w:tr w:rsidR="00557AA6" w:rsidRPr="00557AA6" w14:paraId="50A042C1"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tcPr>
          <w:p w14:paraId="4E6D51E4"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52EB8958"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3100D5ED" w14:textId="77777777" w:rsidR="00557AA6" w:rsidRPr="00557AA6" w:rsidRDefault="00557AA6" w:rsidP="00A85B00">
            <w:pPr>
              <w:pStyle w:val="ColumnHeading"/>
              <w:keepNext/>
              <w:rPr>
                <w:i w:val="0"/>
                <w:iCs/>
                <w:lang w:val="hr-HR"/>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81BC097" w14:textId="77777777" w:rsidR="00557AA6" w:rsidRPr="00557AA6" w:rsidRDefault="00557AA6" w:rsidP="00A85B00">
            <w:pPr>
              <w:pStyle w:val="ColumnHeading"/>
              <w:keepNext/>
              <w:ind w:left="-276" w:right="-325"/>
              <w:rPr>
                <w:i w:val="0"/>
                <w:iCs/>
                <w:lang w:val="hr-HR"/>
              </w:rPr>
            </w:pPr>
            <w:r w:rsidRPr="00557AA6">
              <w:rPr>
                <w:sz w:val="22"/>
                <w:lang w:val="hr-HR"/>
              </w:rPr>
              <w:t>8 sati (</w:t>
            </w:r>
            <w:r w:rsidRPr="00557AA6">
              <w:rPr>
                <w:sz w:val="22"/>
                <w:vertAlign w:val="superscript"/>
                <w:lang w:val="hr-HR"/>
              </w:rPr>
              <w:t>3</w:t>
            </w:r>
            <w:r w:rsidRPr="00557AA6">
              <w:rPr>
                <w:sz w:val="22"/>
                <w:lang w:val="hr-HR"/>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BB80C04" w14:textId="77777777" w:rsidR="00557AA6" w:rsidRPr="00557AA6" w:rsidRDefault="00557AA6" w:rsidP="00A85B00">
            <w:pPr>
              <w:pStyle w:val="ColumnHeading"/>
              <w:keepNext/>
              <w:ind w:left="-350" w:right="-393"/>
              <w:rPr>
                <w:i w:val="0"/>
                <w:iCs/>
                <w:lang w:val="hr-HR"/>
              </w:rPr>
            </w:pPr>
            <w:r w:rsidRPr="00557AA6">
              <w:rPr>
                <w:sz w:val="22"/>
                <w:lang w:val="hr-HR"/>
              </w:rPr>
              <w:t>Kratkotrajno (</w:t>
            </w:r>
            <w:r w:rsidRPr="00557AA6">
              <w:rPr>
                <w:sz w:val="22"/>
                <w:vertAlign w:val="superscript"/>
                <w:lang w:val="hr-HR"/>
              </w:rPr>
              <w:t>4</w:t>
            </w:r>
            <w:r w:rsidRPr="00557AA6">
              <w:rPr>
                <w:sz w:val="22"/>
                <w:lang w:val="hr-HR"/>
              </w:rPr>
              <w:t>)</w:t>
            </w:r>
          </w:p>
        </w:tc>
        <w:tc>
          <w:tcPr>
            <w:tcW w:w="1133" w:type="dxa"/>
            <w:tcBorders>
              <w:top w:val="single" w:sz="4" w:space="0" w:color="auto"/>
              <w:left w:val="single" w:sz="4" w:space="0" w:color="auto"/>
              <w:bottom w:val="single" w:sz="4" w:space="0" w:color="auto"/>
              <w:right w:val="single" w:sz="4" w:space="0" w:color="auto"/>
            </w:tcBorders>
          </w:tcPr>
          <w:p w14:paraId="4EB1C0E8" w14:textId="77777777" w:rsidR="00557AA6" w:rsidRPr="00557AA6" w:rsidRDefault="00557AA6" w:rsidP="00A85B00">
            <w:pPr>
              <w:pStyle w:val="ColumnHeading"/>
              <w:keepNext/>
              <w:rPr>
                <w:i w:val="0"/>
                <w:iCs/>
                <w:lang w:val="hr-HR"/>
              </w:rPr>
            </w:pPr>
          </w:p>
        </w:tc>
        <w:tc>
          <w:tcPr>
            <w:tcW w:w="4337" w:type="dxa"/>
            <w:tcBorders>
              <w:top w:val="single" w:sz="4" w:space="0" w:color="auto"/>
              <w:left w:val="single" w:sz="4" w:space="0" w:color="auto"/>
              <w:bottom w:val="single" w:sz="4" w:space="0" w:color="auto"/>
              <w:right w:val="single" w:sz="4" w:space="0" w:color="auto"/>
            </w:tcBorders>
          </w:tcPr>
          <w:p w14:paraId="14425AC0" w14:textId="77777777" w:rsidR="00557AA6" w:rsidRPr="00557AA6" w:rsidRDefault="00557AA6" w:rsidP="00A85B00">
            <w:pPr>
              <w:pStyle w:val="ColumnHeading"/>
              <w:keepNext/>
              <w:rPr>
                <w:i w:val="0"/>
                <w:iCs/>
                <w:lang w:val="hr-HR"/>
              </w:rPr>
            </w:pPr>
          </w:p>
        </w:tc>
      </w:tr>
      <w:tr w:rsidR="00557AA6" w:rsidRPr="00557AA6" w14:paraId="4D6132D2"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hideMark/>
          </w:tcPr>
          <w:p w14:paraId="2F2DB923"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08243116"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6F7BC366" w14:textId="77777777" w:rsidR="00557AA6" w:rsidRPr="00557AA6" w:rsidRDefault="00557AA6" w:rsidP="00A85B00">
            <w:pPr>
              <w:pStyle w:val="ColumnHeading"/>
              <w:keepNext/>
              <w:ind w:left="-242" w:right="-257"/>
              <w:rPr>
                <w:i w:val="0"/>
                <w:iCs/>
                <w:lang w:val="hr-HR"/>
              </w:rPr>
            </w:pPr>
            <w:r w:rsidRPr="00557AA6">
              <w:rPr>
                <w:i w:val="0"/>
                <w:lang w:val="hr-HR"/>
              </w:rPr>
              <w:t>CAS br. (</w:t>
            </w:r>
            <w:r w:rsidRPr="00557AA6">
              <w:rPr>
                <w:i w:val="0"/>
                <w:vertAlign w:val="superscript"/>
                <w:lang w:val="hr-HR"/>
              </w:rPr>
              <w:t>2</w:t>
            </w:r>
            <w:r w:rsidRPr="00557AA6">
              <w:rPr>
                <w:i w:val="0"/>
                <w:lang w:val="hr-HR"/>
              </w:rPr>
              <w:t>)</w:t>
            </w:r>
          </w:p>
        </w:tc>
        <w:tc>
          <w:tcPr>
            <w:tcW w:w="773" w:type="dxa"/>
            <w:tcBorders>
              <w:top w:val="single" w:sz="4" w:space="0" w:color="auto"/>
              <w:left w:val="single" w:sz="4" w:space="0" w:color="auto"/>
              <w:bottom w:val="single" w:sz="4" w:space="0" w:color="auto"/>
              <w:right w:val="single" w:sz="4" w:space="0" w:color="auto"/>
            </w:tcBorders>
            <w:hideMark/>
          </w:tcPr>
          <w:p w14:paraId="7A0418E9"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0A3CA267"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532EF15B"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AEE02C7"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27ED7A84"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C81D4D8"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3" w:type="dxa"/>
            <w:tcBorders>
              <w:top w:val="single" w:sz="4" w:space="0" w:color="auto"/>
              <w:left w:val="single" w:sz="4" w:space="0" w:color="auto"/>
              <w:bottom w:val="single" w:sz="4" w:space="0" w:color="auto"/>
              <w:right w:val="single" w:sz="4" w:space="0" w:color="auto"/>
            </w:tcBorders>
            <w:hideMark/>
          </w:tcPr>
          <w:p w14:paraId="7BCF59D4"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4337" w:type="dxa"/>
            <w:tcBorders>
              <w:top w:val="single" w:sz="4" w:space="0" w:color="auto"/>
              <w:left w:val="single" w:sz="4" w:space="0" w:color="auto"/>
              <w:bottom w:val="single" w:sz="4" w:space="0" w:color="auto"/>
              <w:right w:val="single" w:sz="4" w:space="0" w:color="auto"/>
            </w:tcBorders>
            <w:hideMark/>
          </w:tcPr>
          <w:p w14:paraId="5CB6016A"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125C5A6C"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hideMark/>
          </w:tcPr>
          <w:p w14:paraId="24E79109" w14:textId="77777777" w:rsidR="00557AA6" w:rsidRPr="00557AA6" w:rsidRDefault="00557AA6" w:rsidP="00A85B00">
            <w:pPr>
              <w:pStyle w:val="ColumnHeading"/>
              <w:keepNext/>
              <w:ind w:left="-345" w:right="-311"/>
              <w:jc w:val="left"/>
              <w:rPr>
                <w:i w:val="0"/>
                <w:iCs/>
                <w:lang w:val="hr-HR"/>
              </w:rPr>
            </w:pPr>
            <w:r w:rsidRPr="00557AA6">
              <w:rPr>
                <w:i w:val="0"/>
                <w:sz w:val="22"/>
                <w:lang w:val="hr-HR"/>
              </w:rPr>
              <w:t xml:space="preserve">Smjese </w:t>
            </w:r>
            <w:proofErr w:type="spellStart"/>
            <w:r w:rsidRPr="00557AA6">
              <w:rPr>
                <w:i w:val="0"/>
                <w:sz w:val="22"/>
                <w:lang w:val="hr-HR"/>
              </w:rPr>
              <w:t>policikličkih</w:t>
            </w:r>
            <w:proofErr w:type="spellEnd"/>
            <w:r w:rsidRPr="00557AA6">
              <w:rPr>
                <w:i w:val="0"/>
                <w:sz w:val="22"/>
                <w:lang w:val="hr-HR"/>
              </w:rPr>
              <w:t xml:space="preserve"> aromatskih ugljikovodika, posebice one koje sadržavaju </w:t>
            </w:r>
            <w:proofErr w:type="spellStart"/>
            <w:r w:rsidRPr="00557AA6">
              <w:rPr>
                <w:i w:val="0"/>
                <w:sz w:val="22"/>
                <w:lang w:val="hr-HR"/>
              </w:rPr>
              <w:t>benzo</w:t>
            </w:r>
            <w:proofErr w:type="spellEnd"/>
            <w:r w:rsidRPr="00557AA6">
              <w:rPr>
                <w:i w:val="0"/>
                <w:sz w:val="22"/>
                <w:lang w:val="hr-HR"/>
              </w:rPr>
              <w:t xml:space="preserve">[a]piren, koje su karcinogene, </w:t>
            </w:r>
            <w:proofErr w:type="spellStart"/>
            <w:r w:rsidRPr="00557AA6">
              <w:rPr>
                <w:i w:val="0"/>
                <w:sz w:val="22"/>
                <w:lang w:val="hr-HR"/>
              </w:rPr>
              <w:t>mutagene</w:t>
            </w:r>
            <w:proofErr w:type="spellEnd"/>
            <w:r w:rsidRPr="00557AA6">
              <w:rPr>
                <w:i w:val="0"/>
                <w:sz w:val="22"/>
                <w:lang w:val="hr-HR"/>
              </w:rPr>
              <w:t xml:space="preserve"> ili reproduktivno toksične tvari u smislu ove Direktive</w:t>
            </w:r>
          </w:p>
        </w:tc>
        <w:tc>
          <w:tcPr>
            <w:tcW w:w="759" w:type="dxa"/>
            <w:tcBorders>
              <w:top w:val="single" w:sz="4" w:space="0" w:color="auto"/>
              <w:left w:val="single" w:sz="4" w:space="0" w:color="auto"/>
              <w:bottom w:val="single" w:sz="4" w:space="0" w:color="auto"/>
              <w:right w:val="single" w:sz="4" w:space="0" w:color="auto"/>
            </w:tcBorders>
          </w:tcPr>
          <w:p w14:paraId="62B3CB94" w14:textId="77777777" w:rsidR="00557AA6" w:rsidRPr="00557AA6" w:rsidRDefault="00557AA6" w:rsidP="00A85B00">
            <w:pPr>
              <w:pStyle w:val="ColumnHeading"/>
              <w:keepNext/>
              <w:ind w:left="-364" w:right="-291"/>
              <w:rPr>
                <w:i w:val="0"/>
                <w:iCs/>
                <w:lang w:val="hr-HR"/>
              </w:rPr>
            </w:pPr>
          </w:p>
        </w:tc>
        <w:tc>
          <w:tcPr>
            <w:tcW w:w="877" w:type="dxa"/>
            <w:tcBorders>
              <w:top w:val="single" w:sz="4" w:space="0" w:color="auto"/>
              <w:left w:val="single" w:sz="4" w:space="0" w:color="auto"/>
              <w:bottom w:val="single" w:sz="4" w:space="0" w:color="auto"/>
              <w:right w:val="single" w:sz="4" w:space="0" w:color="auto"/>
            </w:tcBorders>
          </w:tcPr>
          <w:p w14:paraId="2695C748" w14:textId="77777777" w:rsidR="00557AA6" w:rsidRPr="00557AA6" w:rsidRDefault="00557AA6" w:rsidP="00A85B00">
            <w:pPr>
              <w:pStyle w:val="ColumnHeading"/>
              <w:keepNext/>
              <w:ind w:left="-242" w:right="-257"/>
              <w:rPr>
                <w:i w:val="0"/>
                <w:iCs/>
                <w:lang w:val="hr-HR"/>
              </w:rPr>
            </w:pPr>
          </w:p>
        </w:tc>
        <w:tc>
          <w:tcPr>
            <w:tcW w:w="773" w:type="dxa"/>
            <w:tcBorders>
              <w:top w:val="single" w:sz="4" w:space="0" w:color="auto"/>
              <w:left w:val="single" w:sz="4" w:space="0" w:color="auto"/>
              <w:bottom w:val="single" w:sz="4" w:space="0" w:color="auto"/>
              <w:right w:val="single" w:sz="4" w:space="0" w:color="auto"/>
            </w:tcBorders>
            <w:hideMark/>
          </w:tcPr>
          <w:p w14:paraId="5B0AD8D1" w14:textId="77777777" w:rsidR="00557AA6" w:rsidRPr="00557AA6" w:rsidRDefault="00557AA6" w:rsidP="00A85B00">
            <w:pPr>
              <w:pStyle w:val="ColumnHeading"/>
              <w:keepNext/>
              <w:ind w:left="-276" w:right="-342"/>
              <w:rPr>
                <w:i w:val="0"/>
                <w:iCs/>
                <w:lang w:val="hr-HR"/>
              </w:rPr>
            </w:pPr>
            <w:r w:rsidRPr="00557AA6">
              <w:rPr>
                <w:i w:val="0"/>
                <w:lang w:val="hr-HR"/>
              </w:rPr>
              <w:t>0,00007(</w:t>
            </w:r>
            <w:r w:rsidRPr="00557AA6">
              <w:rPr>
                <w:i w:val="0"/>
                <w:vertAlign w:val="superscript"/>
                <w:lang w:val="hr-HR"/>
              </w:rPr>
              <w:t>*2</w:t>
            </w:r>
            <w:r w:rsidRPr="00557AA6">
              <w:rPr>
                <w:i w:val="0"/>
                <w:lang w:val="hr-HR"/>
              </w:rPr>
              <w:t>)</w:t>
            </w:r>
          </w:p>
        </w:tc>
        <w:tc>
          <w:tcPr>
            <w:tcW w:w="851" w:type="dxa"/>
            <w:tcBorders>
              <w:top w:val="single" w:sz="4" w:space="0" w:color="auto"/>
              <w:left w:val="single" w:sz="4" w:space="0" w:color="auto"/>
              <w:bottom w:val="single" w:sz="4" w:space="0" w:color="auto"/>
              <w:right w:val="single" w:sz="4" w:space="0" w:color="auto"/>
            </w:tcBorders>
          </w:tcPr>
          <w:p w14:paraId="4A2CA497" w14:textId="77777777" w:rsidR="00557AA6" w:rsidRPr="00557AA6" w:rsidRDefault="00557AA6" w:rsidP="00A85B00">
            <w:pPr>
              <w:pStyle w:val="ColumnHeading"/>
              <w:keepNext/>
              <w:tabs>
                <w:tab w:val="left" w:pos="-154"/>
              </w:tabs>
              <w:ind w:left="-296" w:right="-218"/>
              <w:rPr>
                <w:i w:val="0"/>
                <w:iCs/>
                <w:lang w:val="hr-HR"/>
              </w:rPr>
            </w:pPr>
          </w:p>
        </w:tc>
        <w:tc>
          <w:tcPr>
            <w:tcW w:w="712" w:type="dxa"/>
            <w:tcBorders>
              <w:top w:val="single" w:sz="4" w:space="0" w:color="auto"/>
              <w:left w:val="single" w:sz="4" w:space="0" w:color="auto"/>
              <w:bottom w:val="single" w:sz="4" w:space="0" w:color="auto"/>
              <w:right w:val="single" w:sz="4" w:space="0" w:color="auto"/>
            </w:tcBorders>
          </w:tcPr>
          <w:p w14:paraId="2DB30674" w14:textId="77777777" w:rsidR="00557AA6" w:rsidRPr="00557AA6" w:rsidRDefault="00557AA6" w:rsidP="00A85B0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480B6290" w14:textId="77777777" w:rsidR="00557AA6" w:rsidRPr="00557AA6" w:rsidRDefault="00557AA6" w:rsidP="00A85B00">
            <w:pPr>
              <w:pStyle w:val="ColumnHeading"/>
              <w:keepNext/>
              <w:ind w:left="-208" w:right="-164"/>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77D100A8" w14:textId="77777777" w:rsidR="00557AA6" w:rsidRPr="00557AA6" w:rsidRDefault="00557AA6" w:rsidP="00A85B00">
            <w:pPr>
              <w:pStyle w:val="ColumnHeading"/>
              <w:keepNext/>
              <w:ind w:left="-243" w:right="-271"/>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28131EC6" w14:textId="77777777" w:rsidR="00557AA6" w:rsidRPr="00557AA6" w:rsidRDefault="00557AA6" w:rsidP="00A85B00">
            <w:pPr>
              <w:pStyle w:val="ColumnHeading"/>
              <w:keepNext/>
              <w:ind w:left="-262" w:right="-252"/>
              <w:rPr>
                <w:i w:val="0"/>
                <w:iCs/>
                <w:lang w:val="hr-HR"/>
              </w:rPr>
            </w:pPr>
          </w:p>
        </w:tc>
        <w:tc>
          <w:tcPr>
            <w:tcW w:w="1133" w:type="dxa"/>
            <w:tcBorders>
              <w:top w:val="single" w:sz="4" w:space="0" w:color="auto"/>
              <w:left w:val="single" w:sz="4" w:space="0" w:color="auto"/>
              <w:bottom w:val="single" w:sz="4" w:space="0" w:color="auto"/>
              <w:right w:val="single" w:sz="4" w:space="0" w:color="auto"/>
            </w:tcBorders>
            <w:hideMark/>
          </w:tcPr>
          <w:p w14:paraId="00906195" w14:textId="77777777" w:rsidR="00557AA6" w:rsidRPr="00557AA6" w:rsidRDefault="00557AA6" w:rsidP="00A85B00">
            <w:pPr>
              <w:pStyle w:val="ColumnHeading"/>
              <w:keepNext/>
              <w:ind w:left="-345" w:right="-359"/>
              <w:rPr>
                <w:i w:val="0"/>
                <w:iCs/>
                <w:lang w:val="hr-HR"/>
              </w:rPr>
            </w:pPr>
            <w:r w:rsidRPr="00557AA6">
              <w:rPr>
                <w:i w:val="0"/>
                <w:sz w:val="22"/>
                <w:lang w:val="hr-HR"/>
              </w:rPr>
              <w:t>koža (</w:t>
            </w:r>
            <w:r w:rsidRPr="00557AA6">
              <w:rPr>
                <w:i w:val="0"/>
                <w:sz w:val="22"/>
                <w:vertAlign w:val="superscript"/>
                <w:lang w:val="hr-HR"/>
              </w:rPr>
              <w:t>10</w:t>
            </w:r>
            <w:r w:rsidRPr="00557AA6">
              <w:rPr>
                <w:i w:val="0"/>
                <w:sz w:val="22"/>
                <w:lang w:val="hr-HR"/>
              </w:rPr>
              <w:t>)</w:t>
            </w:r>
          </w:p>
        </w:tc>
        <w:tc>
          <w:tcPr>
            <w:tcW w:w="4337" w:type="dxa"/>
            <w:tcBorders>
              <w:top w:val="single" w:sz="4" w:space="0" w:color="auto"/>
              <w:left w:val="single" w:sz="4" w:space="0" w:color="auto"/>
              <w:bottom w:val="single" w:sz="4" w:space="0" w:color="auto"/>
              <w:right w:val="single" w:sz="4" w:space="0" w:color="auto"/>
            </w:tcBorders>
            <w:hideMark/>
          </w:tcPr>
          <w:p w14:paraId="3DFC47D4"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 xml:space="preserve">Granična vrijednost 0,00014(*2) do …[SL: šest godina od datuma stupanja na snagu Direktive o izmjeni], ograničeno na sljedeće sektore: 1. ljevaonice čelika i željeza, uključujući proizvodnju ferolegura, 2. proizvodnja aluminija, 3. proizvodnja ugljikovih i grafitnih elektroda, 4. koksare, 5. destilacija ugljenog katrana, 6. proizvodnja vatrostalnih proizvoda, 7. zavarivanje željezničkih tračnica, 8. drugi </w:t>
            </w:r>
            <w:proofErr w:type="spellStart"/>
            <w:r w:rsidRPr="00557AA6">
              <w:rPr>
                <w:i w:val="0"/>
                <w:sz w:val="22"/>
                <w:lang w:val="hr-HR"/>
              </w:rPr>
              <w:t>neželjezni</w:t>
            </w:r>
            <w:proofErr w:type="spellEnd"/>
            <w:r w:rsidRPr="00557AA6">
              <w:rPr>
                <w:i w:val="0"/>
                <w:sz w:val="22"/>
                <w:lang w:val="hr-HR"/>
              </w:rPr>
              <w:t xml:space="preserve"> metalurški procesi i 9. lijevanje metala.</w:t>
            </w:r>
          </w:p>
        </w:tc>
      </w:tr>
      <w:tr w:rsidR="00557AA6" w:rsidRPr="00557AA6" w14:paraId="28DC2461" w14:textId="77777777" w:rsidTr="00A85B00">
        <w:trPr>
          <w:jc w:val="center"/>
        </w:trPr>
        <w:tc>
          <w:tcPr>
            <w:tcW w:w="13892" w:type="dxa"/>
            <w:gridSpan w:val="11"/>
            <w:hideMark/>
          </w:tcPr>
          <w:p w14:paraId="7C05AE55" w14:textId="77777777" w:rsidR="00557AA6" w:rsidRPr="00557AA6" w:rsidRDefault="00557AA6" w:rsidP="00A85B00">
            <w:pPr>
              <w:pStyle w:val="AmColumnHeading"/>
              <w:keepNext/>
              <w:jc w:val="left"/>
            </w:pPr>
            <w:r w:rsidRPr="00557AA6">
              <w:rPr>
                <w:vertAlign w:val="superscript"/>
              </w:rPr>
              <w:t xml:space="preserve">1 </w:t>
            </w:r>
            <w:r w:rsidRPr="00557AA6">
              <w:t xml:space="preserve">Ako se te tvari ispuštaju u postupku zavarivanja, izloženost ne smije prijeći graničnu vrijednost za karcinogenu, </w:t>
            </w:r>
            <w:proofErr w:type="spellStart"/>
            <w:r w:rsidRPr="00557AA6">
              <w:t>mutagenu</w:t>
            </w:r>
            <w:proofErr w:type="spellEnd"/>
            <w:r w:rsidRPr="00557AA6">
              <w:t xml:space="preserve"> ili reproduktivno toksičnu tvar iz Priloga III.</w:t>
            </w:r>
          </w:p>
          <w:p w14:paraId="00FDEF90" w14:textId="77777777" w:rsidR="00557AA6" w:rsidRPr="00557AA6" w:rsidRDefault="00557AA6" w:rsidP="00A85B00">
            <w:pPr>
              <w:pStyle w:val="AmColumnHeading"/>
              <w:keepNext/>
            </w:pPr>
            <w:r w:rsidRPr="00557AA6">
              <w:t>Izmjena</w:t>
            </w:r>
          </w:p>
        </w:tc>
      </w:tr>
      <w:tr w:rsidR="00557AA6" w:rsidRPr="00557AA6" w14:paraId="12107260" w14:textId="77777777" w:rsidTr="00A85B0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206C7881"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7C57B4FA"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4BC6E7A6" w14:textId="77777777" w:rsidR="00557AA6" w:rsidRPr="00557AA6" w:rsidRDefault="00557AA6" w:rsidP="00A85B00">
            <w:pPr>
              <w:pStyle w:val="ColumnHeading"/>
              <w:keepNext/>
              <w:rPr>
                <w:i w:val="0"/>
                <w:iCs/>
                <w:lang w:val="hr-HR"/>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8B1A119" w14:textId="77777777" w:rsidR="00557AA6" w:rsidRPr="00557AA6" w:rsidRDefault="00557AA6" w:rsidP="00A85B00">
            <w:pPr>
              <w:pStyle w:val="ColumnHeading"/>
              <w:keepNext/>
              <w:rPr>
                <w:i w:val="0"/>
                <w:iCs/>
                <w:lang w:val="hr-HR"/>
              </w:rPr>
            </w:pPr>
            <w:r w:rsidRPr="00557AA6">
              <w:rPr>
                <w:sz w:val="22"/>
                <w:lang w:val="hr-HR"/>
              </w:rPr>
              <w:t>Granične vrijednosti</w:t>
            </w:r>
          </w:p>
        </w:tc>
        <w:tc>
          <w:tcPr>
            <w:tcW w:w="1133" w:type="dxa"/>
            <w:tcBorders>
              <w:top w:val="single" w:sz="4" w:space="0" w:color="auto"/>
              <w:left w:val="single" w:sz="4" w:space="0" w:color="auto"/>
              <w:bottom w:val="single" w:sz="4" w:space="0" w:color="auto"/>
              <w:right w:val="single" w:sz="4" w:space="0" w:color="auto"/>
            </w:tcBorders>
          </w:tcPr>
          <w:p w14:paraId="417E1519" w14:textId="77777777" w:rsidR="00557AA6" w:rsidRPr="00557AA6" w:rsidRDefault="00557AA6" w:rsidP="00A85B00">
            <w:pPr>
              <w:pStyle w:val="ColumnHeading"/>
              <w:keepNext/>
              <w:rPr>
                <w:i w:val="0"/>
                <w:iCs/>
                <w:lang w:val="hr-HR"/>
              </w:rPr>
            </w:pPr>
          </w:p>
        </w:tc>
        <w:tc>
          <w:tcPr>
            <w:tcW w:w="4337" w:type="dxa"/>
            <w:tcBorders>
              <w:top w:val="single" w:sz="4" w:space="0" w:color="auto"/>
              <w:left w:val="single" w:sz="4" w:space="0" w:color="auto"/>
              <w:bottom w:val="single" w:sz="4" w:space="0" w:color="auto"/>
              <w:right w:val="single" w:sz="4" w:space="0" w:color="auto"/>
            </w:tcBorders>
          </w:tcPr>
          <w:p w14:paraId="1CFC31D5" w14:textId="77777777" w:rsidR="00557AA6" w:rsidRPr="00557AA6" w:rsidRDefault="00557AA6" w:rsidP="00A85B00">
            <w:pPr>
              <w:pStyle w:val="ColumnHeading"/>
              <w:keepNext/>
              <w:rPr>
                <w:i w:val="0"/>
                <w:iCs/>
                <w:lang w:val="hr-HR"/>
              </w:rPr>
            </w:pPr>
          </w:p>
        </w:tc>
      </w:tr>
      <w:tr w:rsidR="00557AA6" w:rsidRPr="00557AA6" w14:paraId="71147990"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tcPr>
          <w:p w14:paraId="1C0096FB"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5DACE74F"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4D32B085" w14:textId="77777777" w:rsidR="00557AA6" w:rsidRPr="00557AA6" w:rsidRDefault="00557AA6" w:rsidP="00A85B00">
            <w:pPr>
              <w:pStyle w:val="ColumnHeading"/>
              <w:keepNext/>
              <w:rPr>
                <w:i w:val="0"/>
                <w:iCs/>
                <w:lang w:val="hr-HR"/>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CAAAA98" w14:textId="77777777" w:rsidR="00557AA6" w:rsidRPr="00557AA6" w:rsidRDefault="00557AA6" w:rsidP="00A85B00">
            <w:pPr>
              <w:pStyle w:val="ColumnHeading"/>
              <w:keepNext/>
              <w:ind w:left="-276" w:right="-325"/>
              <w:rPr>
                <w:i w:val="0"/>
                <w:iCs/>
                <w:lang w:val="hr-HR"/>
              </w:rPr>
            </w:pPr>
            <w:r w:rsidRPr="00557AA6">
              <w:rPr>
                <w:sz w:val="22"/>
                <w:lang w:val="hr-HR"/>
              </w:rPr>
              <w:t>8 sati (</w:t>
            </w:r>
            <w:r w:rsidRPr="00557AA6">
              <w:rPr>
                <w:sz w:val="22"/>
                <w:vertAlign w:val="superscript"/>
                <w:lang w:val="hr-HR"/>
              </w:rPr>
              <w:t>3</w:t>
            </w:r>
            <w:r w:rsidRPr="00557AA6">
              <w:rPr>
                <w:sz w:val="22"/>
                <w:lang w:val="hr-HR"/>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2A5F5F9D" w14:textId="77777777" w:rsidR="00557AA6" w:rsidRPr="00557AA6" w:rsidRDefault="00557AA6" w:rsidP="00A85B00">
            <w:pPr>
              <w:pStyle w:val="ColumnHeading"/>
              <w:keepNext/>
              <w:ind w:left="-350" w:right="-393"/>
              <w:rPr>
                <w:i w:val="0"/>
                <w:iCs/>
                <w:lang w:val="hr-HR"/>
              </w:rPr>
            </w:pPr>
            <w:r w:rsidRPr="00557AA6">
              <w:rPr>
                <w:sz w:val="22"/>
                <w:lang w:val="hr-HR"/>
              </w:rPr>
              <w:t>Kratkotrajno (</w:t>
            </w:r>
            <w:r w:rsidRPr="00557AA6">
              <w:rPr>
                <w:sz w:val="22"/>
                <w:vertAlign w:val="superscript"/>
                <w:lang w:val="hr-HR"/>
              </w:rPr>
              <w:t>4</w:t>
            </w:r>
            <w:r w:rsidRPr="00557AA6">
              <w:rPr>
                <w:sz w:val="22"/>
                <w:lang w:val="hr-HR"/>
              </w:rPr>
              <w:t>)</w:t>
            </w:r>
          </w:p>
        </w:tc>
        <w:tc>
          <w:tcPr>
            <w:tcW w:w="1133" w:type="dxa"/>
            <w:tcBorders>
              <w:top w:val="single" w:sz="4" w:space="0" w:color="auto"/>
              <w:left w:val="single" w:sz="4" w:space="0" w:color="auto"/>
              <w:bottom w:val="single" w:sz="4" w:space="0" w:color="auto"/>
              <w:right w:val="single" w:sz="4" w:space="0" w:color="auto"/>
            </w:tcBorders>
          </w:tcPr>
          <w:p w14:paraId="27E3CE12" w14:textId="77777777" w:rsidR="00557AA6" w:rsidRPr="00557AA6" w:rsidRDefault="00557AA6" w:rsidP="00A85B00">
            <w:pPr>
              <w:pStyle w:val="ColumnHeading"/>
              <w:keepNext/>
              <w:rPr>
                <w:i w:val="0"/>
                <w:iCs/>
                <w:lang w:val="hr-HR"/>
              </w:rPr>
            </w:pPr>
          </w:p>
        </w:tc>
        <w:tc>
          <w:tcPr>
            <w:tcW w:w="4337" w:type="dxa"/>
            <w:tcBorders>
              <w:top w:val="single" w:sz="4" w:space="0" w:color="auto"/>
              <w:left w:val="single" w:sz="4" w:space="0" w:color="auto"/>
              <w:bottom w:val="single" w:sz="4" w:space="0" w:color="auto"/>
              <w:right w:val="single" w:sz="4" w:space="0" w:color="auto"/>
            </w:tcBorders>
          </w:tcPr>
          <w:p w14:paraId="69655FAE" w14:textId="77777777" w:rsidR="00557AA6" w:rsidRPr="00557AA6" w:rsidRDefault="00557AA6" w:rsidP="00A85B00">
            <w:pPr>
              <w:pStyle w:val="ColumnHeading"/>
              <w:keepNext/>
              <w:rPr>
                <w:i w:val="0"/>
                <w:iCs/>
                <w:lang w:val="hr-HR"/>
              </w:rPr>
            </w:pPr>
          </w:p>
        </w:tc>
      </w:tr>
      <w:tr w:rsidR="00557AA6" w:rsidRPr="00557AA6" w14:paraId="3DC9B162"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hideMark/>
          </w:tcPr>
          <w:p w14:paraId="398883F9" w14:textId="77777777" w:rsidR="00557AA6" w:rsidRPr="00557AA6" w:rsidRDefault="00557AA6" w:rsidP="00A85B00">
            <w:pPr>
              <w:pStyle w:val="ColumnHeading"/>
              <w:keepNext/>
              <w:ind w:left="-345" w:right="-311"/>
              <w:rPr>
                <w:i w:val="0"/>
                <w:iCs/>
                <w:lang w:val="hr-HR"/>
              </w:rPr>
            </w:pPr>
            <w:r w:rsidRPr="00557AA6">
              <w:rPr>
                <w:i w:val="0"/>
                <w:sz w:val="22"/>
                <w:lang w:val="hr-HR"/>
              </w:rPr>
              <w:lastRenderedPageBreak/>
              <w:t>Ime tvari</w:t>
            </w:r>
          </w:p>
        </w:tc>
        <w:tc>
          <w:tcPr>
            <w:tcW w:w="759" w:type="dxa"/>
            <w:tcBorders>
              <w:top w:val="single" w:sz="4" w:space="0" w:color="auto"/>
              <w:left w:val="single" w:sz="4" w:space="0" w:color="auto"/>
              <w:bottom w:val="single" w:sz="4" w:space="0" w:color="auto"/>
              <w:right w:val="single" w:sz="4" w:space="0" w:color="auto"/>
            </w:tcBorders>
            <w:hideMark/>
          </w:tcPr>
          <w:p w14:paraId="453BA845"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1CB33D7B" w14:textId="77777777" w:rsidR="00557AA6" w:rsidRPr="00557AA6" w:rsidRDefault="00557AA6" w:rsidP="00A85B00">
            <w:pPr>
              <w:pStyle w:val="ColumnHeading"/>
              <w:keepNext/>
              <w:ind w:left="-242" w:right="-257"/>
              <w:rPr>
                <w:i w:val="0"/>
                <w:iCs/>
                <w:lang w:val="hr-HR"/>
              </w:rPr>
            </w:pPr>
            <w:r w:rsidRPr="00557AA6">
              <w:rPr>
                <w:i w:val="0"/>
                <w:lang w:val="hr-HR"/>
              </w:rPr>
              <w:t>CAS br. (</w:t>
            </w:r>
            <w:r w:rsidRPr="00557AA6">
              <w:rPr>
                <w:i w:val="0"/>
                <w:vertAlign w:val="superscript"/>
                <w:lang w:val="hr-HR"/>
              </w:rPr>
              <w:t>2</w:t>
            </w:r>
            <w:r w:rsidRPr="00557AA6">
              <w:rPr>
                <w:i w:val="0"/>
                <w:lang w:val="hr-HR"/>
              </w:rPr>
              <w:t>)</w:t>
            </w:r>
          </w:p>
        </w:tc>
        <w:tc>
          <w:tcPr>
            <w:tcW w:w="773" w:type="dxa"/>
            <w:tcBorders>
              <w:top w:val="single" w:sz="4" w:space="0" w:color="auto"/>
              <w:left w:val="single" w:sz="4" w:space="0" w:color="auto"/>
              <w:bottom w:val="single" w:sz="4" w:space="0" w:color="auto"/>
              <w:right w:val="single" w:sz="4" w:space="0" w:color="auto"/>
            </w:tcBorders>
            <w:hideMark/>
          </w:tcPr>
          <w:p w14:paraId="234A4611"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736EBE5C"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7A89B47F"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FDE6DB1"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6322D506"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A532A16"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3" w:type="dxa"/>
            <w:tcBorders>
              <w:top w:val="single" w:sz="4" w:space="0" w:color="auto"/>
              <w:left w:val="single" w:sz="4" w:space="0" w:color="auto"/>
              <w:bottom w:val="single" w:sz="4" w:space="0" w:color="auto"/>
              <w:right w:val="single" w:sz="4" w:space="0" w:color="auto"/>
            </w:tcBorders>
            <w:hideMark/>
          </w:tcPr>
          <w:p w14:paraId="73825ED6"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4337" w:type="dxa"/>
            <w:tcBorders>
              <w:top w:val="single" w:sz="4" w:space="0" w:color="auto"/>
              <w:left w:val="single" w:sz="4" w:space="0" w:color="auto"/>
              <w:bottom w:val="single" w:sz="4" w:space="0" w:color="auto"/>
              <w:right w:val="single" w:sz="4" w:space="0" w:color="auto"/>
            </w:tcBorders>
            <w:hideMark/>
          </w:tcPr>
          <w:p w14:paraId="6B7D3791"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3001B406" w14:textId="77777777" w:rsidTr="00A85B00">
        <w:trPr>
          <w:jc w:val="center"/>
        </w:trPr>
        <w:tc>
          <w:tcPr>
            <w:tcW w:w="2182" w:type="dxa"/>
            <w:tcBorders>
              <w:top w:val="single" w:sz="4" w:space="0" w:color="auto"/>
              <w:left w:val="single" w:sz="4" w:space="0" w:color="auto"/>
              <w:bottom w:val="single" w:sz="4" w:space="0" w:color="auto"/>
              <w:right w:val="single" w:sz="4" w:space="0" w:color="auto"/>
            </w:tcBorders>
            <w:hideMark/>
          </w:tcPr>
          <w:p w14:paraId="7DA6D23E" w14:textId="77777777" w:rsidR="00557AA6" w:rsidRPr="00557AA6" w:rsidRDefault="00557AA6" w:rsidP="00A85B00">
            <w:pPr>
              <w:pStyle w:val="ColumnHeading"/>
              <w:keepNext/>
              <w:ind w:left="-345" w:right="-311"/>
              <w:jc w:val="left"/>
              <w:rPr>
                <w:i w:val="0"/>
                <w:iCs/>
                <w:lang w:val="hr-HR"/>
              </w:rPr>
            </w:pPr>
            <w:r w:rsidRPr="00557AA6">
              <w:rPr>
                <w:i w:val="0"/>
                <w:sz w:val="22"/>
                <w:lang w:val="hr-HR"/>
              </w:rPr>
              <w:t xml:space="preserve">Smjese </w:t>
            </w:r>
            <w:proofErr w:type="spellStart"/>
            <w:r w:rsidRPr="00557AA6">
              <w:rPr>
                <w:i w:val="0"/>
                <w:sz w:val="22"/>
                <w:lang w:val="hr-HR"/>
              </w:rPr>
              <w:t>policikličkih</w:t>
            </w:r>
            <w:proofErr w:type="spellEnd"/>
            <w:r w:rsidRPr="00557AA6">
              <w:rPr>
                <w:i w:val="0"/>
                <w:sz w:val="22"/>
                <w:lang w:val="hr-HR"/>
              </w:rPr>
              <w:t xml:space="preserve"> aromatskih ugljikovodika, posebice one koje sadržavaju </w:t>
            </w:r>
            <w:proofErr w:type="spellStart"/>
            <w:r w:rsidRPr="00557AA6">
              <w:rPr>
                <w:i w:val="0"/>
                <w:sz w:val="22"/>
                <w:lang w:val="hr-HR"/>
              </w:rPr>
              <w:t>benzo</w:t>
            </w:r>
            <w:proofErr w:type="spellEnd"/>
            <w:r w:rsidRPr="00557AA6">
              <w:rPr>
                <w:i w:val="0"/>
                <w:sz w:val="22"/>
                <w:lang w:val="hr-HR"/>
              </w:rPr>
              <w:t xml:space="preserve">[a]piren, koje su karcinogene, </w:t>
            </w:r>
            <w:proofErr w:type="spellStart"/>
            <w:r w:rsidRPr="00557AA6">
              <w:rPr>
                <w:i w:val="0"/>
                <w:sz w:val="22"/>
                <w:lang w:val="hr-HR"/>
              </w:rPr>
              <w:t>mutagene</w:t>
            </w:r>
            <w:proofErr w:type="spellEnd"/>
            <w:r w:rsidRPr="00557AA6">
              <w:rPr>
                <w:i w:val="0"/>
                <w:sz w:val="22"/>
                <w:lang w:val="hr-HR"/>
              </w:rPr>
              <w:t xml:space="preserve"> ili reproduktivno toksične tvari u smislu ove Direktive</w:t>
            </w:r>
          </w:p>
        </w:tc>
        <w:tc>
          <w:tcPr>
            <w:tcW w:w="759" w:type="dxa"/>
            <w:tcBorders>
              <w:top w:val="single" w:sz="4" w:space="0" w:color="auto"/>
              <w:left w:val="single" w:sz="4" w:space="0" w:color="auto"/>
              <w:bottom w:val="single" w:sz="4" w:space="0" w:color="auto"/>
              <w:right w:val="single" w:sz="4" w:space="0" w:color="auto"/>
            </w:tcBorders>
          </w:tcPr>
          <w:p w14:paraId="03DC85F8" w14:textId="77777777" w:rsidR="00557AA6" w:rsidRPr="00557AA6" w:rsidRDefault="00557AA6" w:rsidP="00A85B00">
            <w:pPr>
              <w:pStyle w:val="ColumnHeading"/>
              <w:keepNext/>
              <w:ind w:left="-364" w:right="-291"/>
              <w:rPr>
                <w:i w:val="0"/>
                <w:iCs/>
                <w:lang w:val="hr-HR"/>
              </w:rPr>
            </w:pPr>
          </w:p>
        </w:tc>
        <w:tc>
          <w:tcPr>
            <w:tcW w:w="877" w:type="dxa"/>
            <w:tcBorders>
              <w:top w:val="single" w:sz="4" w:space="0" w:color="auto"/>
              <w:left w:val="single" w:sz="4" w:space="0" w:color="auto"/>
              <w:bottom w:val="single" w:sz="4" w:space="0" w:color="auto"/>
              <w:right w:val="single" w:sz="4" w:space="0" w:color="auto"/>
            </w:tcBorders>
          </w:tcPr>
          <w:p w14:paraId="3E0C2EDF" w14:textId="77777777" w:rsidR="00557AA6" w:rsidRPr="00557AA6" w:rsidRDefault="00557AA6" w:rsidP="00A85B00">
            <w:pPr>
              <w:pStyle w:val="ColumnHeading"/>
              <w:keepNext/>
              <w:ind w:left="-242" w:right="-257"/>
              <w:rPr>
                <w:i w:val="0"/>
                <w:iCs/>
                <w:lang w:val="hr-HR"/>
              </w:rPr>
            </w:pPr>
          </w:p>
        </w:tc>
        <w:tc>
          <w:tcPr>
            <w:tcW w:w="773" w:type="dxa"/>
            <w:tcBorders>
              <w:top w:val="single" w:sz="4" w:space="0" w:color="auto"/>
              <w:left w:val="single" w:sz="4" w:space="0" w:color="auto"/>
              <w:bottom w:val="single" w:sz="4" w:space="0" w:color="auto"/>
              <w:right w:val="single" w:sz="4" w:space="0" w:color="auto"/>
            </w:tcBorders>
            <w:hideMark/>
          </w:tcPr>
          <w:p w14:paraId="746EE831" w14:textId="77777777" w:rsidR="00557AA6" w:rsidRPr="00557AA6" w:rsidRDefault="00557AA6" w:rsidP="00A85B00">
            <w:pPr>
              <w:pStyle w:val="ColumnHeading"/>
              <w:keepNext/>
              <w:ind w:left="-276" w:right="-342"/>
              <w:rPr>
                <w:i w:val="0"/>
                <w:iCs/>
                <w:lang w:val="hr-HR"/>
              </w:rPr>
            </w:pPr>
            <w:r w:rsidRPr="00557AA6">
              <w:rPr>
                <w:i w:val="0"/>
                <w:lang w:val="hr-HR"/>
              </w:rPr>
              <w:t>0,00007(</w:t>
            </w:r>
            <w:r w:rsidRPr="00557AA6">
              <w:rPr>
                <w:i w:val="0"/>
                <w:vertAlign w:val="superscript"/>
                <w:lang w:val="hr-HR"/>
              </w:rPr>
              <w:t>*2</w:t>
            </w:r>
            <w:r w:rsidRPr="00557AA6">
              <w:rPr>
                <w:i w:val="0"/>
                <w:lang w:val="hr-HR"/>
              </w:rPr>
              <w:t>)</w:t>
            </w:r>
          </w:p>
        </w:tc>
        <w:tc>
          <w:tcPr>
            <w:tcW w:w="851" w:type="dxa"/>
            <w:tcBorders>
              <w:top w:val="single" w:sz="4" w:space="0" w:color="auto"/>
              <w:left w:val="single" w:sz="4" w:space="0" w:color="auto"/>
              <w:bottom w:val="single" w:sz="4" w:space="0" w:color="auto"/>
              <w:right w:val="single" w:sz="4" w:space="0" w:color="auto"/>
            </w:tcBorders>
          </w:tcPr>
          <w:p w14:paraId="5DCE8F11" w14:textId="77777777" w:rsidR="00557AA6" w:rsidRPr="00557AA6" w:rsidRDefault="00557AA6" w:rsidP="00A85B00">
            <w:pPr>
              <w:pStyle w:val="ColumnHeading"/>
              <w:keepNext/>
              <w:tabs>
                <w:tab w:val="left" w:pos="-154"/>
              </w:tabs>
              <w:ind w:left="-296" w:right="-218"/>
              <w:rPr>
                <w:i w:val="0"/>
                <w:iCs/>
                <w:lang w:val="hr-HR"/>
              </w:rPr>
            </w:pPr>
          </w:p>
        </w:tc>
        <w:tc>
          <w:tcPr>
            <w:tcW w:w="712" w:type="dxa"/>
            <w:tcBorders>
              <w:top w:val="single" w:sz="4" w:space="0" w:color="auto"/>
              <w:left w:val="single" w:sz="4" w:space="0" w:color="auto"/>
              <w:bottom w:val="single" w:sz="4" w:space="0" w:color="auto"/>
              <w:right w:val="single" w:sz="4" w:space="0" w:color="auto"/>
            </w:tcBorders>
          </w:tcPr>
          <w:p w14:paraId="58537556" w14:textId="77777777" w:rsidR="00557AA6" w:rsidRPr="00557AA6" w:rsidRDefault="00557AA6" w:rsidP="00A85B0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4C94F3E" w14:textId="77777777" w:rsidR="00557AA6" w:rsidRPr="00557AA6" w:rsidRDefault="00557AA6" w:rsidP="00A85B00">
            <w:pPr>
              <w:pStyle w:val="ColumnHeading"/>
              <w:keepNext/>
              <w:ind w:left="-208" w:right="-164"/>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09F1BFB0" w14:textId="77777777" w:rsidR="00557AA6" w:rsidRPr="00557AA6" w:rsidRDefault="00557AA6" w:rsidP="00A85B00">
            <w:pPr>
              <w:pStyle w:val="ColumnHeading"/>
              <w:keepNext/>
              <w:ind w:left="-243" w:right="-271"/>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1A538554" w14:textId="77777777" w:rsidR="00557AA6" w:rsidRPr="00557AA6" w:rsidRDefault="00557AA6" w:rsidP="00A85B00">
            <w:pPr>
              <w:pStyle w:val="ColumnHeading"/>
              <w:keepNext/>
              <w:ind w:left="-262" w:right="-252"/>
              <w:rPr>
                <w:i w:val="0"/>
                <w:iCs/>
                <w:lang w:val="hr-HR"/>
              </w:rPr>
            </w:pPr>
          </w:p>
        </w:tc>
        <w:tc>
          <w:tcPr>
            <w:tcW w:w="1133" w:type="dxa"/>
            <w:tcBorders>
              <w:top w:val="single" w:sz="4" w:space="0" w:color="auto"/>
              <w:left w:val="single" w:sz="4" w:space="0" w:color="auto"/>
              <w:bottom w:val="single" w:sz="4" w:space="0" w:color="auto"/>
              <w:right w:val="single" w:sz="4" w:space="0" w:color="auto"/>
            </w:tcBorders>
            <w:hideMark/>
          </w:tcPr>
          <w:p w14:paraId="112E9872" w14:textId="77777777" w:rsidR="00557AA6" w:rsidRPr="00557AA6" w:rsidRDefault="00557AA6" w:rsidP="00A85B00">
            <w:pPr>
              <w:pStyle w:val="ColumnHeading"/>
              <w:keepNext/>
              <w:ind w:left="-345" w:right="-359"/>
              <w:rPr>
                <w:i w:val="0"/>
                <w:iCs/>
                <w:lang w:val="hr-HR"/>
              </w:rPr>
            </w:pPr>
            <w:r w:rsidRPr="00557AA6">
              <w:rPr>
                <w:i w:val="0"/>
                <w:sz w:val="22"/>
                <w:lang w:val="hr-HR"/>
              </w:rPr>
              <w:t>koža (</w:t>
            </w:r>
            <w:r w:rsidRPr="00557AA6">
              <w:rPr>
                <w:i w:val="0"/>
                <w:sz w:val="22"/>
                <w:vertAlign w:val="superscript"/>
                <w:lang w:val="hr-HR"/>
              </w:rPr>
              <w:t>10</w:t>
            </w:r>
            <w:r w:rsidRPr="00557AA6">
              <w:rPr>
                <w:i w:val="0"/>
                <w:sz w:val="22"/>
                <w:lang w:val="hr-HR"/>
              </w:rPr>
              <w:t>)</w:t>
            </w:r>
          </w:p>
        </w:tc>
        <w:tc>
          <w:tcPr>
            <w:tcW w:w="4337" w:type="dxa"/>
            <w:tcBorders>
              <w:top w:val="single" w:sz="4" w:space="0" w:color="auto"/>
              <w:left w:val="single" w:sz="4" w:space="0" w:color="auto"/>
              <w:bottom w:val="single" w:sz="4" w:space="0" w:color="auto"/>
              <w:right w:val="single" w:sz="4" w:space="0" w:color="auto"/>
            </w:tcBorders>
            <w:hideMark/>
          </w:tcPr>
          <w:p w14:paraId="439B1858"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 xml:space="preserve">Granična vrijednost 0,00014(*2) do …[SL: šest godina od datuma stupanja na snagu Direktive o izmjeni], ograničeno na sljedeće sektore: 1. ljevaonice čelika i željeza, uključujući proizvodnju ferolegura, 2. proizvodnja aluminija, 3. proizvodnja ugljikovih i grafitnih elektroda, 4. koksare, 5. destilacija ugljenog katrana, 6. proizvodnja vatrostalnih proizvoda, 7. zavarivanje željezničkih tračnica, 8. drugi </w:t>
            </w:r>
            <w:proofErr w:type="spellStart"/>
            <w:r w:rsidRPr="00557AA6">
              <w:rPr>
                <w:i w:val="0"/>
                <w:sz w:val="22"/>
                <w:lang w:val="hr-HR"/>
              </w:rPr>
              <w:t>neželjezni</w:t>
            </w:r>
            <w:proofErr w:type="spellEnd"/>
            <w:r w:rsidRPr="00557AA6">
              <w:rPr>
                <w:i w:val="0"/>
                <w:sz w:val="22"/>
                <w:lang w:val="hr-HR"/>
              </w:rPr>
              <w:t xml:space="preserve"> metalurški procesi i 9. lijevanje metala</w:t>
            </w:r>
            <w:r w:rsidRPr="00557AA6">
              <w:rPr>
                <w:sz w:val="22"/>
                <w:lang w:val="hr-HR"/>
              </w:rPr>
              <w:t xml:space="preserve"> </w:t>
            </w:r>
            <w:r w:rsidRPr="00557AA6">
              <w:rPr>
                <w:b/>
                <w:sz w:val="22"/>
                <w:lang w:val="hr-HR"/>
              </w:rPr>
              <w:t>te (10) građevinski sektor</w:t>
            </w:r>
            <w:r w:rsidRPr="00557AA6">
              <w:rPr>
                <w:sz w:val="22"/>
                <w:lang w:val="hr-HR"/>
              </w:rPr>
              <w:t>.</w:t>
            </w:r>
          </w:p>
        </w:tc>
      </w:tr>
    </w:tbl>
    <w:p w14:paraId="4C640BAB" w14:textId="77777777" w:rsidR="00557AA6" w:rsidRPr="00557AA6" w:rsidRDefault="00557AA6" w:rsidP="00557AA6">
      <w:pPr>
        <w:pStyle w:val="AmColumnHeading"/>
        <w:keepNext/>
        <w:jc w:val="left"/>
      </w:pPr>
      <w:r w:rsidRPr="00557AA6">
        <w:rPr>
          <w:vertAlign w:val="superscript"/>
        </w:rPr>
        <w:t xml:space="preserve">1 </w:t>
      </w:r>
      <w:r w:rsidRPr="00557AA6">
        <w:t xml:space="preserve">Ako se te tvari ispuštaju u postupku zavarivanja, izloženost ne smije prijeći graničnu vrijednost za karcinogenu, </w:t>
      </w:r>
      <w:proofErr w:type="spellStart"/>
      <w:r w:rsidRPr="00557AA6">
        <w:t>mutagenu</w:t>
      </w:r>
      <w:proofErr w:type="spellEnd"/>
      <w:r w:rsidRPr="00557AA6">
        <w:t xml:space="preserve"> ili reproduktivno toksičnu tvar iz Priloga III.</w:t>
      </w:r>
    </w:p>
    <w:p w14:paraId="35206F85" w14:textId="77777777" w:rsidR="00557AA6" w:rsidRPr="00557AA6" w:rsidRDefault="00557AA6" w:rsidP="00557AA6">
      <w:pPr>
        <w:pStyle w:val="AmOrLang"/>
      </w:pPr>
      <w:proofErr w:type="spellStart"/>
      <w:r w:rsidRPr="00557AA6">
        <w:t>Or</w:t>
      </w:r>
      <w:proofErr w:type="spellEnd"/>
      <w:r w:rsidRPr="00557AA6">
        <w:t xml:space="preserve">. </w:t>
      </w:r>
      <w:r w:rsidRPr="00557AA6">
        <w:rPr>
          <w:rStyle w:val="HideTWBExt"/>
        </w:rPr>
        <w:t>&lt;Original&gt;</w:t>
      </w:r>
      <w:r w:rsidRPr="00557AA6">
        <w:rPr>
          <w:rStyle w:val="HideTWBInt"/>
          <w:rFonts w:eastAsiaTheme="majorEastAsia"/>
        </w:rPr>
        <w:t>{EN}</w:t>
      </w:r>
      <w:proofErr w:type="spellStart"/>
      <w:r w:rsidRPr="00557AA6">
        <w:t>en</w:t>
      </w:r>
      <w:proofErr w:type="spellEnd"/>
      <w:r w:rsidRPr="00557AA6">
        <w:rPr>
          <w:rStyle w:val="HideTWBExt"/>
        </w:rPr>
        <w:t>&lt;/Original&gt;</w:t>
      </w:r>
    </w:p>
    <w:p w14:paraId="38631756" w14:textId="77777777" w:rsidR="00557AA6" w:rsidRPr="00557AA6" w:rsidRDefault="00557AA6" w:rsidP="00557AA6">
      <w:pPr>
        <w:rPr>
          <w:rStyle w:val="HideTWBExt"/>
        </w:rPr>
      </w:pPr>
      <w:r w:rsidRPr="00557AA6">
        <w:rPr>
          <w:rStyle w:val="HideTWBExt"/>
        </w:rPr>
        <w:t>&lt;/Amend&gt;</w:t>
      </w:r>
    </w:p>
    <w:p w14:paraId="4C8305C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108</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59824EDB" w14:textId="77777777" w:rsidR="00557AA6" w:rsidRPr="00557AA6" w:rsidRDefault="00557AA6" w:rsidP="00557AA6">
      <w:pPr>
        <w:pStyle w:val="NormalBold"/>
      </w:pPr>
      <w:r w:rsidRPr="00557AA6">
        <w:rPr>
          <w:rStyle w:val="HideTWBExt"/>
          <w:b w:val="0"/>
        </w:rPr>
        <w:t>&lt;RepeatBlock-By&gt;&lt;Members&gt;</w:t>
      </w:r>
      <w:proofErr w:type="spellStart"/>
      <w:r w:rsidRPr="00557AA6">
        <w:t>Raúl</w:t>
      </w:r>
      <w:proofErr w:type="spellEnd"/>
      <w:r w:rsidRPr="00557AA6">
        <w:t xml:space="preserve"> de la </w:t>
      </w:r>
      <w:proofErr w:type="spellStart"/>
      <w:r w:rsidRPr="00557AA6">
        <w:t>Hoz</w:t>
      </w:r>
      <w:proofErr w:type="spellEnd"/>
      <w:r w:rsidRPr="00557AA6">
        <w:t xml:space="preserve"> </w:t>
      </w:r>
      <w:proofErr w:type="spellStart"/>
      <w:r w:rsidRPr="00557AA6">
        <w:t>Quintano</w:t>
      </w:r>
      <w:proofErr w:type="spellEnd"/>
      <w:r w:rsidRPr="00557AA6">
        <w:t xml:space="preserve">, </w:t>
      </w:r>
      <w:proofErr w:type="spellStart"/>
      <w:r w:rsidRPr="00557AA6">
        <w:t>Maravillas</w:t>
      </w:r>
      <w:proofErr w:type="spellEnd"/>
      <w:r w:rsidRPr="00557AA6">
        <w:t xml:space="preserve"> </w:t>
      </w:r>
      <w:proofErr w:type="spellStart"/>
      <w:r w:rsidRPr="00557AA6">
        <w:t>Abadía</w:t>
      </w:r>
      <w:proofErr w:type="spellEnd"/>
      <w:r w:rsidRPr="00557AA6">
        <w:t xml:space="preserve"> </w:t>
      </w:r>
      <w:proofErr w:type="spellStart"/>
      <w:r w:rsidRPr="00557AA6">
        <w:t>Jover</w:t>
      </w:r>
      <w:proofErr w:type="spellEnd"/>
      <w:r w:rsidRPr="00557AA6">
        <w:t xml:space="preserve">, Markus </w:t>
      </w:r>
      <w:proofErr w:type="spellStart"/>
      <w:r w:rsidRPr="00557AA6">
        <w:t>Ferber</w:t>
      </w:r>
      <w:proofErr w:type="spellEnd"/>
      <w:r w:rsidRPr="00557AA6">
        <w:t xml:space="preserve">, Andrea </w:t>
      </w:r>
      <w:proofErr w:type="spellStart"/>
      <w:r w:rsidRPr="00557AA6">
        <w:t>Wechsler</w:t>
      </w:r>
      <w:proofErr w:type="spellEnd"/>
      <w:r w:rsidRPr="00557AA6">
        <w:t xml:space="preserve">, Marion </w:t>
      </w:r>
      <w:proofErr w:type="spellStart"/>
      <w:r w:rsidRPr="00557AA6">
        <w:t>Walsmann</w:t>
      </w:r>
      <w:proofErr w:type="spellEnd"/>
      <w:r w:rsidRPr="00557AA6">
        <w:rPr>
          <w:rStyle w:val="HideTWBExt"/>
          <w:b w:val="0"/>
        </w:rPr>
        <w:t>&lt;/Members&gt;</w:t>
      </w:r>
    </w:p>
    <w:p w14:paraId="7718090A" w14:textId="77777777" w:rsidR="00557AA6" w:rsidRPr="00557AA6" w:rsidRDefault="00557AA6" w:rsidP="00557AA6">
      <w:pPr>
        <w:pStyle w:val="NormalBold12b"/>
        <w:keepNext/>
        <w:rPr>
          <w:rStyle w:val="HideTWBExt"/>
          <w:lang w:val="hr-HR"/>
        </w:rPr>
      </w:pPr>
      <w:r w:rsidRPr="00557AA6">
        <w:rPr>
          <w:rStyle w:val="HideTWBExt"/>
          <w:b w:val="0"/>
          <w:lang w:val="hr-HR"/>
        </w:rPr>
        <w:t>&lt;/RepeatBlock-By&gt;</w:t>
      </w:r>
    </w:p>
    <w:p w14:paraId="701FAA88" w14:textId="77777777" w:rsidR="00557AA6" w:rsidRPr="00557AA6" w:rsidRDefault="00557AA6" w:rsidP="00557AA6">
      <w:pPr>
        <w:pStyle w:val="NormalBold12b"/>
        <w:keepNext/>
        <w:rPr>
          <w:lang w:val="hr-HR"/>
        </w:rPr>
      </w:pPr>
      <w:r w:rsidRPr="00557AA6">
        <w:rPr>
          <w:rStyle w:val="HideTWBExt"/>
          <w:b w:val="0"/>
          <w:lang w:val="hr-HR"/>
        </w:rPr>
        <w:t>&lt;DocAmend&gt;</w:t>
      </w:r>
      <w:r w:rsidRPr="00557AA6">
        <w:rPr>
          <w:lang w:val="hr-HR"/>
        </w:rPr>
        <w:t>Prijedlog direktive</w:t>
      </w:r>
      <w:r w:rsidRPr="00557AA6">
        <w:rPr>
          <w:rStyle w:val="HideTWBExt"/>
          <w:b w:val="0"/>
          <w:lang w:val="hr-HR"/>
        </w:rPr>
        <w:t>&lt;/</w:t>
      </w:r>
      <w:proofErr w:type="spellStart"/>
      <w:r w:rsidRPr="00557AA6">
        <w:rPr>
          <w:rStyle w:val="HideTWBExt"/>
          <w:b w:val="0"/>
          <w:lang w:val="hr-HR"/>
        </w:rPr>
        <w:t>DocAmend</w:t>
      </w:r>
      <w:proofErr w:type="spellEnd"/>
      <w:r w:rsidRPr="00557AA6">
        <w:rPr>
          <w:rStyle w:val="HideTWBExt"/>
          <w:b w:val="0"/>
          <w:lang w:val="hr-HR"/>
        </w:rPr>
        <w:t>&gt;</w:t>
      </w:r>
    </w:p>
    <w:p w14:paraId="09DE24D0" w14:textId="77777777" w:rsidR="00557AA6" w:rsidRPr="00557AA6" w:rsidRDefault="00557AA6" w:rsidP="00557AA6">
      <w:pPr>
        <w:keepNext/>
      </w:pPr>
      <w:r w:rsidRPr="00557AA6">
        <w:rPr>
          <w:rStyle w:val="HideTWBExt"/>
        </w:rPr>
        <w:t>&lt;Article&gt;</w:t>
      </w:r>
      <w:r w:rsidRPr="00557AA6">
        <w:rPr>
          <w:b/>
        </w:rPr>
        <w:t xml:space="preserve">Prilog – stavak 1. – točka 2. – </w:t>
      </w:r>
      <w:proofErr w:type="spellStart"/>
      <w:r w:rsidRPr="00557AA6">
        <w:rPr>
          <w:b/>
        </w:rPr>
        <w:t>podtočka</w:t>
      </w:r>
      <w:proofErr w:type="spellEnd"/>
      <w:r w:rsidRPr="00557AA6">
        <w:rPr>
          <w:b/>
        </w:rPr>
        <w:t xml:space="preserve"> a</w:t>
      </w:r>
      <w:r w:rsidRPr="00557AA6">
        <w:rPr>
          <w:rStyle w:val="HideTWBExt"/>
        </w:rPr>
        <w:t>&lt;/</w:t>
      </w:r>
      <w:proofErr w:type="spellStart"/>
      <w:r w:rsidRPr="00557AA6">
        <w:rPr>
          <w:rStyle w:val="HideTWBExt"/>
        </w:rPr>
        <w:t>Article</w:t>
      </w:r>
      <w:proofErr w:type="spellEnd"/>
      <w:r w:rsidRPr="00557AA6">
        <w:rPr>
          <w:rStyle w:val="HideTWBExt"/>
        </w:rPr>
        <w:t>&gt;</w:t>
      </w:r>
    </w:p>
    <w:p w14:paraId="2A36E75A" w14:textId="77777777" w:rsidR="00557AA6" w:rsidRPr="00557AA6" w:rsidRDefault="00557AA6" w:rsidP="00557AA6">
      <w:pPr>
        <w:pStyle w:val="NormalBold"/>
        <w:rPr>
          <w:b w:val="0"/>
          <w:bCs/>
        </w:rPr>
      </w:pPr>
      <w:r w:rsidRPr="00557AA6">
        <w:rPr>
          <w:rStyle w:val="HideTWBExt"/>
          <w:b w:val="0"/>
        </w:rPr>
        <w:t>&lt;DocAmend2&gt;</w:t>
      </w:r>
      <w:r w:rsidRPr="00557AA6">
        <w:rPr>
          <w:b w:val="0"/>
        </w:rPr>
        <w:t>Direktiva 2004/37/EZ</w:t>
      </w:r>
      <w:r w:rsidRPr="00557AA6">
        <w:rPr>
          <w:rStyle w:val="HideTWBExt"/>
          <w:b w:val="0"/>
        </w:rPr>
        <w:t>&lt;/DocAmend2&gt;</w:t>
      </w:r>
    </w:p>
    <w:p w14:paraId="17562C7B" w14:textId="77777777" w:rsidR="00557AA6" w:rsidRPr="00557AA6" w:rsidRDefault="00557AA6" w:rsidP="00557AA6">
      <w:r w:rsidRPr="00557AA6">
        <w:rPr>
          <w:rStyle w:val="HideTWBExt"/>
        </w:rPr>
        <w:t>&lt;Article2&gt;</w:t>
      </w:r>
      <w:r w:rsidRPr="00557AA6">
        <w:t>Prilog III. – točka A – redak 21.</w:t>
      </w:r>
      <w:r w:rsidRPr="00557AA6">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557AA6" w:rsidRPr="00557AA6" w14:paraId="5DDCEB2A" w14:textId="77777777" w:rsidTr="00A85B00">
        <w:trPr>
          <w:jc w:val="center"/>
        </w:trPr>
        <w:tc>
          <w:tcPr>
            <w:tcW w:w="13890" w:type="dxa"/>
            <w:gridSpan w:val="11"/>
          </w:tcPr>
          <w:p w14:paraId="5FF53AC8" w14:textId="77777777" w:rsidR="00557AA6" w:rsidRPr="00557AA6" w:rsidRDefault="00557AA6" w:rsidP="00A85B00">
            <w:pPr>
              <w:keepNext/>
            </w:pPr>
          </w:p>
        </w:tc>
      </w:tr>
      <w:tr w:rsidR="00557AA6" w:rsidRPr="00557AA6" w14:paraId="693187DB" w14:textId="77777777" w:rsidTr="00A85B00">
        <w:trPr>
          <w:jc w:val="center"/>
        </w:trPr>
        <w:tc>
          <w:tcPr>
            <w:tcW w:w="13890" w:type="dxa"/>
            <w:gridSpan w:val="11"/>
            <w:hideMark/>
          </w:tcPr>
          <w:p w14:paraId="7F36824C" w14:textId="77777777" w:rsidR="00557AA6" w:rsidRPr="00557AA6" w:rsidRDefault="00557AA6" w:rsidP="00A85B00">
            <w:pPr>
              <w:pStyle w:val="AmColumnHeading"/>
              <w:keepNext/>
            </w:pPr>
            <w:r w:rsidRPr="00557AA6">
              <w:t>Tekst koji je predložila Komisija</w:t>
            </w:r>
          </w:p>
        </w:tc>
      </w:tr>
      <w:tr w:rsidR="00557AA6" w:rsidRPr="00557AA6" w14:paraId="0FEDE576" w14:textId="77777777" w:rsidTr="00A85B00">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2C35CC47"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26EA92F7"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1014D909" w14:textId="77777777" w:rsidR="00557AA6" w:rsidRPr="00557AA6" w:rsidRDefault="00557AA6" w:rsidP="00A85B00">
            <w:pPr>
              <w:pStyle w:val="ColumnHeading"/>
              <w:keepNext/>
              <w:rPr>
                <w:i w:val="0"/>
                <w:iCs/>
                <w:lang w:val="hr-HR"/>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AD6F6CE" w14:textId="77777777" w:rsidR="00557AA6" w:rsidRPr="00557AA6" w:rsidRDefault="00557AA6" w:rsidP="00A85B00">
            <w:pPr>
              <w:pStyle w:val="ColumnHeading"/>
              <w:keepNext/>
              <w:rPr>
                <w:i w:val="0"/>
                <w:iCs/>
                <w:lang w:val="hr-HR"/>
              </w:rPr>
            </w:pPr>
            <w:r w:rsidRPr="00557AA6">
              <w:rPr>
                <w:sz w:val="22"/>
                <w:lang w:val="hr-HR"/>
              </w:rPr>
              <w:t>Granične vrijednosti</w:t>
            </w:r>
          </w:p>
        </w:tc>
        <w:tc>
          <w:tcPr>
            <w:tcW w:w="1133" w:type="dxa"/>
            <w:tcBorders>
              <w:top w:val="single" w:sz="4" w:space="0" w:color="auto"/>
              <w:left w:val="single" w:sz="4" w:space="0" w:color="auto"/>
              <w:bottom w:val="single" w:sz="4" w:space="0" w:color="auto"/>
              <w:right w:val="single" w:sz="4" w:space="0" w:color="auto"/>
            </w:tcBorders>
          </w:tcPr>
          <w:p w14:paraId="73C6E9B7" w14:textId="77777777" w:rsidR="00557AA6" w:rsidRPr="00557AA6" w:rsidRDefault="00557AA6" w:rsidP="00A85B00">
            <w:pPr>
              <w:pStyle w:val="ColumnHeading"/>
              <w:keepNext/>
              <w:rPr>
                <w:i w:val="0"/>
                <w:iCs/>
                <w:lang w:val="hr-HR"/>
              </w:rPr>
            </w:pPr>
          </w:p>
        </w:tc>
        <w:tc>
          <w:tcPr>
            <w:tcW w:w="4336" w:type="dxa"/>
            <w:tcBorders>
              <w:top w:val="single" w:sz="4" w:space="0" w:color="auto"/>
              <w:left w:val="single" w:sz="4" w:space="0" w:color="auto"/>
              <w:bottom w:val="single" w:sz="4" w:space="0" w:color="auto"/>
              <w:right w:val="single" w:sz="4" w:space="0" w:color="auto"/>
            </w:tcBorders>
          </w:tcPr>
          <w:p w14:paraId="31010A1E" w14:textId="77777777" w:rsidR="00557AA6" w:rsidRPr="00557AA6" w:rsidRDefault="00557AA6" w:rsidP="00A85B00">
            <w:pPr>
              <w:pStyle w:val="ColumnHeading"/>
              <w:keepNext/>
              <w:rPr>
                <w:i w:val="0"/>
                <w:iCs/>
                <w:lang w:val="hr-HR"/>
              </w:rPr>
            </w:pPr>
          </w:p>
        </w:tc>
      </w:tr>
      <w:tr w:rsidR="00557AA6" w:rsidRPr="00557AA6" w14:paraId="378098BE"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tcPr>
          <w:p w14:paraId="34889B10"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77B17B51"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6ED4CFB4" w14:textId="77777777" w:rsidR="00557AA6" w:rsidRPr="00557AA6" w:rsidRDefault="00557AA6" w:rsidP="00A85B00">
            <w:pPr>
              <w:pStyle w:val="ColumnHeading"/>
              <w:keepNext/>
              <w:rPr>
                <w:i w:val="0"/>
                <w:iCs/>
                <w:lang w:val="hr-HR"/>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5312133" w14:textId="77777777" w:rsidR="00557AA6" w:rsidRPr="00557AA6" w:rsidRDefault="00557AA6" w:rsidP="00A85B00">
            <w:pPr>
              <w:pStyle w:val="ColumnHeading"/>
              <w:keepNext/>
              <w:ind w:left="-276" w:right="-325"/>
              <w:rPr>
                <w:i w:val="0"/>
                <w:iCs/>
                <w:lang w:val="hr-HR"/>
              </w:rPr>
            </w:pPr>
            <w:r w:rsidRPr="00557AA6">
              <w:rPr>
                <w:sz w:val="22"/>
                <w:lang w:val="hr-HR"/>
              </w:rPr>
              <w:t>8 sati (</w:t>
            </w:r>
            <w:r w:rsidRPr="00557AA6">
              <w:rPr>
                <w:sz w:val="22"/>
                <w:vertAlign w:val="superscript"/>
                <w:lang w:val="hr-HR"/>
              </w:rPr>
              <w:t>3</w:t>
            </w:r>
            <w:r w:rsidRPr="00557AA6">
              <w:rPr>
                <w:sz w:val="22"/>
                <w:lang w:val="hr-HR"/>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78D3A89F" w14:textId="77777777" w:rsidR="00557AA6" w:rsidRPr="00557AA6" w:rsidRDefault="00557AA6" w:rsidP="00A85B00">
            <w:pPr>
              <w:pStyle w:val="ColumnHeading"/>
              <w:keepNext/>
              <w:ind w:left="-350" w:right="-393"/>
              <w:rPr>
                <w:i w:val="0"/>
                <w:iCs/>
                <w:lang w:val="hr-HR"/>
              </w:rPr>
            </w:pPr>
            <w:r w:rsidRPr="00557AA6">
              <w:rPr>
                <w:sz w:val="22"/>
                <w:lang w:val="hr-HR"/>
              </w:rPr>
              <w:t>Kratkotrajno (</w:t>
            </w:r>
            <w:r w:rsidRPr="00557AA6">
              <w:rPr>
                <w:sz w:val="22"/>
                <w:vertAlign w:val="superscript"/>
                <w:lang w:val="hr-HR"/>
              </w:rPr>
              <w:t>4</w:t>
            </w:r>
            <w:r w:rsidRPr="00557AA6">
              <w:rPr>
                <w:sz w:val="22"/>
                <w:lang w:val="hr-HR"/>
              </w:rPr>
              <w:t>)</w:t>
            </w:r>
          </w:p>
        </w:tc>
        <w:tc>
          <w:tcPr>
            <w:tcW w:w="1133" w:type="dxa"/>
            <w:tcBorders>
              <w:top w:val="single" w:sz="4" w:space="0" w:color="auto"/>
              <w:left w:val="single" w:sz="4" w:space="0" w:color="auto"/>
              <w:bottom w:val="single" w:sz="4" w:space="0" w:color="auto"/>
              <w:right w:val="single" w:sz="4" w:space="0" w:color="auto"/>
            </w:tcBorders>
          </w:tcPr>
          <w:p w14:paraId="6AF8C8C8" w14:textId="77777777" w:rsidR="00557AA6" w:rsidRPr="00557AA6" w:rsidRDefault="00557AA6" w:rsidP="00A85B00">
            <w:pPr>
              <w:pStyle w:val="ColumnHeading"/>
              <w:keepNext/>
              <w:rPr>
                <w:i w:val="0"/>
                <w:iCs/>
                <w:lang w:val="hr-HR"/>
              </w:rPr>
            </w:pPr>
          </w:p>
        </w:tc>
        <w:tc>
          <w:tcPr>
            <w:tcW w:w="4336" w:type="dxa"/>
            <w:tcBorders>
              <w:top w:val="single" w:sz="4" w:space="0" w:color="auto"/>
              <w:left w:val="single" w:sz="4" w:space="0" w:color="auto"/>
              <w:bottom w:val="single" w:sz="4" w:space="0" w:color="auto"/>
              <w:right w:val="single" w:sz="4" w:space="0" w:color="auto"/>
            </w:tcBorders>
          </w:tcPr>
          <w:p w14:paraId="653B8595" w14:textId="77777777" w:rsidR="00557AA6" w:rsidRPr="00557AA6" w:rsidRDefault="00557AA6" w:rsidP="00A85B00">
            <w:pPr>
              <w:pStyle w:val="ColumnHeading"/>
              <w:keepNext/>
              <w:rPr>
                <w:i w:val="0"/>
                <w:iCs/>
                <w:lang w:val="hr-HR"/>
              </w:rPr>
            </w:pPr>
          </w:p>
        </w:tc>
      </w:tr>
      <w:tr w:rsidR="00557AA6" w:rsidRPr="00557AA6" w14:paraId="10576365"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hideMark/>
          </w:tcPr>
          <w:p w14:paraId="5B709547"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091B9FFC"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03D53C33" w14:textId="77777777" w:rsidR="00557AA6" w:rsidRPr="00557AA6" w:rsidRDefault="00557AA6" w:rsidP="00A85B00">
            <w:pPr>
              <w:pStyle w:val="ColumnHeading"/>
              <w:keepNext/>
              <w:ind w:left="-242" w:right="-257"/>
              <w:rPr>
                <w:i w:val="0"/>
                <w:iCs/>
                <w:lang w:val="hr-HR"/>
              </w:rPr>
            </w:pPr>
            <w:r w:rsidRPr="00557AA6">
              <w:rPr>
                <w:i w:val="0"/>
                <w:lang w:val="hr-HR"/>
              </w:rPr>
              <w:t>CAS br. (</w:t>
            </w:r>
            <w:r w:rsidRPr="00557AA6">
              <w:rPr>
                <w:i w:val="0"/>
                <w:vertAlign w:val="superscript"/>
                <w:lang w:val="hr-HR"/>
              </w:rPr>
              <w:t>2</w:t>
            </w:r>
            <w:r w:rsidRPr="00557AA6">
              <w:rPr>
                <w:i w:val="0"/>
                <w:lang w:val="hr-HR"/>
              </w:rPr>
              <w:t>)</w:t>
            </w:r>
          </w:p>
        </w:tc>
        <w:tc>
          <w:tcPr>
            <w:tcW w:w="773" w:type="dxa"/>
            <w:tcBorders>
              <w:top w:val="single" w:sz="4" w:space="0" w:color="auto"/>
              <w:left w:val="single" w:sz="4" w:space="0" w:color="auto"/>
              <w:bottom w:val="single" w:sz="4" w:space="0" w:color="auto"/>
              <w:right w:val="single" w:sz="4" w:space="0" w:color="auto"/>
            </w:tcBorders>
            <w:hideMark/>
          </w:tcPr>
          <w:p w14:paraId="2673261A"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2A89886A"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79432398"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FB97D4D"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2A08A8D9"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9425750"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3" w:type="dxa"/>
            <w:tcBorders>
              <w:top w:val="single" w:sz="4" w:space="0" w:color="auto"/>
              <w:left w:val="single" w:sz="4" w:space="0" w:color="auto"/>
              <w:bottom w:val="single" w:sz="4" w:space="0" w:color="auto"/>
              <w:right w:val="single" w:sz="4" w:space="0" w:color="auto"/>
            </w:tcBorders>
            <w:hideMark/>
          </w:tcPr>
          <w:p w14:paraId="711C60AA"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4336" w:type="dxa"/>
            <w:tcBorders>
              <w:top w:val="single" w:sz="4" w:space="0" w:color="auto"/>
              <w:left w:val="single" w:sz="4" w:space="0" w:color="auto"/>
              <w:bottom w:val="single" w:sz="4" w:space="0" w:color="auto"/>
              <w:right w:val="single" w:sz="4" w:space="0" w:color="auto"/>
            </w:tcBorders>
            <w:hideMark/>
          </w:tcPr>
          <w:p w14:paraId="68B55A55"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17A4085F"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hideMark/>
          </w:tcPr>
          <w:p w14:paraId="038CDE7B" w14:textId="77777777" w:rsidR="00557AA6" w:rsidRPr="00557AA6" w:rsidRDefault="00557AA6" w:rsidP="00A85B00">
            <w:pPr>
              <w:pStyle w:val="ColumnHeading"/>
              <w:keepNext/>
              <w:ind w:left="-345" w:right="-311"/>
              <w:jc w:val="left"/>
              <w:rPr>
                <w:i w:val="0"/>
                <w:iCs/>
                <w:lang w:val="hr-HR"/>
              </w:rPr>
            </w:pPr>
            <w:r w:rsidRPr="00557AA6">
              <w:rPr>
                <w:i w:val="0"/>
                <w:sz w:val="22"/>
                <w:lang w:val="hr-HR"/>
              </w:rPr>
              <w:t xml:space="preserve">Smjese </w:t>
            </w:r>
            <w:proofErr w:type="spellStart"/>
            <w:r w:rsidRPr="00557AA6">
              <w:rPr>
                <w:i w:val="0"/>
                <w:sz w:val="22"/>
                <w:lang w:val="hr-HR"/>
              </w:rPr>
              <w:t>policikličkih</w:t>
            </w:r>
            <w:proofErr w:type="spellEnd"/>
            <w:r w:rsidRPr="00557AA6">
              <w:rPr>
                <w:i w:val="0"/>
                <w:sz w:val="22"/>
                <w:lang w:val="hr-HR"/>
              </w:rPr>
              <w:t xml:space="preserve"> aromatskih ugljikovodika, posebice one koje sadržavaju </w:t>
            </w:r>
            <w:proofErr w:type="spellStart"/>
            <w:r w:rsidRPr="00557AA6">
              <w:rPr>
                <w:i w:val="0"/>
                <w:sz w:val="22"/>
                <w:lang w:val="hr-HR"/>
              </w:rPr>
              <w:t>benzo</w:t>
            </w:r>
            <w:proofErr w:type="spellEnd"/>
            <w:r w:rsidRPr="00557AA6">
              <w:rPr>
                <w:i w:val="0"/>
                <w:sz w:val="22"/>
                <w:lang w:val="hr-HR"/>
              </w:rPr>
              <w:t xml:space="preserve">[a]piren, koje su karcinogene, </w:t>
            </w:r>
            <w:proofErr w:type="spellStart"/>
            <w:r w:rsidRPr="00557AA6">
              <w:rPr>
                <w:i w:val="0"/>
                <w:sz w:val="22"/>
                <w:lang w:val="hr-HR"/>
              </w:rPr>
              <w:t>mutagene</w:t>
            </w:r>
            <w:proofErr w:type="spellEnd"/>
            <w:r w:rsidRPr="00557AA6">
              <w:rPr>
                <w:i w:val="0"/>
                <w:sz w:val="22"/>
                <w:lang w:val="hr-HR"/>
              </w:rPr>
              <w:t xml:space="preserve"> ili reproduktivno toksične tvari u smislu ove Direktive</w:t>
            </w:r>
          </w:p>
        </w:tc>
        <w:tc>
          <w:tcPr>
            <w:tcW w:w="759" w:type="dxa"/>
            <w:tcBorders>
              <w:top w:val="single" w:sz="4" w:space="0" w:color="auto"/>
              <w:left w:val="single" w:sz="4" w:space="0" w:color="auto"/>
              <w:bottom w:val="single" w:sz="4" w:space="0" w:color="auto"/>
              <w:right w:val="single" w:sz="4" w:space="0" w:color="auto"/>
            </w:tcBorders>
          </w:tcPr>
          <w:p w14:paraId="4E3FBE6B" w14:textId="77777777" w:rsidR="00557AA6" w:rsidRPr="00557AA6" w:rsidRDefault="00557AA6" w:rsidP="00A85B00">
            <w:pPr>
              <w:pStyle w:val="ColumnHeading"/>
              <w:keepNext/>
              <w:ind w:left="-364" w:right="-291"/>
              <w:rPr>
                <w:i w:val="0"/>
                <w:iCs/>
                <w:lang w:val="hr-HR"/>
              </w:rPr>
            </w:pPr>
          </w:p>
        </w:tc>
        <w:tc>
          <w:tcPr>
            <w:tcW w:w="877" w:type="dxa"/>
            <w:tcBorders>
              <w:top w:val="single" w:sz="4" w:space="0" w:color="auto"/>
              <w:left w:val="single" w:sz="4" w:space="0" w:color="auto"/>
              <w:bottom w:val="single" w:sz="4" w:space="0" w:color="auto"/>
              <w:right w:val="single" w:sz="4" w:space="0" w:color="auto"/>
            </w:tcBorders>
          </w:tcPr>
          <w:p w14:paraId="7E78EF60" w14:textId="77777777" w:rsidR="00557AA6" w:rsidRPr="00557AA6" w:rsidRDefault="00557AA6" w:rsidP="00A85B00">
            <w:pPr>
              <w:pStyle w:val="ColumnHeading"/>
              <w:keepNext/>
              <w:ind w:left="-242" w:right="-257"/>
              <w:rPr>
                <w:i w:val="0"/>
                <w:iCs/>
                <w:lang w:val="hr-HR"/>
              </w:rPr>
            </w:pPr>
          </w:p>
        </w:tc>
        <w:tc>
          <w:tcPr>
            <w:tcW w:w="773" w:type="dxa"/>
            <w:tcBorders>
              <w:top w:val="single" w:sz="4" w:space="0" w:color="auto"/>
              <w:left w:val="single" w:sz="4" w:space="0" w:color="auto"/>
              <w:bottom w:val="single" w:sz="4" w:space="0" w:color="auto"/>
              <w:right w:val="single" w:sz="4" w:space="0" w:color="auto"/>
            </w:tcBorders>
            <w:hideMark/>
          </w:tcPr>
          <w:p w14:paraId="00843449" w14:textId="77777777" w:rsidR="00557AA6" w:rsidRPr="00557AA6" w:rsidRDefault="00557AA6" w:rsidP="00A85B00">
            <w:pPr>
              <w:pStyle w:val="ColumnHeading"/>
              <w:keepNext/>
              <w:ind w:left="-276" w:right="-342"/>
              <w:rPr>
                <w:i w:val="0"/>
                <w:iCs/>
                <w:lang w:val="hr-HR"/>
              </w:rPr>
            </w:pPr>
            <w:r w:rsidRPr="00557AA6">
              <w:rPr>
                <w:i w:val="0"/>
                <w:lang w:val="hr-HR"/>
              </w:rPr>
              <w:t>0,00007(</w:t>
            </w:r>
            <w:r w:rsidRPr="00557AA6">
              <w:rPr>
                <w:i w:val="0"/>
                <w:vertAlign w:val="superscript"/>
                <w:lang w:val="hr-HR"/>
              </w:rPr>
              <w:t>*2</w:t>
            </w:r>
            <w:r w:rsidRPr="00557AA6">
              <w:rPr>
                <w:i w:val="0"/>
                <w:lang w:val="hr-HR"/>
              </w:rPr>
              <w:t>)</w:t>
            </w:r>
          </w:p>
        </w:tc>
        <w:tc>
          <w:tcPr>
            <w:tcW w:w="851" w:type="dxa"/>
            <w:tcBorders>
              <w:top w:val="single" w:sz="4" w:space="0" w:color="auto"/>
              <w:left w:val="single" w:sz="4" w:space="0" w:color="auto"/>
              <w:bottom w:val="single" w:sz="4" w:space="0" w:color="auto"/>
              <w:right w:val="single" w:sz="4" w:space="0" w:color="auto"/>
            </w:tcBorders>
          </w:tcPr>
          <w:p w14:paraId="6AD6721D" w14:textId="77777777" w:rsidR="00557AA6" w:rsidRPr="00557AA6" w:rsidRDefault="00557AA6" w:rsidP="00A85B00">
            <w:pPr>
              <w:pStyle w:val="ColumnHeading"/>
              <w:keepNext/>
              <w:tabs>
                <w:tab w:val="left" w:pos="-154"/>
              </w:tabs>
              <w:ind w:left="-296" w:right="-218"/>
              <w:rPr>
                <w:i w:val="0"/>
                <w:iCs/>
                <w:lang w:val="hr-HR"/>
              </w:rPr>
            </w:pPr>
          </w:p>
        </w:tc>
        <w:tc>
          <w:tcPr>
            <w:tcW w:w="712" w:type="dxa"/>
            <w:tcBorders>
              <w:top w:val="single" w:sz="4" w:space="0" w:color="auto"/>
              <w:left w:val="single" w:sz="4" w:space="0" w:color="auto"/>
              <w:bottom w:val="single" w:sz="4" w:space="0" w:color="auto"/>
              <w:right w:val="single" w:sz="4" w:space="0" w:color="auto"/>
            </w:tcBorders>
          </w:tcPr>
          <w:p w14:paraId="3FE4B913" w14:textId="77777777" w:rsidR="00557AA6" w:rsidRPr="00557AA6" w:rsidRDefault="00557AA6" w:rsidP="00A85B0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449CDA8E" w14:textId="77777777" w:rsidR="00557AA6" w:rsidRPr="00557AA6" w:rsidRDefault="00557AA6" w:rsidP="00A85B00">
            <w:pPr>
              <w:pStyle w:val="ColumnHeading"/>
              <w:keepNext/>
              <w:ind w:left="-208" w:right="-164"/>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50794C75" w14:textId="77777777" w:rsidR="00557AA6" w:rsidRPr="00557AA6" w:rsidRDefault="00557AA6" w:rsidP="00A85B00">
            <w:pPr>
              <w:pStyle w:val="ColumnHeading"/>
              <w:keepNext/>
              <w:ind w:left="-243" w:right="-271"/>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5876FA4C" w14:textId="77777777" w:rsidR="00557AA6" w:rsidRPr="00557AA6" w:rsidRDefault="00557AA6" w:rsidP="00A85B00">
            <w:pPr>
              <w:pStyle w:val="ColumnHeading"/>
              <w:keepNext/>
              <w:ind w:left="-262" w:right="-252"/>
              <w:rPr>
                <w:i w:val="0"/>
                <w:iCs/>
                <w:lang w:val="hr-HR"/>
              </w:rPr>
            </w:pPr>
          </w:p>
        </w:tc>
        <w:tc>
          <w:tcPr>
            <w:tcW w:w="1133" w:type="dxa"/>
            <w:tcBorders>
              <w:top w:val="single" w:sz="4" w:space="0" w:color="auto"/>
              <w:left w:val="single" w:sz="4" w:space="0" w:color="auto"/>
              <w:bottom w:val="single" w:sz="4" w:space="0" w:color="auto"/>
              <w:right w:val="single" w:sz="4" w:space="0" w:color="auto"/>
            </w:tcBorders>
            <w:hideMark/>
          </w:tcPr>
          <w:p w14:paraId="676D0E9F" w14:textId="77777777" w:rsidR="00557AA6" w:rsidRPr="00557AA6" w:rsidRDefault="00557AA6" w:rsidP="00A85B00">
            <w:pPr>
              <w:pStyle w:val="ColumnHeading"/>
              <w:keepNext/>
              <w:ind w:left="-345" w:right="-359"/>
              <w:rPr>
                <w:i w:val="0"/>
                <w:iCs/>
                <w:lang w:val="hr-HR"/>
              </w:rPr>
            </w:pPr>
            <w:r w:rsidRPr="00557AA6">
              <w:rPr>
                <w:i w:val="0"/>
                <w:sz w:val="22"/>
                <w:lang w:val="hr-HR"/>
              </w:rPr>
              <w:t>koža (</w:t>
            </w:r>
            <w:r w:rsidRPr="00557AA6">
              <w:rPr>
                <w:i w:val="0"/>
                <w:sz w:val="22"/>
                <w:vertAlign w:val="superscript"/>
                <w:lang w:val="hr-HR"/>
              </w:rPr>
              <w:t>10</w:t>
            </w:r>
            <w:r w:rsidRPr="00557AA6">
              <w:rPr>
                <w:i w:val="0"/>
                <w:sz w:val="22"/>
                <w:lang w:val="hr-HR"/>
              </w:rPr>
              <w:t>)</w:t>
            </w:r>
          </w:p>
        </w:tc>
        <w:tc>
          <w:tcPr>
            <w:tcW w:w="4336" w:type="dxa"/>
            <w:tcBorders>
              <w:top w:val="single" w:sz="4" w:space="0" w:color="auto"/>
              <w:left w:val="single" w:sz="4" w:space="0" w:color="auto"/>
              <w:bottom w:val="single" w:sz="4" w:space="0" w:color="auto"/>
              <w:right w:val="single" w:sz="4" w:space="0" w:color="auto"/>
            </w:tcBorders>
            <w:hideMark/>
          </w:tcPr>
          <w:p w14:paraId="5DD6E1DF"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 xml:space="preserve">Granična vrijednost 0,00014(*2) do …[SL: </w:t>
            </w:r>
            <w:r w:rsidRPr="008B72E0">
              <w:rPr>
                <w:b/>
                <w:iCs/>
                <w:sz w:val="22"/>
                <w:lang w:val="hr-HR"/>
              </w:rPr>
              <w:t>šest</w:t>
            </w:r>
            <w:r w:rsidRPr="00557AA6">
              <w:rPr>
                <w:i w:val="0"/>
                <w:sz w:val="22"/>
                <w:lang w:val="hr-HR"/>
              </w:rPr>
              <w:t xml:space="preserve"> godina od datuma stupanja na snagu Direktive o izmjeni], ograničeno na sljedeće sektore: 1. ljevaonice čelika i željeza, uključujući proizvodnju ferolegura, 2. proizvodnja aluminija, 3. proizvodnja </w:t>
            </w:r>
            <w:r w:rsidRPr="008B72E0">
              <w:rPr>
                <w:b/>
                <w:iCs/>
                <w:sz w:val="22"/>
                <w:lang w:val="hr-HR"/>
              </w:rPr>
              <w:t>ugljikovih i grafitnih elektroda</w:t>
            </w:r>
            <w:r w:rsidRPr="00557AA6">
              <w:rPr>
                <w:i w:val="0"/>
                <w:sz w:val="22"/>
                <w:lang w:val="hr-HR"/>
              </w:rPr>
              <w:t xml:space="preserve">, 4. koksare, 5. destilacija ugljenog katrana, 6. proizvodnja vatrostalnih proizvoda, 7. zavarivanje željezničkih tračnica, 8. drugi </w:t>
            </w:r>
            <w:proofErr w:type="spellStart"/>
            <w:r w:rsidRPr="00557AA6">
              <w:rPr>
                <w:i w:val="0"/>
                <w:sz w:val="22"/>
                <w:lang w:val="hr-HR"/>
              </w:rPr>
              <w:t>neželjezni</w:t>
            </w:r>
            <w:proofErr w:type="spellEnd"/>
            <w:r w:rsidRPr="00557AA6">
              <w:rPr>
                <w:i w:val="0"/>
                <w:sz w:val="22"/>
                <w:lang w:val="hr-HR"/>
              </w:rPr>
              <w:t xml:space="preserve"> metalurški procesi i 9. lijevanje metala.</w:t>
            </w:r>
          </w:p>
        </w:tc>
      </w:tr>
      <w:tr w:rsidR="00557AA6" w:rsidRPr="00557AA6" w14:paraId="4B70D680" w14:textId="77777777" w:rsidTr="00A85B00">
        <w:trPr>
          <w:jc w:val="center"/>
        </w:trPr>
        <w:tc>
          <w:tcPr>
            <w:tcW w:w="13890" w:type="dxa"/>
            <w:gridSpan w:val="11"/>
            <w:hideMark/>
          </w:tcPr>
          <w:p w14:paraId="0AE1EE9F" w14:textId="77777777" w:rsidR="00557AA6" w:rsidRPr="00557AA6" w:rsidRDefault="00557AA6" w:rsidP="00A85B00">
            <w:pPr>
              <w:pStyle w:val="AmColumnHeading"/>
              <w:keepNext/>
              <w:jc w:val="left"/>
            </w:pPr>
            <w:r w:rsidRPr="00557AA6">
              <w:rPr>
                <w:vertAlign w:val="superscript"/>
              </w:rPr>
              <w:t xml:space="preserve">1 </w:t>
            </w:r>
            <w:r w:rsidRPr="00557AA6">
              <w:t xml:space="preserve">Ako se te tvari ispuštaju u postupku zavarivanja, izloženost ne smije prijeći graničnu vrijednost za karcinogenu, </w:t>
            </w:r>
            <w:proofErr w:type="spellStart"/>
            <w:r w:rsidRPr="00557AA6">
              <w:t>mutagenu</w:t>
            </w:r>
            <w:proofErr w:type="spellEnd"/>
            <w:r w:rsidRPr="00557AA6">
              <w:t xml:space="preserve"> ili reproduktivno toksičnu tvar iz Priloga III.</w:t>
            </w:r>
          </w:p>
          <w:p w14:paraId="188BEF87" w14:textId="46009EA0" w:rsidR="00557AA6" w:rsidRPr="00557AA6" w:rsidRDefault="008B72E0" w:rsidP="00A85B00">
            <w:pPr>
              <w:pStyle w:val="AmColumnHeading"/>
              <w:keepNext/>
            </w:pPr>
            <w:r>
              <w:t>Izmjena</w:t>
            </w:r>
          </w:p>
        </w:tc>
      </w:tr>
      <w:tr w:rsidR="00557AA6" w:rsidRPr="00557AA6" w14:paraId="7E8D3AC8" w14:textId="77777777" w:rsidTr="00A85B00">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2E1B8C7"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687A80AF"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3EA7A3F9" w14:textId="77777777" w:rsidR="00557AA6" w:rsidRPr="00557AA6" w:rsidRDefault="00557AA6" w:rsidP="00A85B00">
            <w:pPr>
              <w:pStyle w:val="ColumnHeading"/>
              <w:keepNext/>
              <w:rPr>
                <w:i w:val="0"/>
                <w:iCs/>
                <w:lang w:val="hr-HR"/>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04A5E99" w14:textId="77777777" w:rsidR="00557AA6" w:rsidRPr="00557AA6" w:rsidRDefault="00557AA6" w:rsidP="00A85B00">
            <w:pPr>
              <w:pStyle w:val="ColumnHeading"/>
              <w:keepNext/>
              <w:rPr>
                <w:i w:val="0"/>
                <w:iCs/>
                <w:lang w:val="hr-HR"/>
              </w:rPr>
            </w:pPr>
            <w:r w:rsidRPr="00557AA6">
              <w:rPr>
                <w:sz w:val="22"/>
                <w:lang w:val="hr-HR"/>
              </w:rPr>
              <w:t>Granične vrijednosti</w:t>
            </w:r>
          </w:p>
        </w:tc>
        <w:tc>
          <w:tcPr>
            <w:tcW w:w="1133" w:type="dxa"/>
            <w:tcBorders>
              <w:top w:val="single" w:sz="4" w:space="0" w:color="auto"/>
              <w:left w:val="single" w:sz="4" w:space="0" w:color="auto"/>
              <w:bottom w:val="single" w:sz="4" w:space="0" w:color="auto"/>
              <w:right w:val="single" w:sz="4" w:space="0" w:color="auto"/>
            </w:tcBorders>
          </w:tcPr>
          <w:p w14:paraId="001BF6F1" w14:textId="77777777" w:rsidR="00557AA6" w:rsidRPr="00557AA6" w:rsidRDefault="00557AA6" w:rsidP="00A85B00">
            <w:pPr>
              <w:pStyle w:val="ColumnHeading"/>
              <w:keepNext/>
              <w:rPr>
                <w:i w:val="0"/>
                <w:iCs/>
                <w:lang w:val="hr-HR"/>
              </w:rPr>
            </w:pPr>
          </w:p>
        </w:tc>
        <w:tc>
          <w:tcPr>
            <w:tcW w:w="4336" w:type="dxa"/>
            <w:tcBorders>
              <w:top w:val="single" w:sz="4" w:space="0" w:color="auto"/>
              <w:left w:val="single" w:sz="4" w:space="0" w:color="auto"/>
              <w:bottom w:val="single" w:sz="4" w:space="0" w:color="auto"/>
              <w:right w:val="single" w:sz="4" w:space="0" w:color="auto"/>
            </w:tcBorders>
          </w:tcPr>
          <w:p w14:paraId="4BDD297B" w14:textId="77777777" w:rsidR="00557AA6" w:rsidRPr="00557AA6" w:rsidRDefault="00557AA6" w:rsidP="00A85B00">
            <w:pPr>
              <w:pStyle w:val="ColumnHeading"/>
              <w:keepNext/>
              <w:rPr>
                <w:i w:val="0"/>
                <w:iCs/>
                <w:lang w:val="hr-HR"/>
              </w:rPr>
            </w:pPr>
          </w:p>
        </w:tc>
      </w:tr>
      <w:tr w:rsidR="00557AA6" w:rsidRPr="00557AA6" w14:paraId="4FE4C94E"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tcPr>
          <w:p w14:paraId="0B1516DA" w14:textId="77777777" w:rsidR="00557AA6" w:rsidRPr="00557AA6" w:rsidRDefault="00557AA6" w:rsidP="00A85B00">
            <w:pPr>
              <w:pStyle w:val="ColumnHeading"/>
              <w:keepNext/>
              <w:ind w:left="-345" w:right="-311"/>
              <w:rPr>
                <w:i w:val="0"/>
                <w:iCs/>
                <w:noProof/>
                <w:sz w:val="22"/>
                <w:lang w:val="hr-HR"/>
              </w:rPr>
            </w:pPr>
          </w:p>
        </w:tc>
        <w:tc>
          <w:tcPr>
            <w:tcW w:w="759" w:type="dxa"/>
            <w:tcBorders>
              <w:top w:val="single" w:sz="4" w:space="0" w:color="auto"/>
              <w:left w:val="single" w:sz="4" w:space="0" w:color="auto"/>
              <w:bottom w:val="single" w:sz="4" w:space="0" w:color="auto"/>
              <w:right w:val="single" w:sz="4" w:space="0" w:color="auto"/>
            </w:tcBorders>
          </w:tcPr>
          <w:p w14:paraId="431A56FA" w14:textId="77777777" w:rsidR="00557AA6" w:rsidRPr="00557AA6" w:rsidRDefault="00557AA6" w:rsidP="00A85B00">
            <w:pPr>
              <w:pStyle w:val="ColumnHeading"/>
              <w:keepNext/>
              <w:ind w:left="-364" w:right="-291"/>
              <w:rPr>
                <w:i w:val="0"/>
                <w:iCs/>
                <w:noProof/>
                <w:sz w:val="22"/>
                <w:lang w:val="hr-HR"/>
              </w:rPr>
            </w:pPr>
          </w:p>
        </w:tc>
        <w:tc>
          <w:tcPr>
            <w:tcW w:w="877" w:type="dxa"/>
            <w:tcBorders>
              <w:top w:val="single" w:sz="4" w:space="0" w:color="auto"/>
              <w:left w:val="single" w:sz="4" w:space="0" w:color="auto"/>
              <w:bottom w:val="single" w:sz="4" w:space="0" w:color="auto"/>
              <w:right w:val="single" w:sz="4" w:space="0" w:color="auto"/>
            </w:tcBorders>
          </w:tcPr>
          <w:p w14:paraId="64878DFC" w14:textId="77777777" w:rsidR="00557AA6" w:rsidRPr="00557AA6" w:rsidRDefault="00557AA6" w:rsidP="00A85B00">
            <w:pPr>
              <w:pStyle w:val="ColumnHeading"/>
              <w:keepNext/>
              <w:rPr>
                <w:i w:val="0"/>
                <w:iCs/>
                <w:lang w:val="hr-HR"/>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F5EDC3B" w14:textId="77777777" w:rsidR="00557AA6" w:rsidRPr="00557AA6" w:rsidRDefault="00557AA6" w:rsidP="00A85B00">
            <w:pPr>
              <w:pStyle w:val="ColumnHeading"/>
              <w:keepNext/>
              <w:ind w:left="-276" w:right="-325"/>
              <w:rPr>
                <w:i w:val="0"/>
                <w:iCs/>
                <w:lang w:val="hr-HR"/>
              </w:rPr>
            </w:pPr>
            <w:r w:rsidRPr="00557AA6">
              <w:rPr>
                <w:sz w:val="22"/>
                <w:lang w:val="hr-HR"/>
              </w:rPr>
              <w:t>8 sati (</w:t>
            </w:r>
            <w:r w:rsidRPr="00557AA6">
              <w:rPr>
                <w:sz w:val="22"/>
                <w:vertAlign w:val="superscript"/>
                <w:lang w:val="hr-HR"/>
              </w:rPr>
              <w:t>3</w:t>
            </w:r>
            <w:r w:rsidRPr="00557AA6">
              <w:rPr>
                <w:sz w:val="22"/>
                <w:lang w:val="hr-HR"/>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5339B8D" w14:textId="77777777" w:rsidR="00557AA6" w:rsidRPr="00557AA6" w:rsidRDefault="00557AA6" w:rsidP="00A85B00">
            <w:pPr>
              <w:pStyle w:val="ColumnHeading"/>
              <w:keepNext/>
              <w:ind w:left="-350" w:right="-393"/>
              <w:rPr>
                <w:i w:val="0"/>
                <w:iCs/>
                <w:lang w:val="hr-HR"/>
              </w:rPr>
            </w:pPr>
            <w:r w:rsidRPr="00557AA6">
              <w:rPr>
                <w:sz w:val="22"/>
                <w:lang w:val="hr-HR"/>
              </w:rPr>
              <w:t>Kratkotrajno (</w:t>
            </w:r>
            <w:r w:rsidRPr="00557AA6">
              <w:rPr>
                <w:sz w:val="22"/>
                <w:vertAlign w:val="superscript"/>
                <w:lang w:val="hr-HR"/>
              </w:rPr>
              <w:t>4</w:t>
            </w:r>
            <w:r w:rsidRPr="00557AA6">
              <w:rPr>
                <w:sz w:val="22"/>
                <w:lang w:val="hr-HR"/>
              </w:rPr>
              <w:t>)</w:t>
            </w:r>
          </w:p>
        </w:tc>
        <w:tc>
          <w:tcPr>
            <w:tcW w:w="1133" w:type="dxa"/>
            <w:tcBorders>
              <w:top w:val="single" w:sz="4" w:space="0" w:color="auto"/>
              <w:left w:val="single" w:sz="4" w:space="0" w:color="auto"/>
              <w:bottom w:val="single" w:sz="4" w:space="0" w:color="auto"/>
              <w:right w:val="single" w:sz="4" w:space="0" w:color="auto"/>
            </w:tcBorders>
          </w:tcPr>
          <w:p w14:paraId="17E33B14" w14:textId="77777777" w:rsidR="00557AA6" w:rsidRPr="00557AA6" w:rsidRDefault="00557AA6" w:rsidP="00A85B00">
            <w:pPr>
              <w:pStyle w:val="ColumnHeading"/>
              <w:keepNext/>
              <w:rPr>
                <w:i w:val="0"/>
                <w:iCs/>
                <w:lang w:val="hr-HR"/>
              </w:rPr>
            </w:pPr>
          </w:p>
        </w:tc>
        <w:tc>
          <w:tcPr>
            <w:tcW w:w="4336" w:type="dxa"/>
            <w:tcBorders>
              <w:top w:val="single" w:sz="4" w:space="0" w:color="auto"/>
              <w:left w:val="single" w:sz="4" w:space="0" w:color="auto"/>
              <w:bottom w:val="single" w:sz="4" w:space="0" w:color="auto"/>
              <w:right w:val="single" w:sz="4" w:space="0" w:color="auto"/>
            </w:tcBorders>
          </w:tcPr>
          <w:p w14:paraId="035E335B" w14:textId="77777777" w:rsidR="00557AA6" w:rsidRPr="00557AA6" w:rsidRDefault="00557AA6" w:rsidP="00A85B00">
            <w:pPr>
              <w:pStyle w:val="ColumnHeading"/>
              <w:keepNext/>
              <w:rPr>
                <w:i w:val="0"/>
                <w:iCs/>
                <w:lang w:val="hr-HR"/>
              </w:rPr>
            </w:pPr>
          </w:p>
        </w:tc>
      </w:tr>
      <w:tr w:rsidR="00557AA6" w:rsidRPr="00557AA6" w14:paraId="6CBF8F3C"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hideMark/>
          </w:tcPr>
          <w:p w14:paraId="170B855D" w14:textId="77777777" w:rsidR="00557AA6" w:rsidRPr="00557AA6" w:rsidRDefault="00557AA6" w:rsidP="00A85B00">
            <w:pPr>
              <w:pStyle w:val="ColumnHeading"/>
              <w:keepNext/>
              <w:ind w:left="-345" w:right="-311"/>
              <w:rPr>
                <w:i w:val="0"/>
                <w:iCs/>
                <w:lang w:val="hr-HR"/>
              </w:rPr>
            </w:pPr>
            <w:r w:rsidRPr="00557AA6">
              <w:rPr>
                <w:i w:val="0"/>
                <w:sz w:val="22"/>
                <w:lang w:val="hr-HR"/>
              </w:rPr>
              <w:lastRenderedPageBreak/>
              <w:t>Ime tvari</w:t>
            </w:r>
          </w:p>
        </w:tc>
        <w:tc>
          <w:tcPr>
            <w:tcW w:w="759" w:type="dxa"/>
            <w:tcBorders>
              <w:top w:val="single" w:sz="4" w:space="0" w:color="auto"/>
              <w:left w:val="single" w:sz="4" w:space="0" w:color="auto"/>
              <w:bottom w:val="single" w:sz="4" w:space="0" w:color="auto"/>
              <w:right w:val="single" w:sz="4" w:space="0" w:color="auto"/>
            </w:tcBorders>
            <w:hideMark/>
          </w:tcPr>
          <w:p w14:paraId="3007F3F6"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3C270088" w14:textId="77777777" w:rsidR="00557AA6" w:rsidRPr="00557AA6" w:rsidRDefault="00557AA6" w:rsidP="00A85B00">
            <w:pPr>
              <w:pStyle w:val="ColumnHeading"/>
              <w:keepNext/>
              <w:ind w:left="-242" w:right="-257"/>
              <w:rPr>
                <w:i w:val="0"/>
                <w:iCs/>
                <w:lang w:val="hr-HR"/>
              </w:rPr>
            </w:pPr>
            <w:r w:rsidRPr="00557AA6">
              <w:rPr>
                <w:i w:val="0"/>
                <w:lang w:val="hr-HR"/>
              </w:rPr>
              <w:t>CAS br. (</w:t>
            </w:r>
            <w:r w:rsidRPr="00557AA6">
              <w:rPr>
                <w:i w:val="0"/>
                <w:vertAlign w:val="superscript"/>
                <w:lang w:val="hr-HR"/>
              </w:rPr>
              <w:t>2</w:t>
            </w:r>
            <w:r w:rsidRPr="00557AA6">
              <w:rPr>
                <w:i w:val="0"/>
                <w:lang w:val="hr-HR"/>
              </w:rPr>
              <w:t>)</w:t>
            </w:r>
          </w:p>
        </w:tc>
        <w:tc>
          <w:tcPr>
            <w:tcW w:w="773" w:type="dxa"/>
            <w:tcBorders>
              <w:top w:val="single" w:sz="4" w:space="0" w:color="auto"/>
              <w:left w:val="single" w:sz="4" w:space="0" w:color="auto"/>
              <w:bottom w:val="single" w:sz="4" w:space="0" w:color="auto"/>
              <w:right w:val="single" w:sz="4" w:space="0" w:color="auto"/>
            </w:tcBorders>
            <w:hideMark/>
          </w:tcPr>
          <w:p w14:paraId="3F4C24EB"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67311818"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617650EB"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30B3F69"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318C522C"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F393035"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3" w:type="dxa"/>
            <w:tcBorders>
              <w:top w:val="single" w:sz="4" w:space="0" w:color="auto"/>
              <w:left w:val="single" w:sz="4" w:space="0" w:color="auto"/>
              <w:bottom w:val="single" w:sz="4" w:space="0" w:color="auto"/>
              <w:right w:val="single" w:sz="4" w:space="0" w:color="auto"/>
            </w:tcBorders>
            <w:hideMark/>
          </w:tcPr>
          <w:p w14:paraId="7FFB535E"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4336" w:type="dxa"/>
            <w:tcBorders>
              <w:top w:val="single" w:sz="4" w:space="0" w:color="auto"/>
              <w:left w:val="single" w:sz="4" w:space="0" w:color="auto"/>
              <w:bottom w:val="single" w:sz="4" w:space="0" w:color="auto"/>
              <w:right w:val="single" w:sz="4" w:space="0" w:color="auto"/>
            </w:tcBorders>
            <w:hideMark/>
          </w:tcPr>
          <w:p w14:paraId="67BA2F90"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4D219961" w14:textId="77777777" w:rsidTr="00A85B00">
        <w:trPr>
          <w:jc w:val="center"/>
        </w:trPr>
        <w:tc>
          <w:tcPr>
            <w:tcW w:w="2181" w:type="dxa"/>
            <w:tcBorders>
              <w:top w:val="single" w:sz="4" w:space="0" w:color="auto"/>
              <w:left w:val="single" w:sz="4" w:space="0" w:color="auto"/>
              <w:bottom w:val="single" w:sz="4" w:space="0" w:color="auto"/>
              <w:right w:val="single" w:sz="4" w:space="0" w:color="auto"/>
            </w:tcBorders>
            <w:hideMark/>
          </w:tcPr>
          <w:p w14:paraId="0BE6EE88" w14:textId="77777777" w:rsidR="00557AA6" w:rsidRPr="00557AA6" w:rsidRDefault="00557AA6" w:rsidP="00A85B00">
            <w:pPr>
              <w:pStyle w:val="ColumnHeading"/>
              <w:keepNext/>
              <w:ind w:left="-345" w:right="-311"/>
              <w:jc w:val="left"/>
              <w:rPr>
                <w:i w:val="0"/>
                <w:iCs/>
                <w:lang w:val="hr-HR"/>
              </w:rPr>
            </w:pPr>
            <w:r w:rsidRPr="00557AA6">
              <w:rPr>
                <w:i w:val="0"/>
                <w:sz w:val="22"/>
                <w:lang w:val="hr-HR"/>
              </w:rPr>
              <w:t xml:space="preserve">Smjese </w:t>
            </w:r>
            <w:proofErr w:type="spellStart"/>
            <w:r w:rsidRPr="00557AA6">
              <w:rPr>
                <w:i w:val="0"/>
                <w:sz w:val="22"/>
                <w:lang w:val="hr-HR"/>
              </w:rPr>
              <w:t>policikličkih</w:t>
            </w:r>
            <w:proofErr w:type="spellEnd"/>
            <w:r w:rsidRPr="00557AA6">
              <w:rPr>
                <w:i w:val="0"/>
                <w:sz w:val="22"/>
                <w:lang w:val="hr-HR"/>
              </w:rPr>
              <w:t xml:space="preserve"> aromatskih ugljikovodika, posebice one koje sadržavaju </w:t>
            </w:r>
            <w:proofErr w:type="spellStart"/>
            <w:r w:rsidRPr="00557AA6">
              <w:rPr>
                <w:i w:val="0"/>
                <w:sz w:val="22"/>
                <w:lang w:val="hr-HR"/>
              </w:rPr>
              <w:t>benzo</w:t>
            </w:r>
            <w:proofErr w:type="spellEnd"/>
            <w:r w:rsidRPr="00557AA6">
              <w:rPr>
                <w:i w:val="0"/>
                <w:sz w:val="22"/>
                <w:lang w:val="hr-HR"/>
              </w:rPr>
              <w:t xml:space="preserve">[a]piren, koje su karcinogene, </w:t>
            </w:r>
            <w:proofErr w:type="spellStart"/>
            <w:r w:rsidRPr="00557AA6">
              <w:rPr>
                <w:i w:val="0"/>
                <w:sz w:val="22"/>
                <w:lang w:val="hr-HR"/>
              </w:rPr>
              <w:t>mutagene</w:t>
            </w:r>
            <w:proofErr w:type="spellEnd"/>
            <w:r w:rsidRPr="00557AA6">
              <w:rPr>
                <w:i w:val="0"/>
                <w:sz w:val="22"/>
                <w:lang w:val="hr-HR"/>
              </w:rPr>
              <w:t xml:space="preserve"> ili reproduktivno toksične tvari u smislu ove Direktive</w:t>
            </w:r>
          </w:p>
        </w:tc>
        <w:tc>
          <w:tcPr>
            <w:tcW w:w="759" w:type="dxa"/>
            <w:tcBorders>
              <w:top w:val="single" w:sz="4" w:space="0" w:color="auto"/>
              <w:left w:val="single" w:sz="4" w:space="0" w:color="auto"/>
              <w:bottom w:val="single" w:sz="4" w:space="0" w:color="auto"/>
              <w:right w:val="single" w:sz="4" w:space="0" w:color="auto"/>
            </w:tcBorders>
          </w:tcPr>
          <w:p w14:paraId="35598317" w14:textId="77777777" w:rsidR="00557AA6" w:rsidRPr="00557AA6" w:rsidRDefault="00557AA6" w:rsidP="00A85B00">
            <w:pPr>
              <w:pStyle w:val="ColumnHeading"/>
              <w:keepNext/>
              <w:ind w:left="-364" w:right="-291"/>
              <w:rPr>
                <w:i w:val="0"/>
                <w:iCs/>
                <w:lang w:val="hr-HR"/>
              </w:rPr>
            </w:pPr>
          </w:p>
        </w:tc>
        <w:tc>
          <w:tcPr>
            <w:tcW w:w="877" w:type="dxa"/>
            <w:tcBorders>
              <w:top w:val="single" w:sz="4" w:space="0" w:color="auto"/>
              <w:left w:val="single" w:sz="4" w:space="0" w:color="auto"/>
              <w:bottom w:val="single" w:sz="4" w:space="0" w:color="auto"/>
              <w:right w:val="single" w:sz="4" w:space="0" w:color="auto"/>
            </w:tcBorders>
          </w:tcPr>
          <w:p w14:paraId="4606DF39" w14:textId="77777777" w:rsidR="00557AA6" w:rsidRPr="00557AA6" w:rsidRDefault="00557AA6" w:rsidP="00A85B00">
            <w:pPr>
              <w:pStyle w:val="ColumnHeading"/>
              <w:keepNext/>
              <w:ind w:left="-242" w:right="-257"/>
              <w:rPr>
                <w:i w:val="0"/>
                <w:iCs/>
                <w:lang w:val="hr-HR"/>
              </w:rPr>
            </w:pPr>
          </w:p>
        </w:tc>
        <w:tc>
          <w:tcPr>
            <w:tcW w:w="773" w:type="dxa"/>
            <w:tcBorders>
              <w:top w:val="single" w:sz="4" w:space="0" w:color="auto"/>
              <w:left w:val="single" w:sz="4" w:space="0" w:color="auto"/>
              <w:bottom w:val="single" w:sz="4" w:space="0" w:color="auto"/>
              <w:right w:val="single" w:sz="4" w:space="0" w:color="auto"/>
            </w:tcBorders>
            <w:hideMark/>
          </w:tcPr>
          <w:p w14:paraId="10AE6DB2" w14:textId="77777777" w:rsidR="00557AA6" w:rsidRPr="00557AA6" w:rsidRDefault="00557AA6" w:rsidP="00A85B00">
            <w:pPr>
              <w:pStyle w:val="ColumnHeading"/>
              <w:keepNext/>
              <w:ind w:left="-276" w:right="-342"/>
              <w:rPr>
                <w:i w:val="0"/>
                <w:iCs/>
                <w:lang w:val="hr-HR"/>
              </w:rPr>
            </w:pPr>
            <w:r w:rsidRPr="00557AA6">
              <w:rPr>
                <w:i w:val="0"/>
                <w:lang w:val="hr-HR"/>
              </w:rPr>
              <w:t>0,00007(</w:t>
            </w:r>
            <w:r w:rsidRPr="00557AA6">
              <w:rPr>
                <w:i w:val="0"/>
                <w:vertAlign w:val="superscript"/>
                <w:lang w:val="hr-HR"/>
              </w:rPr>
              <w:t>*2</w:t>
            </w:r>
            <w:r w:rsidRPr="00557AA6">
              <w:rPr>
                <w:i w:val="0"/>
                <w:lang w:val="hr-HR"/>
              </w:rPr>
              <w:t>)</w:t>
            </w:r>
          </w:p>
        </w:tc>
        <w:tc>
          <w:tcPr>
            <w:tcW w:w="851" w:type="dxa"/>
            <w:tcBorders>
              <w:top w:val="single" w:sz="4" w:space="0" w:color="auto"/>
              <w:left w:val="single" w:sz="4" w:space="0" w:color="auto"/>
              <w:bottom w:val="single" w:sz="4" w:space="0" w:color="auto"/>
              <w:right w:val="single" w:sz="4" w:space="0" w:color="auto"/>
            </w:tcBorders>
          </w:tcPr>
          <w:p w14:paraId="0EB2ECEE" w14:textId="77777777" w:rsidR="00557AA6" w:rsidRPr="00557AA6" w:rsidRDefault="00557AA6" w:rsidP="00A85B00">
            <w:pPr>
              <w:pStyle w:val="ColumnHeading"/>
              <w:keepNext/>
              <w:tabs>
                <w:tab w:val="left" w:pos="-154"/>
              </w:tabs>
              <w:ind w:left="-296" w:right="-218"/>
              <w:rPr>
                <w:i w:val="0"/>
                <w:iCs/>
                <w:lang w:val="hr-HR"/>
              </w:rPr>
            </w:pPr>
          </w:p>
        </w:tc>
        <w:tc>
          <w:tcPr>
            <w:tcW w:w="712" w:type="dxa"/>
            <w:tcBorders>
              <w:top w:val="single" w:sz="4" w:space="0" w:color="auto"/>
              <w:left w:val="single" w:sz="4" w:space="0" w:color="auto"/>
              <w:bottom w:val="single" w:sz="4" w:space="0" w:color="auto"/>
              <w:right w:val="single" w:sz="4" w:space="0" w:color="auto"/>
            </w:tcBorders>
          </w:tcPr>
          <w:p w14:paraId="013820D6" w14:textId="77777777" w:rsidR="00557AA6" w:rsidRPr="00557AA6" w:rsidRDefault="00557AA6" w:rsidP="00A85B0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15051F6" w14:textId="77777777" w:rsidR="00557AA6" w:rsidRPr="00557AA6" w:rsidRDefault="00557AA6" w:rsidP="00A85B00">
            <w:pPr>
              <w:pStyle w:val="ColumnHeading"/>
              <w:keepNext/>
              <w:ind w:left="-208" w:right="-164"/>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61652840" w14:textId="77777777" w:rsidR="00557AA6" w:rsidRPr="00557AA6" w:rsidRDefault="00557AA6" w:rsidP="00A85B00">
            <w:pPr>
              <w:pStyle w:val="ColumnHeading"/>
              <w:keepNext/>
              <w:ind w:left="-243" w:right="-271"/>
              <w:rPr>
                <w:i w:val="0"/>
                <w:iCs/>
                <w:lang w:val="hr-HR"/>
              </w:rPr>
            </w:pPr>
          </w:p>
        </w:tc>
        <w:tc>
          <w:tcPr>
            <w:tcW w:w="709" w:type="dxa"/>
            <w:tcBorders>
              <w:top w:val="single" w:sz="4" w:space="0" w:color="auto"/>
              <w:left w:val="single" w:sz="4" w:space="0" w:color="auto"/>
              <w:bottom w:val="single" w:sz="4" w:space="0" w:color="auto"/>
              <w:right w:val="single" w:sz="4" w:space="0" w:color="auto"/>
            </w:tcBorders>
          </w:tcPr>
          <w:p w14:paraId="00C61B69" w14:textId="77777777" w:rsidR="00557AA6" w:rsidRPr="00557AA6" w:rsidRDefault="00557AA6" w:rsidP="00A85B00">
            <w:pPr>
              <w:pStyle w:val="ColumnHeading"/>
              <w:keepNext/>
              <w:ind w:left="-262" w:right="-252"/>
              <w:rPr>
                <w:i w:val="0"/>
                <w:iCs/>
                <w:lang w:val="hr-HR"/>
              </w:rPr>
            </w:pPr>
          </w:p>
        </w:tc>
        <w:tc>
          <w:tcPr>
            <w:tcW w:w="1133" w:type="dxa"/>
            <w:tcBorders>
              <w:top w:val="single" w:sz="4" w:space="0" w:color="auto"/>
              <w:left w:val="single" w:sz="4" w:space="0" w:color="auto"/>
              <w:bottom w:val="single" w:sz="4" w:space="0" w:color="auto"/>
              <w:right w:val="single" w:sz="4" w:space="0" w:color="auto"/>
            </w:tcBorders>
            <w:hideMark/>
          </w:tcPr>
          <w:p w14:paraId="4B163DCC" w14:textId="77777777" w:rsidR="00557AA6" w:rsidRPr="00557AA6" w:rsidRDefault="00557AA6" w:rsidP="00A85B00">
            <w:pPr>
              <w:pStyle w:val="ColumnHeading"/>
              <w:keepNext/>
              <w:ind w:left="-345" w:right="-359"/>
              <w:rPr>
                <w:i w:val="0"/>
                <w:iCs/>
                <w:lang w:val="hr-HR"/>
              </w:rPr>
            </w:pPr>
            <w:r w:rsidRPr="00557AA6">
              <w:rPr>
                <w:i w:val="0"/>
                <w:sz w:val="22"/>
                <w:lang w:val="hr-HR"/>
              </w:rPr>
              <w:t>koža (</w:t>
            </w:r>
            <w:r w:rsidRPr="00557AA6">
              <w:rPr>
                <w:i w:val="0"/>
                <w:sz w:val="22"/>
                <w:vertAlign w:val="superscript"/>
                <w:lang w:val="hr-HR"/>
              </w:rPr>
              <w:t>10</w:t>
            </w:r>
            <w:r w:rsidRPr="00557AA6">
              <w:rPr>
                <w:i w:val="0"/>
                <w:sz w:val="22"/>
                <w:lang w:val="hr-HR"/>
              </w:rPr>
              <w:t>)</w:t>
            </w:r>
          </w:p>
        </w:tc>
        <w:tc>
          <w:tcPr>
            <w:tcW w:w="4336" w:type="dxa"/>
            <w:tcBorders>
              <w:top w:val="single" w:sz="4" w:space="0" w:color="auto"/>
              <w:left w:val="single" w:sz="4" w:space="0" w:color="auto"/>
              <w:bottom w:val="single" w:sz="4" w:space="0" w:color="auto"/>
              <w:right w:val="single" w:sz="4" w:space="0" w:color="auto"/>
            </w:tcBorders>
            <w:hideMark/>
          </w:tcPr>
          <w:p w14:paraId="2F4D8CDC"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 xml:space="preserve">Granična vrijednost 0,00014(*2) do …[SL: </w:t>
            </w:r>
            <w:r w:rsidRPr="008B72E0">
              <w:rPr>
                <w:b/>
                <w:iCs/>
                <w:sz w:val="22"/>
                <w:lang w:val="hr-HR"/>
              </w:rPr>
              <w:t>deset</w:t>
            </w:r>
            <w:r w:rsidRPr="00557AA6">
              <w:rPr>
                <w:i w:val="0"/>
                <w:sz w:val="22"/>
                <w:lang w:val="hr-HR"/>
              </w:rPr>
              <w:t xml:space="preserve"> godina od datuma stupanja na snagu Direktive o izmjeni], ograničeno na sljedeće sektore: 1. ljevaonice čelika i željeza, uključujući proizvodnju ferolegura, 2. proizvodnja aluminija, 3. proizvodnja </w:t>
            </w:r>
            <w:r w:rsidRPr="008B72E0">
              <w:rPr>
                <w:b/>
                <w:iCs/>
                <w:sz w:val="22"/>
                <w:lang w:val="hr-HR"/>
              </w:rPr>
              <w:t>ugljika i grafita</w:t>
            </w:r>
            <w:r w:rsidRPr="00557AA6">
              <w:rPr>
                <w:i w:val="0"/>
                <w:sz w:val="22"/>
                <w:lang w:val="hr-HR"/>
              </w:rPr>
              <w:t xml:space="preserve">, 4. koksare, 5. destilacija ugljenog katrana, 6. proizvodnja vatrostalnih proizvoda, 7. zavarivanje željezničkih tračnica, 8. drugi </w:t>
            </w:r>
            <w:proofErr w:type="spellStart"/>
            <w:r w:rsidRPr="00557AA6">
              <w:rPr>
                <w:i w:val="0"/>
                <w:sz w:val="22"/>
                <w:lang w:val="hr-HR"/>
              </w:rPr>
              <w:t>neželjezni</w:t>
            </w:r>
            <w:proofErr w:type="spellEnd"/>
            <w:r w:rsidRPr="00557AA6">
              <w:rPr>
                <w:i w:val="0"/>
                <w:sz w:val="22"/>
                <w:lang w:val="hr-HR"/>
              </w:rPr>
              <w:t xml:space="preserve"> metalurški procesi i 9. lijevanje metala.</w:t>
            </w:r>
          </w:p>
        </w:tc>
      </w:tr>
    </w:tbl>
    <w:p w14:paraId="1D0606B1" w14:textId="77777777" w:rsidR="00557AA6" w:rsidRPr="00557AA6" w:rsidRDefault="00557AA6" w:rsidP="00557AA6">
      <w:pPr>
        <w:pStyle w:val="AmColumnHeading"/>
        <w:keepNext/>
        <w:jc w:val="left"/>
      </w:pPr>
      <w:r w:rsidRPr="00557AA6">
        <w:rPr>
          <w:vertAlign w:val="superscript"/>
        </w:rPr>
        <w:t xml:space="preserve">1 </w:t>
      </w:r>
      <w:r w:rsidRPr="00557AA6">
        <w:t xml:space="preserve">Ako se te tvari ispuštaju u postupku zavarivanja, izloženost ne smije prijeći graničnu vrijednost za karcinogenu, </w:t>
      </w:r>
      <w:proofErr w:type="spellStart"/>
      <w:r w:rsidRPr="00557AA6">
        <w:t>mutagenu</w:t>
      </w:r>
      <w:proofErr w:type="spellEnd"/>
      <w:r w:rsidRPr="00557AA6">
        <w:t xml:space="preserve"> ili reproduktivno toksičnu tvar iz Priloga III.</w:t>
      </w:r>
    </w:p>
    <w:p w14:paraId="0B3B6FB9" w14:textId="77777777" w:rsidR="00557AA6" w:rsidRPr="00557AA6" w:rsidRDefault="00557AA6" w:rsidP="00557AA6">
      <w:pPr>
        <w:pStyle w:val="AmOrLang"/>
      </w:pPr>
      <w:proofErr w:type="spellStart"/>
      <w:r w:rsidRPr="00557AA6">
        <w:t>Or</w:t>
      </w:r>
      <w:proofErr w:type="spellEnd"/>
      <w:r w:rsidRPr="00557AA6">
        <w:t xml:space="preserve">. </w:t>
      </w:r>
      <w:r w:rsidRPr="00557AA6">
        <w:rPr>
          <w:rStyle w:val="HideTWBExt"/>
        </w:rPr>
        <w:t>&lt;Original&gt;</w:t>
      </w:r>
      <w:r w:rsidRPr="00557AA6">
        <w:rPr>
          <w:rStyle w:val="HideTWBInt"/>
          <w:rFonts w:eastAsiaTheme="majorEastAsia"/>
        </w:rPr>
        <w:t>{EN}</w:t>
      </w:r>
      <w:proofErr w:type="spellStart"/>
      <w:r w:rsidRPr="00557AA6">
        <w:t>en</w:t>
      </w:r>
      <w:proofErr w:type="spellEnd"/>
      <w:r w:rsidRPr="00557AA6">
        <w:rPr>
          <w:rStyle w:val="HideTWBExt"/>
        </w:rPr>
        <w:t>&lt;/Original&gt;</w:t>
      </w:r>
    </w:p>
    <w:p w14:paraId="0239C143" w14:textId="77777777" w:rsidR="00557AA6" w:rsidRPr="008B72E0" w:rsidRDefault="00557AA6" w:rsidP="00557AA6">
      <w:pPr>
        <w:pStyle w:val="AMNumberTabs0"/>
        <w:keepNext/>
        <w:rPr>
          <w:lang w:val="hr-HR"/>
        </w:rPr>
      </w:pPr>
      <w:r w:rsidRPr="00557AA6">
        <w:rPr>
          <w:rStyle w:val="HideTWBExt"/>
          <w:b w:val="0"/>
          <w:lang w:val="hr-HR"/>
        </w:rPr>
        <w:t>&lt;/Amend&gt;</w:t>
      </w:r>
    </w:p>
    <w:p w14:paraId="7CB7CB87"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109</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3207EFFC" w14:textId="77777777" w:rsidR="00557AA6" w:rsidRPr="00557AA6" w:rsidRDefault="00557AA6" w:rsidP="00557AA6">
      <w:pPr>
        <w:pStyle w:val="NormalBold"/>
      </w:pPr>
      <w:r w:rsidRPr="00557AA6">
        <w:rPr>
          <w:rStyle w:val="HideTWBExt"/>
          <w:b w:val="0"/>
        </w:rPr>
        <w:t>&lt;RepeatBlock-By&gt;&lt;Members&gt;</w:t>
      </w:r>
      <w:r w:rsidRPr="00557AA6">
        <w:t xml:space="preserve">Nora </w:t>
      </w:r>
      <w:proofErr w:type="spellStart"/>
      <w:r w:rsidRPr="00557AA6">
        <w:t>Mebarek</w:t>
      </w:r>
      <w:proofErr w:type="spellEnd"/>
      <w:r w:rsidRPr="00557AA6">
        <w:t xml:space="preserve">, </w:t>
      </w:r>
      <w:proofErr w:type="spellStart"/>
      <w:r w:rsidRPr="00557AA6">
        <w:t>Estelle</w:t>
      </w:r>
      <w:proofErr w:type="spellEnd"/>
      <w:r w:rsidRPr="00557AA6">
        <w:t xml:space="preserve"> </w:t>
      </w:r>
      <w:proofErr w:type="spellStart"/>
      <w:r w:rsidRPr="00557AA6">
        <w:t>Ceulemans</w:t>
      </w:r>
      <w:proofErr w:type="spellEnd"/>
      <w:r w:rsidRPr="00557AA6">
        <w:t xml:space="preserve">, Marc </w:t>
      </w:r>
      <w:proofErr w:type="spellStart"/>
      <w:r w:rsidRPr="00557AA6">
        <w:t>Angel</w:t>
      </w:r>
      <w:proofErr w:type="spellEnd"/>
      <w:r w:rsidRPr="00557AA6">
        <w:t xml:space="preserve">, Johan </w:t>
      </w:r>
      <w:proofErr w:type="spellStart"/>
      <w:r w:rsidRPr="00557AA6">
        <w:t>Danielsson</w:t>
      </w:r>
      <w:proofErr w:type="spellEnd"/>
      <w:r w:rsidRPr="00557AA6">
        <w:rPr>
          <w:rStyle w:val="HideTWBExt"/>
          <w:b w:val="0"/>
        </w:rPr>
        <w:t>&lt;/Members&gt;</w:t>
      </w:r>
    </w:p>
    <w:p w14:paraId="758E5D5A" w14:textId="77777777" w:rsidR="00557AA6" w:rsidRPr="008B72E0" w:rsidRDefault="00557AA6" w:rsidP="00557AA6">
      <w:pPr>
        <w:pStyle w:val="NormalBold12b"/>
        <w:keepNext/>
        <w:rPr>
          <w:lang w:val="hr-HR"/>
        </w:rPr>
      </w:pPr>
      <w:r w:rsidRPr="00557AA6">
        <w:rPr>
          <w:rStyle w:val="HideTWBExt"/>
          <w:b w:val="0"/>
          <w:lang w:val="hr-HR"/>
        </w:rPr>
        <w:t>&lt;/RepeatBlock-By&gt;</w:t>
      </w:r>
    </w:p>
    <w:p w14:paraId="71A0387C" w14:textId="77777777" w:rsidR="00557AA6" w:rsidRPr="00557AA6" w:rsidRDefault="00557AA6" w:rsidP="00557AA6">
      <w:pPr>
        <w:pStyle w:val="NormalBold12b"/>
        <w:keepNext/>
        <w:rPr>
          <w:lang w:val="hr-HR"/>
        </w:rPr>
      </w:pPr>
      <w:r w:rsidRPr="00557AA6">
        <w:rPr>
          <w:rStyle w:val="HideTWBExt"/>
          <w:b w:val="0"/>
          <w:lang w:val="hr-HR"/>
        </w:rPr>
        <w:t>&lt;DocAmend&gt;</w:t>
      </w:r>
      <w:r w:rsidRPr="00557AA6">
        <w:rPr>
          <w:lang w:val="hr-HR"/>
        </w:rPr>
        <w:t>Prijedlog direktive</w:t>
      </w:r>
      <w:r w:rsidRPr="00557AA6">
        <w:rPr>
          <w:rStyle w:val="HideTWBExt"/>
          <w:b w:val="0"/>
          <w:lang w:val="hr-HR"/>
        </w:rPr>
        <w:t>&lt;/</w:t>
      </w:r>
      <w:proofErr w:type="spellStart"/>
      <w:r w:rsidRPr="00557AA6">
        <w:rPr>
          <w:rStyle w:val="HideTWBExt"/>
          <w:b w:val="0"/>
          <w:lang w:val="hr-HR"/>
        </w:rPr>
        <w:t>DocAmend</w:t>
      </w:r>
      <w:proofErr w:type="spellEnd"/>
      <w:r w:rsidRPr="00557AA6">
        <w:rPr>
          <w:rStyle w:val="HideTWBExt"/>
          <w:b w:val="0"/>
          <w:lang w:val="hr-HR"/>
        </w:rPr>
        <w:t>&gt;</w:t>
      </w:r>
    </w:p>
    <w:p w14:paraId="2AA3D161" w14:textId="77777777" w:rsidR="00557AA6" w:rsidRPr="00557AA6" w:rsidRDefault="00557AA6" w:rsidP="00557AA6">
      <w:pPr>
        <w:keepNext/>
      </w:pPr>
      <w:r w:rsidRPr="00557AA6">
        <w:rPr>
          <w:rStyle w:val="HideTWBExt"/>
        </w:rPr>
        <w:t>&lt;Article&gt;</w:t>
      </w:r>
      <w:r w:rsidRPr="00557AA6">
        <w:rPr>
          <w:b/>
        </w:rPr>
        <w:t xml:space="preserve">Prilog – stavak 1. – točka 2. – </w:t>
      </w:r>
      <w:proofErr w:type="spellStart"/>
      <w:r w:rsidRPr="00557AA6">
        <w:rPr>
          <w:b/>
        </w:rPr>
        <w:t>podtočka</w:t>
      </w:r>
      <w:proofErr w:type="spellEnd"/>
      <w:r w:rsidRPr="00557AA6">
        <w:rPr>
          <w:b/>
        </w:rPr>
        <w:t xml:space="preserve"> c</w:t>
      </w:r>
      <w:r w:rsidRPr="00557AA6">
        <w:rPr>
          <w:rStyle w:val="HideTWBExt"/>
        </w:rPr>
        <w:t>&lt;/</w:t>
      </w:r>
      <w:proofErr w:type="spellStart"/>
      <w:r w:rsidRPr="00557AA6">
        <w:rPr>
          <w:rStyle w:val="HideTWBExt"/>
        </w:rPr>
        <w:t>Article</w:t>
      </w:r>
      <w:proofErr w:type="spellEnd"/>
      <w:r w:rsidRPr="00557AA6">
        <w:rPr>
          <w:rStyle w:val="HideTWBExt"/>
        </w:rPr>
        <w:t>&gt;</w:t>
      </w:r>
    </w:p>
    <w:p w14:paraId="69A4321B" w14:textId="77777777" w:rsidR="00557AA6" w:rsidRPr="00557AA6" w:rsidRDefault="00557AA6" w:rsidP="00557AA6">
      <w:pPr>
        <w:pStyle w:val="NormalBold"/>
        <w:rPr>
          <w:b w:val="0"/>
          <w:bCs/>
        </w:rPr>
      </w:pPr>
      <w:r w:rsidRPr="00557AA6">
        <w:rPr>
          <w:rStyle w:val="HideTWBExt"/>
          <w:b w:val="0"/>
        </w:rPr>
        <w:t>&lt;DocAmend2&gt;</w:t>
      </w:r>
      <w:r w:rsidRPr="00557AA6">
        <w:rPr>
          <w:b w:val="0"/>
        </w:rPr>
        <w:t>Direktiva 2004/37/EZ</w:t>
      </w:r>
      <w:r w:rsidRPr="00557AA6">
        <w:rPr>
          <w:rStyle w:val="HideTWBExt"/>
          <w:b w:val="0"/>
        </w:rPr>
        <w:t>&lt;/DocAmend2&gt;</w:t>
      </w:r>
    </w:p>
    <w:p w14:paraId="5B2314AB" w14:textId="77777777" w:rsidR="00557AA6" w:rsidRPr="00557AA6" w:rsidRDefault="00557AA6" w:rsidP="00557AA6">
      <w:r w:rsidRPr="00557AA6">
        <w:rPr>
          <w:rStyle w:val="HideTWBExt"/>
        </w:rPr>
        <w:t>&lt;Article2&gt;</w:t>
      </w:r>
      <w:r w:rsidRPr="00557AA6">
        <w:t>Prilog III. – točka A – tablica – redak 42.a (novi)</w:t>
      </w:r>
      <w:r w:rsidRPr="00557AA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557AA6" w:rsidRPr="00557AA6" w14:paraId="0E311AE3" w14:textId="77777777" w:rsidTr="00A85B00">
        <w:trPr>
          <w:jc w:val="center"/>
        </w:trPr>
        <w:tc>
          <w:tcPr>
            <w:tcW w:w="9781" w:type="dxa"/>
            <w:gridSpan w:val="11"/>
          </w:tcPr>
          <w:p w14:paraId="6BDCBC4F" w14:textId="77777777" w:rsidR="00557AA6" w:rsidRPr="00557AA6" w:rsidRDefault="00557AA6" w:rsidP="00A85B00">
            <w:pPr>
              <w:keepNext/>
            </w:pPr>
          </w:p>
        </w:tc>
      </w:tr>
      <w:tr w:rsidR="00557AA6" w:rsidRPr="00557AA6" w14:paraId="37183CF2" w14:textId="77777777" w:rsidTr="00A85B00">
        <w:trPr>
          <w:jc w:val="center"/>
        </w:trPr>
        <w:tc>
          <w:tcPr>
            <w:tcW w:w="9781" w:type="dxa"/>
            <w:gridSpan w:val="11"/>
            <w:hideMark/>
          </w:tcPr>
          <w:p w14:paraId="0CE1376E" w14:textId="77777777" w:rsidR="00557AA6" w:rsidRPr="00557AA6" w:rsidRDefault="00557AA6" w:rsidP="00A85B00">
            <w:pPr>
              <w:pStyle w:val="ColumnHeading"/>
              <w:keepNext/>
              <w:rPr>
                <w:lang w:val="hr-HR"/>
              </w:rPr>
            </w:pPr>
            <w:r w:rsidRPr="00557AA6">
              <w:rPr>
                <w:lang w:val="hr-HR"/>
              </w:rPr>
              <w:t>Tekst koji je predložila Komisija</w:t>
            </w:r>
          </w:p>
        </w:tc>
      </w:tr>
      <w:tr w:rsidR="00557AA6" w:rsidRPr="00557AA6" w14:paraId="2EA2B9CE" w14:textId="77777777" w:rsidTr="00A85B00">
        <w:trPr>
          <w:jc w:val="center"/>
        </w:trPr>
        <w:tc>
          <w:tcPr>
            <w:tcW w:w="9781" w:type="dxa"/>
            <w:gridSpan w:val="11"/>
          </w:tcPr>
          <w:p w14:paraId="37E6DC6B" w14:textId="77777777" w:rsidR="00557AA6" w:rsidRPr="00557AA6" w:rsidRDefault="00557AA6" w:rsidP="00A85B00">
            <w:pPr>
              <w:pStyle w:val="Normal6"/>
              <w:rPr>
                <w:szCs w:val="24"/>
                <w:lang w:val="hr-HR"/>
              </w:rPr>
            </w:pPr>
          </w:p>
        </w:tc>
      </w:tr>
      <w:tr w:rsidR="00557AA6" w:rsidRPr="00557AA6" w14:paraId="3F51D047" w14:textId="77777777" w:rsidTr="00A85B00">
        <w:trPr>
          <w:jc w:val="center"/>
        </w:trPr>
        <w:tc>
          <w:tcPr>
            <w:tcW w:w="9781" w:type="dxa"/>
            <w:gridSpan w:val="11"/>
          </w:tcPr>
          <w:p w14:paraId="33BEF1DF" w14:textId="77777777" w:rsidR="00557AA6" w:rsidRPr="00557AA6" w:rsidRDefault="00557AA6" w:rsidP="00A85B00">
            <w:pPr>
              <w:keepNext/>
            </w:pPr>
          </w:p>
        </w:tc>
      </w:tr>
      <w:tr w:rsidR="00557AA6" w:rsidRPr="00557AA6" w14:paraId="3CDF9356" w14:textId="77777777" w:rsidTr="00A85B00">
        <w:trPr>
          <w:jc w:val="center"/>
        </w:trPr>
        <w:tc>
          <w:tcPr>
            <w:tcW w:w="9781" w:type="dxa"/>
            <w:gridSpan w:val="11"/>
            <w:tcBorders>
              <w:top w:val="nil"/>
              <w:left w:val="nil"/>
              <w:bottom w:val="single" w:sz="4" w:space="0" w:color="auto"/>
              <w:right w:val="nil"/>
            </w:tcBorders>
            <w:hideMark/>
          </w:tcPr>
          <w:p w14:paraId="40B00C95" w14:textId="77777777" w:rsidR="00557AA6" w:rsidRPr="00557AA6" w:rsidRDefault="00557AA6" w:rsidP="00A85B00">
            <w:pPr>
              <w:pStyle w:val="ColumnHeading"/>
              <w:keepNext/>
              <w:jc w:val="left"/>
              <w:rPr>
                <w:lang w:val="hr-HR"/>
              </w:rPr>
            </w:pPr>
            <w:r w:rsidRPr="00557AA6">
              <w:rPr>
                <w:lang w:val="hr-HR"/>
              </w:rPr>
              <w:t>Izmjena</w:t>
            </w:r>
          </w:p>
        </w:tc>
      </w:tr>
      <w:tr w:rsidR="00557AA6" w:rsidRPr="00557AA6" w14:paraId="602DB5F5"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68241099"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4A9DACED"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1DFFD6CB" w14:textId="77777777" w:rsidR="00557AA6" w:rsidRPr="00557AA6" w:rsidRDefault="00557AA6" w:rsidP="00A85B00">
            <w:pPr>
              <w:pStyle w:val="ColumnHeading"/>
              <w:keepNext/>
              <w:ind w:left="-242" w:right="-257"/>
              <w:rPr>
                <w:i w:val="0"/>
                <w:iCs/>
                <w:lang w:val="hr-HR"/>
              </w:rPr>
            </w:pPr>
            <w:r w:rsidRPr="00557AA6">
              <w:rPr>
                <w:i w:val="0"/>
                <w:lang w:val="hr-HR"/>
              </w:rPr>
              <w:t>CAS br. (2)</w:t>
            </w:r>
          </w:p>
        </w:tc>
        <w:tc>
          <w:tcPr>
            <w:tcW w:w="773" w:type="dxa"/>
            <w:tcBorders>
              <w:top w:val="single" w:sz="4" w:space="0" w:color="auto"/>
              <w:left w:val="single" w:sz="4" w:space="0" w:color="auto"/>
              <w:bottom w:val="single" w:sz="4" w:space="0" w:color="auto"/>
              <w:right w:val="single" w:sz="4" w:space="0" w:color="auto"/>
            </w:tcBorders>
            <w:hideMark/>
          </w:tcPr>
          <w:p w14:paraId="7ADFE34A"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7A1F7AE6"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24BAD4D9"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E845616"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25E747E3"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4BD844A"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2" w:type="dxa"/>
            <w:tcBorders>
              <w:top w:val="single" w:sz="4" w:space="0" w:color="auto"/>
              <w:left w:val="single" w:sz="4" w:space="0" w:color="auto"/>
              <w:bottom w:val="single" w:sz="4" w:space="0" w:color="auto"/>
              <w:right w:val="single" w:sz="4" w:space="0" w:color="auto"/>
            </w:tcBorders>
            <w:hideMark/>
          </w:tcPr>
          <w:p w14:paraId="6588E6E5"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1278" w:type="dxa"/>
            <w:tcBorders>
              <w:top w:val="single" w:sz="4" w:space="0" w:color="auto"/>
              <w:left w:val="single" w:sz="4" w:space="0" w:color="auto"/>
              <w:bottom w:val="single" w:sz="4" w:space="0" w:color="auto"/>
              <w:right w:val="single" w:sz="4" w:space="0" w:color="auto"/>
            </w:tcBorders>
            <w:hideMark/>
          </w:tcPr>
          <w:p w14:paraId="500EBB21"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26BB995C"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54AA5118" w14:textId="77777777" w:rsidR="00557AA6" w:rsidRPr="00557AA6" w:rsidRDefault="00557AA6" w:rsidP="00A85B00">
            <w:pPr>
              <w:pStyle w:val="ColumnHeading"/>
              <w:keepNext/>
              <w:ind w:left="-345" w:right="-311"/>
              <w:jc w:val="left"/>
              <w:rPr>
                <w:i w:val="0"/>
                <w:iCs/>
                <w:lang w:val="hr-HR"/>
              </w:rPr>
            </w:pPr>
            <w:proofErr w:type="spellStart"/>
            <w:r w:rsidRPr="00557AA6">
              <w:rPr>
                <w:b/>
                <w:sz w:val="22"/>
                <w:lang w:val="hr-HR"/>
              </w:rPr>
              <w:t>izopren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24F5DE70" w14:textId="77777777" w:rsidR="00557AA6" w:rsidRPr="00557AA6" w:rsidRDefault="00557AA6" w:rsidP="00A85B00">
            <w:pPr>
              <w:pStyle w:val="ColumnHeading"/>
              <w:keepNext/>
              <w:ind w:left="-364" w:right="-291"/>
              <w:rPr>
                <w:i w:val="0"/>
                <w:iCs/>
                <w:lang w:val="hr-HR"/>
              </w:rPr>
            </w:pPr>
            <w:r w:rsidRPr="00557AA6">
              <w:rPr>
                <w:b/>
                <w:lang w:val="hr-HR"/>
              </w:rPr>
              <w:t>201-143-3</w:t>
            </w:r>
          </w:p>
        </w:tc>
        <w:tc>
          <w:tcPr>
            <w:tcW w:w="877" w:type="dxa"/>
            <w:tcBorders>
              <w:top w:val="single" w:sz="4" w:space="0" w:color="auto"/>
              <w:left w:val="single" w:sz="4" w:space="0" w:color="auto"/>
              <w:bottom w:val="single" w:sz="4" w:space="0" w:color="auto"/>
              <w:right w:val="single" w:sz="4" w:space="0" w:color="auto"/>
            </w:tcBorders>
            <w:hideMark/>
          </w:tcPr>
          <w:p w14:paraId="07632491" w14:textId="77777777" w:rsidR="00557AA6" w:rsidRPr="00557AA6" w:rsidRDefault="00557AA6" w:rsidP="00A85B00">
            <w:pPr>
              <w:pStyle w:val="ColumnHeading"/>
              <w:keepNext/>
              <w:ind w:left="-242" w:right="-257"/>
              <w:rPr>
                <w:i w:val="0"/>
                <w:iCs/>
                <w:lang w:val="hr-HR"/>
              </w:rPr>
            </w:pPr>
            <w:r w:rsidRPr="00557AA6">
              <w:rPr>
                <w:b/>
                <w:lang w:val="hr-HR"/>
              </w:rPr>
              <w:t>78-79-5</w:t>
            </w:r>
          </w:p>
        </w:tc>
        <w:tc>
          <w:tcPr>
            <w:tcW w:w="773" w:type="dxa"/>
            <w:tcBorders>
              <w:top w:val="single" w:sz="4" w:space="0" w:color="auto"/>
              <w:left w:val="single" w:sz="4" w:space="0" w:color="auto"/>
              <w:bottom w:val="single" w:sz="4" w:space="0" w:color="auto"/>
              <w:right w:val="single" w:sz="4" w:space="0" w:color="auto"/>
            </w:tcBorders>
            <w:hideMark/>
          </w:tcPr>
          <w:p w14:paraId="017E72CC" w14:textId="77777777" w:rsidR="00557AA6" w:rsidRPr="00557AA6" w:rsidRDefault="00557AA6" w:rsidP="00A85B00">
            <w:pPr>
              <w:pStyle w:val="ColumnHeading"/>
              <w:keepNext/>
              <w:ind w:left="-276" w:right="-342"/>
              <w:rPr>
                <w:i w:val="0"/>
                <w:iCs/>
                <w:lang w:val="hr-HR"/>
              </w:rPr>
            </w:pPr>
            <w:r w:rsidRPr="00557AA6">
              <w:rPr>
                <w:b/>
                <w:lang w:val="hr-HR"/>
              </w:rPr>
              <w:t>8,5</w:t>
            </w:r>
          </w:p>
        </w:tc>
        <w:tc>
          <w:tcPr>
            <w:tcW w:w="851" w:type="dxa"/>
            <w:tcBorders>
              <w:top w:val="single" w:sz="4" w:space="0" w:color="auto"/>
              <w:left w:val="single" w:sz="4" w:space="0" w:color="auto"/>
              <w:bottom w:val="single" w:sz="4" w:space="0" w:color="auto"/>
              <w:right w:val="single" w:sz="4" w:space="0" w:color="auto"/>
            </w:tcBorders>
            <w:hideMark/>
          </w:tcPr>
          <w:p w14:paraId="6B069E59" w14:textId="77777777" w:rsidR="00557AA6" w:rsidRPr="00557AA6" w:rsidRDefault="00557AA6" w:rsidP="00A85B00">
            <w:pPr>
              <w:pStyle w:val="ColumnHeading"/>
              <w:keepNext/>
              <w:tabs>
                <w:tab w:val="left" w:pos="-154"/>
              </w:tabs>
              <w:ind w:left="-296" w:right="-218"/>
              <w:rPr>
                <w:i w:val="0"/>
                <w:iCs/>
                <w:lang w:val="hr-HR"/>
              </w:rPr>
            </w:pPr>
            <w:r w:rsidRPr="00557AA6">
              <w:rPr>
                <w:b/>
                <w:lang w:val="hr-HR"/>
              </w:rPr>
              <w:t>3</w:t>
            </w:r>
          </w:p>
        </w:tc>
        <w:tc>
          <w:tcPr>
            <w:tcW w:w="712" w:type="dxa"/>
            <w:tcBorders>
              <w:top w:val="single" w:sz="4" w:space="0" w:color="auto"/>
              <w:left w:val="single" w:sz="4" w:space="0" w:color="auto"/>
              <w:bottom w:val="single" w:sz="4" w:space="0" w:color="auto"/>
              <w:right w:val="single" w:sz="4" w:space="0" w:color="auto"/>
            </w:tcBorders>
            <w:hideMark/>
          </w:tcPr>
          <w:p w14:paraId="77F5BCE8" w14:textId="77777777" w:rsidR="00557AA6" w:rsidRPr="00557AA6" w:rsidRDefault="00557AA6" w:rsidP="00A85B00">
            <w:pPr>
              <w:tabs>
                <w:tab w:val="left" w:pos="-47"/>
              </w:tabs>
              <w:ind w:left="-330" w:right="-325"/>
              <w:jc w:val="center"/>
              <w:rPr>
                <w:iCs/>
                <w:noProof/>
              </w:rPr>
            </w:pPr>
            <w:r w:rsidRPr="00557AA6">
              <w:t>–</w:t>
            </w:r>
          </w:p>
        </w:tc>
        <w:tc>
          <w:tcPr>
            <w:tcW w:w="850" w:type="dxa"/>
            <w:tcBorders>
              <w:top w:val="single" w:sz="4" w:space="0" w:color="auto"/>
              <w:left w:val="single" w:sz="4" w:space="0" w:color="auto"/>
              <w:bottom w:val="single" w:sz="4" w:space="0" w:color="auto"/>
              <w:right w:val="single" w:sz="4" w:space="0" w:color="auto"/>
            </w:tcBorders>
            <w:hideMark/>
          </w:tcPr>
          <w:p w14:paraId="295D1056" w14:textId="77777777" w:rsidR="00557AA6" w:rsidRPr="00557AA6" w:rsidRDefault="00557AA6" w:rsidP="00A85B00">
            <w:pPr>
              <w:pStyle w:val="ColumnHeading"/>
              <w:keepNext/>
              <w:ind w:left="-208" w:right="-164"/>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7248770D" w14:textId="77777777" w:rsidR="00557AA6" w:rsidRPr="00557AA6" w:rsidRDefault="00557AA6" w:rsidP="00A85B00">
            <w:pPr>
              <w:pStyle w:val="ColumnHeading"/>
              <w:keepNext/>
              <w:ind w:left="-243" w:right="-271"/>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610C1652" w14:textId="77777777" w:rsidR="00557AA6" w:rsidRPr="00557AA6" w:rsidRDefault="00557AA6" w:rsidP="00A85B00">
            <w:pPr>
              <w:pStyle w:val="ColumnHeading"/>
              <w:keepNext/>
              <w:ind w:left="-262" w:right="-252"/>
              <w:rPr>
                <w:i w:val="0"/>
                <w:iCs/>
                <w:lang w:val="hr-HR"/>
              </w:rPr>
            </w:pPr>
            <w:r w:rsidRPr="00557AA6">
              <w:rPr>
                <w:i w:val="0"/>
                <w:lang w:val="hr-HR"/>
              </w:rPr>
              <w:t>–</w:t>
            </w:r>
          </w:p>
        </w:tc>
        <w:tc>
          <w:tcPr>
            <w:tcW w:w="1132" w:type="dxa"/>
            <w:tcBorders>
              <w:top w:val="single" w:sz="4" w:space="0" w:color="auto"/>
              <w:left w:val="single" w:sz="4" w:space="0" w:color="auto"/>
              <w:bottom w:val="single" w:sz="4" w:space="0" w:color="auto"/>
              <w:right w:val="single" w:sz="4" w:space="0" w:color="auto"/>
            </w:tcBorders>
          </w:tcPr>
          <w:p w14:paraId="27C13782" w14:textId="77777777" w:rsidR="00557AA6" w:rsidRPr="00557AA6" w:rsidRDefault="00557AA6" w:rsidP="00A85B00">
            <w:pPr>
              <w:pStyle w:val="ColumnHeading"/>
              <w:keepNext/>
              <w:ind w:left="-345" w:right="-359"/>
              <w:rPr>
                <w:i w:val="0"/>
                <w:iCs/>
                <w:lang w:val="hr-HR"/>
              </w:rPr>
            </w:pPr>
          </w:p>
        </w:tc>
        <w:tc>
          <w:tcPr>
            <w:tcW w:w="1278" w:type="dxa"/>
            <w:tcBorders>
              <w:top w:val="single" w:sz="4" w:space="0" w:color="auto"/>
              <w:left w:val="single" w:sz="4" w:space="0" w:color="auto"/>
              <w:bottom w:val="single" w:sz="4" w:space="0" w:color="auto"/>
              <w:right w:val="single" w:sz="4" w:space="0" w:color="auto"/>
            </w:tcBorders>
          </w:tcPr>
          <w:p w14:paraId="3A7B4966" w14:textId="77777777" w:rsidR="00557AA6" w:rsidRPr="00557AA6" w:rsidRDefault="00557AA6" w:rsidP="00A85B00">
            <w:pPr>
              <w:pStyle w:val="ColumnHeading"/>
              <w:keepNext/>
              <w:tabs>
                <w:tab w:val="left" w:pos="-174"/>
              </w:tabs>
              <w:ind w:left="-174" w:right="-339"/>
              <w:rPr>
                <w:i w:val="0"/>
                <w:iCs/>
                <w:lang w:val="hr-HR"/>
              </w:rPr>
            </w:pPr>
          </w:p>
        </w:tc>
      </w:tr>
    </w:tbl>
    <w:p w14:paraId="05F726F5" w14:textId="77777777" w:rsidR="00557AA6" w:rsidRPr="00557AA6" w:rsidRDefault="00557AA6" w:rsidP="00557AA6">
      <w:pPr>
        <w:pStyle w:val="Olang"/>
        <w:rPr>
          <w:sz w:val="24"/>
          <w:szCs w:val="24"/>
          <w:lang w:val="hr-HR"/>
        </w:rPr>
      </w:pPr>
      <w:proofErr w:type="spellStart"/>
      <w:r w:rsidRPr="00557AA6">
        <w:rPr>
          <w:sz w:val="24"/>
          <w:szCs w:val="24"/>
          <w:lang w:val="hr-HR"/>
        </w:rPr>
        <w:t>Or</w:t>
      </w:r>
      <w:proofErr w:type="spellEnd"/>
      <w:r w:rsidRPr="00557AA6">
        <w:rPr>
          <w:sz w:val="24"/>
          <w:szCs w:val="24"/>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sz w:val="24"/>
          <w:szCs w:val="24"/>
          <w:lang w:val="hr-HR"/>
        </w:rPr>
        <w:t>en</w:t>
      </w:r>
      <w:proofErr w:type="spellEnd"/>
      <w:r w:rsidRPr="00557AA6">
        <w:rPr>
          <w:rStyle w:val="HideTWBExt"/>
          <w:lang w:val="hr-HR"/>
        </w:rPr>
        <w:t>&lt;/Original&gt;</w:t>
      </w:r>
    </w:p>
    <w:p w14:paraId="759E31E2" w14:textId="77777777" w:rsidR="00557AA6" w:rsidRPr="00557AA6" w:rsidRDefault="00557AA6" w:rsidP="00557AA6">
      <w:r w:rsidRPr="00557AA6">
        <w:rPr>
          <w:rStyle w:val="HideTWBExt"/>
        </w:rPr>
        <w:t>&lt;/Amend&gt;</w:t>
      </w:r>
    </w:p>
    <w:p w14:paraId="50ECA3BC"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110</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1524E39" w14:textId="77777777" w:rsidR="00557AA6" w:rsidRPr="00557AA6" w:rsidRDefault="00557AA6" w:rsidP="00557AA6">
      <w:pPr>
        <w:pStyle w:val="NormalBold"/>
      </w:pPr>
      <w:r w:rsidRPr="00557AA6">
        <w:rPr>
          <w:rStyle w:val="HideTWBExt"/>
          <w:b w:val="0"/>
        </w:rPr>
        <w:t>&lt;RepeatBlock-By&gt;&lt;Members&gt;</w:t>
      </w:r>
      <w:r w:rsidRPr="00557AA6">
        <w:t xml:space="preserve">Grégory </w:t>
      </w:r>
      <w:proofErr w:type="spellStart"/>
      <w:r w:rsidRPr="00557AA6">
        <w:t>Allione</w:t>
      </w:r>
      <w:proofErr w:type="spellEnd"/>
      <w:r w:rsidRPr="00557AA6">
        <w:t xml:space="preserve">, </w:t>
      </w:r>
      <w:proofErr w:type="spellStart"/>
      <w:r w:rsidRPr="00557AA6">
        <w:t>Valérie</w:t>
      </w:r>
      <w:proofErr w:type="spellEnd"/>
      <w:r w:rsidRPr="00557AA6">
        <w:t xml:space="preserve"> </w:t>
      </w:r>
      <w:proofErr w:type="spellStart"/>
      <w:r w:rsidRPr="00557AA6">
        <w:t>Devaux</w:t>
      </w:r>
      <w:proofErr w:type="spellEnd"/>
      <w:r w:rsidRPr="00557AA6">
        <w:t xml:space="preserve">, Jana </w:t>
      </w:r>
      <w:proofErr w:type="spellStart"/>
      <w:r w:rsidRPr="00557AA6">
        <w:t>Toom</w:t>
      </w:r>
      <w:proofErr w:type="spellEnd"/>
      <w:r w:rsidRPr="00557AA6">
        <w:t xml:space="preserve">, </w:t>
      </w:r>
      <w:proofErr w:type="spellStart"/>
      <w:r w:rsidRPr="00557AA6">
        <w:t>Hristo</w:t>
      </w:r>
      <w:proofErr w:type="spellEnd"/>
      <w:r w:rsidRPr="00557AA6">
        <w:t xml:space="preserve"> Petrov, Martin </w:t>
      </w:r>
      <w:proofErr w:type="spellStart"/>
      <w:r w:rsidRPr="00557AA6">
        <w:t>Hojsík</w:t>
      </w:r>
      <w:proofErr w:type="spellEnd"/>
      <w:r w:rsidRPr="00557AA6">
        <w:rPr>
          <w:rStyle w:val="HideTWBExt"/>
          <w:b w:val="0"/>
        </w:rPr>
        <w:t>&lt;/Members&gt;</w:t>
      </w:r>
    </w:p>
    <w:p w14:paraId="6D8F9BE6" w14:textId="77777777" w:rsidR="00557AA6" w:rsidRPr="008B72E0" w:rsidRDefault="00557AA6" w:rsidP="00557AA6">
      <w:pPr>
        <w:pStyle w:val="NormalBold12b"/>
        <w:keepNext/>
        <w:rPr>
          <w:lang w:val="hr-HR"/>
        </w:rPr>
      </w:pPr>
      <w:r w:rsidRPr="00557AA6">
        <w:rPr>
          <w:rStyle w:val="HideTWBExt"/>
          <w:b w:val="0"/>
          <w:lang w:val="hr-HR"/>
        </w:rPr>
        <w:t>&lt;/RepeatBlock-By&gt;</w:t>
      </w:r>
    </w:p>
    <w:p w14:paraId="395CB36D" w14:textId="77777777" w:rsidR="00557AA6" w:rsidRPr="00557AA6" w:rsidRDefault="00557AA6" w:rsidP="00557AA6">
      <w:pPr>
        <w:pStyle w:val="NormalBold12b"/>
        <w:keepNext/>
        <w:rPr>
          <w:lang w:val="hr-HR"/>
        </w:rPr>
      </w:pPr>
      <w:r w:rsidRPr="00557AA6">
        <w:rPr>
          <w:rStyle w:val="HideTWBExt"/>
          <w:b w:val="0"/>
          <w:lang w:val="hr-HR"/>
        </w:rPr>
        <w:t>&lt;DocAmend&gt;</w:t>
      </w:r>
      <w:r w:rsidRPr="00557AA6">
        <w:rPr>
          <w:lang w:val="hr-HR"/>
        </w:rPr>
        <w:t>Prijedlog direktive</w:t>
      </w:r>
      <w:r w:rsidRPr="00557AA6">
        <w:rPr>
          <w:rStyle w:val="HideTWBExt"/>
          <w:b w:val="0"/>
          <w:lang w:val="hr-HR"/>
        </w:rPr>
        <w:t>&lt;/</w:t>
      </w:r>
      <w:proofErr w:type="spellStart"/>
      <w:r w:rsidRPr="00557AA6">
        <w:rPr>
          <w:rStyle w:val="HideTWBExt"/>
          <w:b w:val="0"/>
          <w:lang w:val="hr-HR"/>
        </w:rPr>
        <w:t>DocAmend</w:t>
      </w:r>
      <w:proofErr w:type="spellEnd"/>
      <w:r w:rsidRPr="00557AA6">
        <w:rPr>
          <w:rStyle w:val="HideTWBExt"/>
          <w:b w:val="0"/>
          <w:lang w:val="hr-HR"/>
        </w:rPr>
        <w:t>&gt;</w:t>
      </w:r>
    </w:p>
    <w:p w14:paraId="345C3397" w14:textId="77777777" w:rsidR="00557AA6" w:rsidRPr="00557AA6" w:rsidRDefault="00557AA6" w:rsidP="00557AA6">
      <w:pPr>
        <w:keepNext/>
      </w:pPr>
      <w:r w:rsidRPr="00557AA6">
        <w:rPr>
          <w:rStyle w:val="HideTWBExt"/>
        </w:rPr>
        <w:t>&lt;Article&gt;</w:t>
      </w:r>
      <w:r w:rsidRPr="00557AA6">
        <w:rPr>
          <w:b/>
        </w:rPr>
        <w:t xml:space="preserve">Prilog – stavak 1. – točka 2. – </w:t>
      </w:r>
      <w:proofErr w:type="spellStart"/>
      <w:r w:rsidRPr="00557AA6">
        <w:rPr>
          <w:b/>
        </w:rPr>
        <w:t>podtočka</w:t>
      </w:r>
      <w:proofErr w:type="spellEnd"/>
      <w:r w:rsidRPr="00557AA6">
        <w:rPr>
          <w:b/>
        </w:rPr>
        <w:t xml:space="preserve"> c</w:t>
      </w:r>
      <w:r w:rsidRPr="00557AA6">
        <w:rPr>
          <w:rStyle w:val="HideTWBExt"/>
        </w:rPr>
        <w:t>&lt;/</w:t>
      </w:r>
      <w:proofErr w:type="spellStart"/>
      <w:r w:rsidRPr="00557AA6">
        <w:rPr>
          <w:rStyle w:val="HideTWBExt"/>
        </w:rPr>
        <w:t>Article</w:t>
      </w:r>
      <w:proofErr w:type="spellEnd"/>
      <w:r w:rsidRPr="00557AA6">
        <w:rPr>
          <w:rStyle w:val="HideTWBExt"/>
        </w:rPr>
        <w:t>&gt;</w:t>
      </w:r>
    </w:p>
    <w:p w14:paraId="5033FD46" w14:textId="77777777" w:rsidR="00557AA6" w:rsidRPr="00557AA6" w:rsidRDefault="00557AA6" w:rsidP="00557AA6">
      <w:pPr>
        <w:pStyle w:val="NormalBold"/>
        <w:rPr>
          <w:b w:val="0"/>
          <w:bCs/>
        </w:rPr>
      </w:pPr>
      <w:r w:rsidRPr="00557AA6">
        <w:rPr>
          <w:rStyle w:val="HideTWBExt"/>
          <w:b w:val="0"/>
        </w:rPr>
        <w:t>&lt;DocAmend2&gt;</w:t>
      </w:r>
      <w:r w:rsidRPr="00557AA6">
        <w:rPr>
          <w:b w:val="0"/>
        </w:rPr>
        <w:t>Direktiva 2004/37/EZ</w:t>
      </w:r>
      <w:r w:rsidRPr="00557AA6">
        <w:rPr>
          <w:rStyle w:val="HideTWBExt"/>
          <w:b w:val="0"/>
        </w:rPr>
        <w:t>&lt;/DocAmend2&gt;</w:t>
      </w:r>
    </w:p>
    <w:p w14:paraId="758842F7" w14:textId="77777777" w:rsidR="00557AA6" w:rsidRPr="00557AA6" w:rsidRDefault="00557AA6" w:rsidP="00557AA6">
      <w:r w:rsidRPr="00557AA6">
        <w:rPr>
          <w:rStyle w:val="HideTWBExt"/>
        </w:rPr>
        <w:t>&lt;Article2&gt;</w:t>
      </w:r>
      <w:r w:rsidRPr="00557AA6">
        <w:t>Prilog III. – točka A – tablica – redak 42.a (novi)</w:t>
      </w:r>
      <w:r w:rsidRPr="00557AA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557AA6" w:rsidRPr="00557AA6" w14:paraId="03A3D844" w14:textId="77777777" w:rsidTr="00A85B00">
        <w:trPr>
          <w:jc w:val="center"/>
        </w:trPr>
        <w:tc>
          <w:tcPr>
            <w:tcW w:w="9781" w:type="dxa"/>
            <w:gridSpan w:val="11"/>
          </w:tcPr>
          <w:p w14:paraId="077DE416" w14:textId="77777777" w:rsidR="00557AA6" w:rsidRPr="00557AA6" w:rsidRDefault="00557AA6" w:rsidP="00A85B00">
            <w:pPr>
              <w:keepNext/>
            </w:pPr>
          </w:p>
        </w:tc>
      </w:tr>
      <w:tr w:rsidR="00557AA6" w:rsidRPr="00557AA6" w14:paraId="54B7A718" w14:textId="77777777" w:rsidTr="00A85B00">
        <w:trPr>
          <w:jc w:val="center"/>
        </w:trPr>
        <w:tc>
          <w:tcPr>
            <w:tcW w:w="9781" w:type="dxa"/>
            <w:gridSpan w:val="11"/>
            <w:hideMark/>
          </w:tcPr>
          <w:p w14:paraId="3FAC6BFD" w14:textId="77777777" w:rsidR="00557AA6" w:rsidRPr="00557AA6" w:rsidRDefault="00557AA6" w:rsidP="00A85B00">
            <w:pPr>
              <w:pStyle w:val="ColumnHeading"/>
              <w:keepNext/>
              <w:rPr>
                <w:lang w:val="hr-HR"/>
              </w:rPr>
            </w:pPr>
            <w:r w:rsidRPr="00557AA6">
              <w:rPr>
                <w:lang w:val="hr-HR"/>
              </w:rPr>
              <w:t>Tekst koji je predložila Komisija</w:t>
            </w:r>
          </w:p>
        </w:tc>
      </w:tr>
      <w:tr w:rsidR="00557AA6" w:rsidRPr="00557AA6" w14:paraId="165F1349" w14:textId="77777777" w:rsidTr="00A85B00">
        <w:trPr>
          <w:jc w:val="center"/>
        </w:trPr>
        <w:tc>
          <w:tcPr>
            <w:tcW w:w="9781" w:type="dxa"/>
            <w:gridSpan w:val="11"/>
          </w:tcPr>
          <w:p w14:paraId="249229EC" w14:textId="77777777" w:rsidR="00557AA6" w:rsidRPr="00557AA6" w:rsidRDefault="00557AA6" w:rsidP="00A85B00">
            <w:pPr>
              <w:pStyle w:val="Normal6"/>
              <w:rPr>
                <w:szCs w:val="24"/>
                <w:lang w:val="hr-HR"/>
              </w:rPr>
            </w:pPr>
          </w:p>
        </w:tc>
      </w:tr>
      <w:tr w:rsidR="00557AA6" w:rsidRPr="00557AA6" w14:paraId="652C38D9" w14:textId="77777777" w:rsidTr="00A85B00">
        <w:trPr>
          <w:jc w:val="center"/>
        </w:trPr>
        <w:tc>
          <w:tcPr>
            <w:tcW w:w="9781" w:type="dxa"/>
            <w:gridSpan w:val="11"/>
          </w:tcPr>
          <w:p w14:paraId="5873951C" w14:textId="77777777" w:rsidR="00557AA6" w:rsidRPr="00557AA6" w:rsidRDefault="00557AA6" w:rsidP="00A85B00">
            <w:pPr>
              <w:keepNext/>
            </w:pPr>
          </w:p>
        </w:tc>
      </w:tr>
      <w:tr w:rsidR="00557AA6" w:rsidRPr="00557AA6" w14:paraId="167175F5" w14:textId="77777777" w:rsidTr="00A85B00">
        <w:trPr>
          <w:jc w:val="center"/>
        </w:trPr>
        <w:tc>
          <w:tcPr>
            <w:tcW w:w="9781" w:type="dxa"/>
            <w:gridSpan w:val="11"/>
            <w:tcBorders>
              <w:top w:val="nil"/>
              <w:left w:val="nil"/>
              <w:bottom w:val="single" w:sz="4" w:space="0" w:color="auto"/>
              <w:right w:val="nil"/>
            </w:tcBorders>
            <w:hideMark/>
          </w:tcPr>
          <w:p w14:paraId="6C8DC953" w14:textId="77777777" w:rsidR="00557AA6" w:rsidRPr="00557AA6" w:rsidRDefault="00557AA6" w:rsidP="00A85B00">
            <w:pPr>
              <w:pStyle w:val="ColumnHeading"/>
              <w:keepNext/>
              <w:rPr>
                <w:lang w:val="hr-HR"/>
              </w:rPr>
            </w:pPr>
            <w:r w:rsidRPr="00557AA6">
              <w:rPr>
                <w:lang w:val="hr-HR"/>
              </w:rPr>
              <w:t>Izmjena</w:t>
            </w:r>
          </w:p>
        </w:tc>
      </w:tr>
      <w:tr w:rsidR="00557AA6" w:rsidRPr="00557AA6" w14:paraId="6E43B6A0"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19C6F4C6"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00A90F53"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70BD89E3" w14:textId="77777777" w:rsidR="00557AA6" w:rsidRPr="00557AA6" w:rsidRDefault="00557AA6" w:rsidP="00A85B00">
            <w:pPr>
              <w:pStyle w:val="ColumnHeading"/>
              <w:keepNext/>
              <w:ind w:left="-242" w:right="-257"/>
              <w:rPr>
                <w:i w:val="0"/>
                <w:iCs/>
                <w:lang w:val="hr-HR"/>
              </w:rPr>
            </w:pPr>
            <w:r w:rsidRPr="00557AA6">
              <w:rPr>
                <w:i w:val="0"/>
                <w:lang w:val="hr-HR"/>
              </w:rPr>
              <w:t>CAS br. (2)</w:t>
            </w:r>
          </w:p>
        </w:tc>
        <w:tc>
          <w:tcPr>
            <w:tcW w:w="773" w:type="dxa"/>
            <w:tcBorders>
              <w:top w:val="single" w:sz="4" w:space="0" w:color="auto"/>
              <w:left w:val="single" w:sz="4" w:space="0" w:color="auto"/>
              <w:bottom w:val="single" w:sz="4" w:space="0" w:color="auto"/>
              <w:right w:val="single" w:sz="4" w:space="0" w:color="auto"/>
            </w:tcBorders>
            <w:hideMark/>
          </w:tcPr>
          <w:p w14:paraId="325FC626"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1F41686A"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2B4F5E5C"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EE3BD93"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21EC7530"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758828A"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2" w:type="dxa"/>
            <w:tcBorders>
              <w:top w:val="single" w:sz="4" w:space="0" w:color="auto"/>
              <w:left w:val="single" w:sz="4" w:space="0" w:color="auto"/>
              <w:bottom w:val="single" w:sz="4" w:space="0" w:color="auto"/>
              <w:right w:val="single" w:sz="4" w:space="0" w:color="auto"/>
            </w:tcBorders>
            <w:hideMark/>
          </w:tcPr>
          <w:p w14:paraId="6994A246"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1278" w:type="dxa"/>
            <w:tcBorders>
              <w:top w:val="single" w:sz="4" w:space="0" w:color="auto"/>
              <w:left w:val="single" w:sz="4" w:space="0" w:color="auto"/>
              <w:bottom w:val="single" w:sz="4" w:space="0" w:color="auto"/>
              <w:right w:val="single" w:sz="4" w:space="0" w:color="auto"/>
            </w:tcBorders>
            <w:hideMark/>
          </w:tcPr>
          <w:p w14:paraId="062255D6"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314B87F0"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36C207B2" w14:textId="77777777" w:rsidR="00557AA6" w:rsidRPr="00557AA6" w:rsidRDefault="00557AA6" w:rsidP="00A85B00">
            <w:pPr>
              <w:pStyle w:val="ColumnHeading"/>
              <w:keepNext/>
              <w:ind w:left="-345" w:right="-311"/>
              <w:jc w:val="left"/>
              <w:rPr>
                <w:i w:val="0"/>
                <w:iCs/>
                <w:lang w:val="hr-HR"/>
              </w:rPr>
            </w:pPr>
            <w:proofErr w:type="spellStart"/>
            <w:r w:rsidRPr="00557AA6">
              <w:rPr>
                <w:b/>
                <w:sz w:val="22"/>
                <w:lang w:val="hr-HR"/>
              </w:rPr>
              <w:t>izopren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4CADFCF9" w14:textId="77777777" w:rsidR="00557AA6" w:rsidRPr="00557AA6" w:rsidRDefault="00557AA6" w:rsidP="00A85B00">
            <w:pPr>
              <w:pStyle w:val="ColumnHeading"/>
              <w:keepNext/>
              <w:ind w:left="-364" w:right="-291"/>
              <w:rPr>
                <w:i w:val="0"/>
                <w:iCs/>
                <w:lang w:val="hr-HR"/>
              </w:rPr>
            </w:pPr>
            <w:r w:rsidRPr="00557AA6">
              <w:rPr>
                <w:b/>
                <w:lang w:val="hr-HR"/>
              </w:rPr>
              <w:t>201-143-3</w:t>
            </w:r>
          </w:p>
        </w:tc>
        <w:tc>
          <w:tcPr>
            <w:tcW w:w="877" w:type="dxa"/>
            <w:tcBorders>
              <w:top w:val="single" w:sz="4" w:space="0" w:color="auto"/>
              <w:left w:val="single" w:sz="4" w:space="0" w:color="auto"/>
              <w:bottom w:val="single" w:sz="4" w:space="0" w:color="auto"/>
              <w:right w:val="single" w:sz="4" w:space="0" w:color="auto"/>
            </w:tcBorders>
            <w:hideMark/>
          </w:tcPr>
          <w:p w14:paraId="49CEB6F8" w14:textId="77777777" w:rsidR="00557AA6" w:rsidRPr="00557AA6" w:rsidRDefault="00557AA6" w:rsidP="00A85B00">
            <w:pPr>
              <w:pStyle w:val="ColumnHeading"/>
              <w:keepNext/>
              <w:ind w:left="-242" w:right="-257"/>
              <w:rPr>
                <w:i w:val="0"/>
                <w:iCs/>
                <w:lang w:val="hr-HR"/>
              </w:rPr>
            </w:pPr>
            <w:r w:rsidRPr="00557AA6">
              <w:rPr>
                <w:b/>
                <w:lang w:val="hr-HR"/>
              </w:rPr>
              <w:t>78-79-5</w:t>
            </w:r>
          </w:p>
        </w:tc>
        <w:tc>
          <w:tcPr>
            <w:tcW w:w="773" w:type="dxa"/>
            <w:tcBorders>
              <w:top w:val="single" w:sz="4" w:space="0" w:color="auto"/>
              <w:left w:val="single" w:sz="4" w:space="0" w:color="auto"/>
              <w:bottom w:val="single" w:sz="4" w:space="0" w:color="auto"/>
              <w:right w:val="single" w:sz="4" w:space="0" w:color="auto"/>
            </w:tcBorders>
            <w:hideMark/>
          </w:tcPr>
          <w:p w14:paraId="1A4E321F" w14:textId="77777777" w:rsidR="00557AA6" w:rsidRPr="00557AA6" w:rsidRDefault="00557AA6" w:rsidP="00A85B00">
            <w:pPr>
              <w:pStyle w:val="ColumnHeading"/>
              <w:keepNext/>
              <w:ind w:left="-276" w:right="-342"/>
              <w:rPr>
                <w:i w:val="0"/>
                <w:iCs/>
                <w:lang w:val="hr-HR"/>
              </w:rPr>
            </w:pPr>
            <w:r w:rsidRPr="00557AA6">
              <w:rPr>
                <w:b/>
                <w:lang w:val="hr-HR"/>
              </w:rPr>
              <w:t>8,5</w:t>
            </w:r>
          </w:p>
        </w:tc>
        <w:tc>
          <w:tcPr>
            <w:tcW w:w="851" w:type="dxa"/>
            <w:tcBorders>
              <w:top w:val="single" w:sz="4" w:space="0" w:color="auto"/>
              <w:left w:val="single" w:sz="4" w:space="0" w:color="auto"/>
              <w:bottom w:val="single" w:sz="4" w:space="0" w:color="auto"/>
              <w:right w:val="single" w:sz="4" w:space="0" w:color="auto"/>
            </w:tcBorders>
            <w:hideMark/>
          </w:tcPr>
          <w:p w14:paraId="44E58390" w14:textId="77777777" w:rsidR="00557AA6" w:rsidRPr="00557AA6" w:rsidRDefault="00557AA6" w:rsidP="00A85B00">
            <w:pPr>
              <w:pStyle w:val="ColumnHeading"/>
              <w:keepNext/>
              <w:tabs>
                <w:tab w:val="left" w:pos="-154"/>
              </w:tabs>
              <w:ind w:left="-296" w:right="-218"/>
              <w:rPr>
                <w:i w:val="0"/>
                <w:iCs/>
                <w:lang w:val="hr-HR"/>
              </w:rPr>
            </w:pPr>
            <w:r w:rsidRPr="00557AA6">
              <w:rPr>
                <w:b/>
                <w:lang w:val="hr-HR"/>
              </w:rPr>
              <w:t>3</w:t>
            </w:r>
          </w:p>
        </w:tc>
        <w:tc>
          <w:tcPr>
            <w:tcW w:w="712" w:type="dxa"/>
            <w:tcBorders>
              <w:top w:val="single" w:sz="4" w:space="0" w:color="auto"/>
              <w:left w:val="single" w:sz="4" w:space="0" w:color="auto"/>
              <w:bottom w:val="single" w:sz="4" w:space="0" w:color="auto"/>
              <w:right w:val="single" w:sz="4" w:space="0" w:color="auto"/>
            </w:tcBorders>
            <w:hideMark/>
          </w:tcPr>
          <w:p w14:paraId="33F4FCE9" w14:textId="77777777" w:rsidR="00557AA6" w:rsidRPr="00557AA6" w:rsidRDefault="00557AA6" w:rsidP="00A85B00">
            <w:pPr>
              <w:tabs>
                <w:tab w:val="left" w:pos="-47"/>
              </w:tabs>
              <w:ind w:left="-330" w:right="-325"/>
              <w:jc w:val="center"/>
              <w:rPr>
                <w:iCs/>
                <w:noProof/>
              </w:rPr>
            </w:pPr>
            <w:r w:rsidRPr="00557AA6">
              <w:t>–</w:t>
            </w:r>
          </w:p>
        </w:tc>
        <w:tc>
          <w:tcPr>
            <w:tcW w:w="850" w:type="dxa"/>
            <w:tcBorders>
              <w:top w:val="single" w:sz="4" w:space="0" w:color="auto"/>
              <w:left w:val="single" w:sz="4" w:space="0" w:color="auto"/>
              <w:bottom w:val="single" w:sz="4" w:space="0" w:color="auto"/>
              <w:right w:val="single" w:sz="4" w:space="0" w:color="auto"/>
            </w:tcBorders>
            <w:hideMark/>
          </w:tcPr>
          <w:p w14:paraId="58974911" w14:textId="77777777" w:rsidR="00557AA6" w:rsidRPr="00557AA6" w:rsidRDefault="00557AA6" w:rsidP="00A85B00">
            <w:pPr>
              <w:pStyle w:val="ColumnHeading"/>
              <w:keepNext/>
              <w:ind w:left="-208" w:right="-164"/>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3EDAE386" w14:textId="77777777" w:rsidR="00557AA6" w:rsidRPr="00557AA6" w:rsidRDefault="00557AA6" w:rsidP="00A85B00">
            <w:pPr>
              <w:pStyle w:val="ColumnHeading"/>
              <w:keepNext/>
              <w:ind w:left="-243" w:right="-271"/>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6E57570E" w14:textId="77777777" w:rsidR="00557AA6" w:rsidRPr="00557AA6" w:rsidRDefault="00557AA6" w:rsidP="00A85B00">
            <w:pPr>
              <w:pStyle w:val="ColumnHeading"/>
              <w:keepNext/>
              <w:ind w:left="-262" w:right="-252"/>
              <w:rPr>
                <w:i w:val="0"/>
                <w:iCs/>
                <w:lang w:val="hr-HR"/>
              </w:rPr>
            </w:pPr>
            <w:r w:rsidRPr="00557AA6">
              <w:rPr>
                <w:i w:val="0"/>
                <w:lang w:val="hr-HR"/>
              </w:rPr>
              <w:t>–</w:t>
            </w:r>
          </w:p>
        </w:tc>
        <w:tc>
          <w:tcPr>
            <w:tcW w:w="1132" w:type="dxa"/>
            <w:tcBorders>
              <w:top w:val="single" w:sz="4" w:space="0" w:color="auto"/>
              <w:left w:val="single" w:sz="4" w:space="0" w:color="auto"/>
              <w:bottom w:val="single" w:sz="4" w:space="0" w:color="auto"/>
              <w:right w:val="single" w:sz="4" w:space="0" w:color="auto"/>
            </w:tcBorders>
          </w:tcPr>
          <w:p w14:paraId="27B3A9F3" w14:textId="77777777" w:rsidR="00557AA6" w:rsidRPr="00557AA6" w:rsidRDefault="00557AA6" w:rsidP="00A85B00">
            <w:pPr>
              <w:pStyle w:val="ColumnHeading"/>
              <w:keepNext/>
              <w:ind w:left="-345" w:right="-359"/>
              <w:rPr>
                <w:i w:val="0"/>
                <w:iCs/>
                <w:lang w:val="hr-HR"/>
              </w:rPr>
            </w:pPr>
          </w:p>
        </w:tc>
        <w:tc>
          <w:tcPr>
            <w:tcW w:w="1278" w:type="dxa"/>
            <w:tcBorders>
              <w:top w:val="single" w:sz="4" w:space="0" w:color="auto"/>
              <w:left w:val="single" w:sz="4" w:space="0" w:color="auto"/>
              <w:bottom w:val="single" w:sz="4" w:space="0" w:color="auto"/>
              <w:right w:val="single" w:sz="4" w:space="0" w:color="auto"/>
            </w:tcBorders>
          </w:tcPr>
          <w:p w14:paraId="328B9E7A" w14:textId="77777777" w:rsidR="00557AA6" w:rsidRPr="00557AA6" w:rsidRDefault="00557AA6" w:rsidP="00A85B00">
            <w:pPr>
              <w:pStyle w:val="ColumnHeading"/>
              <w:keepNext/>
              <w:tabs>
                <w:tab w:val="left" w:pos="-174"/>
              </w:tabs>
              <w:ind w:left="-174" w:right="-339"/>
              <w:rPr>
                <w:i w:val="0"/>
                <w:iCs/>
                <w:lang w:val="hr-HR"/>
              </w:rPr>
            </w:pPr>
          </w:p>
        </w:tc>
      </w:tr>
    </w:tbl>
    <w:p w14:paraId="39AABEF4" w14:textId="77777777" w:rsidR="00557AA6" w:rsidRPr="00557AA6" w:rsidRDefault="00557AA6" w:rsidP="00557AA6">
      <w:pPr>
        <w:pStyle w:val="Olang"/>
        <w:rPr>
          <w:sz w:val="24"/>
          <w:szCs w:val="24"/>
          <w:lang w:val="hr-HR"/>
        </w:rPr>
      </w:pPr>
      <w:proofErr w:type="spellStart"/>
      <w:r w:rsidRPr="00557AA6">
        <w:rPr>
          <w:sz w:val="24"/>
          <w:szCs w:val="24"/>
          <w:lang w:val="hr-HR"/>
        </w:rPr>
        <w:t>Or</w:t>
      </w:r>
      <w:proofErr w:type="spellEnd"/>
      <w:r w:rsidRPr="00557AA6">
        <w:rPr>
          <w:sz w:val="24"/>
          <w:szCs w:val="24"/>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sz w:val="24"/>
          <w:szCs w:val="24"/>
          <w:lang w:val="hr-HR"/>
        </w:rPr>
        <w:t>en</w:t>
      </w:r>
      <w:proofErr w:type="spellEnd"/>
      <w:r w:rsidRPr="00557AA6">
        <w:rPr>
          <w:rStyle w:val="HideTWBExt"/>
          <w:lang w:val="hr-HR"/>
        </w:rPr>
        <w:t>&lt;/Original&gt;</w:t>
      </w:r>
    </w:p>
    <w:p w14:paraId="666C7C64" w14:textId="77777777" w:rsidR="00557AA6" w:rsidRPr="008B72E0" w:rsidRDefault="00557AA6" w:rsidP="00557AA6">
      <w:r w:rsidRPr="00557AA6">
        <w:rPr>
          <w:rStyle w:val="HideTWBExt"/>
        </w:rPr>
        <w:t>&lt;/Amend&gt;</w:t>
      </w:r>
    </w:p>
    <w:p w14:paraId="6AECFBCA"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111</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20847111"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13F2563F" w14:textId="77777777" w:rsidR="00557AA6" w:rsidRPr="008B72E0" w:rsidRDefault="00557AA6" w:rsidP="00557AA6">
      <w:pPr>
        <w:pStyle w:val="NormalBold12b"/>
        <w:keepNext/>
        <w:rPr>
          <w:lang w:val="hr-HR"/>
        </w:rPr>
      </w:pPr>
      <w:r w:rsidRPr="00557AA6">
        <w:rPr>
          <w:rStyle w:val="HideTWBExt"/>
          <w:b w:val="0"/>
          <w:lang w:val="hr-HR"/>
        </w:rPr>
        <w:t>&lt;/RepeatBlock-By&gt;</w:t>
      </w:r>
    </w:p>
    <w:p w14:paraId="52E363C9" w14:textId="77777777" w:rsidR="00557AA6" w:rsidRPr="00557AA6" w:rsidRDefault="00557AA6" w:rsidP="00557AA6">
      <w:pPr>
        <w:pStyle w:val="NormalBold12b"/>
        <w:keepNext/>
        <w:rPr>
          <w:lang w:val="hr-HR"/>
        </w:rPr>
      </w:pPr>
      <w:r w:rsidRPr="00557AA6">
        <w:rPr>
          <w:rStyle w:val="HideTWBExt"/>
          <w:b w:val="0"/>
          <w:lang w:val="hr-HR"/>
        </w:rPr>
        <w:t>&lt;DocAmend&gt;</w:t>
      </w:r>
      <w:r w:rsidRPr="00557AA6">
        <w:rPr>
          <w:lang w:val="hr-HR"/>
        </w:rPr>
        <w:t>Prijedlog direktive</w:t>
      </w:r>
      <w:r w:rsidRPr="00557AA6">
        <w:rPr>
          <w:rStyle w:val="HideTWBExt"/>
          <w:b w:val="0"/>
          <w:lang w:val="hr-HR"/>
        </w:rPr>
        <w:t>&lt;/</w:t>
      </w:r>
      <w:proofErr w:type="spellStart"/>
      <w:r w:rsidRPr="00557AA6">
        <w:rPr>
          <w:rStyle w:val="HideTWBExt"/>
          <w:b w:val="0"/>
          <w:lang w:val="hr-HR"/>
        </w:rPr>
        <w:t>DocAmend</w:t>
      </w:r>
      <w:proofErr w:type="spellEnd"/>
      <w:r w:rsidRPr="00557AA6">
        <w:rPr>
          <w:rStyle w:val="HideTWBExt"/>
          <w:b w:val="0"/>
          <w:lang w:val="hr-HR"/>
        </w:rPr>
        <w:t>&gt;</w:t>
      </w:r>
    </w:p>
    <w:p w14:paraId="7877F8FF" w14:textId="77777777" w:rsidR="00557AA6" w:rsidRPr="00557AA6" w:rsidRDefault="00557AA6" w:rsidP="00557AA6">
      <w:pPr>
        <w:keepNext/>
      </w:pPr>
      <w:r w:rsidRPr="00557AA6">
        <w:rPr>
          <w:rStyle w:val="HideTWBExt"/>
        </w:rPr>
        <w:t>&lt;Article&gt;</w:t>
      </w:r>
      <w:r w:rsidRPr="00557AA6">
        <w:rPr>
          <w:b/>
        </w:rPr>
        <w:t xml:space="preserve">Prilog – stavak 1. – točka 2. – </w:t>
      </w:r>
      <w:proofErr w:type="spellStart"/>
      <w:r w:rsidRPr="00557AA6">
        <w:rPr>
          <w:b/>
        </w:rPr>
        <w:t>podtočka</w:t>
      </w:r>
      <w:proofErr w:type="spellEnd"/>
      <w:r w:rsidRPr="00557AA6">
        <w:rPr>
          <w:b/>
        </w:rPr>
        <w:t xml:space="preserve"> c</w:t>
      </w:r>
      <w:r w:rsidRPr="00557AA6">
        <w:rPr>
          <w:rStyle w:val="HideTWBExt"/>
        </w:rPr>
        <w:t>&lt;/</w:t>
      </w:r>
      <w:proofErr w:type="spellStart"/>
      <w:r w:rsidRPr="00557AA6">
        <w:rPr>
          <w:rStyle w:val="HideTWBExt"/>
        </w:rPr>
        <w:t>Article</w:t>
      </w:r>
      <w:proofErr w:type="spellEnd"/>
      <w:r w:rsidRPr="00557AA6">
        <w:rPr>
          <w:rStyle w:val="HideTWBExt"/>
        </w:rPr>
        <w:t>&gt;</w:t>
      </w:r>
    </w:p>
    <w:p w14:paraId="2D984CD1" w14:textId="77777777" w:rsidR="00557AA6" w:rsidRPr="00557AA6" w:rsidRDefault="00557AA6" w:rsidP="00557AA6">
      <w:pPr>
        <w:pStyle w:val="NormalBold"/>
        <w:rPr>
          <w:b w:val="0"/>
          <w:bCs/>
        </w:rPr>
      </w:pPr>
      <w:r w:rsidRPr="00557AA6">
        <w:rPr>
          <w:rStyle w:val="HideTWBExt"/>
          <w:b w:val="0"/>
        </w:rPr>
        <w:t>&lt;DocAmend2&gt;</w:t>
      </w:r>
      <w:r w:rsidRPr="00557AA6">
        <w:rPr>
          <w:b w:val="0"/>
        </w:rPr>
        <w:t>Direktiva 2004/37/EZ</w:t>
      </w:r>
      <w:r w:rsidRPr="00557AA6">
        <w:rPr>
          <w:rStyle w:val="HideTWBExt"/>
          <w:b w:val="0"/>
        </w:rPr>
        <w:t>&lt;/DocAmend2&gt;</w:t>
      </w:r>
    </w:p>
    <w:p w14:paraId="46C7C345" w14:textId="77777777" w:rsidR="00557AA6" w:rsidRPr="00557AA6" w:rsidRDefault="00557AA6" w:rsidP="00557AA6">
      <w:r w:rsidRPr="00557AA6">
        <w:rPr>
          <w:rStyle w:val="HideTWBExt"/>
        </w:rPr>
        <w:t>&lt;Article2&gt;</w:t>
      </w:r>
      <w:r w:rsidRPr="00557AA6">
        <w:t>Prilog III. – točka A – tablica – redak 42.a (novi)</w:t>
      </w:r>
      <w:r w:rsidRPr="00557AA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557AA6" w:rsidRPr="00557AA6" w14:paraId="6DE74852" w14:textId="77777777" w:rsidTr="00A85B00">
        <w:trPr>
          <w:jc w:val="center"/>
        </w:trPr>
        <w:tc>
          <w:tcPr>
            <w:tcW w:w="9781" w:type="dxa"/>
            <w:gridSpan w:val="11"/>
          </w:tcPr>
          <w:p w14:paraId="789B03A2" w14:textId="77777777" w:rsidR="00557AA6" w:rsidRPr="00557AA6" w:rsidRDefault="00557AA6" w:rsidP="00A85B00">
            <w:pPr>
              <w:keepNext/>
            </w:pPr>
          </w:p>
        </w:tc>
      </w:tr>
      <w:tr w:rsidR="00557AA6" w:rsidRPr="00557AA6" w14:paraId="779EA784" w14:textId="77777777" w:rsidTr="00A85B00">
        <w:trPr>
          <w:jc w:val="center"/>
        </w:trPr>
        <w:tc>
          <w:tcPr>
            <w:tcW w:w="9781" w:type="dxa"/>
            <w:gridSpan w:val="11"/>
            <w:hideMark/>
          </w:tcPr>
          <w:p w14:paraId="5CCE7656" w14:textId="77777777" w:rsidR="00557AA6" w:rsidRPr="00557AA6" w:rsidRDefault="00557AA6" w:rsidP="00A85B00">
            <w:pPr>
              <w:pStyle w:val="ColumnHeading"/>
              <w:keepNext/>
              <w:rPr>
                <w:lang w:val="hr-HR"/>
              </w:rPr>
            </w:pPr>
            <w:r w:rsidRPr="00557AA6">
              <w:rPr>
                <w:lang w:val="hr-HR"/>
              </w:rPr>
              <w:t>Tekst koji je predložila Komisija</w:t>
            </w:r>
          </w:p>
        </w:tc>
      </w:tr>
      <w:tr w:rsidR="00557AA6" w:rsidRPr="00557AA6" w14:paraId="792E7B36" w14:textId="77777777" w:rsidTr="00A85B00">
        <w:trPr>
          <w:jc w:val="center"/>
        </w:trPr>
        <w:tc>
          <w:tcPr>
            <w:tcW w:w="9781" w:type="dxa"/>
            <w:gridSpan w:val="11"/>
          </w:tcPr>
          <w:p w14:paraId="1C8D70D6" w14:textId="77777777" w:rsidR="00557AA6" w:rsidRPr="00557AA6" w:rsidRDefault="00557AA6" w:rsidP="00A85B00">
            <w:pPr>
              <w:pStyle w:val="Normal6"/>
              <w:rPr>
                <w:szCs w:val="24"/>
                <w:lang w:val="hr-HR"/>
              </w:rPr>
            </w:pPr>
          </w:p>
        </w:tc>
      </w:tr>
      <w:tr w:rsidR="00557AA6" w:rsidRPr="00557AA6" w14:paraId="4AA2053F" w14:textId="77777777" w:rsidTr="00A85B00">
        <w:trPr>
          <w:jc w:val="center"/>
        </w:trPr>
        <w:tc>
          <w:tcPr>
            <w:tcW w:w="9781" w:type="dxa"/>
            <w:gridSpan w:val="11"/>
          </w:tcPr>
          <w:p w14:paraId="0739ACAC" w14:textId="77777777" w:rsidR="00557AA6" w:rsidRPr="00557AA6" w:rsidRDefault="00557AA6" w:rsidP="00A85B00">
            <w:pPr>
              <w:keepNext/>
            </w:pPr>
          </w:p>
        </w:tc>
      </w:tr>
      <w:tr w:rsidR="00557AA6" w:rsidRPr="00557AA6" w14:paraId="323BAAB8" w14:textId="77777777" w:rsidTr="00A85B00">
        <w:trPr>
          <w:jc w:val="center"/>
        </w:trPr>
        <w:tc>
          <w:tcPr>
            <w:tcW w:w="9781" w:type="dxa"/>
            <w:gridSpan w:val="11"/>
            <w:tcBorders>
              <w:top w:val="nil"/>
              <w:left w:val="nil"/>
              <w:bottom w:val="single" w:sz="4" w:space="0" w:color="auto"/>
              <w:right w:val="nil"/>
            </w:tcBorders>
            <w:hideMark/>
          </w:tcPr>
          <w:p w14:paraId="44B015A8" w14:textId="77777777" w:rsidR="00557AA6" w:rsidRPr="00557AA6" w:rsidRDefault="00557AA6" w:rsidP="00A85B00">
            <w:pPr>
              <w:pStyle w:val="ColumnHeading"/>
              <w:keepNext/>
              <w:jc w:val="left"/>
              <w:rPr>
                <w:lang w:val="hr-HR"/>
              </w:rPr>
            </w:pPr>
            <w:r w:rsidRPr="00557AA6">
              <w:rPr>
                <w:lang w:val="hr-HR"/>
              </w:rPr>
              <w:t>Izmjena</w:t>
            </w:r>
          </w:p>
        </w:tc>
      </w:tr>
      <w:tr w:rsidR="00557AA6" w:rsidRPr="00557AA6" w14:paraId="05935E5A"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361122C5"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4A6FB5CF"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3A9EA2A9" w14:textId="77777777" w:rsidR="00557AA6" w:rsidRPr="00557AA6" w:rsidRDefault="00557AA6" w:rsidP="00A85B00">
            <w:pPr>
              <w:pStyle w:val="ColumnHeading"/>
              <w:keepNext/>
              <w:ind w:left="-242" w:right="-257"/>
              <w:rPr>
                <w:i w:val="0"/>
                <w:iCs/>
                <w:lang w:val="hr-HR"/>
              </w:rPr>
            </w:pPr>
            <w:r w:rsidRPr="00557AA6">
              <w:rPr>
                <w:i w:val="0"/>
                <w:lang w:val="hr-HR"/>
              </w:rPr>
              <w:t>CAS br. (2)</w:t>
            </w:r>
          </w:p>
        </w:tc>
        <w:tc>
          <w:tcPr>
            <w:tcW w:w="773" w:type="dxa"/>
            <w:tcBorders>
              <w:top w:val="single" w:sz="4" w:space="0" w:color="auto"/>
              <w:left w:val="single" w:sz="4" w:space="0" w:color="auto"/>
              <w:bottom w:val="single" w:sz="4" w:space="0" w:color="auto"/>
              <w:right w:val="single" w:sz="4" w:space="0" w:color="auto"/>
            </w:tcBorders>
            <w:hideMark/>
          </w:tcPr>
          <w:p w14:paraId="72D30CC7"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259E10E7"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3BFB22E5"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C766EC7"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56849BFD"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8610EA1"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2" w:type="dxa"/>
            <w:tcBorders>
              <w:top w:val="single" w:sz="4" w:space="0" w:color="auto"/>
              <w:left w:val="single" w:sz="4" w:space="0" w:color="auto"/>
              <w:bottom w:val="single" w:sz="4" w:space="0" w:color="auto"/>
              <w:right w:val="single" w:sz="4" w:space="0" w:color="auto"/>
            </w:tcBorders>
            <w:hideMark/>
          </w:tcPr>
          <w:p w14:paraId="7E7B0888"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1278" w:type="dxa"/>
            <w:tcBorders>
              <w:top w:val="single" w:sz="4" w:space="0" w:color="auto"/>
              <w:left w:val="single" w:sz="4" w:space="0" w:color="auto"/>
              <w:bottom w:val="single" w:sz="4" w:space="0" w:color="auto"/>
              <w:right w:val="single" w:sz="4" w:space="0" w:color="auto"/>
            </w:tcBorders>
            <w:hideMark/>
          </w:tcPr>
          <w:p w14:paraId="510345A3"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4241FABF"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019757E6" w14:textId="77777777" w:rsidR="00557AA6" w:rsidRPr="00557AA6" w:rsidRDefault="00557AA6" w:rsidP="00A85B00">
            <w:pPr>
              <w:pStyle w:val="ColumnHeading"/>
              <w:keepNext/>
              <w:ind w:left="-345" w:right="-311"/>
              <w:jc w:val="left"/>
              <w:rPr>
                <w:i w:val="0"/>
                <w:iCs/>
                <w:lang w:val="hr-HR"/>
              </w:rPr>
            </w:pPr>
            <w:proofErr w:type="spellStart"/>
            <w:r w:rsidRPr="00557AA6">
              <w:rPr>
                <w:b/>
                <w:sz w:val="22"/>
                <w:lang w:val="hr-HR"/>
              </w:rPr>
              <w:t>izopren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2613C4AF" w14:textId="77777777" w:rsidR="00557AA6" w:rsidRPr="00557AA6" w:rsidRDefault="00557AA6" w:rsidP="00A85B00">
            <w:pPr>
              <w:pStyle w:val="ColumnHeading"/>
              <w:keepNext/>
              <w:ind w:left="-364" w:right="-291"/>
              <w:rPr>
                <w:i w:val="0"/>
                <w:iCs/>
                <w:lang w:val="hr-HR"/>
              </w:rPr>
            </w:pPr>
            <w:r w:rsidRPr="00557AA6">
              <w:rPr>
                <w:b/>
                <w:lang w:val="hr-HR"/>
              </w:rPr>
              <w:t>201-143-3</w:t>
            </w:r>
          </w:p>
        </w:tc>
        <w:tc>
          <w:tcPr>
            <w:tcW w:w="877" w:type="dxa"/>
            <w:tcBorders>
              <w:top w:val="single" w:sz="4" w:space="0" w:color="auto"/>
              <w:left w:val="single" w:sz="4" w:space="0" w:color="auto"/>
              <w:bottom w:val="single" w:sz="4" w:space="0" w:color="auto"/>
              <w:right w:val="single" w:sz="4" w:space="0" w:color="auto"/>
            </w:tcBorders>
            <w:hideMark/>
          </w:tcPr>
          <w:p w14:paraId="5F6D34E8" w14:textId="77777777" w:rsidR="00557AA6" w:rsidRPr="00557AA6" w:rsidRDefault="00557AA6" w:rsidP="00A85B00">
            <w:pPr>
              <w:pStyle w:val="ColumnHeading"/>
              <w:keepNext/>
              <w:ind w:left="-242" w:right="-257"/>
              <w:rPr>
                <w:i w:val="0"/>
                <w:iCs/>
                <w:lang w:val="hr-HR"/>
              </w:rPr>
            </w:pPr>
            <w:r w:rsidRPr="00557AA6">
              <w:rPr>
                <w:b/>
                <w:lang w:val="hr-HR"/>
              </w:rPr>
              <w:t>78-79-5</w:t>
            </w:r>
          </w:p>
        </w:tc>
        <w:tc>
          <w:tcPr>
            <w:tcW w:w="773" w:type="dxa"/>
            <w:tcBorders>
              <w:top w:val="single" w:sz="4" w:space="0" w:color="auto"/>
              <w:left w:val="single" w:sz="4" w:space="0" w:color="auto"/>
              <w:bottom w:val="single" w:sz="4" w:space="0" w:color="auto"/>
              <w:right w:val="single" w:sz="4" w:space="0" w:color="auto"/>
            </w:tcBorders>
            <w:hideMark/>
          </w:tcPr>
          <w:p w14:paraId="7B938A9F" w14:textId="77777777" w:rsidR="00557AA6" w:rsidRPr="00557AA6" w:rsidRDefault="00557AA6" w:rsidP="00A85B00">
            <w:pPr>
              <w:pStyle w:val="ColumnHeading"/>
              <w:keepNext/>
              <w:ind w:left="-276" w:right="-342"/>
              <w:rPr>
                <w:i w:val="0"/>
                <w:iCs/>
                <w:lang w:val="hr-HR"/>
              </w:rPr>
            </w:pPr>
            <w:r w:rsidRPr="00557AA6">
              <w:rPr>
                <w:b/>
                <w:lang w:val="hr-HR"/>
              </w:rPr>
              <w:t>8,5</w:t>
            </w:r>
          </w:p>
        </w:tc>
        <w:tc>
          <w:tcPr>
            <w:tcW w:w="851" w:type="dxa"/>
            <w:tcBorders>
              <w:top w:val="single" w:sz="4" w:space="0" w:color="auto"/>
              <w:left w:val="single" w:sz="4" w:space="0" w:color="auto"/>
              <w:bottom w:val="single" w:sz="4" w:space="0" w:color="auto"/>
              <w:right w:val="single" w:sz="4" w:space="0" w:color="auto"/>
            </w:tcBorders>
            <w:hideMark/>
          </w:tcPr>
          <w:p w14:paraId="6639F24A" w14:textId="77777777" w:rsidR="00557AA6" w:rsidRPr="00557AA6" w:rsidRDefault="00557AA6" w:rsidP="00A85B00">
            <w:pPr>
              <w:pStyle w:val="ColumnHeading"/>
              <w:keepNext/>
              <w:tabs>
                <w:tab w:val="left" w:pos="-154"/>
              </w:tabs>
              <w:ind w:left="-296" w:right="-218"/>
              <w:rPr>
                <w:i w:val="0"/>
                <w:iCs/>
                <w:lang w:val="hr-HR"/>
              </w:rPr>
            </w:pPr>
            <w:r w:rsidRPr="00557AA6">
              <w:rPr>
                <w:b/>
                <w:lang w:val="hr-HR"/>
              </w:rPr>
              <w:t>3</w:t>
            </w:r>
          </w:p>
        </w:tc>
        <w:tc>
          <w:tcPr>
            <w:tcW w:w="712" w:type="dxa"/>
            <w:tcBorders>
              <w:top w:val="single" w:sz="4" w:space="0" w:color="auto"/>
              <w:left w:val="single" w:sz="4" w:space="0" w:color="auto"/>
              <w:bottom w:val="single" w:sz="4" w:space="0" w:color="auto"/>
              <w:right w:val="single" w:sz="4" w:space="0" w:color="auto"/>
            </w:tcBorders>
            <w:hideMark/>
          </w:tcPr>
          <w:p w14:paraId="5810FCE3" w14:textId="77777777" w:rsidR="00557AA6" w:rsidRPr="00557AA6" w:rsidRDefault="00557AA6" w:rsidP="00A85B00">
            <w:pPr>
              <w:tabs>
                <w:tab w:val="left" w:pos="-47"/>
              </w:tabs>
              <w:ind w:left="-330" w:right="-325"/>
              <w:jc w:val="center"/>
              <w:rPr>
                <w:iCs/>
                <w:noProof/>
              </w:rPr>
            </w:pPr>
            <w:r w:rsidRPr="00557AA6">
              <w:t>–</w:t>
            </w:r>
          </w:p>
        </w:tc>
        <w:tc>
          <w:tcPr>
            <w:tcW w:w="850" w:type="dxa"/>
            <w:tcBorders>
              <w:top w:val="single" w:sz="4" w:space="0" w:color="auto"/>
              <w:left w:val="single" w:sz="4" w:space="0" w:color="auto"/>
              <w:bottom w:val="single" w:sz="4" w:space="0" w:color="auto"/>
              <w:right w:val="single" w:sz="4" w:space="0" w:color="auto"/>
            </w:tcBorders>
            <w:hideMark/>
          </w:tcPr>
          <w:p w14:paraId="1EC281E9" w14:textId="77777777" w:rsidR="00557AA6" w:rsidRPr="00557AA6" w:rsidRDefault="00557AA6" w:rsidP="00A85B00">
            <w:pPr>
              <w:pStyle w:val="ColumnHeading"/>
              <w:keepNext/>
              <w:ind w:left="-208" w:right="-164"/>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26FE7B46" w14:textId="77777777" w:rsidR="00557AA6" w:rsidRPr="00557AA6" w:rsidRDefault="00557AA6" w:rsidP="00A85B00">
            <w:pPr>
              <w:pStyle w:val="ColumnHeading"/>
              <w:keepNext/>
              <w:ind w:left="-243" w:right="-271"/>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0BCBE5AE" w14:textId="77777777" w:rsidR="00557AA6" w:rsidRPr="00557AA6" w:rsidRDefault="00557AA6" w:rsidP="00A85B00">
            <w:pPr>
              <w:pStyle w:val="ColumnHeading"/>
              <w:keepNext/>
              <w:ind w:left="-262" w:right="-252"/>
              <w:rPr>
                <w:i w:val="0"/>
                <w:iCs/>
                <w:lang w:val="hr-HR"/>
              </w:rPr>
            </w:pPr>
            <w:r w:rsidRPr="00557AA6">
              <w:rPr>
                <w:i w:val="0"/>
                <w:lang w:val="hr-HR"/>
              </w:rPr>
              <w:t>–</w:t>
            </w:r>
          </w:p>
        </w:tc>
        <w:tc>
          <w:tcPr>
            <w:tcW w:w="1132" w:type="dxa"/>
            <w:tcBorders>
              <w:top w:val="single" w:sz="4" w:space="0" w:color="auto"/>
              <w:left w:val="single" w:sz="4" w:space="0" w:color="auto"/>
              <w:bottom w:val="single" w:sz="4" w:space="0" w:color="auto"/>
              <w:right w:val="single" w:sz="4" w:space="0" w:color="auto"/>
            </w:tcBorders>
          </w:tcPr>
          <w:p w14:paraId="2836EEFF" w14:textId="77777777" w:rsidR="00557AA6" w:rsidRPr="00557AA6" w:rsidRDefault="00557AA6" w:rsidP="00A85B00">
            <w:pPr>
              <w:pStyle w:val="ColumnHeading"/>
              <w:keepNext/>
              <w:ind w:left="-345" w:right="-359"/>
              <w:rPr>
                <w:i w:val="0"/>
                <w:iCs/>
                <w:lang w:val="hr-HR"/>
              </w:rPr>
            </w:pPr>
          </w:p>
        </w:tc>
        <w:tc>
          <w:tcPr>
            <w:tcW w:w="1278" w:type="dxa"/>
            <w:tcBorders>
              <w:top w:val="single" w:sz="4" w:space="0" w:color="auto"/>
              <w:left w:val="single" w:sz="4" w:space="0" w:color="auto"/>
              <w:bottom w:val="single" w:sz="4" w:space="0" w:color="auto"/>
              <w:right w:val="single" w:sz="4" w:space="0" w:color="auto"/>
            </w:tcBorders>
          </w:tcPr>
          <w:p w14:paraId="5E7B7B9C" w14:textId="77777777" w:rsidR="00557AA6" w:rsidRPr="00557AA6" w:rsidRDefault="00557AA6" w:rsidP="00A85B00">
            <w:pPr>
              <w:pStyle w:val="ColumnHeading"/>
              <w:keepNext/>
              <w:tabs>
                <w:tab w:val="left" w:pos="-174"/>
              </w:tabs>
              <w:ind w:left="-174" w:right="-339"/>
              <w:rPr>
                <w:i w:val="0"/>
                <w:iCs/>
                <w:lang w:val="hr-HR"/>
              </w:rPr>
            </w:pPr>
          </w:p>
        </w:tc>
      </w:tr>
    </w:tbl>
    <w:p w14:paraId="783D3A83" w14:textId="77777777" w:rsidR="00557AA6" w:rsidRPr="00557AA6" w:rsidRDefault="00557AA6" w:rsidP="00557AA6">
      <w:pPr>
        <w:pStyle w:val="Olang"/>
        <w:rPr>
          <w:sz w:val="24"/>
          <w:szCs w:val="24"/>
          <w:lang w:val="hr-HR"/>
        </w:rPr>
      </w:pPr>
      <w:proofErr w:type="spellStart"/>
      <w:r w:rsidRPr="00557AA6">
        <w:rPr>
          <w:sz w:val="24"/>
          <w:szCs w:val="24"/>
          <w:lang w:val="hr-HR"/>
        </w:rPr>
        <w:t>Or</w:t>
      </w:r>
      <w:proofErr w:type="spellEnd"/>
      <w:r w:rsidRPr="00557AA6">
        <w:rPr>
          <w:sz w:val="24"/>
          <w:szCs w:val="24"/>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sz w:val="24"/>
          <w:szCs w:val="24"/>
          <w:lang w:val="hr-HR"/>
        </w:rPr>
        <w:t>en</w:t>
      </w:r>
      <w:proofErr w:type="spellEnd"/>
      <w:r w:rsidRPr="00557AA6">
        <w:rPr>
          <w:rStyle w:val="HideTWBExt"/>
          <w:lang w:val="hr-HR"/>
        </w:rPr>
        <w:t>&lt;/Original&gt;</w:t>
      </w:r>
    </w:p>
    <w:p w14:paraId="5FFABE95" w14:textId="77777777" w:rsidR="00557AA6" w:rsidRPr="008B72E0" w:rsidRDefault="00557AA6" w:rsidP="00557AA6">
      <w:pPr>
        <w:pStyle w:val="AMNumberTabs0"/>
        <w:keepNext/>
        <w:rPr>
          <w:lang w:val="hr-HR"/>
        </w:rPr>
      </w:pPr>
      <w:r w:rsidRPr="00557AA6">
        <w:rPr>
          <w:rStyle w:val="HideTWBExt"/>
          <w:b w:val="0"/>
          <w:lang w:val="hr-HR"/>
        </w:rPr>
        <w:t>&lt;/Amend&gt;</w:t>
      </w:r>
      <w:bookmarkStart w:id="5" w:name="EndB"/>
    </w:p>
    <w:p w14:paraId="316E31DF"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112</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6B7C0662" w14:textId="77777777" w:rsidR="00557AA6" w:rsidRPr="00557AA6" w:rsidRDefault="00557AA6" w:rsidP="00557AA6">
      <w:pPr>
        <w:pStyle w:val="NormalBold"/>
      </w:pPr>
      <w:r w:rsidRPr="00557AA6">
        <w:rPr>
          <w:rStyle w:val="HideTWBExt"/>
          <w:b w:val="0"/>
        </w:rPr>
        <w:t>&lt;RepeatBlock-By&gt;&lt;Members&gt;</w:t>
      </w:r>
      <w:r w:rsidRPr="00557AA6">
        <w:t xml:space="preserve">Per </w:t>
      </w:r>
      <w:proofErr w:type="spellStart"/>
      <w:r w:rsidRPr="00557AA6">
        <w:t>Clausen</w:t>
      </w:r>
      <w:proofErr w:type="spellEnd"/>
      <w:r w:rsidRPr="00557AA6">
        <w:rPr>
          <w:rStyle w:val="HideTWBExt"/>
          <w:b w:val="0"/>
        </w:rPr>
        <w:t>&lt;/Members&gt;</w:t>
      </w:r>
    </w:p>
    <w:p w14:paraId="100DDDA8" w14:textId="77777777" w:rsidR="00557AA6" w:rsidRPr="008B72E0" w:rsidRDefault="00557AA6" w:rsidP="00557AA6">
      <w:pPr>
        <w:pStyle w:val="NormalBold12b"/>
        <w:keepNext/>
        <w:rPr>
          <w:lang w:val="hr-HR"/>
        </w:rPr>
      </w:pPr>
      <w:r w:rsidRPr="00557AA6">
        <w:rPr>
          <w:rStyle w:val="HideTWBExt"/>
          <w:b w:val="0"/>
          <w:lang w:val="hr-HR"/>
        </w:rPr>
        <w:t>&lt;/RepeatBlock-By&gt;</w:t>
      </w:r>
    </w:p>
    <w:p w14:paraId="7EFD39D6" w14:textId="77777777" w:rsidR="00557AA6" w:rsidRPr="008B72E0" w:rsidRDefault="00557AA6" w:rsidP="00557AA6">
      <w:pPr>
        <w:pStyle w:val="NormalBold12b"/>
        <w:keepNext/>
        <w:rPr>
          <w:lang w:val="hr-HR"/>
        </w:rPr>
      </w:pPr>
      <w:r w:rsidRPr="00557AA6">
        <w:rPr>
          <w:rStyle w:val="HideTWBExt"/>
          <w:b w:val="0"/>
          <w:lang w:val="hr-HR"/>
        </w:rPr>
        <w:t>&lt;DocAmend&gt;</w:t>
      </w:r>
      <w:r w:rsidRPr="00557AA6">
        <w:rPr>
          <w:lang w:val="hr-HR"/>
        </w:rPr>
        <w:t>Prijedlog direktive</w:t>
      </w:r>
      <w:r w:rsidRPr="00557AA6">
        <w:rPr>
          <w:rStyle w:val="HideTWBExt"/>
          <w:b w:val="0"/>
          <w:lang w:val="hr-HR"/>
        </w:rPr>
        <w:t>&lt;/</w:t>
      </w:r>
      <w:proofErr w:type="spellStart"/>
      <w:r w:rsidRPr="00557AA6">
        <w:rPr>
          <w:rStyle w:val="HideTWBExt"/>
          <w:b w:val="0"/>
          <w:lang w:val="hr-HR"/>
        </w:rPr>
        <w:t>DocAmend</w:t>
      </w:r>
      <w:proofErr w:type="spellEnd"/>
      <w:r w:rsidRPr="00557AA6">
        <w:rPr>
          <w:rStyle w:val="HideTWBExt"/>
          <w:b w:val="0"/>
          <w:lang w:val="hr-HR"/>
        </w:rPr>
        <w:t>&gt;</w:t>
      </w:r>
    </w:p>
    <w:p w14:paraId="53A0D5B4" w14:textId="77777777" w:rsidR="00557AA6" w:rsidRPr="00557AA6" w:rsidRDefault="00557AA6" w:rsidP="00557AA6">
      <w:pPr>
        <w:keepNext/>
      </w:pPr>
      <w:r w:rsidRPr="00557AA6">
        <w:rPr>
          <w:rStyle w:val="HideTWBExt"/>
        </w:rPr>
        <w:t>&lt;Article&gt;</w:t>
      </w:r>
      <w:r w:rsidRPr="00557AA6">
        <w:rPr>
          <w:b/>
        </w:rPr>
        <w:t xml:space="preserve">Prilog – stavak 1. – točka 2. – </w:t>
      </w:r>
      <w:proofErr w:type="spellStart"/>
      <w:r w:rsidRPr="00557AA6">
        <w:rPr>
          <w:b/>
        </w:rPr>
        <w:t>podtočka</w:t>
      </w:r>
      <w:proofErr w:type="spellEnd"/>
      <w:r w:rsidRPr="00557AA6">
        <w:rPr>
          <w:b/>
        </w:rPr>
        <w:t xml:space="preserve"> c</w:t>
      </w:r>
      <w:r w:rsidRPr="00557AA6">
        <w:rPr>
          <w:rStyle w:val="HideTWBExt"/>
        </w:rPr>
        <w:t>&lt;/</w:t>
      </w:r>
      <w:proofErr w:type="spellStart"/>
      <w:r w:rsidRPr="00557AA6">
        <w:rPr>
          <w:rStyle w:val="HideTWBExt"/>
        </w:rPr>
        <w:t>Article</w:t>
      </w:r>
      <w:proofErr w:type="spellEnd"/>
      <w:r w:rsidRPr="00557AA6">
        <w:rPr>
          <w:rStyle w:val="HideTWBExt"/>
        </w:rPr>
        <w:t>&gt;</w:t>
      </w:r>
    </w:p>
    <w:p w14:paraId="5C334A1B" w14:textId="77777777" w:rsidR="00557AA6" w:rsidRPr="00557AA6" w:rsidRDefault="00557AA6" w:rsidP="00557AA6">
      <w:pPr>
        <w:pStyle w:val="NormalBold"/>
        <w:rPr>
          <w:b w:val="0"/>
          <w:bCs/>
        </w:rPr>
      </w:pPr>
      <w:r w:rsidRPr="00557AA6">
        <w:rPr>
          <w:rStyle w:val="HideTWBExt"/>
          <w:b w:val="0"/>
        </w:rPr>
        <w:t>&lt;DocAmend2&gt;</w:t>
      </w:r>
      <w:r w:rsidRPr="00557AA6">
        <w:rPr>
          <w:b w:val="0"/>
        </w:rPr>
        <w:t>Direktiva 2004/37/EZ</w:t>
      </w:r>
      <w:r w:rsidRPr="00557AA6">
        <w:rPr>
          <w:rStyle w:val="HideTWBExt"/>
          <w:b w:val="0"/>
        </w:rPr>
        <w:t>&lt;/DocAmend2&gt;</w:t>
      </w:r>
    </w:p>
    <w:p w14:paraId="36AEE758" w14:textId="77777777" w:rsidR="00557AA6" w:rsidRPr="00557AA6" w:rsidRDefault="00557AA6" w:rsidP="00557AA6">
      <w:r w:rsidRPr="00557AA6">
        <w:rPr>
          <w:rStyle w:val="HideTWBExt"/>
        </w:rPr>
        <w:t>&lt;Article2&gt;</w:t>
      </w:r>
      <w:r w:rsidRPr="00557AA6">
        <w:t>Prilog III. – točka A – tablica – redak 42.a (novi)</w:t>
      </w:r>
      <w:r w:rsidRPr="00557AA6">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557AA6" w:rsidRPr="00557AA6" w14:paraId="37A7D3F6" w14:textId="77777777" w:rsidTr="00A85B00">
        <w:trPr>
          <w:jc w:val="center"/>
        </w:trPr>
        <w:tc>
          <w:tcPr>
            <w:tcW w:w="9781" w:type="dxa"/>
            <w:gridSpan w:val="11"/>
          </w:tcPr>
          <w:p w14:paraId="6EEDE645" w14:textId="77777777" w:rsidR="00557AA6" w:rsidRPr="00557AA6" w:rsidRDefault="00557AA6" w:rsidP="00A85B00">
            <w:pPr>
              <w:keepNext/>
            </w:pPr>
          </w:p>
        </w:tc>
      </w:tr>
      <w:tr w:rsidR="00557AA6" w:rsidRPr="00557AA6" w14:paraId="62DCF44E" w14:textId="77777777" w:rsidTr="00A85B00">
        <w:trPr>
          <w:jc w:val="center"/>
        </w:trPr>
        <w:tc>
          <w:tcPr>
            <w:tcW w:w="9781" w:type="dxa"/>
            <w:gridSpan w:val="11"/>
            <w:hideMark/>
          </w:tcPr>
          <w:p w14:paraId="3C7B579D" w14:textId="77777777" w:rsidR="00557AA6" w:rsidRPr="00557AA6" w:rsidRDefault="00557AA6" w:rsidP="00A85B00">
            <w:pPr>
              <w:pStyle w:val="ColumnHeading"/>
              <w:keepNext/>
              <w:rPr>
                <w:lang w:val="hr-HR"/>
              </w:rPr>
            </w:pPr>
            <w:r w:rsidRPr="00557AA6">
              <w:rPr>
                <w:lang w:val="hr-HR"/>
              </w:rPr>
              <w:t>Tekst koji je predložila Komisija</w:t>
            </w:r>
          </w:p>
        </w:tc>
      </w:tr>
      <w:tr w:rsidR="00557AA6" w:rsidRPr="00557AA6" w14:paraId="65A2E8CA" w14:textId="77777777" w:rsidTr="00A85B00">
        <w:trPr>
          <w:jc w:val="center"/>
        </w:trPr>
        <w:tc>
          <w:tcPr>
            <w:tcW w:w="9781" w:type="dxa"/>
            <w:gridSpan w:val="11"/>
          </w:tcPr>
          <w:p w14:paraId="51953F1C" w14:textId="77777777" w:rsidR="00557AA6" w:rsidRPr="00557AA6" w:rsidRDefault="00557AA6" w:rsidP="00A85B00">
            <w:pPr>
              <w:pStyle w:val="Normal6"/>
              <w:rPr>
                <w:szCs w:val="24"/>
                <w:lang w:val="hr-HR"/>
              </w:rPr>
            </w:pPr>
          </w:p>
        </w:tc>
      </w:tr>
      <w:tr w:rsidR="00557AA6" w:rsidRPr="00557AA6" w14:paraId="0EA0184F" w14:textId="77777777" w:rsidTr="00A85B00">
        <w:trPr>
          <w:jc w:val="center"/>
        </w:trPr>
        <w:tc>
          <w:tcPr>
            <w:tcW w:w="9781" w:type="dxa"/>
            <w:gridSpan w:val="11"/>
          </w:tcPr>
          <w:p w14:paraId="35C9827F" w14:textId="77777777" w:rsidR="00557AA6" w:rsidRPr="00557AA6" w:rsidRDefault="00557AA6" w:rsidP="00A85B00">
            <w:pPr>
              <w:keepNext/>
            </w:pPr>
          </w:p>
        </w:tc>
      </w:tr>
      <w:tr w:rsidR="00557AA6" w:rsidRPr="00557AA6" w14:paraId="2C3DD186" w14:textId="77777777" w:rsidTr="00A85B00">
        <w:trPr>
          <w:jc w:val="center"/>
        </w:trPr>
        <w:tc>
          <w:tcPr>
            <w:tcW w:w="9781" w:type="dxa"/>
            <w:gridSpan w:val="11"/>
            <w:tcBorders>
              <w:top w:val="nil"/>
              <w:left w:val="nil"/>
              <w:bottom w:val="single" w:sz="4" w:space="0" w:color="auto"/>
              <w:right w:val="nil"/>
            </w:tcBorders>
            <w:hideMark/>
          </w:tcPr>
          <w:p w14:paraId="2ED13DD5" w14:textId="77777777" w:rsidR="00557AA6" w:rsidRPr="00557AA6" w:rsidRDefault="00557AA6" w:rsidP="00A85B00">
            <w:pPr>
              <w:pStyle w:val="ColumnHeading"/>
              <w:keepNext/>
              <w:rPr>
                <w:lang w:val="hr-HR"/>
              </w:rPr>
            </w:pPr>
            <w:r w:rsidRPr="00557AA6">
              <w:rPr>
                <w:lang w:val="hr-HR"/>
              </w:rPr>
              <w:t>Izmjena</w:t>
            </w:r>
          </w:p>
        </w:tc>
      </w:tr>
      <w:tr w:rsidR="00557AA6" w:rsidRPr="00557AA6" w14:paraId="71DB0DAA"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5A9BBD8C" w14:textId="77777777" w:rsidR="00557AA6" w:rsidRPr="00557AA6" w:rsidRDefault="00557AA6" w:rsidP="00A85B00">
            <w:pPr>
              <w:pStyle w:val="ColumnHeading"/>
              <w:keepNext/>
              <w:ind w:left="-345" w:right="-311"/>
              <w:rPr>
                <w:i w:val="0"/>
                <w:iCs/>
                <w:lang w:val="hr-HR"/>
              </w:rPr>
            </w:pPr>
            <w:r w:rsidRPr="00557AA6">
              <w:rPr>
                <w:i w:val="0"/>
                <w:sz w:val="22"/>
                <w:lang w:val="hr-HR"/>
              </w:rPr>
              <w:t>Ime tvari</w:t>
            </w:r>
          </w:p>
        </w:tc>
        <w:tc>
          <w:tcPr>
            <w:tcW w:w="759" w:type="dxa"/>
            <w:tcBorders>
              <w:top w:val="single" w:sz="4" w:space="0" w:color="auto"/>
              <w:left w:val="single" w:sz="4" w:space="0" w:color="auto"/>
              <w:bottom w:val="single" w:sz="4" w:space="0" w:color="auto"/>
              <w:right w:val="single" w:sz="4" w:space="0" w:color="auto"/>
            </w:tcBorders>
            <w:hideMark/>
          </w:tcPr>
          <w:p w14:paraId="23C382B8" w14:textId="77777777" w:rsidR="00557AA6" w:rsidRPr="00557AA6" w:rsidRDefault="00557AA6" w:rsidP="00A85B00">
            <w:pPr>
              <w:pStyle w:val="ColumnHeading"/>
              <w:keepNext/>
              <w:ind w:left="-364" w:right="-291"/>
              <w:rPr>
                <w:i w:val="0"/>
                <w:iCs/>
                <w:lang w:val="hr-HR"/>
              </w:rPr>
            </w:pPr>
            <w:r w:rsidRPr="00557AA6">
              <w:rPr>
                <w:i w:val="0"/>
                <w:sz w:val="22"/>
                <w:lang w:val="hr-HR"/>
              </w:rPr>
              <w:t>EZ br. (</w:t>
            </w:r>
            <w:r w:rsidRPr="00557AA6">
              <w:rPr>
                <w:i w:val="0"/>
                <w:sz w:val="22"/>
                <w:vertAlign w:val="superscript"/>
                <w:lang w:val="hr-HR"/>
              </w:rPr>
              <w:t>1</w:t>
            </w:r>
            <w:r w:rsidRPr="00557AA6">
              <w:rPr>
                <w:i w:val="0"/>
                <w:sz w:val="22"/>
                <w:lang w:val="hr-HR"/>
              </w:rPr>
              <w:t>)</w:t>
            </w:r>
          </w:p>
        </w:tc>
        <w:tc>
          <w:tcPr>
            <w:tcW w:w="877" w:type="dxa"/>
            <w:tcBorders>
              <w:top w:val="single" w:sz="4" w:space="0" w:color="auto"/>
              <w:left w:val="single" w:sz="4" w:space="0" w:color="auto"/>
              <w:bottom w:val="single" w:sz="4" w:space="0" w:color="auto"/>
              <w:right w:val="single" w:sz="4" w:space="0" w:color="auto"/>
            </w:tcBorders>
            <w:hideMark/>
          </w:tcPr>
          <w:p w14:paraId="1E7AA509" w14:textId="77777777" w:rsidR="00557AA6" w:rsidRPr="00557AA6" w:rsidRDefault="00557AA6" w:rsidP="00A85B00">
            <w:pPr>
              <w:pStyle w:val="ColumnHeading"/>
              <w:keepNext/>
              <w:ind w:left="-242" w:right="-257"/>
              <w:rPr>
                <w:i w:val="0"/>
                <w:iCs/>
                <w:lang w:val="hr-HR"/>
              </w:rPr>
            </w:pPr>
            <w:r w:rsidRPr="00557AA6">
              <w:rPr>
                <w:i w:val="0"/>
                <w:lang w:val="hr-HR"/>
              </w:rPr>
              <w:t>CAS br. (2)</w:t>
            </w:r>
          </w:p>
        </w:tc>
        <w:tc>
          <w:tcPr>
            <w:tcW w:w="773" w:type="dxa"/>
            <w:tcBorders>
              <w:top w:val="single" w:sz="4" w:space="0" w:color="auto"/>
              <w:left w:val="single" w:sz="4" w:space="0" w:color="auto"/>
              <w:bottom w:val="single" w:sz="4" w:space="0" w:color="auto"/>
              <w:right w:val="single" w:sz="4" w:space="0" w:color="auto"/>
            </w:tcBorders>
            <w:hideMark/>
          </w:tcPr>
          <w:p w14:paraId="621A1C17" w14:textId="77777777" w:rsidR="00557AA6" w:rsidRPr="00557AA6" w:rsidRDefault="00557AA6" w:rsidP="00A85B00">
            <w:pPr>
              <w:pStyle w:val="ColumnHeading"/>
              <w:keepNext/>
              <w:ind w:left="-276" w:right="-237"/>
              <w:rPr>
                <w:i w:val="0"/>
                <w:iCs/>
                <w:lang w:val="hr-HR"/>
              </w:rPr>
            </w:pPr>
            <w:r w:rsidRPr="00557AA6">
              <w:rPr>
                <w:i w:val="0"/>
                <w:sz w:val="22"/>
                <w:lang w:val="hr-HR"/>
              </w:rPr>
              <w:t>mg/m</w:t>
            </w:r>
            <w:r w:rsidRPr="00557AA6">
              <w:rPr>
                <w:i w:val="0"/>
                <w:sz w:val="22"/>
                <w:vertAlign w:val="superscript"/>
                <w:lang w:val="hr-HR"/>
              </w:rPr>
              <w:t xml:space="preserve">3 </w:t>
            </w:r>
            <w:r w:rsidRPr="00557AA6">
              <w:rPr>
                <w:i w:val="0"/>
                <w:sz w:val="22"/>
                <w:lang w:val="hr-HR"/>
              </w:rPr>
              <w:t>(</w:t>
            </w:r>
            <w:r w:rsidRPr="00557AA6">
              <w:rPr>
                <w:i w:val="0"/>
                <w:sz w:val="22"/>
                <w:vertAlign w:val="superscript"/>
                <w:lang w:val="hr-HR"/>
              </w:rPr>
              <w:t>5</w:t>
            </w:r>
            <w:r w:rsidRPr="00557AA6">
              <w:rPr>
                <w:i w:val="0"/>
                <w:sz w:val="22"/>
                <w:lang w:val="hr-HR"/>
              </w:rPr>
              <w:t>)</w:t>
            </w:r>
          </w:p>
        </w:tc>
        <w:tc>
          <w:tcPr>
            <w:tcW w:w="851" w:type="dxa"/>
            <w:tcBorders>
              <w:top w:val="single" w:sz="4" w:space="0" w:color="auto"/>
              <w:left w:val="single" w:sz="4" w:space="0" w:color="auto"/>
              <w:bottom w:val="single" w:sz="4" w:space="0" w:color="auto"/>
              <w:right w:val="single" w:sz="4" w:space="0" w:color="auto"/>
            </w:tcBorders>
            <w:hideMark/>
          </w:tcPr>
          <w:p w14:paraId="1EB485AF" w14:textId="77777777" w:rsidR="00557AA6" w:rsidRPr="00557AA6" w:rsidRDefault="00557AA6" w:rsidP="00A85B00">
            <w:pPr>
              <w:pStyle w:val="ColumnHeading"/>
              <w:keepNext/>
              <w:tabs>
                <w:tab w:val="left" w:pos="-154"/>
              </w:tabs>
              <w:ind w:left="-296" w:right="-218"/>
              <w:rPr>
                <w:i w:val="0"/>
                <w:iCs/>
                <w:lang w:val="hr-HR"/>
              </w:rPr>
            </w:pPr>
            <w:proofErr w:type="spellStart"/>
            <w:r w:rsidRPr="00557AA6">
              <w:rPr>
                <w:i w:val="0"/>
                <w:sz w:val="22"/>
                <w:lang w:val="hr-HR"/>
              </w:rPr>
              <w:t>ppm</w:t>
            </w:r>
            <w:proofErr w:type="spellEnd"/>
            <w:r w:rsidRPr="00557AA6">
              <w:rPr>
                <w:i w:val="0"/>
                <w:sz w:val="22"/>
                <w:lang w:val="hr-HR"/>
              </w:rPr>
              <w:t xml:space="preserve"> (</w:t>
            </w:r>
            <w:r w:rsidRPr="00557AA6">
              <w:rPr>
                <w:i w:val="0"/>
                <w:sz w:val="22"/>
                <w:vertAlign w:val="superscript"/>
                <w:lang w:val="hr-HR"/>
              </w:rPr>
              <w:t>6</w:t>
            </w:r>
            <w:r w:rsidRPr="00557AA6">
              <w:rPr>
                <w:i w:val="0"/>
                <w:sz w:val="22"/>
                <w:lang w:val="hr-HR"/>
              </w:rPr>
              <w:t>)</w:t>
            </w:r>
          </w:p>
        </w:tc>
        <w:tc>
          <w:tcPr>
            <w:tcW w:w="712" w:type="dxa"/>
            <w:tcBorders>
              <w:top w:val="single" w:sz="4" w:space="0" w:color="auto"/>
              <w:left w:val="single" w:sz="4" w:space="0" w:color="auto"/>
              <w:bottom w:val="single" w:sz="4" w:space="0" w:color="auto"/>
              <w:right w:val="single" w:sz="4" w:space="0" w:color="auto"/>
            </w:tcBorders>
            <w:hideMark/>
          </w:tcPr>
          <w:p w14:paraId="0E795090" w14:textId="77777777" w:rsidR="00557AA6" w:rsidRPr="00557AA6" w:rsidRDefault="00557AA6" w:rsidP="00A85B00">
            <w:pPr>
              <w:tabs>
                <w:tab w:val="left" w:pos="-47"/>
              </w:tabs>
              <w:ind w:left="-330" w:right="-325"/>
              <w:jc w:val="center"/>
              <w:rPr>
                <w:iCs/>
                <w:noProof/>
              </w:rPr>
            </w:pPr>
            <w:r w:rsidRPr="00557AA6">
              <w:rPr>
                <w:sz w:val="22"/>
              </w:rPr>
              <w:t>f/ml(</w:t>
            </w:r>
            <w:r w:rsidRPr="00557AA6">
              <w:rPr>
                <w:sz w:val="22"/>
                <w:vertAlign w:val="superscript"/>
              </w:rPr>
              <w:t>7</w:t>
            </w:r>
            <w:r w:rsidRPr="00557AA6">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F144A73" w14:textId="77777777" w:rsidR="00557AA6" w:rsidRPr="00557AA6" w:rsidRDefault="00557AA6" w:rsidP="00A85B00">
            <w:pPr>
              <w:pStyle w:val="ColumnHeading"/>
              <w:keepNext/>
              <w:ind w:left="-208" w:right="-164"/>
              <w:rPr>
                <w:i w:val="0"/>
                <w:iCs/>
                <w:lang w:val="hr-HR"/>
              </w:rPr>
            </w:pPr>
            <w:r w:rsidRPr="00557AA6">
              <w:rPr>
                <w:i w:val="0"/>
                <w:sz w:val="22"/>
                <w:lang w:val="hr-HR"/>
              </w:rPr>
              <w:t>mg/m</w:t>
            </w:r>
            <w:r w:rsidRPr="00557AA6">
              <w:rPr>
                <w:i w:val="0"/>
                <w:sz w:val="22"/>
                <w:vertAlign w:val="superscript"/>
                <w:lang w:val="hr-HR"/>
              </w:rPr>
              <w:t>3</w:t>
            </w:r>
          </w:p>
        </w:tc>
        <w:tc>
          <w:tcPr>
            <w:tcW w:w="709" w:type="dxa"/>
            <w:tcBorders>
              <w:top w:val="single" w:sz="4" w:space="0" w:color="auto"/>
              <w:left w:val="single" w:sz="4" w:space="0" w:color="auto"/>
              <w:bottom w:val="single" w:sz="4" w:space="0" w:color="auto"/>
              <w:right w:val="single" w:sz="4" w:space="0" w:color="auto"/>
            </w:tcBorders>
            <w:hideMark/>
          </w:tcPr>
          <w:p w14:paraId="28790914" w14:textId="77777777" w:rsidR="00557AA6" w:rsidRPr="00557AA6" w:rsidRDefault="00557AA6" w:rsidP="00A85B00">
            <w:pPr>
              <w:pStyle w:val="ColumnHeading"/>
              <w:keepNext/>
              <w:ind w:left="-243" w:right="-271"/>
              <w:rPr>
                <w:i w:val="0"/>
                <w:iCs/>
                <w:lang w:val="hr-HR"/>
              </w:rPr>
            </w:pPr>
            <w:proofErr w:type="spellStart"/>
            <w:r w:rsidRPr="00557AA6">
              <w:rPr>
                <w:i w:val="0"/>
                <w:sz w:val="22"/>
                <w:lang w:val="hr-HR"/>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65DFBF0" w14:textId="77777777" w:rsidR="00557AA6" w:rsidRPr="00557AA6" w:rsidRDefault="00557AA6" w:rsidP="00A85B00">
            <w:pPr>
              <w:pStyle w:val="ColumnHeading"/>
              <w:keepNext/>
              <w:ind w:left="-262" w:right="-252"/>
              <w:rPr>
                <w:i w:val="0"/>
                <w:iCs/>
                <w:lang w:val="hr-HR"/>
              </w:rPr>
            </w:pPr>
            <w:r w:rsidRPr="00557AA6">
              <w:rPr>
                <w:i w:val="0"/>
                <w:sz w:val="22"/>
                <w:lang w:val="hr-HR"/>
              </w:rPr>
              <w:t>f/ml</w:t>
            </w:r>
          </w:p>
        </w:tc>
        <w:tc>
          <w:tcPr>
            <w:tcW w:w="1132" w:type="dxa"/>
            <w:tcBorders>
              <w:top w:val="single" w:sz="4" w:space="0" w:color="auto"/>
              <w:left w:val="single" w:sz="4" w:space="0" w:color="auto"/>
              <w:bottom w:val="single" w:sz="4" w:space="0" w:color="auto"/>
              <w:right w:val="single" w:sz="4" w:space="0" w:color="auto"/>
            </w:tcBorders>
            <w:hideMark/>
          </w:tcPr>
          <w:p w14:paraId="1E96FE75" w14:textId="77777777" w:rsidR="00557AA6" w:rsidRPr="00557AA6" w:rsidRDefault="00557AA6" w:rsidP="00A85B00">
            <w:pPr>
              <w:pStyle w:val="ColumnHeading"/>
              <w:keepNext/>
              <w:ind w:left="-345" w:right="-359"/>
              <w:rPr>
                <w:i w:val="0"/>
                <w:iCs/>
                <w:lang w:val="hr-HR"/>
              </w:rPr>
            </w:pPr>
            <w:r w:rsidRPr="00557AA6">
              <w:rPr>
                <w:i w:val="0"/>
                <w:sz w:val="22"/>
                <w:lang w:val="hr-HR"/>
              </w:rPr>
              <w:t>Napomena</w:t>
            </w:r>
          </w:p>
        </w:tc>
        <w:tc>
          <w:tcPr>
            <w:tcW w:w="1278" w:type="dxa"/>
            <w:tcBorders>
              <w:top w:val="single" w:sz="4" w:space="0" w:color="auto"/>
              <w:left w:val="single" w:sz="4" w:space="0" w:color="auto"/>
              <w:bottom w:val="single" w:sz="4" w:space="0" w:color="auto"/>
              <w:right w:val="single" w:sz="4" w:space="0" w:color="auto"/>
            </w:tcBorders>
            <w:hideMark/>
          </w:tcPr>
          <w:p w14:paraId="21AC80EF" w14:textId="77777777" w:rsidR="00557AA6" w:rsidRPr="00557AA6" w:rsidRDefault="00557AA6" w:rsidP="00A85B00">
            <w:pPr>
              <w:pStyle w:val="ColumnHeading"/>
              <w:keepNext/>
              <w:tabs>
                <w:tab w:val="left" w:pos="-174"/>
              </w:tabs>
              <w:ind w:left="-174" w:right="-339"/>
              <w:rPr>
                <w:i w:val="0"/>
                <w:iCs/>
                <w:lang w:val="hr-HR"/>
              </w:rPr>
            </w:pPr>
            <w:r w:rsidRPr="00557AA6">
              <w:rPr>
                <w:i w:val="0"/>
                <w:sz w:val="22"/>
                <w:lang w:val="hr-HR"/>
              </w:rPr>
              <w:t>Prijelazne mjere</w:t>
            </w:r>
          </w:p>
        </w:tc>
      </w:tr>
      <w:tr w:rsidR="00557AA6" w:rsidRPr="00557AA6" w14:paraId="27E8F45C" w14:textId="77777777" w:rsidTr="00A85B00">
        <w:trPr>
          <w:jc w:val="center"/>
        </w:trPr>
        <w:tc>
          <w:tcPr>
            <w:tcW w:w="1131" w:type="dxa"/>
            <w:tcBorders>
              <w:top w:val="single" w:sz="4" w:space="0" w:color="auto"/>
              <w:left w:val="single" w:sz="4" w:space="0" w:color="auto"/>
              <w:bottom w:val="single" w:sz="4" w:space="0" w:color="auto"/>
              <w:right w:val="single" w:sz="4" w:space="0" w:color="auto"/>
            </w:tcBorders>
            <w:hideMark/>
          </w:tcPr>
          <w:p w14:paraId="7BA81F7A" w14:textId="77777777" w:rsidR="00557AA6" w:rsidRPr="00557AA6" w:rsidRDefault="00557AA6" w:rsidP="00A85B00">
            <w:pPr>
              <w:pStyle w:val="ColumnHeading"/>
              <w:keepNext/>
              <w:ind w:left="-345" w:right="-311"/>
              <w:jc w:val="left"/>
              <w:rPr>
                <w:i w:val="0"/>
                <w:iCs/>
                <w:lang w:val="hr-HR"/>
              </w:rPr>
            </w:pPr>
            <w:proofErr w:type="spellStart"/>
            <w:r w:rsidRPr="00557AA6">
              <w:rPr>
                <w:b/>
                <w:sz w:val="22"/>
                <w:lang w:val="hr-HR"/>
              </w:rPr>
              <w:t>izopren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7BCC7ABC" w14:textId="77777777" w:rsidR="00557AA6" w:rsidRPr="00557AA6" w:rsidRDefault="00557AA6" w:rsidP="00A85B00">
            <w:pPr>
              <w:pStyle w:val="ColumnHeading"/>
              <w:keepNext/>
              <w:ind w:left="-364" w:right="-291"/>
              <w:rPr>
                <w:i w:val="0"/>
                <w:iCs/>
                <w:lang w:val="hr-HR"/>
              </w:rPr>
            </w:pPr>
            <w:r w:rsidRPr="00557AA6">
              <w:rPr>
                <w:b/>
                <w:lang w:val="hr-HR"/>
              </w:rPr>
              <w:t>201-143-3</w:t>
            </w:r>
          </w:p>
        </w:tc>
        <w:tc>
          <w:tcPr>
            <w:tcW w:w="877" w:type="dxa"/>
            <w:tcBorders>
              <w:top w:val="single" w:sz="4" w:space="0" w:color="auto"/>
              <w:left w:val="single" w:sz="4" w:space="0" w:color="auto"/>
              <w:bottom w:val="single" w:sz="4" w:space="0" w:color="auto"/>
              <w:right w:val="single" w:sz="4" w:space="0" w:color="auto"/>
            </w:tcBorders>
            <w:hideMark/>
          </w:tcPr>
          <w:p w14:paraId="6E8D8265" w14:textId="77777777" w:rsidR="00557AA6" w:rsidRPr="00557AA6" w:rsidRDefault="00557AA6" w:rsidP="00A85B00">
            <w:pPr>
              <w:pStyle w:val="ColumnHeading"/>
              <w:keepNext/>
              <w:ind w:left="-242" w:right="-257"/>
              <w:rPr>
                <w:i w:val="0"/>
                <w:iCs/>
                <w:lang w:val="hr-HR"/>
              </w:rPr>
            </w:pPr>
            <w:r w:rsidRPr="00557AA6">
              <w:rPr>
                <w:b/>
                <w:lang w:val="hr-HR"/>
              </w:rPr>
              <w:t>78-79-5</w:t>
            </w:r>
          </w:p>
        </w:tc>
        <w:tc>
          <w:tcPr>
            <w:tcW w:w="773" w:type="dxa"/>
            <w:tcBorders>
              <w:top w:val="single" w:sz="4" w:space="0" w:color="auto"/>
              <w:left w:val="single" w:sz="4" w:space="0" w:color="auto"/>
              <w:bottom w:val="single" w:sz="4" w:space="0" w:color="auto"/>
              <w:right w:val="single" w:sz="4" w:space="0" w:color="auto"/>
            </w:tcBorders>
            <w:hideMark/>
          </w:tcPr>
          <w:p w14:paraId="45D03F86" w14:textId="77777777" w:rsidR="00557AA6" w:rsidRPr="00557AA6" w:rsidRDefault="00557AA6" w:rsidP="00A85B00">
            <w:pPr>
              <w:pStyle w:val="ColumnHeading"/>
              <w:keepNext/>
              <w:ind w:left="-276" w:right="-342"/>
              <w:rPr>
                <w:i w:val="0"/>
                <w:iCs/>
                <w:lang w:val="hr-HR"/>
              </w:rPr>
            </w:pPr>
            <w:r w:rsidRPr="00557AA6">
              <w:rPr>
                <w:b/>
                <w:lang w:val="hr-HR"/>
              </w:rPr>
              <w:t>8,5</w:t>
            </w:r>
          </w:p>
        </w:tc>
        <w:tc>
          <w:tcPr>
            <w:tcW w:w="851" w:type="dxa"/>
            <w:tcBorders>
              <w:top w:val="single" w:sz="4" w:space="0" w:color="auto"/>
              <w:left w:val="single" w:sz="4" w:space="0" w:color="auto"/>
              <w:bottom w:val="single" w:sz="4" w:space="0" w:color="auto"/>
              <w:right w:val="single" w:sz="4" w:space="0" w:color="auto"/>
            </w:tcBorders>
            <w:hideMark/>
          </w:tcPr>
          <w:p w14:paraId="6121C1A2" w14:textId="77777777" w:rsidR="00557AA6" w:rsidRPr="00557AA6" w:rsidRDefault="00557AA6" w:rsidP="00A85B00">
            <w:pPr>
              <w:pStyle w:val="ColumnHeading"/>
              <w:keepNext/>
              <w:tabs>
                <w:tab w:val="left" w:pos="-154"/>
              </w:tabs>
              <w:ind w:left="-296" w:right="-218"/>
              <w:rPr>
                <w:i w:val="0"/>
                <w:iCs/>
                <w:lang w:val="hr-HR"/>
              </w:rPr>
            </w:pPr>
            <w:r w:rsidRPr="00557AA6">
              <w:rPr>
                <w:b/>
                <w:lang w:val="hr-HR"/>
              </w:rPr>
              <w:t>3</w:t>
            </w:r>
          </w:p>
        </w:tc>
        <w:tc>
          <w:tcPr>
            <w:tcW w:w="712" w:type="dxa"/>
            <w:tcBorders>
              <w:top w:val="single" w:sz="4" w:space="0" w:color="auto"/>
              <w:left w:val="single" w:sz="4" w:space="0" w:color="auto"/>
              <w:bottom w:val="single" w:sz="4" w:space="0" w:color="auto"/>
              <w:right w:val="single" w:sz="4" w:space="0" w:color="auto"/>
            </w:tcBorders>
            <w:hideMark/>
          </w:tcPr>
          <w:p w14:paraId="670E4867" w14:textId="77777777" w:rsidR="00557AA6" w:rsidRPr="00557AA6" w:rsidRDefault="00557AA6" w:rsidP="00A85B00">
            <w:pPr>
              <w:tabs>
                <w:tab w:val="left" w:pos="-47"/>
              </w:tabs>
              <w:ind w:left="-330" w:right="-325"/>
              <w:jc w:val="center"/>
              <w:rPr>
                <w:iCs/>
                <w:noProof/>
              </w:rPr>
            </w:pPr>
            <w:r w:rsidRPr="00557AA6">
              <w:t>–</w:t>
            </w:r>
          </w:p>
        </w:tc>
        <w:tc>
          <w:tcPr>
            <w:tcW w:w="850" w:type="dxa"/>
            <w:tcBorders>
              <w:top w:val="single" w:sz="4" w:space="0" w:color="auto"/>
              <w:left w:val="single" w:sz="4" w:space="0" w:color="auto"/>
              <w:bottom w:val="single" w:sz="4" w:space="0" w:color="auto"/>
              <w:right w:val="single" w:sz="4" w:space="0" w:color="auto"/>
            </w:tcBorders>
            <w:hideMark/>
          </w:tcPr>
          <w:p w14:paraId="29FC8E7B" w14:textId="77777777" w:rsidR="00557AA6" w:rsidRPr="00557AA6" w:rsidRDefault="00557AA6" w:rsidP="00A85B00">
            <w:pPr>
              <w:pStyle w:val="ColumnHeading"/>
              <w:keepNext/>
              <w:ind w:left="-208" w:right="-164"/>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58F2D036" w14:textId="77777777" w:rsidR="00557AA6" w:rsidRPr="00557AA6" w:rsidRDefault="00557AA6" w:rsidP="00A85B00">
            <w:pPr>
              <w:pStyle w:val="ColumnHeading"/>
              <w:keepNext/>
              <w:ind w:left="-243" w:right="-271"/>
              <w:rPr>
                <w:i w:val="0"/>
                <w:iCs/>
                <w:lang w:val="hr-HR"/>
              </w:rPr>
            </w:pPr>
            <w:r w:rsidRPr="00557AA6">
              <w:rPr>
                <w:i w:val="0"/>
                <w:lang w:val="hr-HR"/>
              </w:rPr>
              <w:t>–</w:t>
            </w:r>
          </w:p>
        </w:tc>
        <w:tc>
          <w:tcPr>
            <w:tcW w:w="709" w:type="dxa"/>
            <w:tcBorders>
              <w:top w:val="single" w:sz="4" w:space="0" w:color="auto"/>
              <w:left w:val="single" w:sz="4" w:space="0" w:color="auto"/>
              <w:bottom w:val="single" w:sz="4" w:space="0" w:color="auto"/>
              <w:right w:val="single" w:sz="4" w:space="0" w:color="auto"/>
            </w:tcBorders>
            <w:hideMark/>
          </w:tcPr>
          <w:p w14:paraId="762A850D" w14:textId="77777777" w:rsidR="00557AA6" w:rsidRPr="00557AA6" w:rsidRDefault="00557AA6" w:rsidP="00A85B00">
            <w:pPr>
              <w:pStyle w:val="ColumnHeading"/>
              <w:keepNext/>
              <w:ind w:left="-262" w:right="-252"/>
              <w:rPr>
                <w:i w:val="0"/>
                <w:iCs/>
                <w:lang w:val="hr-HR"/>
              </w:rPr>
            </w:pPr>
            <w:r w:rsidRPr="00557AA6">
              <w:rPr>
                <w:i w:val="0"/>
                <w:lang w:val="hr-HR"/>
              </w:rPr>
              <w:t>–</w:t>
            </w:r>
          </w:p>
        </w:tc>
        <w:tc>
          <w:tcPr>
            <w:tcW w:w="1132" w:type="dxa"/>
            <w:tcBorders>
              <w:top w:val="single" w:sz="4" w:space="0" w:color="auto"/>
              <w:left w:val="single" w:sz="4" w:space="0" w:color="auto"/>
              <w:bottom w:val="single" w:sz="4" w:space="0" w:color="auto"/>
              <w:right w:val="single" w:sz="4" w:space="0" w:color="auto"/>
            </w:tcBorders>
          </w:tcPr>
          <w:p w14:paraId="583F30F8" w14:textId="77777777" w:rsidR="00557AA6" w:rsidRPr="00557AA6" w:rsidRDefault="00557AA6" w:rsidP="00A85B00">
            <w:pPr>
              <w:pStyle w:val="ColumnHeading"/>
              <w:keepNext/>
              <w:ind w:left="-345" w:right="-359"/>
              <w:rPr>
                <w:i w:val="0"/>
                <w:iCs/>
                <w:lang w:val="hr-HR"/>
              </w:rPr>
            </w:pPr>
          </w:p>
        </w:tc>
        <w:tc>
          <w:tcPr>
            <w:tcW w:w="1278" w:type="dxa"/>
            <w:tcBorders>
              <w:top w:val="single" w:sz="4" w:space="0" w:color="auto"/>
              <w:left w:val="single" w:sz="4" w:space="0" w:color="auto"/>
              <w:bottom w:val="single" w:sz="4" w:space="0" w:color="auto"/>
              <w:right w:val="single" w:sz="4" w:space="0" w:color="auto"/>
            </w:tcBorders>
          </w:tcPr>
          <w:p w14:paraId="0B466DA4" w14:textId="77777777" w:rsidR="00557AA6" w:rsidRPr="00557AA6" w:rsidRDefault="00557AA6" w:rsidP="00A85B00">
            <w:pPr>
              <w:pStyle w:val="ColumnHeading"/>
              <w:keepNext/>
              <w:tabs>
                <w:tab w:val="left" w:pos="-174"/>
              </w:tabs>
              <w:ind w:left="-174" w:right="-339"/>
              <w:rPr>
                <w:i w:val="0"/>
                <w:iCs/>
                <w:lang w:val="hr-HR"/>
              </w:rPr>
            </w:pPr>
          </w:p>
        </w:tc>
      </w:tr>
    </w:tbl>
    <w:p w14:paraId="2EF347B6" w14:textId="77777777" w:rsidR="00557AA6" w:rsidRPr="00557AA6" w:rsidRDefault="00557AA6" w:rsidP="00557AA6">
      <w:pPr>
        <w:pStyle w:val="Olang"/>
        <w:rPr>
          <w:sz w:val="24"/>
          <w:szCs w:val="24"/>
          <w:lang w:val="hr-HR"/>
        </w:rPr>
      </w:pPr>
      <w:proofErr w:type="spellStart"/>
      <w:r w:rsidRPr="00557AA6">
        <w:rPr>
          <w:sz w:val="24"/>
          <w:szCs w:val="24"/>
          <w:lang w:val="hr-HR"/>
        </w:rPr>
        <w:t>Or</w:t>
      </w:r>
      <w:proofErr w:type="spellEnd"/>
      <w:r w:rsidRPr="00557AA6">
        <w:rPr>
          <w:sz w:val="24"/>
          <w:szCs w:val="24"/>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sz w:val="24"/>
          <w:szCs w:val="24"/>
          <w:lang w:val="hr-HR"/>
        </w:rPr>
        <w:t>en</w:t>
      </w:r>
      <w:proofErr w:type="spellEnd"/>
      <w:r w:rsidRPr="00557AA6">
        <w:rPr>
          <w:rStyle w:val="HideTWBExt"/>
          <w:lang w:val="hr-HR"/>
        </w:rPr>
        <w:t>&lt;/Original&gt;</w:t>
      </w:r>
    </w:p>
    <w:p w14:paraId="4612E63C" w14:textId="77777777" w:rsidR="00557AA6" w:rsidRPr="00557AA6" w:rsidRDefault="00557AA6" w:rsidP="00557AA6">
      <w:pPr>
        <w:rPr>
          <w:rStyle w:val="HideTWBExt"/>
        </w:rPr>
      </w:pPr>
      <w:r w:rsidRPr="00557AA6">
        <w:rPr>
          <w:rStyle w:val="HideTWBExt"/>
        </w:rPr>
        <w:t>&lt;/Amend&gt;</w:t>
      </w:r>
    </w:p>
    <w:p w14:paraId="5E1772D2" w14:textId="77777777" w:rsidR="00557AA6" w:rsidRPr="00557AA6" w:rsidRDefault="00557AA6" w:rsidP="00557AA6">
      <w:pPr>
        <w:pStyle w:val="AMNumberTabs0"/>
        <w:keepNext/>
        <w:rPr>
          <w:lang w:val="hr-HR"/>
        </w:rPr>
      </w:pPr>
      <w:r w:rsidRPr="00557AA6">
        <w:rPr>
          <w:rStyle w:val="HideTWBExt"/>
          <w:b w:val="0"/>
          <w:lang w:val="hr-HR"/>
        </w:rPr>
        <w:t>&lt;Amend&gt;</w:t>
      </w:r>
      <w:r w:rsidRPr="00557AA6">
        <w:rPr>
          <w:lang w:val="hr-HR"/>
        </w:rPr>
        <w:t>Amandman</w:t>
      </w:r>
      <w:r w:rsidRPr="00557AA6">
        <w:rPr>
          <w:lang w:val="hr-HR"/>
        </w:rPr>
        <w:tab/>
      </w:r>
      <w:r w:rsidRPr="00557AA6">
        <w:rPr>
          <w:lang w:val="hr-HR"/>
        </w:rPr>
        <w:tab/>
      </w:r>
      <w:r w:rsidRPr="00557AA6">
        <w:rPr>
          <w:rStyle w:val="HideTWBExt"/>
          <w:b w:val="0"/>
          <w:lang w:val="hr-HR"/>
        </w:rPr>
        <w:t>&lt;NumAm&gt;</w:t>
      </w:r>
      <w:r w:rsidRPr="00557AA6">
        <w:rPr>
          <w:lang w:val="hr-HR"/>
        </w:rPr>
        <w:t>113</w:t>
      </w:r>
      <w:r w:rsidRPr="00557AA6">
        <w:rPr>
          <w:rStyle w:val="HideTWBExt"/>
          <w:b w:val="0"/>
          <w:lang w:val="hr-HR"/>
        </w:rPr>
        <w:t>&lt;/</w:t>
      </w:r>
      <w:proofErr w:type="spellStart"/>
      <w:r w:rsidRPr="00557AA6">
        <w:rPr>
          <w:rStyle w:val="HideTWBExt"/>
          <w:b w:val="0"/>
          <w:lang w:val="hr-HR"/>
        </w:rPr>
        <w:t>NumAm</w:t>
      </w:r>
      <w:proofErr w:type="spellEnd"/>
      <w:r w:rsidRPr="00557AA6">
        <w:rPr>
          <w:rStyle w:val="HideTWBExt"/>
          <w:b w:val="0"/>
          <w:lang w:val="hr-HR"/>
        </w:rPr>
        <w:t>&gt;</w:t>
      </w:r>
    </w:p>
    <w:p w14:paraId="449CD920" w14:textId="77777777" w:rsidR="00557AA6" w:rsidRPr="00557AA6" w:rsidRDefault="00557AA6" w:rsidP="00557AA6">
      <w:pPr>
        <w:pStyle w:val="NormalBold"/>
      </w:pPr>
      <w:r w:rsidRPr="00557AA6">
        <w:rPr>
          <w:rStyle w:val="HideTWBExt"/>
          <w:b w:val="0"/>
        </w:rPr>
        <w:t>&lt;RepeatBlock-By&gt;&lt;Members&gt;</w:t>
      </w:r>
      <w:r w:rsidRPr="00557AA6">
        <w:t xml:space="preserve">Maria </w:t>
      </w:r>
      <w:proofErr w:type="spellStart"/>
      <w:r w:rsidRPr="00557AA6">
        <w:t>Ohisalo</w:t>
      </w:r>
      <w:proofErr w:type="spellEnd"/>
      <w:r w:rsidRPr="00557AA6">
        <w:rPr>
          <w:rStyle w:val="HideTWBExt"/>
          <w:b w:val="0"/>
        </w:rPr>
        <w:t>&lt;/Members&gt;</w:t>
      </w:r>
    </w:p>
    <w:p w14:paraId="50427D9C" w14:textId="77777777" w:rsidR="00557AA6" w:rsidRPr="00557AA6" w:rsidRDefault="00557AA6" w:rsidP="00557AA6">
      <w:r w:rsidRPr="00557AA6">
        <w:rPr>
          <w:rStyle w:val="HideTWBExt"/>
        </w:rPr>
        <w:t>&lt;AuNomDe&gt;</w:t>
      </w:r>
      <w:r w:rsidRPr="00557AA6">
        <w:rPr>
          <w:rStyle w:val="HideTWBInt"/>
        </w:rPr>
        <w:t>{</w:t>
      </w:r>
      <w:proofErr w:type="spellStart"/>
      <w:r w:rsidRPr="00557AA6">
        <w:rPr>
          <w:rStyle w:val="HideTWBInt"/>
        </w:rPr>
        <w:t>Verts</w:t>
      </w:r>
      <w:proofErr w:type="spellEnd"/>
      <w:r w:rsidRPr="00557AA6">
        <w:rPr>
          <w:rStyle w:val="HideTWBInt"/>
        </w:rPr>
        <w:t>/ALE}</w:t>
      </w:r>
      <w:r w:rsidRPr="00557AA6">
        <w:t xml:space="preserve">u ime Kluba zastupnika </w:t>
      </w:r>
      <w:proofErr w:type="spellStart"/>
      <w:r w:rsidRPr="00557AA6">
        <w:t>Verts</w:t>
      </w:r>
      <w:proofErr w:type="spellEnd"/>
      <w:r w:rsidRPr="00557AA6">
        <w:t>/ALE-a</w:t>
      </w:r>
      <w:r w:rsidRPr="00557AA6">
        <w:rPr>
          <w:rStyle w:val="HideTWBExt"/>
        </w:rPr>
        <w:t>&lt;/</w:t>
      </w:r>
      <w:proofErr w:type="spellStart"/>
      <w:r w:rsidRPr="00557AA6">
        <w:rPr>
          <w:rStyle w:val="HideTWBExt"/>
        </w:rPr>
        <w:t>AuNomDe</w:t>
      </w:r>
      <w:proofErr w:type="spellEnd"/>
      <w:r w:rsidRPr="00557AA6">
        <w:rPr>
          <w:rStyle w:val="HideTWBExt"/>
        </w:rPr>
        <w:t>&gt;</w:t>
      </w:r>
    </w:p>
    <w:p w14:paraId="21D9B379" w14:textId="77777777" w:rsidR="00557AA6" w:rsidRPr="00557AA6" w:rsidRDefault="00557AA6" w:rsidP="00557AA6">
      <w:r w:rsidRPr="00557AA6">
        <w:rPr>
          <w:rStyle w:val="HideTWBExt"/>
        </w:rPr>
        <w:t>&lt;/RepeatBlock-By&gt;</w:t>
      </w:r>
    </w:p>
    <w:p w14:paraId="37C6EEB7" w14:textId="77777777" w:rsidR="00557AA6" w:rsidRPr="00557AA6" w:rsidRDefault="00557AA6" w:rsidP="00557AA6">
      <w:pPr>
        <w:pStyle w:val="NormalBold"/>
        <w:keepNext/>
      </w:pPr>
      <w:r w:rsidRPr="00557AA6">
        <w:rPr>
          <w:rStyle w:val="HideTWBExt"/>
          <w:b w:val="0"/>
        </w:rPr>
        <w:t>&lt;DocAmend&gt;</w:t>
      </w:r>
      <w:r w:rsidRPr="00557AA6">
        <w:t>Prijedlog direktive</w:t>
      </w:r>
      <w:r w:rsidRPr="00557AA6">
        <w:rPr>
          <w:rStyle w:val="HideTWBExt"/>
          <w:b w:val="0"/>
        </w:rPr>
        <w:t>&lt;/</w:t>
      </w:r>
      <w:proofErr w:type="spellStart"/>
      <w:r w:rsidRPr="00557AA6">
        <w:rPr>
          <w:rStyle w:val="HideTWBExt"/>
          <w:b w:val="0"/>
        </w:rPr>
        <w:t>DocAmend</w:t>
      </w:r>
      <w:proofErr w:type="spellEnd"/>
      <w:r w:rsidRPr="00557AA6">
        <w:rPr>
          <w:rStyle w:val="HideTWBExt"/>
          <w:b w:val="0"/>
        </w:rPr>
        <w:t>&gt;</w:t>
      </w:r>
    </w:p>
    <w:p w14:paraId="65C0C070" w14:textId="77777777" w:rsidR="00557AA6" w:rsidRPr="00557AA6" w:rsidRDefault="00557AA6" w:rsidP="00557AA6">
      <w:pPr>
        <w:pStyle w:val="NormalBold"/>
      </w:pPr>
      <w:r w:rsidRPr="00557AA6">
        <w:rPr>
          <w:rStyle w:val="HideTWBExt"/>
          <w:b w:val="0"/>
        </w:rPr>
        <w:t>&lt;Article&gt;</w:t>
      </w:r>
      <w:r w:rsidRPr="00557AA6">
        <w:t>Prilog – stavak 1. – točka 3.</w:t>
      </w:r>
      <w:r w:rsidRPr="00557AA6">
        <w:rPr>
          <w:rStyle w:val="HideTWBExt"/>
          <w:b w:val="0"/>
        </w:rPr>
        <w:t>&lt;/</w:t>
      </w:r>
      <w:proofErr w:type="spellStart"/>
      <w:r w:rsidRPr="00557AA6">
        <w:rPr>
          <w:rStyle w:val="HideTWBExt"/>
          <w:b w:val="0"/>
        </w:rPr>
        <w:t>Article</w:t>
      </w:r>
      <w:proofErr w:type="spellEnd"/>
      <w:r w:rsidRPr="00557AA6">
        <w:rPr>
          <w:rStyle w:val="HideTWBExt"/>
          <w:b w:val="0"/>
        </w:rPr>
        <w:t>&gt;</w:t>
      </w:r>
    </w:p>
    <w:p w14:paraId="2EA38059" w14:textId="77777777" w:rsidR="00557AA6" w:rsidRPr="00557AA6" w:rsidRDefault="00557AA6" w:rsidP="00557AA6">
      <w:pPr>
        <w:keepNext/>
      </w:pPr>
      <w:r w:rsidRPr="00557AA6">
        <w:rPr>
          <w:rStyle w:val="HideTWBExt"/>
        </w:rPr>
        <w:t>&lt;DocAmend2&gt;</w:t>
      </w:r>
      <w:r w:rsidRPr="00557AA6">
        <w:t>Direktiva 2004/37/EZ</w:t>
      </w:r>
      <w:r w:rsidRPr="00557AA6">
        <w:rPr>
          <w:rStyle w:val="HideTWBExt"/>
        </w:rPr>
        <w:t>&lt;/DocAmend2&gt;</w:t>
      </w:r>
    </w:p>
    <w:p w14:paraId="517FB33E" w14:textId="77777777" w:rsidR="00557AA6" w:rsidRPr="00557AA6" w:rsidRDefault="00557AA6" w:rsidP="00557AA6">
      <w:r w:rsidRPr="00557AA6">
        <w:rPr>
          <w:rStyle w:val="HideTWBExt"/>
        </w:rPr>
        <w:t>&lt;Article2&gt;</w:t>
      </w:r>
      <w:r w:rsidRPr="00557AA6">
        <w:t>Prilog </w:t>
      </w:r>
      <w:proofErr w:type="spellStart"/>
      <w:r w:rsidRPr="00557AA6">
        <w:t>III.a</w:t>
      </w:r>
      <w:proofErr w:type="spellEnd"/>
      <w:r w:rsidRPr="00557AA6">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7AA6" w:rsidRPr="00557AA6" w14:paraId="0E4150F1" w14:textId="77777777" w:rsidTr="00A85B00">
        <w:trPr>
          <w:jc w:val="center"/>
        </w:trPr>
        <w:tc>
          <w:tcPr>
            <w:tcW w:w="9752" w:type="dxa"/>
            <w:gridSpan w:val="2"/>
          </w:tcPr>
          <w:p w14:paraId="2B0C345B" w14:textId="77777777" w:rsidR="00557AA6" w:rsidRPr="00557AA6" w:rsidRDefault="00557AA6" w:rsidP="00A85B00">
            <w:pPr>
              <w:keepNext/>
            </w:pPr>
          </w:p>
        </w:tc>
      </w:tr>
      <w:tr w:rsidR="00557AA6" w:rsidRPr="00557AA6" w14:paraId="183B14E8" w14:textId="77777777" w:rsidTr="00A85B00">
        <w:trPr>
          <w:jc w:val="center"/>
        </w:trPr>
        <w:tc>
          <w:tcPr>
            <w:tcW w:w="4876" w:type="dxa"/>
            <w:hideMark/>
          </w:tcPr>
          <w:p w14:paraId="7ACAE4C5" w14:textId="77777777" w:rsidR="00557AA6" w:rsidRPr="00557AA6" w:rsidRDefault="00557AA6" w:rsidP="00A85B00">
            <w:pPr>
              <w:pStyle w:val="ColumnHeading"/>
              <w:keepNext/>
              <w:rPr>
                <w:lang w:val="hr-HR"/>
              </w:rPr>
            </w:pPr>
            <w:r w:rsidRPr="00557AA6">
              <w:rPr>
                <w:lang w:val="hr-HR"/>
              </w:rPr>
              <w:t>Tekst koji je predložila Komisija</w:t>
            </w:r>
          </w:p>
        </w:tc>
        <w:tc>
          <w:tcPr>
            <w:tcW w:w="4876" w:type="dxa"/>
            <w:hideMark/>
          </w:tcPr>
          <w:p w14:paraId="54B754BF" w14:textId="77777777" w:rsidR="00557AA6" w:rsidRPr="00557AA6" w:rsidRDefault="00557AA6" w:rsidP="00A85B00">
            <w:pPr>
              <w:pStyle w:val="ColumnHeading"/>
              <w:keepNext/>
              <w:rPr>
                <w:lang w:val="hr-HR"/>
              </w:rPr>
            </w:pPr>
            <w:r w:rsidRPr="00557AA6">
              <w:rPr>
                <w:lang w:val="hr-HR"/>
              </w:rPr>
              <w:t>Izmjena</w:t>
            </w:r>
          </w:p>
        </w:tc>
      </w:tr>
      <w:tr w:rsidR="00557AA6" w:rsidRPr="00557AA6" w14:paraId="662A7DCE" w14:textId="77777777" w:rsidTr="00A85B00">
        <w:trPr>
          <w:jc w:val="center"/>
        </w:trPr>
        <w:tc>
          <w:tcPr>
            <w:tcW w:w="4876" w:type="dxa"/>
            <w:hideMark/>
          </w:tcPr>
          <w:p w14:paraId="2D9DC2E0" w14:textId="77777777" w:rsidR="00557AA6" w:rsidRPr="00557AA6" w:rsidRDefault="00557AA6" w:rsidP="00A85B00">
            <w:pPr>
              <w:pStyle w:val="Normal6"/>
              <w:rPr>
                <w:lang w:val="hr-HR"/>
              </w:rPr>
            </w:pPr>
            <w:r w:rsidRPr="00557AA6">
              <w:rPr>
                <w:lang w:val="hr-HR"/>
              </w:rPr>
              <w:t>Obvezujuća biološka granična vrijednost iznosi 45 mg HEAA* u urinu/g kreatinina.”</w:t>
            </w:r>
          </w:p>
        </w:tc>
        <w:tc>
          <w:tcPr>
            <w:tcW w:w="4876" w:type="dxa"/>
            <w:hideMark/>
          </w:tcPr>
          <w:p w14:paraId="1849E6DD" w14:textId="77777777" w:rsidR="00557AA6" w:rsidRPr="00557AA6" w:rsidRDefault="00557AA6" w:rsidP="00A85B00">
            <w:pPr>
              <w:pStyle w:val="Normal6"/>
              <w:rPr>
                <w:szCs w:val="24"/>
                <w:lang w:val="hr-HR"/>
              </w:rPr>
            </w:pPr>
            <w:r w:rsidRPr="00557AA6">
              <w:rPr>
                <w:lang w:val="hr-HR"/>
              </w:rPr>
              <w:t>Obvezujuća biološka granična vrijednost iznosi 45 mg HEAA* u urinu/g kreatinina</w:t>
            </w:r>
            <w:r w:rsidRPr="00557AA6">
              <w:rPr>
                <w:b/>
                <w:i/>
                <w:lang w:val="hr-HR"/>
              </w:rPr>
              <w:t>, mjereno na kraju izlaganja ili smjene</w:t>
            </w:r>
            <w:r w:rsidRPr="00557AA6">
              <w:rPr>
                <w:lang w:val="hr-HR"/>
              </w:rPr>
              <w:t>.”</w:t>
            </w:r>
          </w:p>
        </w:tc>
      </w:tr>
    </w:tbl>
    <w:p w14:paraId="072939A8" w14:textId="77777777" w:rsidR="00557AA6" w:rsidRPr="00557AA6" w:rsidRDefault="00557AA6" w:rsidP="00557AA6">
      <w:pPr>
        <w:pStyle w:val="Olang"/>
        <w:rPr>
          <w:szCs w:val="24"/>
          <w:lang w:val="hr-HR"/>
        </w:rPr>
      </w:pPr>
      <w:proofErr w:type="spellStart"/>
      <w:r w:rsidRPr="00557AA6">
        <w:rPr>
          <w:lang w:val="hr-HR"/>
        </w:rPr>
        <w:t>Or</w:t>
      </w:r>
      <w:proofErr w:type="spellEnd"/>
      <w:r w:rsidRPr="00557AA6">
        <w:rPr>
          <w:lang w:val="hr-HR"/>
        </w:rPr>
        <w:t xml:space="preserve">. </w:t>
      </w:r>
      <w:r w:rsidRPr="00557AA6">
        <w:rPr>
          <w:rStyle w:val="HideTWBExt"/>
          <w:lang w:val="hr-HR"/>
        </w:rPr>
        <w:t>&lt;Original&gt;</w:t>
      </w:r>
      <w:r w:rsidRPr="00557AA6">
        <w:rPr>
          <w:rStyle w:val="HideTWBInt"/>
          <w:rFonts w:eastAsiaTheme="majorEastAsia"/>
          <w:lang w:val="hr-HR"/>
        </w:rPr>
        <w:t>{EN}</w:t>
      </w:r>
      <w:proofErr w:type="spellStart"/>
      <w:r w:rsidRPr="00557AA6">
        <w:rPr>
          <w:lang w:val="hr-HR"/>
        </w:rPr>
        <w:t>en</w:t>
      </w:r>
      <w:proofErr w:type="spellEnd"/>
      <w:r w:rsidRPr="00557AA6">
        <w:rPr>
          <w:rStyle w:val="HideTWBExt"/>
          <w:lang w:val="hr-HR"/>
        </w:rPr>
        <w:t>&lt;/Original&gt;</w:t>
      </w:r>
    </w:p>
    <w:p w14:paraId="53959222" w14:textId="77777777" w:rsidR="00557AA6" w:rsidRPr="00557AA6" w:rsidRDefault="00557AA6" w:rsidP="00557AA6">
      <w:r w:rsidRPr="00557AA6">
        <w:rPr>
          <w:rStyle w:val="HideTWBExt"/>
        </w:rPr>
        <w:t>&lt;/Amend&gt;&lt;/RepeatBlock-Amend&gt;</w:t>
      </w:r>
      <w:bookmarkEnd w:id="5"/>
    </w:p>
    <w:p w14:paraId="2C1413B8" w14:textId="77777777" w:rsidR="00557AA6" w:rsidRPr="00557AA6" w:rsidRDefault="00557AA6" w:rsidP="00557AA6"/>
    <w:p w14:paraId="19454CDE" w14:textId="77777777" w:rsidR="00557AA6" w:rsidRPr="00557AA6" w:rsidRDefault="00557AA6" w:rsidP="00557AA6"/>
    <w:p w14:paraId="12A29E05" w14:textId="77777777" w:rsidR="00557AA6" w:rsidRPr="00557AA6" w:rsidRDefault="00557AA6" w:rsidP="00557AA6"/>
    <w:p w14:paraId="0394D03B" w14:textId="77777777" w:rsidR="00557AA6" w:rsidRPr="00557AA6" w:rsidRDefault="00557AA6" w:rsidP="00557AA6"/>
    <w:bookmarkEnd w:id="0"/>
    <w:bookmarkEnd w:id="1"/>
    <w:sectPr w:rsidR="00557AA6" w:rsidRPr="00557AA6" w:rsidSect="007F5842">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532D7" w14:textId="77777777" w:rsidR="00C00EF0" w:rsidRPr="00C00EF0" w:rsidRDefault="00C00EF0">
      <w:r w:rsidRPr="00C00EF0">
        <w:separator/>
      </w:r>
    </w:p>
  </w:endnote>
  <w:endnote w:type="continuationSeparator" w:id="0">
    <w:p w14:paraId="5FFBC5C4" w14:textId="77777777" w:rsidR="00C00EF0" w:rsidRPr="00C00EF0" w:rsidRDefault="00C00EF0">
      <w:r w:rsidRPr="00C00E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280E0" w14:textId="77777777" w:rsidR="00557AA6" w:rsidRDefault="00557AA6" w:rsidP="00557AA6">
    <w:pPr>
      <w:pStyle w:val="EPFooter"/>
    </w:pPr>
    <w:r>
      <w:t>PE</w:t>
    </w:r>
    <w:r w:rsidRPr="00557AA6">
      <w:rPr>
        <w:rStyle w:val="HideTWBExt"/>
      </w:rPr>
      <w:t>&lt;</w:t>
    </w:r>
    <w:proofErr w:type="spellStart"/>
    <w:r w:rsidRPr="00557AA6">
      <w:rPr>
        <w:rStyle w:val="HideTWBExt"/>
      </w:rPr>
      <w:t>NoPE</w:t>
    </w:r>
    <w:proofErr w:type="spellEnd"/>
    <w:r w:rsidRPr="00557AA6">
      <w:rPr>
        <w:rStyle w:val="HideTWBExt"/>
      </w:rPr>
      <w:t>&gt;</w:t>
    </w:r>
    <w:r>
      <w:t>782.282</w:t>
    </w:r>
    <w:r w:rsidRPr="00557AA6">
      <w:rPr>
        <w:rStyle w:val="HideTWBExt"/>
      </w:rPr>
      <w:t>&lt;/</w:t>
    </w:r>
    <w:proofErr w:type="spellStart"/>
    <w:r w:rsidRPr="00557AA6">
      <w:rPr>
        <w:rStyle w:val="HideTWBExt"/>
      </w:rPr>
      <w:t>NoPE</w:t>
    </w:r>
    <w:proofErr w:type="spellEnd"/>
    <w:r w:rsidRPr="00557AA6">
      <w:rPr>
        <w:rStyle w:val="HideTWBExt"/>
      </w:rPr>
      <w:t>&gt;&lt;Version&gt;</w:t>
    </w:r>
    <w:r>
      <w:t>v03-00</w:t>
    </w:r>
    <w:r w:rsidRPr="00557AA6">
      <w:rPr>
        <w:rStyle w:val="HideTWBExt"/>
      </w:rPr>
      <w:t>&lt;/</w:t>
    </w:r>
    <w:proofErr w:type="spellStart"/>
    <w:r w:rsidRPr="00557AA6">
      <w:rPr>
        <w:rStyle w:val="HideTWBExt"/>
      </w:rPr>
      <w:t>Version</w:t>
    </w:r>
    <w:proofErr w:type="spellEnd"/>
    <w:r w:rsidRPr="00557AA6">
      <w:rPr>
        <w:rStyle w:val="HideTWBExt"/>
      </w:rPr>
      <w:t>&gt;</w:t>
    </w:r>
    <w:r>
      <w:tab/>
    </w:r>
    <w:r>
      <w:fldChar w:fldCharType="begin"/>
    </w:r>
    <w:r>
      <w:instrText xml:space="preserve"> PAGE  \* MERGEFORMAT </w:instrText>
    </w:r>
    <w:r>
      <w:fldChar w:fldCharType="separate"/>
    </w:r>
    <w:r>
      <w:rPr>
        <w:noProof/>
      </w:rPr>
      <w:t>68</w:t>
    </w:r>
    <w:r>
      <w:fldChar w:fldCharType="end"/>
    </w:r>
    <w:r>
      <w:t>/</w:t>
    </w:r>
    <w:fldSimple w:instr=" NUMPAGES  \* MERGEFORMAT ">
      <w:r>
        <w:rPr>
          <w:noProof/>
        </w:rPr>
        <w:t>68</w:t>
      </w:r>
    </w:fldSimple>
    <w:r>
      <w:tab/>
    </w:r>
    <w:r w:rsidRPr="00557AA6">
      <w:rPr>
        <w:rStyle w:val="HideTWBExt"/>
      </w:rPr>
      <w:t>&lt;PathFdR&gt;</w:t>
    </w:r>
    <w:r>
      <w:t>AM\1336491HR.docx</w:t>
    </w:r>
    <w:r w:rsidRPr="00557AA6">
      <w:rPr>
        <w:rStyle w:val="HideTWBExt"/>
      </w:rPr>
      <w:t>&lt;/</w:t>
    </w:r>
    <w:proofErr w:type="spellStart"/>
    <w:r w:rsidRPr="00557AA6">
      <w:rPr>
        <w:rStyle w:val="HideTWBExt"/>
      </w:rPr>
      <w:t>PathFdR</w:t>
    </w:r>
    <w:proofErr w:type="spellEnd"/>
    <w:r w:rsidRPr="00557AA6">
      <w:rPr>
        <w:rStyle w:val="HideTWBExt"/>
      </w:rPr>
      <w:t>&gt;</w:t>
    </w:r>
  </w:p>
  <w:p w14:paraId="3F972988" w14:textId="16BBD161" w:rsidR="00557AA6" w:rsidRPr="00DD0492" w:rsidRDefault="00557AA6" w:rsidP="00557AA6">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9495" w14:textId="77777777" w:rsidR="00557AA6" w:rsidRDefault="00557AA6" w:rsidP="00557AA6">
    <w:pPr>
      <w:pStyle w:val="EPFooter"/>
    </w:pPr>
    <w:r w:rsidRPr="00557AA6">
      <w:rPr>
        <w:rStyle w:val="HideTWBExt"/>
      </w:rPr>
      <w:t>&lt;PathFdR&gt;</w:t>
    </w:r>
    <w:r>
      <w:t>AM\1336491HR.docx</w:t>
    </w:r>
    <w:r w:rsidRPr="00557AA6">
      <w:rPr>
        <w:rStyle w:val="HideTWBExt"/>
      </w:rPr>
      <w:t>&lt;/</w:t>
    </w:r>
    <w:proofErr w:type="spellStart"/>
    <w:r w:rsidRPr="00557AA6">
      <w:rPr>
        <w:rStyle w:val="HideTWBExt"/>
      </w:rPr>
      <w:t>PathFdR</w:t>
    </w:r>
    <w:proofErr w:type="spellEnd"/>
    <w:r w:rsidRPr="00557AA6">
      <w:rPr>
        <w:rStyle w:val="HideTWBExt"/>
      </w:rPr>
      <w:t>&gt;</w:t>
    </w:r>
    <w:r>
      <w:tab/>
    </w:r>
    <w:r>
      <w:fldChar w:fldCharType="begin"/>
    </w:r>
    <w:r>
      <w:instrText xml:space="preserve"> PAGE  \* MERGEFORMAT </w:instrText>
    </w:r>
    <w:r>
      <w:fldChar w:fldCharType="separate"/>
    </w:r>
    <w:r>
      <w:rPr>
        <w:noProof/>
      </w:rPr>
      <w:t>67</w:t>
    </w:r>
    <w:r>
      <w:fldChar w:fldCharType="end"/>
    </w:r>
    <w:r>
      <w:t>/</w:t>
    </w:r>
    <w:fldSimple w:instr=" NUMPAGES  \* MERGEFORMAT ">
      <w:r>
        <w:rPr>
          <w:noProof/>
        </w:rPr>
        <w:t>68</w:t>
      </w:r>
    </w:fldSimple>
    <w:r>
      <w:tab/>
      <w:t>PE</w:t>
    </w:r>
    <w:r w:rsidRPr="00557AA6">
      <w:rPr>
        <w:rStyle w:val="HideTWBExt"/>
      </w:rPr>
      <w:t>&lt;</w:t>
    </w:r>
    <w:proofErr w:type="spellStart"/>
    <w:r w:rsidRPr="00557AA6">
      <w:rPr>
        <w:rStyle w:val="HideTWBExt"/>
      </w:rPr>
      <w:t>NoPE</w:t>
    </w:r>
    <w:proofErr w:type="spellEnd"/>
    <w:r w:rsidRPr="00557AA6">
      <w:rPr>
        <w:rStyle w:val="HideTWBExt"/>
      </w:rPr>
      <w:t>&gt;</w:t>
    </w:r>
    <w:r>
      <w:t>782.282</w:t>
    </w:r>
    <w:r w:rsidRPr="00557AA6">
      <w:rPr>
        <w:rStyle w:val="HideTWBExt"/>
      </w:rPr>
      <w:t>&lt;/</w:t>
    </w:r>
    <w:proofErr w:type="spellStart"/>
    <w:r w:rsidRPr="00557AA6">
      <w:rPr>
        <w:rStyle w:val="HideTWBExt"/>
      </w:rPr>
      <w:t>NoPE</w:t>
    </w:r>
    <w:proofErr w:type="spellEnd"/>
    <w:r w:rsidRPr="00557AA6">
      <w:rPr>
        <w:rStyle w:val="HideTWBExt"/>
      </w:rPr>
      <w:t>&gt;&lt;Version&gt;</w:t>
    </w:r>
    <w:r>
      <w:t>v03-00</w:t>
    </w:r>
    <w:r w:rsidRPr="00557AA6">
      <w:rPr>
        <w:rStyle w:val="HideTWBExt"/>
      </w:rPr>
      <w:t>&lt;/</w:t>
    </w:r>
    <w:proofErr w:type="spellStart"/>
    <w:r w:rsidRPr="00557AA6">
      <w:rPr>
        <w:rStyle w:val="HideTWBExt"/>
      </w:rPr>
      <w:t>Version</w:t>
    </w:r>
    <w:proofErr w:type="spellEnd"/>
    <w:r w:rsidRPr="00557AA6">
      <w:rPr>
        <w:rStyle w:val="HideTWBExt"/>
      </w:rPr>
      <w:t>&gt;</w:t>
    </w:r>
  </w:p>
  <w:p w14:paraId="72C92A17" w14:textId="65C4756F" w:rsidR="00557AA6" w:rsidRPr="00DD0492" w:rsidRDefault="00557AA6" w:rsidP="00557AA6">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2AEF" w14:textId="77777777" w:rsidR="00557AA6" w:rsidRDefault="00557AA6" w:rsidP="00557AA6">
    <w:pPr>
      <w:pStyle w:val="EPFooter"/>
    </w:pPr>
    <w:r w:rsidRPr="00557AA6">
      <w:rPr>
        <w:rStyle w:val="HideTWBExt"/>
      </w:rPr>
      <w:t>&lt;PathFdR&gt;</w:t>
    </w:r>
    <w:r>
      <w:t>AM\1336491HR.docx</w:t>
    </w:r>
    <w:r w:rsidRPr="00557AA6">
      <w:rPr>
        <w:rStyle w:val="HideTWBExt"/>
      </w:rPr>
      <w:t>&lt;/</w:t>
    </w:r>
    <w:proofErr w:type="spellStart"/>
    <w:r w:rsidRPr="00557AA6">
      <w:rPr>
        <w:rStyle w:val="HideTWBExt"/>
      </w:rPr>
      <w:t>PathFdR</w:t>
    </w:r>
    <w:proofErr w:type="spellEnd"/>
    <w:r w:rsidRPr="00557AA6">
      <w:rPr>
        <w:rStyle w:val="HideTWBExt"/>
      </w:rPr>
      <w:t>&gt;</w:t>
    </w:r>
    <w:r>
      <w:tab/>
    </w:r>
    <w:r>
      <w:tab/>
      <w:t>PE</w:t>
    </w:r>
    <w:r w:rsidRPr="00557AA6">
      <w:rPr>
        <w:rStyle w:val="HideTWBExt"/>
      </w:rPr>
      <w:t>&lt;</w:t>
    </w:r>
    <w:proofErr w:type="spellStart"/>
    <w:r w:rsidRPr="00557AA6">
      <w:rPr>
        <w:rStyle w:val="HideTWBExt"/>
      </w:rPr>
      <w:t>NoPE</w:t>
    </w:r>
    <w:proofErr w:type="spellEnd"/>
    <w:r w:rsidRPr="00557AA6">
      <w:rPr>
        <w:rStyle w:val="HideTWBExt"/>
      </w:rPr>
      <w:t>&gt;</w:t>
    </w:r>
    <w:r>
      <w:t>782.282</w:t>
    </w:r>
    <w:r w:rsidRPr="00557AA6">
      <w:rPr>
        <w:rStyle w:val="HideTWBExt"/>
      </w:rPr>
      <w:t>&lt;/</w:t>
    </w:r>
    <w:proofErr w:type="spellStart"/>
    <w:r w:rsidRPr="00557AA6">
      <w:rPr>
        <w:rStyle w:val="HideTWBExt"/>
      </w:rPr>
      <w:t>NoPE</w:t>
    </w:r>
    <w:proofErr w:type="spellEnd"/>
    <w:r w:rsidRPr="00557AA6">
      <w:rPr>
        <w:rStyle w:val="HideTWBExt"/>
      </w:rPr>
      <w:t>&gt;&lt;Version&gt;</w:t>
    </w:r>
    <w:r>
      <w:t>v03-00</w:t>
    </w:r>
    <w:r w:rsidRPr="00557AA6">
      <w:rPr>
        <w:rStyle w:val="HideTWBExt"/>
      </w:rPr>
      <w:t>&lt;/</w:t>
    </w:r>
    <w:proofErr w:type="spellStart"/>
    <w:r w:rsidRPr="00557AA6">
      <w:rPr>
        <w:rStyle w:val="HideTWBExt"/>
      </w:rPr>
      <w:t>Version</w:t>
    </w:r>
    <w:proofErr w:type="spellEnd"/>
    <w:r w:rsidRPr="00557AA6">
      <w:rPr>
        <w:rStyle w:val="HideTWBExt"/>
      </w:rPr>
      <w:t>&gt;</w:t>
    </w:r>
  </w:p>
  <w:p w14:paraId="5541B450" w14:textId="134F4199" w:rsidR="00557AA6" w:rsidRPr="00DD0492" w:rsidRDefault="00557AA6" w:rsidP="00557AA6">
    <w:pPr>
      <w:pStyle w:val="EPFooter2"/>
    </w:pPr>
    <w:r>
      <w:t>HR</w:t>
    </w:r>
    <w:r>
      <w:tab/>
    </w:r>
    <w:r w:rsidRPr="00557AA6">
      <w:rPr>
        <w:b w:val="0"/>
        <w:i/>
        <w:color w:val="C0C0C0"/>
        <w:sz w:val="22"/>
      </w:rPr>
      <w:t>Ujedinjena u raznolikosti</w:t>
    </w:r>
    <w:r>
      <w:tab/>
      <w:t>HR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AEB73" w14:textId="3EF1D417" w:rsidR="00D82FCC" w:rsidRPr="00C00EF0" w:rsidRDefault="00D82FCC" w:rsidP="00EA25AE">
    <w:pPr>
      <w:pStyle w:val="EPFooter"/>
    </w:pPr>
    <w:r w:rsidRPr="00557AA6">
      <w:rPr>
        <w:rStyle w:val="HideTWBExt"/>
      </w:rPr>
      <w:t>&lt;PathFdR&gt;</w:t>
    </w:r>
    <w:r w:rsidR="007F5842" w:rsidRPr="007F5842">
      <w:rPr>
        <w:color w:val="auto"/>
      </w:rPr>
      <w:t>AM\1336491HR.docx</w:t>
    </w:r>
    <w:r w:rsidRPr="00557AA6">
      <w:rPr>
        <w:rStyle w:val="HideTWBExt"/>
      </w:rPr>
      <w:t>&lt;/</w:t>
    </w:r>
    <w:proofErr w:type="spellStart"/>
    <w:r w:rsidRPr="00557AA6">
      <w:rPr>
        <w:rStyle w:val="HideTWBExt"/>
      </w:rPr>
      <w:t>PathFdR</w:t>
    </w:r>
    <w:proofErr w:type="spellEnd"/>
    <w:r w:rsidRPr="00557AA6">
      <w:rPr>
        <w:rStyle w:val="HideTWBExt"/>
      </w:rPr>
      <w:t>&gt;</w:t>
    </w:r>
    <w:r w:rsidRPr="00C00EF0">
      <w:tab/>
    </w:r>
    <w:r w:rsidRPr="00C00EF0">
      <w:tab/>
      <w:t>PE</w:t>
    </w:r>
    <w:r w:rsidRPr="00557AA6">
      <w:rPr>
        <w:rStyle w:val="HideTWBExt"/>
      </w:rPr>
      <w:t>&lt;</w:t>
    </w:r>
    <w:proofErr w:type="spellStart"/>
    <w:r w:rsidRPr="00557AA6">
      <w:rPr>
        <w:rStyle w:val="HideTWBExt"/>
      </w:rPr>
      <w:t>NoPE</w:t>
    </w:r>
    <w:proofErr w:type="spellEnd"/>
    <w:r w:rsidRPr="00557AA6">
      <w:rPr>
        <w:rStyle w:val="HideTWBExt"/>
      </w:rPr>
      <w:t>&gt;</w:t>
    </w:r>
    <w:r w:rsidR="007F5842" w:rsidRPr="007F5842">
      <w:rPr>
        <w:color w:val="auto"/>
      </w:rPr>
      <w:t>782.282</w:t>
    </w:r>
    <w:r w:rsidRPr="00557AA6">
      <w:rPr>
        <w:rStyle w:val="HideTWBExt"/>
      </w:rPr>
      <w:t>&lt;/</w:t>
    </w:r>
    <w:proofErr w:type="spellStart"/>
    <w:r w:rsidRPr="00557AA6">
      <w:rPr>
        <w:rStyle w:val="HideTWBExt"/>
      </w:rPr>
      <w:t>NoPE</w:t>
    </w:r>
    <w:proofErr w:type="spellEnd"/>
    <w:r w:rsidRPr="00557AA6">
      <w:rPr>
        <w:rStyle w:val="HideTWBExt"/>
      </w:rPr>
      <w:t>&gt;&lt;Version&gt;</w:t>
    </w:r>
    <w:r w:rsidR="00C00EF0" w:rsidRPr="00C00EF0">
      <w:t>v</w:t>
    </w:r>
    <w:r w:rsidR="007F5842" w:rsidRPr="007F5842">
      <w:rPr>
        <w:color w:val="auto"/>
      </w:rPr>
      <w:t>03-00</w:t>
    </w:r>
    <w:r w:rsidRPr="00557AA6">
      <w:rPr>
        <w:rStyle w:val="HideTWBExt"/>
      </w:rPr>
      <w:t>&lt;/</w:t>
    </w:r>
    <w:proofErr w:type="spellStart"/>
    <w:r w:rsidRPr="00557AA6">
      <w:rPr>
        <w:rStyle w:val="HideTWBExt"/>
      </w:rPr>
      <w:t>Version</w:t>
    </w:r>
    <w:proofErr w:type="spellEnd"/>
    <w:r w:rsidRPr="00557AA6">
      <w:rPr>
        <w:rStyle w:val="HideTWBExt"/>
      </w:rPr>
      <w:t>&gt;</w:t>
    </w:r>
  </w:p>
  <w:p w14:paraId="20876A81" w14:textId="0FB67E03" w:rsidR="00D82FCC" w:rsidRPr="00C00EF0" w:rsidRDefault="00BE5062" w:rsidP="00CC3983">
    <w:pPr>
      <w:pStyle w:val="EPFooter2"/>
      <w:tabs>
        <w:tab w:val="clear" w:pos="4535"/>
        <w:tab w:val="center" w:pos="4536"/>
      </w:tabs>
    </w:pPr>
    <w:r w:rsidRPr="00C00EF0">
      <w:fldChar w:fldCharType="begin"/>
    </w:r>
    <w:r w:rsidRPr="00C00EF0">
      <w:instrText xml:space="preserve"> DOCPROPERTY "&lt;Extension&gt;" </w:instrText>
    </w:r>
    <w:r w:rsidRPr="00C00EF0">
      <w:fldChar w:fldCharType="separate"/>
    </w:r>
    <w:r w:rsidR="008B72E0">
      <w:t>HR</w:t>
    </w:r>
    <w:r w:rsidRPr="00C00EF0">
      <w:fldChar w:fldCharType="end"/>
    </w:r>
    <w:r w:rsidR="00D82FCC" w:rsidRPr="00C00EF0">
      <w:tab/>
    </w:r>
    <w:r w:rsidR="007F5842">
      <w:rPr>
        <w:b w:val="0"/>
        <w:i/>
        <w:color w:val="C0C0C0"/>
        <w:sz w:val="22"/>
        <w:szCs w:val="22"/>
      </w:rPr>
      <w:t>Ujedinjena u raznolikosti</w:t>
    </w:r>
    <w:r w:rsidR="00D82FCC" w:rsidRPr="00C00EF0">
      <w:tab/>
    </w:r>
    <w:r w:rsidRPr="00C00EF0">
      <w:fldChar w:fldCharType="begin"/>
    </w:r>
    <w:r w:rsidRPr="00C00EF0">
      <w:instrText xml:space="preserve"> DOCPROPERTY "&lt;Extension&gt;" </w:instrText>
    </w:r>
    <w:r w:rsidRPr="00C00EF0">
      <w:fldChar w:fldCharType="separate"/>
    </w:r>
    <w:r w:rsidR="008B72E0">
      <w:t>HR</w:t>
    </w:r>
    <w:r w:rsidRPr="00C00E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4FC25" w14:textId="77777777" w:rsidR="00C00EF0" w:rsidRPr="00C00EF0" w:rsidRDefault="00C00EF0">
      <w:r w:rsidRPr="00C00EF0">
        <w:separator/>
      </w:r>
    </w:p>
  </w:footnote>
  <w:footnote w:type="continuationSeparator" w:id="0">
    <w:p w14:paraId="6B88BE17" w14:textId="77777777" w:rsidR="00C00EF0" w:rsidRPr="00C00EF0" w:rsidRDefault="00C00EF0">
      <w:r w:rsidRPr="00C00E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D02A6" w14:textId="77777777" w:rsidR="00557AA6" w:rsidRDefault="0055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FB2E3" w14:textId="77777777" w:rsidR="00557AA6" w:rsidRDefault="00557A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DEA1" w14:textId="77777777" w:rsidR="00557AA6" w:rsidRDefault="0055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F642D8F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685790">
    <w:abstractNumId w:val="9"/>
  </w:num>
  <w:num w:numId="2" w16cid:durableId="1558467572">
    <w:abstractNumId w:val="9"/>
  </w:num>
  <w:num w:numId="3" w16cid:durableId="1891111397">
    <w:abstractNumId w:val="7"/>
  </w:num>
  <w:num w:numId="4" w16cid:durableId="1232084903">
    <w:abstractNumId w:val="7"/>
  </w:num>
  <w:num w:numId="5" w16cid:durableId="656305076">
    <w:abstractNumId w:val="6"/>
  </w:num>
  <w:num w:numId="6" w16cid:durableId="2018652431">
    <w:abstractNumId w:val="6"/>
  </w:num>
  <w:num w:numId="7" w16cid:durableId="1623926874">
    <w:abstractNumId w:val="5"/>
  </w:num>
  <w:num w:numId="8" w16cid:durableId="1051153891">
    <w:abstractNumId w:val="5"/>
  </w:num>
  <w:num w:numId="9" w16cid:durableId="962150364">
    <w:abstractNumId w:val="4"/>
  </w:num>
  <w:num w:numId="10" w16cid:durableId="577714307">
    <w:abstractNumId w:val="4"/>
  </w:num>
  <w:num w:numId="11" w16cid:durableId="400522314">
    <w:abstractNumId w:val="8"/>
  </w:num>
  <w:num w:numId="12" w16cid:durableId="1820726155">
    <w:abstractNumId w:val="8"/>
  </w:num>
  <w:num w:numId="13" w16cid:durableId="437070929">
    <w:abstractNumId w:val="3"/>
  </w:num>
  <w:num w:numId="14" w16cid:durableId="1832715944">
    <w:abstractNumId w:val="3"/>
  </w:num>
  <w:num w:numId="15" w16cid:durableId="953168650">
    <w:abstractNumId w:val="2"/>
  </w:num>
  <w:num w:numId="16" w16cid:durableId="1647317426">
    <w:abstractNumId w:val="2"/>
  </w:num>
  <w:num w:numId="17" w16cid:durableId="1677032391">
    <w:abstractNumId w:val="1"/>
  </w:num>
  <w:num w:numId="18" w16cid:durableId="1071343342">
    <w:abstractNumId w:val="1"/>
  </w:num>
  <w:num w:numId="19" w16cid:durableId="1868054424">
    <w:abstractNumId w:val="0"/>
  </w:num>
  <w:num w:numId="20" w16cid:durableId="1611693887">
    <w:abstractNumId w:val="0"/>
  </w:num>
  <w:num w:numId="21" w16cid:durableId="2137021631">
    <w:abstractNumId w:val="9"/>
  </w:num>
  <w:num w:numId="22" w16cid:durableId="1372076386">
    <w:abstractNumId w:val="7"/>
  </w:num>
  <w:num w:numId="23" w16cid:durableId="1028220385">
    <w:abstractNumId w:val="6"/>
  </w:num>
  <w:num w:numId="24" w16cid:durableId="1591305549">
    <w:abstractNumId w:val="5"/>
  </w:num>
  <w:num w:numId="25" w16cid:durableId="1887599182">
    <w:abstractNumId w:val="4"/>
  </w:num>
  <w:num w:numId="26" w16cid:durableId="1062798718">
    <w:abstractNumId w:val="8"/>
  </w:num>
  <w:num w:numId="27" w16cid:durableId="1994026100">
    <w:abstractNumId w:val="3"/>
  </w:num>
  <w:num w:numId="28" w16cid:durableId="24067565">
    <w:abstractNumId w:val="2"/>
  </w:num>
  <w:num w:numId="29" w16cid:durableId="1734506922">
    <w:abstractNumId w:val="1"/>
  </w:num>
  <w:num w:numId="30" w16cid:durableId="809328075">
    <w:abstractNumId w:val="0"/>
  </w:num>
  <w:num w:numId="31" w16cid:durableId="910427950">
    <w:abstractNumId w:val="9"/>
  </w:num>
  <w:num w:numId="32" w16cid:durableId="410277305">
    <w:abstractNumId w:val="7"/>
  </w:num>
  <w:num w:numId="33" w16cid:durableId="206453575">
    <w:abstractNumId w:val="6"/>
  </w:num>
  <w:num w:numId="34" w16cid:durableId="1430809755">
    <w:abstractNumId w:val="5"/>
  </w:num>
  <w:num w:numId="35" w16cid:durableId="31618097">
    <w:abstractNumId w:val="4"/>
  </w:num>
  <w:num w:numId="36" w16cid:durableId="55125396">
    <w:abstractNumId w:val="8"/>
  </w:num>
  <w:num w:numId="37" w16cid:durableId="1862207317">
    <w:abstractNumId w:val="3"/>
  </w:num>
  <w:num w:numId="38" w16cid:durableId="2087533104">
    <w:abstractNumId w:val="2"/>
  </w:num>
  <w:num w:numId="39" w16cid:durableId="1270508788">
    <w:abstractNumId w:val="1"/>
  </w:num>
  <w:num w:numId="40" w16cid:durableId="530189621">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2"/>
    <w:docVar w:name="AMPLURMNU" w:val=" 1"/>
    <w:docVar w:name="CODEMNU" w:val="1"/>
    <w:docVar w:name="COMKEY" w:val="EMPL"/>
    <w:docVar w:name="COMMKEY" w:val="EMPL"/>
    <w:docVar w:name="DOCCODMNU" w:val=" 2"/>
    <w:docVar w:name="DOCDT" w:val="30/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454880 HideTWBExt;}{\*\cs18 \additive \v\f1\fs20\cf15 _x000d__x000a_\spriority0 \styrsid2454880 HideTWBInt;}{\s19\ql \li0\ri0\sa120\nowidctlpar\wrapdefault\aspalpha\aspnum\faauto\adjustright\rin0\lin0\itap0 \rtlch\fcs1 \af0\afs20\alang1025 \ltrch\fcs0 \fs24\lang1050\langfe2057\cgrid\langnp1050\langfenp2057 _x000d__x000a_\sbasedon0 \snext19 \spriority0 \styrsid2454880 Normal6a;}{\s20\ql \li0\ri0\nowidctlpar\wrapdefault\aspalpha\aspnum\faauto\adjustright\rin0\lin0\itap0 \rtlch\fcs1 \af0\afs20\alang1025 \ltrch\fcs0 \b\fs24\lang1050\langfe2057\cgrid\langnp1050\langfenp2057 _x000d__x000a_\sbasedon0 \snext20 \spriority0 \styrsid2454880 NormalBold;}{\s21\qr \li0\ri0\sb240\sa240\nowidctlpar\wrapdefault\aspalpha\aspnum\faauto\adjustright\rin0\lin0\itap0 \rtlch\fcs1 \af0\afs20\alang1025 \ltrch\fcs0 _x000d__x000a_\fs24\lang1050\langfe2057\cgrid\langnp1050\langfenp2057 \sbasedon0 \snext21 \spriority0 \styrsid2454880 AmOrLang;}{\s22\qc \li0\ri0\sa240\nowidctlpar\wrapdefault\aspalpha\aspnum\faauto\adjustright\rin0\lin0\itap0 \rtlch\fcs1 \af0\afs20\alang1025 _x000d__x000a_\ltrch\fcs0 \i\fs24\lang1050\langfe2057\cgrid\langnp1050\langfenp2057 \sbasedon0 \snext22 \spriority0 \styrsid245488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3 \spriority0 \styrsid2454880 AmNumberTabs;}}{\*\rsidtbl \rsid24658\rsid223860\rsid735077\rsid1718133\rsid2454880\rsid2892074\rsid3565327\rsid4666813\rsid6641733_x000d__x000a_\rsid7275436\rsid7823322\rsid8615596\rsid9636012\rsid10377208\rsid11215221\rsid11549030\rsid12154954\rsid14382809\rsid14424199\rsid15204470\rsid15285974\rsid15950462\rsid16324206\rsid16662270}{\mmathPr\mmathFont34\mbrkBin0\mbrkBinSub0\msmallFrac0_x000d__x000a_\mdispDef1\mlMargin0\mrMargin0\mdefJc1\mwrapIndent1440\mintLim0\mnaryLim1}{\info{\upr{\author DADI? Ivana}{\*\ud\uc0{\author DADI{\uc1\u262 C Ivana}}}}{\upr{\operator DADI? Ivana}{\*\ud\uc0{\operator DADI{\uc1\u262 C Ivana}}}}_x000d__x000a_{\creatim\yr2026\mo1\dy28\hr8\min13}{\revtim\yr2026\mo1\dy28\hr8\min13}{\version1}{\edmins0}{\nofpages1}{\nofwords51}{\nofchars428}{\nofcharsws47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454880\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8615596 \chftnsep _x000d__x000a_\par }}{\*\ftnsepc \ltrpar \pard\plain \ltrpar\ql \li0\ri0\widctlpar\wrapdefault\aspalpha\aspnum\faauto\adjustright\rin0\lin0\itap0 \rtlch\fcs1 \af0\afs20\alang1025 \ltrch\fcs0 \fs24\lang2057\langfe2057\cgrid\langnp2057\langfenp2057 {\rtlch\fcs1 \af0 _x000d__x000a_\ltrch\fcs0 \insrsid8615596 \chftnsepc _x000d__x000a_\par }}{\*\aftnsep \ltrpar \pard\plain \ltrpar\ql \li0\ri0\widctlpar\wrapdefault\aspalpha\aspnum\faauto\adjustright\rin0\lin0\itap0 \rtlch\fcs1 \af0\afs20\alang1025 \ltrch\fcs0 \fs24\lang2057\langfe2057\cgrid\langnp2057\langfenp2057 {\rtlch\fcs1 \af0 _x000d__x000a_\ltrch\fcs0 \insrsid8615596 \chftnsep _x000d__x000a_\par }}{\*\aftnsepc \ltrpar \pard\plain \ltrpar\ql \li0\ri0\widctlpar\wrapdefault\aspalpha\aspnum\faauto\adjustright\rin0\lin0\itap0 \rtlch\fcs1 \af0\afs20\alang1025 \ltrch\fcs0 \fs24\lang2057\langfe2057\cgrid\langnp2057\langfenp2057 {\rtlch\fcs1 \af0 _x000d__x000a_\ltrch\fcs0 \insrsid86155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50\langfe2057\cgrid\langnp1050\langfenp2057 {\rtlch\fcs1 \af0 \ltrch\fcs0 \cs17\b0\v\fs20\cf9\lang1024\langfe1024\loch\af1\hich\af1\dbch\af31501\noproof\insrsid2454880\charrsid4068376 {\*\bkmkstart restartA}_x000d__x000a_\hich\af1\dbch\af31501\loch\f1 &lt;AmendA&gt;}{\rtlch\fcs1 \af0 \ltrch\fcs0 \insrsid2454880\charrsid4068376 Amandman\tab \tab }{\rtlch\fcs1 \af0 \ltrch\fcs0 _x000d__x000a_\cs17\b0\v\fs20\cf9\lang1024\langfe1024\loch\af1\hich\af1\dbch\af31501\noproof\insrsid2454880\charrsid4068376 \hich\af1\dbch\af31501\loch\f1 &lt;NumAmA&gt;}{\rtlch\fcs1 \af0 \ltrch\fcs0 \insrsid2454880\charrsid4068376 #}{\rtlch\fcs1 \af1 \ltrch\fcs0 _x000d__x000a_\cs18\v\f1\fs20\cf15\insrsid2454880\charrsid4068376 ENMIENDA@NRAM@}{\rtlch\fcs1 \af0 \ltrch\fcs0 \insrsid2454880\charrsid4068376 #}{\rtlch\fcs1 \af0 \ltrch\fcs0 _x000d__x000a_\cs17\b0\v\fs20\cf9\lang1024\langfe1024\loch\af1\hich\af1\dbch\af31501\noproof\insrsid2454880\charrsid4068376 \hich\af1\dbch\af31501\loch\f1 &lt;/NumAmA&gt;}{\rtlch\fcs1 \af0 \ltrch\fcs0 \insrsid2454880\charrsid4068376 _x000d__x000a_\par }\pard\plain \ltrpar\s20\ql \li0\ri0\nowidctlpar\wrapdefault\aspalpha\aspnum\faauto\adjustright\rin0\lin0\itap0\pararsid5976803 \rtlch\fcs1 \af0\afs20\alang1025 \ltrch\fcs0 \b\fs24\lang1050\langfe2057\cgrid\langnp1050\langfenp2057 {\rtlch\fcs1 \af0 _x000d__x000a_\ltrch\fcs0 \cs17\b0\v\fs20\cf9\lang1024\langfe1024\loch\af1\hich\af1\dbch\af31501\noproof\insrsid2454880\charrsid4068376 \hich\af1\dbch\af31501\loch\f1 &lt;RepeatBlock-By&gt;}{\rtlch\fcs1 \af0 \ltrch\fcs0 \insrsid2454880\charrsid4068376 #}{\rtlch\fcs1 \af1 _x000d__x000a_\ltrch\fcs0 \cs18\v\f1\fs20\cf15\insrsid2454880\charrsid4068376 (MOD@InsideLoop()}{\rtlch\fcs1 \af0 \ltrch\fcs0 \insrsid2454880\charrsid4068376 ##}{\rtlch\fcs1 \af1 \ltrch\fcs0 \cs18\v\f1\fs20\cf15\insrsid2454880\charrsid4068376 &gt;&gt;&gt;@[ZMEMBERSMSG]@}{_x000d__x000a_\rtlch\fcs1 \af0 \ltrch\fcs0 \insrsid2454880\charrsid4068376 #}{\rtlch\fcs1 \af0 \ltrch\fcs0 \cs17\b0\v\fs20\cf9\lang1024\langfe1024\loch\af1\hich\af1\dbch\af31501\noproof\insrsid2454880\charrsid4068376 \hich\af1\dbch\af31501\loch\f1 &lt;Members&gt;}{_x000d__x000a_\rtlch\fcs1 \af0 \ltrch\fcs0 \insrsid2454880\charrsid4068376 #}{\rtlch\fcs1 \af1 \ltrch\fcs0 \cs18\v\f1\fs20\cf15\insrsid2454880\charrsid4068376 (MOD@InsideLoop(\'a7)}{\rtlch\fcs1 \af0 \ltrch\fcs0 \insrsid2454880\charrsid4068376 #}{\rtlch\fcs1 \af0 _x000d__x000a_\ltrch\fcs0 \cf10\insrsid2454880\charrsid4068376 \u9668\'3f}{\rtlch\fcs1 \af0 \ltrch\fcs0 \insrsid2454880\charrsid4068376 #}{\rtlch\fcs1 \af1 \ltrch\fcs0 \cs18\v\f1\fs20\cf15\insrsid2454880\charrsid4068376 TVTMEMBERS\'a7@MEMBERS@}{\rtlch\fcs1 \af0 _x000d__x000a_\ltrch\fcs0 \insrsid2454880\charrsid4068376 #}{\rtlch\fcs1 \af0 \ltrch\fcs0 \cf10\insrsid2454880\charrsid4068376 \u9658\'3f}{\rtlch\fcs1 \af0 \ltrch\fcs0 _x000d__x000a_\cs17\b0\v\fs20\cf9\lang1024\langfe1024\loch\af1\hich\af1\dbch\af31501\noproof\insrsid2454880\charrsid4068376 \hich\af1\dbch\af31501\loch\f1 &lt;/Members&gt;}{\rtlch\fcs1 \af0 \ltrch\fcs0 \insrsid2454880\charrsid4068376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50\insrsid2454880\charrsid4068376 \hich\af1\dbch\af31501\loch\f1 &lt;AuNomDe&gt;&lt;OptDel&gt;}{\rtlch\fcs1 \af0 \ltrch\fcs0 _x000d__x000a_\lang1050\langfe2057\langnp1050\insrsid2454880\charrsid4068376 #}{\rtlch\fcs1 \af1 \ltrch\fcs0 \cs18\v\f1\fs20\cf15\lang1050\langfe2057\langnp1050\insrsid2454880\charrsid4068376 MNU[ONBEHALFYES][NOTAPP]@CHOICE@}{\rtlch\fcs1 \af0 \ltrch\fcs0 _x000d__x000a_\lang1050\langfe2057\langnp1050\insrsid2454880\charrsid4068376 #}{\rtlch\fcs1 \af0 \ltrch\fcs0 \cs17\v\fs20\cf9\lang1024\langfe1024\loch\af1\hich\af1\dbch\af31501\noproof\langnp1050\insrsid2454880\charrsid4068376 \hich\af1\dbch\af31501\loch\f1 _x000d__x000a_&lt;/OptDel&gt;&lt;/AuNomDe&gt;}{\rtlch\fcs1 \af0 \ltrch\fcs0 \lang1050\langfe2057\langnp1050\insrsid2454880\charrsid4068376 _x000d__x000a_\par &lt;&lt;&lt;}{\rtlch\fcs1 \af0 \ltrch\fcs0 \cs17\v\fs20\cf9\lang1024\langfe1024\loch\af1\hich\af1\dbch\af31501\noproof\langnp1050\insrsid2454880\charrsid4068376 \hich\af1\dbch\af31501\loch\f1 &lt;/RepeatBlock-By&gt;}{\rtlch\fcs1 \af0 \ltrch\fcs0 _x000d__x000a_\lang1050\langfe2057\langnp1050\insrsid2454880\charrsid4068376 _x000d__x000a_\par }\pard\plain \ltrpar\s20\ql \li0\ri0\nowidctlpar\wrapdefault\aspalpha\aspnum\faauto\adjustright\rin0\lin0\itap0\pararsid5976803 \rtlch\fcs1 \af0\afs20\alang1025 \ltrch\fcs0 \b\fs24\lang1050\langfe2057\cgrid\langnp1050\langfenp2057 {\rtlch\fcs1 \af0 _x000d__x000a_\ltrch\fcs0 \cs17\b0\v\fs20\cf9\lang1024\langfe1024\loch\af1\hich\af1\dbch\af31501\noproof\insrsid2454880\charrsid4068376 \hich\af1\dbch\af31501\loch\f1 &lt;DocAmend&gt;}{\rtlch\fcs1 \af0 \ltrch\fcs0 \insrsid2454880\charrsid4068376 Nacrt zakonodavne rezolucije}_x000d__x000a_{\rtlch\fcs1 \af0 \ltrch\fcs0 \cs17\b0\v\fs20\cf9\lang1024\langfe1024\loch\af1\hich\af1\dbch\af31501\noproof\insrsid2454880\charrsid4068376 \hich\af1\dbch\af31501\loch\f1 &lt;/DocAmend&gt;}{\rtlch\fcs1 \af0 \ltrch\fcs0 \insrsid2454880\charrsid4068376 _x000d__x000a_\par }\pard \ltrpar\s20\ql \li0\ri0\nowidctlpar\wrapdefault\aspalpha\aspnum\faauto\adjustright\rin0\lin0\itap0\pararsid16013815 {\rtlch\fcs1 \af0 \ltrch\fcs0 _x000d__x000a_\cs17\b0\v\fs20\cf9\lang1024\langfe1024\loch\af1\hich\af1\dbch\af31501\noproof\insrsid2454880\charrsid4068376 \hich\af1\dbch\af31501\loch\f1 &lt;Article&gt;}{\rtlch\fcs1 \af0 \ltrch\fcs0 \cf10\insrsid2454880\charrsid4068376 \u9668\'3f}{\rtlch\fcs1 \af0 _x000d__x000a_\ltrch\fcs0 \insrsid2454880\charrsid4068376 #}{\rtlch\fcs1 \af1 \ltrch\fcs0 \cs18\v\f1\fs20\cf15\insrsid2454880\charrsid4068376 TVTPART@PART@}{\rtlch\fcs1 \af0 \ltrch\fcs0 \insrsid2454880\charrsid4068376 #}{\rtlch\fcs1 \af0 \ltrch\fcs0 _x000d__x000a_\cf10\insrsid2454880\charrsid4068376 \u9658\'3f}{\rtlch\fcs1 \af0 \ltrch\fcs0 \cs17\b0\v\fs20\cf9\lang1024\langfe1024\loch\af1\hich\af1\dbch\af31501\noproof\insrsid2454880\charrsid4068376 \hich\af1\dbch\af31501\loch\f1 &lt;/Article&gt;}{\rtlch\fcs1 \af0 _x000d__x000a_\ltrch\fcs0 \insrsid2454880\charrsid4068376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50\langfe2057\langnp1050\insrsid2454880\charrsid4068376 \cell }\pard\plain \ltrpar_x000d__x000a_\ql \li0\ri0\widctlpar\intbl\wrapdefault\aspalpha\aspnum\faauto\adjustright\rin0\lin0 \rtlch\fcs1 \af0\afs20\alang1025 \ltrch\fcs0 \fs24\lang2057\langfe2057\cgrid\langnp2057\langfenp2057 {\rtlch\fcs1 \af0 \ltrch\fcs0 _x000d__x000a_\lang1050\langfe2057\langnp1050\insrsid2454880\charrsid4068376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50\langfe2057\cgrid\langnp1050\langfenp2057 {\rtlch\fcs1 \af0 \ltrch\fcs0 _x000d__x000a_\insrsid2454880\charrsid4068376 Nacrt zakonodavne rezolucije\cell Izmjena\cell }\pard\plain \ltrpar\ql \li0\ri0\widctlpar\intbl\wrapdefault\aspalpha\aspnum\faauto\adjustright\rin0\lin0 \rtlch\fcs1 \af0\afs20\alang1025 \ltrch\fcs0 _x000d__x000a_\fs24\lang2057\langfe2057\cgrid\langnp2057\langfenp2057 {\rtlch\fcs1 \af0 \ltrch\fcs0 \lang1050\langfe2057\langnp1050\insrsid2454880\charrsid4068376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50\langfe2057\cgrid\langnp1050\langfenp2057 {\rtlch\fcs1 \af0 \ltrch\fcs0 _x000d__x000a_\insrsid2454880\charrsid4068376 #}{\rtlch\fcs1 \af1 \ltrch\fcs0 \cs18\v\f1\fs20\cf15\insrsid2454880\charrsid4068376 TEXTMSG}{\rtlch\fcs1 \af0 \ltrch\fcs0 \insrsid2454880\charrsid4068376 #\cell #}{\rtlch\fcs1 \af1 \ltrch\fcs0 _x000d__x000a_\cs18\v\f1\fs20\cf15\insrsid2454880\charrsid4068376 TEXTMSG}{\rtlch\fcs1 \af0 \ltrch\fcs0 \insrsid2454880\charrsid4068376 #}{\rtlch\fcs1 \af0\afs24 \ltrch\fcs0 \insrsid2454880\charrsid4068376 \cell }\pard\plain \ltrpar_x000d__x000a_\ql \li0\ri0\widctlpar\intbl\wrapdefault\aspalpha\aspnum\faauto\adjustright\rin0\lin0 \rtlch\fcs1 \af0\afs20\alang1025 \ltrch\fcs0 \fs24\lang2057\langfe2057\cgrid\langnp2057\langfenp2057 {\rtlch\fcs1 \af0 \ltrch\fcs0 _x000d__x000a_\lang1050\langfe2057\langnp1050\insrsid2454880\charrsid4068376 \trowd \lastrow \ltrrow\ts11\trqc\trgaph340\trleft0\trftsWidth1\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_x000d__x000a_}\pard\plain \ltrpar\s21\qr \li0\ri0\sb240\sa240\nowidctlpar\wrapdefault\aspalpha\aspnum\faauto\adjustright\rin0\lin0\itap0\pararsid10118616 \rtlch\fcs1 \af0\afs20\alang1025 \ltrch\fcs0 \fs24\lang1050\langfe2057\cgrid\langnp1050\langfenp2057 {\rtlch\fcs1 _x000d__x000a_\af0 \ltrch\fcs0 \insrsid2454880\charrsid4068376 Or. }{\rtlch\fcs1 \af0 \ltrch\fcs0 \cs17\v\fs20\cf9\lang1024\langfe1024\loch\af1\hich\af1\dbch\af31501\noproof\insrsid2454880\charrsid4068376 \hich\af1\dbch\af31501\loch\f1 &lt;Original&gt;}{\rtlch\fcs1 \af0 _x000d__x000a_\ltrch\fcs0 \insrsid2454880\charrsid4068376 #}{\rtlch\fcs1 \af1 \ltrch\fcs0 \cs18\v\f1\fs20\cf15\insrsid2454880\charrsid4068376 KEY(MAIN/LANGMIN)sh@ORLANGMSG@}{\rtlch\fcs1 \af0 \ltrch\fcs0 \insrsid2454880\charrsid4068376 #}{\rtlch\fcs1 \af0 \ltrch\fcs0 _x000d__x000a_\cs17\v\fs20\cf9\lang1024\langfe1024\loch\af1\hich\af1\dbch\af31501\noproof\insrsid2454880\charrsid4068376 \hich\af1\dbch\af31501\loch\f1 &lt;/Original&gt;}{\rtlch\fcs1 \af0 \ltrch\fcs0 \insrsid2454880\charrsid4068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50\insrsid2454880\charrsid406837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b_x000d__x000a_2c9f25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65687 HideTWBExt;}{\*\cs18 \additive \v\f1\fs20\cf15 _x000d__x000a_\spriority0 \styrsid9765687 HideTWBInt;}{\s19\ql \li0\ri0\sa120\nowidctlpar\wrapdefault\aspalpha\aspnum\faauto\adjustright\rin0\lin0\itap0 \rtlch\fcs1 \af0\afs20\alang1025 \ltrch\fcs0 \fs24\lang1050\langfe2057\cgrid\langnp1050\langfenp2057 _x000d__x000a_\sbasedon0 \snext19 \spriority0 \styrsid9765687 Normal6a;}{\s20\ql \li0\ri0\nowidctlpar\wrapdefault\aspalpha\aspnum\faauto\adjustright\rin0\lin0\itap0 \rtlch\fcs1 \af0\afs20\alang1025 \ltrch\fcs0 \b\fs24\lang1050\langfe2057\cgrid\langnp1050\langfenp2057 _x000d__x000a_\sbasedon0 \snext20 \spriority0 \styrsid9765687 NormalBold;}{\s21\ql \li0\ri0\sa240\nowidctlpar\wrapdefault\aspalpha\aspnum\faauto\adjustright\rin0\lin0\itap0 \rtlch\fcs1 \af0\afs20\alang1025 \ltrch\fcs0 _x000d__x000a_\i\fs24\lang1050\langfe2057\cgrid\langnp1050\langfenp2057 \sbasedon0 \snext21 \spriority0 \styrsid9765687 AmJustText;}{\s22\qc \li0\ri0\sb240\sa240\nowidctlpar\wrapdefault\aspalpha\aspnum\faauto\adjustright\rin0\lin0\itap0 \rtlch\fcs1 _x000d__x000a_\af0\afs20\alang1025 \ltrch\fcs0 \i\fs24\lang1050\langfe2057\cgrid\langnp1050\langfenp2057 \sbasedon0 \snext22 \spriority0 \styrsid9765687 AmCrossRef;}{_x000d__x000a_\s23\qc \li0\ri0\sb240\sa240\keepn\nowidctlpar\wrapdefault\aspalpha\aspnum\faauto\adjustright\rin0\lin0\itap0 \rtlch\fcs1 \af0\afs20\alang1025 \ltrch\fcs0 \i\fs24\lang1050\langfe2057\cgrid\langnp1050\langfenp2057 _x000d__x000a_\sbasedon0 \snext21 \spriority0 \styrsid9765687 AmJustTitle;}{\s24\qr \li0\ri0\sb240\sa240\nowidctlpar\wrapdefault\aspalpha\aspnum\faauto\adjustright\rin0\lin0\itap0 \rtlch\fcs1 \af0\afs20\alang1025 \ltrch\fcs0 _x000d__x000a_\fs24\lang1050\langfe2057\cgrid\langnp1050\langfenp2057 \sbasedon0 \snext24 \spriority0 \styrsid9765687 AmOrLang;}{\s25\qc \li0\ri0\sa240\nowidctlpar\wrapdefault\aspalpha\aspnum\faauto\adjustright\rin0\lin0\itap0 \rtlch\fcs1 \af0\afs20\alang1025 _x000d__x000a_\ltrch\fcs0 \i\fs24\lang1050\langfe2057\cgrid\langnp1050\langfenp2057 \sbasedon0 \snext25 \spriority0 \styrsid97656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9765687 AmNumberTabs;}}{\*\rsidtbl \rsid24658\rsid223860\rsid735077\rsid1718133\rsid2892074\rsid3565327\rsid4666813\rsid6641733\rsid7275436_x000d__x000a_\rsid7823322\rsid9636012\rsid9765687\rsid10377208\rsid11215221\rsid11549030\rsid12154954\rsid14163757\rsid14382809\rsid14424199\rsid15204470\rsid15285974\rsid15950462\rsid16324206\rsid16662270}{\mmathPr\mmathFont34\mbrkBin0\mbrkBinSub0\msmallFrac0_x000d__x000a_\mdispDef1\mlMargin0\mrMargin0\mdefJc1\mwrapIndent1440\mintLim0\mnaryLim1}{\info{\upr{\author DADI? Ivana}{\*\ud\uc0{\author DADI{\uc1\u262 C Ivana}}}}{\upr{\operator DADI? Ivana}{\*\ud\uc0{\operator DADI{\uc1\u262 C Ivana}}}}_x000d__x000a_{\creatim\yr2026\mo1\dy28\hr8\min13}{\revtim\yr2026\mo1\dy28\hr8\min13}{\version1}{\edmins0}{\nofpages1}{\nofwords95}{\nofchars794}{\nofcharsws874}{\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65687\newtblstyruls\nogrowautofit\usenormstyforlist\noindnmbrts\felnbrelev\nocxsptable\indrlsweleven\noafcnsttbl\afelev\utinl\hwelev\spltpgpar\notcvasp\notbrkcnstfrctbl\notvatxbx\krnprsnet\cachedcolbal _x000d__x000a_\nouicompat \fet0{\*\wgrffmtfilter 013f}\nofeaturethrottle1\ilfomacatclnup0{\*\template C:\\Users\\idadic\\AppData\\Local\\Temp\\Blank1.dotx}{\*\ftnsep \ltrpar \pard\plain \ltrpar_x000d__x000a_\ql \li0\ri0\widctlpar\wrapdefault\aspalpha\aspnum\faauto\adjustright\rin0\lin0\itap0 \rtlch\fcs1 \af0\afs20\alang1025 \ltrch\fcs0 \fs24\lang2057\langfe2057\cgrid\langnp2057\langfenp2057 {\rtlch\fcs1 \af0 \ltrch\fcs0 \insrsid14163757 \chftnsep _x000d__x000a_\par }}{\*\ftnsepc \ltrpar \pard\plain \ltrpar\ql \li0\ri0\widctlpar\wrapdefault\aspalpha\aspnum\faauto\adjustright\rin0\lin0\itap0 \rtlch\fcs1 \af0\afs20\alang1025 \ltrch\fcs0 \fs24\lang2057\langfe2057\cgrid\langnp2057\langfenp2057 {\rtlch\fcs1 \af0 _x000d__x000a_\ltrch\fcs0 \insrsid14163757 \chftnsepc _x000d__x000a_\par }}{\*\aftnsep \ltrpar \pard\plain \ltrpar\ql \li0\ri0\widctlpar\wrapdefault\aspalpha\aspnum\faauto\adjustright\rin0\lin0\itap0 \rtlch\fcs1 \af0\afs20\alang1025 \ltrch\fcs0 \fs24\lang2057\langfe2057\cgrid\langnp2057\langfenp2057 {\rtlch\fcs1 \af0 _x000d__x000a_\ltrch\fcs0 \insrsid14163757 \chftnsep _x000d__x000a_\par }}{\*\aftnsepc \ltrpar \pard\plain \ltrpar\ql \li0\ri0\widctlpar\wrapdefault\aspalpha\aspnum\faauto\adjustright\rin0\lin0\itap0 \rtlch\fcs1 \af0\afs20\alang1025 \ltrch\fcs0 \fs24\lang2057\langfe2057\cgrid\langnp2057\langfenp2057 {\rtlch\fcs1 \af0 _x000d__x000a_\ltrch\fcs0 \insrsid14163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50\langfe2057\cgrid\langnp1050\langfenp2057 {\rtlch\fcs1 \af0 \ltrch\fcs0 \cs17\b0\v\fs20\cf9\lang1024\langfe1024\loch\af1\hich\af1\dbch\af31501\noproof\insrsid9765687\charrsid4068376 {\*\bkmkstart restartB}_x000d__x000a_\hich\af1\dbch\af31501\loch\f1 &lt;AmendB&gt;}{\rtlch\fcs1 \af0 \ltrch\fcs0 \insrsid9765687\charrsid4068376 Amandman\tab \tab }{\rtlch\fcs1 \af0 \ltrch\fcs0 _x000d__x000a_\cs17\b0\v\fs20\cf9\lang1024\langfe1024\loch\af1\hich\af1\dbch\af31501\noproof\insrsid9765687\charrsid4068376 \hich\af1\dbch\af31501\loch\f1 &lt;NumAmB&gt;}{\rtlch\fcs1 \af0 \ltrch\fcs0 \insrsid9765687\charrsid4068376 #}{\rtlch\fcs1 \af1 \ltrch\fcs0 _x000d__x000a_\cs18\v\f1\fs20\cf15\insrsid9765687\charrsid4068376 ENMIENDA@NRAM@}{\rtlch\fcs1 \af0 \ltrch\fcs0 \insrsid9765687\charrsid4068376 #}{\rtlch\fcs1 \af0 \ltrch\fcs0 _x000d__x000a_\cs17\b0\v\fs20\cf9\lang1024\langfe1024\loch\af1\hich\af1\dbch\af31501\noproof\insrsid9765687\charrsid4068376 \hich\af1\dbch\af31501\loch\f1 &lt;/NumAmB&gt;}{\rtlch\fcs1 \af0 \ltrch\fcs0 \insrsid9765687\charrsid4068376 _x000d__x000a_\par }\pard\plain \ltrpar\s20\ql \li0\ri0\nowidctlpar\wrapdefault\aspalpha\aspnum\faauto\adjustright\rin0\lin0\itap0\pararsid5976803 \rtlch\fcs1 \af0\afs20\alang1025 \ltrch\fcs0 \b\fs24\lang1050\langfe2057\cgrid\langnp1050\langfenp2057 {\rtlch\fcs1 \af0 _x000d__x000a_\ltrch\fcs0 \cs17\b0\v\fs20\cf9\lang1024\langfe1024\loch\af1\hich\af1\dbch\af31501\noproof\insrsid9765687\charrsid4068376 \hich\af1\dbch\af31501\loch\f1 &lt;RepeatBlock-By&gt;}{\rtlch\fcs1 \af0 \ltrch\fcs0 \insrsid9765687\charrsid4068376 #}{\rtlch\fcs1 \af1 _x000d__x000a_\ltrch\fcs0 \cs18\v\f1\fs20\cf15\insrsid9765687\charrsid4068376 (MOD@InsideLoop()}{\rtlch\fcs1 \af0 \ltrch\fcs0 \insrsid9765687\charrsid4068376 ##}{\rtlch\fcs1 \af1 \ltrch\fcs0 \cs18\v\f1\fs20\cf15\insrsid9765687\charrsid4068376 &gt;&gt;&gt;@[ZMEMBERSMSG]@}{_x000d__x000a_\rtlch\fcs1 \af0 \ltrch\fcs0 \insrsid9765687\charrsid4068376 #}{\rtlch\fcs1 \af0 \ltrch\fcs0 \cs17\b0\v\fs20\cf9\lang1024\langfe1024\loch\af1\hich\af1\dbch\af31501\noproof\insrsid9765687\charrsid4068376 \hich\af1\dbch\af31501\loch\f1 &lt;Members&gt;}{_x000d__x000a_\rtlch\fcs1 \af0 \ltrch\fcs0 \insrsid9765687\charrsid4068376 #}{\rtlch\fcs1 \af1 \ltrch\fcs0 \cs18\v\f1\fs20\cf15\insrsid9765687\charrsid4068376 (MOD@InsideLoop(\'a7)}{\rtlch\fcs1 \af0 \ltrch\fcs0 \insrsid9765687\charrsid4068376 #}{\rtlch\fcs1 \af0 _x000d__x000a_\ltrch\fcs0 \cf10\insrsid9765687\charrsid4068376 \u9668\'3f}{\rtlch\fcs1 \af0 \ltrch\fcs0 \insrsid9765687\charrsid4068376 #}{\rtlch\fcs1 \af1 \ltrch\fcs0 \cs18\v\f1\fs20\cf15\insrsid9765687\charrsid4068376 TVTMEMBERS\'a7@MEMBERS@}{\rtlch\fcs1 \af0 _x000d__x000a_\ltrch\fcs0 \insrsid9765687\charrsid4068376 #}{\rtlch\fcs1 \af0 \ltrch\fcs0 \cf10\insrsid9765687\charrsid4068376 \u9658\'3f}{\rtlch\fcs1 \af0 \ltrch\fcs0 _x000d__x000a_\cs17\b0\v\fs20\cf9\lang1024\langfe1024\loch\af1\hich\af1\dbch\af31501\noproof\insrsid9765687\charrsid4068376 \hich\af1\dbch\af31501\loch\f1 &lt;/Members&gt;}{\rtlch\fcs1 \af0 \ltrch\fcs0 \insrsid9765687\charrsid4068376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50\insrsid9765687\charrsid4068376 \hich\af1\dbch\af31501\loch\f1 &lt;AuNomDe&gt;&lt;OptDel&gt;}{\rtlch\fcs1 \af0 \ltrch\fcs0 _x000d__x000a_\lang1050\langfe2057\langnp1050\insrsid9765687\charrsid4068376 #}{\rtlch\fcs1 \af1 \ltrch\fcs0 \cs18\v\f1\fs20\cf15\lang1050\langfe2057\langnp1050\insrsid9765687\charrsid4068376 MNU[ONBEHALFYES][NOTAPP]@CHOICE@}{\rtlch\fcs1 \af0 \ltrch\fcs0 _x000d__x000a_\lang1050\langfe2057\langnp1050\insrsid9765687\charrsid4068376 #}{\rtlch\fcs1 \af0 \ltrch\fcs0 \cs17\v\fs20\cf9\lang1024\langfe1024\loch\af1\hich\af1\dbch\af31501\noproof\langnp1050\insrsid9765687\charrsid4068376 \hich\af1\dbch\af31501\loch\f1 _x000d__x000a_&lt;/OptDel&gt;&lt;/AuNomDe&gt;}{\rtlch\fcs1 \af0 \ltrch\fcs0 \lang1050\langfe2057\langnp1050\insrsid9765687\charrsid4068376 _x000d__x000a_\par &lt;&lt;&lt;}{\rtlch\fcs1 \af0 \ltrch\fcs0 \cs17\v\fs20\cf9\lang1024\langfe1024\loch\af1\hich\af1\dbch\af31501\noproof\langnp1050\insrsid9765687\charrsid4068376 \hich\af1\dbch\af31501\loch\f1 &lt;/RepeatBlock-By&gt;}{\rtlch\fcs1 \af0 \ltrch\fcs0 _x000d__x000a_\lang1050\langfe2057\langnp1050\insrsid9765687\charrsid4068376 _x000d__x000a_\par }\pard\plain \ltrpar\s20\ql \li0\ri0\nowidctlpar\wrapdefault\aspalpha\aspnum\faauto\adjustright\rin0\lin0\itap0\pararsid5976803 \rtlch\fcs1 \af0\afs20\alang1025 \ltrch\fcs0 \b\fs24\lang1050\langfe2057\cgrid\langnp1050\langfenp2057 {\rtlch\fcs1 \af0 _x000d__x000a_\ltrch\fcs0 \cs17\b0\v\fs20\cf9\lang1024\langfe1024\loch\af1\hich\af1\dbch\af31501\noproof\insrsid9765687\charrsid4068376 \hich\af1\dbch\af31501\loch\f1 &lt;DocAmend&gt;}{\rtlch\fcs1 \af0 \ltrch\fcs0 \insrsid9765687\charrsid4068376 #}{\rtlch\fcs1 \af1 _x000d__x000a_\ltrch\fcs0 \cs18\v\f1\fs20\cf15\insrsid9765687\charrsid4068376 MNU[OPTPROPOSALCOD][OPTPROPOSALCNS][OPTPROPOSALNLE]@CHOICE@CODEMNU}{\rtlch\fcs1 \af0 \ltrch\fcs0 \insrsid9765687\charrsid4068376 #}{\rtlch\fcs1 \af0 \ltrch\fcs0 _x000d__x000a_\cs17\b0\v\fs20\cf9\lang1024\langfe1024\loch\af1\hich\af1\dbch\af31501\noproof\insrsid9765687\charrsid4068376 \hich\af1\dbch\af31501\loch\f1 &lt;/DocAmend&gt;}{\rtlch\fcs1 \af0 \ltrch\fcs0 \insrsid9765687\charrsid4068376 _x000d__x000a_\par }\pard \ltrpar\s20\ql \li0\ri0\keepn\nowidctlpar\wrapdefault\aspalpha\aspnum\faauto\adjustright\rin0\lin0\itap0\pararsid10630121 {\rtlch\fcs1 \af0 \ltrch\fcs0 _x000d__x000a_\cs17\b0\v\fs20\cf9\lang1024\langfe1024\loch\af1\hich\af1\dbch\af31501\noproof\insrsid9765687\charrsid4068376 \hich\af1\dbch\af31501\loch\f1 &lt;Article&gt;}{\rtlch\fcs1 \af0 \ltrch\fcs0 \insrsid9765687\charrsid4068376 #}{\rtlch\fcs1 \af1 \ltrch\fcs0 _x000d__x000a_\cs18\v\f1\fs20\cf15\insrsid9765687\charrsid4068376 MNU[AMACTPARTYES][AMACTPARTNO]@CHOICE@AMACTMNU}{\rtlch\fcs1 \af0 \ltrch\fcs0 \insrsid9765687\charrsid4068376 #}{\rtlch\fcs1 \af0 \ltrch\fcs0 _x000d__x000a_\cs17\b0\v\fs20\cf9\lang1024\langfe1024\loch\af1\hich\af1\dbch\af31501\noproof\insrsid9765687\charrsid4068376 \hich\af1\dbch\af31501\loch\f1 &lt;/Article&gt;}{\rtlch\fcs1 \af0 \ltrch\fcs0 \insrsid9765687\charrsid4068376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50\insrsid9765687\charrsid4068376 \hich\af1\dbch\af31501\loch\f1 &lt;DocAmend2&gt;&lt;OptDel&gt;}{\rtlch\fcs1 \af0 \ltrch\fcs0 _x000d__x000a_\lang1050\langfe2057\langnp1050\insrsid9765687\charrsid4068376 #}{\rtlch\fcs1 \af1 \ltrch\fcs0 \cs18\v\f1\fs20\cf15\lang1050\langfe2057\langnp1050\insrsid9765687\charrsid4068376 MNU[OPTNRACTYES][NOTAPP]@CHOICE@AMACTMNU}{\rtlch\fcs1 \af0 \ltrch\fcs0 _x000d__x000a_\lang1050\langfe2057\langnp1050\insrsid9765687\charrsid4068376 #}{\rtlch\fcs1 \af0 \ltrch\fcs0 \cs17\v\fs20\cf9\lang1024\langfe1024\loch\af1\hich\af1\dbch\af31501\noproof\langnp1050\insrsid9765687\charrsid4068376 \hich\af1\dbch\af31501\loch\f1 _x000d__x000a_&lt;/OptDel&gt;&lt;/DocAmend2&gt;}{\rtlch\fcs1 \af0 \ltrch\fcs0 \lang1050\langfe2057\langnp1050\insrsid9765687\charrsid4068376 _x000d__x000a_\par }\pard \ltrpar\ql \li0\ri0\widctlpar\wrapdefault\aspalpha\aspnum\faauto\adjustright\rin0\lin0\itap0\pararsid10158853 {\rtlch\fcs1 \af0 \ltrch\fcs0 _x000d__x000a_\cs17\v\fs20\cf9\lang1024\langfe1024\loch\af1\hich\af1\dbch\af31501\noproof\langnp1050\insrsid9765687\charrsid4068376 \hich\af1\dbch\af31501\loch\f1 &lt;Article2&gt;&lt;OptDel&gt;}{\rtlch\fcs1 \af0 \ltrch\fcs0 _x000d__x000a_\lang1050\langfe2057\langnp1050\insrsid9765687\charrsid4068376 #}{\rtlch\fcs1 \af1 \ltrch\fcs0 \cs18\v\f1\fs20\cf15\lang1050\langfe2057\langnp1050\insrsid9765687\charrsid4068376 MNU[OPTACTPARTYES][NOTAPP]@CHOICE@AMACTMNU}{\rtlch\fcs1 \af0 \ltrch\fcs0 _x000d__x000a_\lang1050\langfe2057\langnp1050\insrsid9765687\charrsid4068376 #}{\rtlch\fcs1 \af0 \ltrch\fcs0 \cs17\v\fs20\cf9\lang1024\langfe1024\loch\af1\hich\af1\dbch\af31501\noproof\langnp1050\insrsid9765687\charrsid4068376 \hich\af1\dbch\af31501\loch\f1 _x000d__x000a_&lt;/OptDel&gt;&lt;/Article2&gt;}{\rtlch\fcs1 \af0 \ltrch\fcs0 \lang1050\langfe2057\langnp1050\insrsid9765687\charrsid4068376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50\langfe2057\langnp1050\insrsid9765687\charrsid4068376 \cell }\pard\plain \ltrpar_x000d__x000a_\ql \li0\ri0\widctlpar\intbl\wrapdefault\aspalpha\aspnum\faauto\adjustright\rin0\lin0 \rtlch\fcs1 \af0\afs20\alang1025 \ltrch\fcs0 \fs24\lang2057\langfe2057\cgrid\langnp2057\langfenp2057 {\rtlch\fcs1 \af0 \ltrch\fcs0 _x000d__x000a_\lang1050\langfe2057\langnp1050\insrsid9765687\charrsid4068376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50\langfe2057\cgrid\langnp1050\langfenp2057 {\rtlch\fcs1 \af0 \ltrch\fcs0 _x000d__x000a_\insrsid9765687\charrsid4068376 #}{\rtlch\fcs1 \af1 \ltrch\fcs0 \cs18\v\f1\fs20\cf15\insrsid9765687\charrsid4068376 MNU[OPTLEFTAMACT][LEFTPROP]@CHOICE@AMACTMNU}{\rtlch\fcs1 \af0 \ltrch\fcs0 \insrsid9765687\charrsid4068376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9765687\charrsid4068376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50\langfe2057\cgrid\langnp1050\langfenp2057 {\rtlch\fcs1 \af0 _x000d__x000a_\ltrch\fcs0 \insrsid9765687\charrsid4068376 #}{\rtlch\fcs1 \af1 \ltrch\fcs0 \cs18\v\f1\fs20\cf15\insrsid9765687\charrsid4068376 TEXTMSG}{\rtlch\fcs1 \af0 \ltrch\fcs0 \insrsid9765687\charrsid4068376 #\cell #}{\rtlch\fcs1 \af1 \ltrch\fcs0 _x000d__x000a_\cs18\v\f1\fs20\cf15\insrsid9765687\charrsid4068376 TEXTMSG}{\rtlch\fcs1 \af0 \ltrch\fcs0 \insrsid9765687\charrsid4068376 #}{\rtlch\fcs1 \af0\afs24 \ltrch\fcs0 \insrsid9765687\charrsid4068376 \cell }\pard\plain \ltrpar_x000d__x000a_\ql \li0\ri0\widctlpar\intbl\wrapdefault\aspalpha\aspnum\faauto\adjustright\rin0\lin0 \rtlch\fcs1 \af0\afs20\alang1025 \ltrch\fcs0 \fs24\lang2057\langfe2057\cgrid\langnp2057\langfenp2057 {\rtlch\fcs1 \af0 \ltrch\fcs0 _x000d__x000a_\lang1050\langfe2057\langnp1050\insrsid9765687\charrsid4068376 \trowd \lastrow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pard\plain \ltrpar\s24\qr \li0\ri0\sb240\sa240\nowidctlpar\wrapdefault\aspalpha\aspnum\faauto\adjustright\rin0\lin0\itap0\pararsid16390444 \rtlch\fcs1 \af0\afs20\alang1025 \ltrch\fcs0 \fs24\lang1050\langfe2057\cgrid\langnp1050\langfenp2057 {_x000d__x000a_\rtlch\fcs1 \af0 \ltrch\fcs0 \insrsid9765687\charrsid4068376 Or. }{\rtlch\fcs1 \af0 \ltrch\fcs0 \cs17\v\fs20\cf9\lang1024\langfe1024\loch\af1\hich\af1\dbch\af31501\noproof\insrsid9765687\charrsid4068376 \hich\af1\dbch\af31501\loch\f1 &lt;Original&gt;}{_x000d__x000a_\rtlch\fcs1 \af0 \ltrch\fcs0 \insrsid9765687\charrsid4068376 #}{\rtlch\fcs1 \af1 \ltrch\fcs0 \cs18\v\f1\fs20\cf15\insrsid9765687\charrsid4068376 KEY(MAIN/LANGMIN)sh@ORLANGMSG@}{\rtlch\fcs1 \af0 \ltrch\fcs0 \insrsid9765687\charrsid4068376 #}{\rtlch\fcs1 _x000d__x000a_\af0 \ltrch\fcs0 \cs17\v\fs20\cf9\lang1024\langfe1024\loch\af1\hich\af1\dbch\af31501\noproof\insrsid9765687\charrsid4068376 \hich\af1\dbch\af31501\loch\f1 &lt;/Original&gt;}{\rtlch\fcs1 \af0 \ltrch\fcs0 \insrsid9765687\charrsid4068376 _x000d__x000a_\par }\pard\plain \ltrpar\s22\qc \li0\ri0\sb240\sa240\nowidctlpar\wrapdefault\aspalpha\aspnum\faauto\adjustright\rin0\lin0\itap0\pararsid10630121 \rtlch\fcs1 \af0\afs20\alang1025 \ltrch\fcs0 \i\fs24\lang1050\langfe2057\cgrid\langnp1050\langfenp2057 {_x000d__x000a_\rtlch\fcs1 \af0 \ltrch\fcs0 \cs17\i0\v\fs20\cf9\lang1024\langfe1024\loch\af1\hich\af1\dbch\af31501\noproof\insrsid9765687\charrsid4068376 \hich\af1\dbch\af31501\loch\f1 &lt;OptDel&gt;}{\rtlch\fcs1 \af0 \ltrch\fcs0 \insrsid9765687\charrsid4068376 #}{_x000d__x000a_\rtlch\fcs1 \af1 \ltrch\fcs0 \cs18\v\f1\fs20\cf15\insrsid9765687\charrsid4068376 MNU[CROSSREFNO][CROSSREFYES]@CHOICE@}{\rtlch\fcs1 \af0 \ltrch\fcs0 \insrsid9765687\charrsid4068376 #}{\rtlch\fcs1 \af0 \ltrch\fcs0 _x000d__x000a_\cs17\i0\v\fs20\cf9\lang1024\langfe1024\loch\af1\hich\af1\dbch\af31501\noproof\insrsid9765687\charrsid4068376 \hich\af1\dbch\af31501\loch\f1 &lt;/OptDel&gt;}{\rtlch\fcs1 \af0 \ltrch\fcs0 \insrsid9765687\charrsid4068376 _x000d__x000a_\par }\pard\plain \ltrpar\s23\qc \li0\ri0\sb240\sa240\keepn\nowidctlpar\wrapdefault\aspalpha\aspnum\faauto\adjustright\rin0\lin0\itap0\pararsid3744759 \rtlch\fcs1 \af0\afs20\alang1025 \ltrch\fcs0 \i\fs24\lang1050\langfe2057\cgrid\langnp1050\langfenp2057 {_x000d__x000a_\rtlch\fcs1 \af0 \ltrch\fcs0 \cs17\i0\v\fs20\cf9\lang1024\langfe1024\loch\af1\hich\af1\dbch\af31501\noproof\insrsid9765687\charrsid4068376 \hich\af1\dbch\af31501\loch\f1 &lt;TitreJust&gt;}{\rtlch\fcs1 \af0 \ltrch\fcs0 \insrsid9765687\charrsid4068376 Obrazlo\'9e_x000d__x000a_enje}{\rtlch\fcs1 \af0 \ltrch\fcs0 \cs17\i0\v\fs20\cf9\lang1024\langfe1024\loch\af1\hich\af1\dbch\af31501\noproof\insrsid9765687\charrsid4068376 \hich\af1\dbch\af31501\loch\f1 &lt;/TitreJust&gt;}{\rtlch\fcs1 \af0 \ltrch\fcs0 \insrsid9765687\charrsid4068376 _x000d__x000a__x000d__x000a_\par }\pard\plain \ltrpar\s21\ql \li0\ri0\sa240\nowidctlpar\wrapdefault\aspalpha\aspnum\faauto\adjustright\rin0\lin0\itap0\pararsid16390444 \rtlch\fcs1 \af0\afs20\alang1025 \ltrch\fcs0 \i\fs24\lang1050\langfe2057\cgrid\langnp1050\langfenp2057 {\rtlch\fcs1 _x000d__x000a_\af0 \ltrch\fcs0 \cs17\i0\v\fs20\cf9\lang1024\langfe1024\loch\af1\hich\af1\dbch\af31501\noproof\insrsid9765687\charrsid4068376 \hich\af1\dbch\af31501\loch\f1 &lt;OptDelPrev&gt;}{\rtlch\fcs1 \af0 \ltrch\fcs0 \insrsid9765687\charrsid4068376 #}{\rtlch\fcs1 \af1 _x000d__x000a_\ltrch\fcs0 \cs18\v\f1\fs20\cf15\insrsid9765687\charrsid4068376 MNU[TEXTJUSTYES][TEXTJUSTNO]@CHOICE@}{\rtlch\fcs1 \af0 \ltrch\fcs0 \insrsid9765687\charrsid4068376 #}{\rtlch\fcs1 \af0 \ltrch\fcs0 _x000d__x000a_\cs17\i0\v\fs20\cf9\lang1024\langfe1024\loch\af1\hich\af1\dbch\af31501\noproof\insrsid9765687\charrsid4068376 \hich\af1\dbch\af31501\loch\f1 &lt;/OptDelPrev&gt;}{\rtlch\fcs1 \af0 \ltrch\fcs0 \insrsid9765687\charrsid4068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50\insrsid9765687\charrsid406837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d_x000d__x000a_ab9f25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AUTHOR" w:val="Liesbet Sommen"/>
    <w:docVar w:name="TXTLANGUE" w:val="HR"/>
    <w:docVar w:name="TXTLANGUEMIN" w:val="hr"/>
    <w:docVar w:name="TXTNRC" w:val="0180/2025"/>
    <w:docVar w:name="TXTNRCOM" w:val="(2025)0418"/>
    <w:docVar w:name="TXTNRFIRSTAM" w:val="27"/>
    <w:docVar w:name="TXTNRLASTAM" w:val="113"/>
    <w:docVar w:name="TXTNRPE" w:val="782.282"/>
    <w:docVar w:name="TXTNRPE2" w:val="781.362"/>
    <w:docVar w:name="TXTNRPROC" w:val="2025/0232"/>
    <w:docVar w:name="TXTPE" w:val="782.282"/>
    <w:docVar w:name="TXTPEorAP" w:val="PE"/>
    <w:docVar w:name="TXTROUTE" w:val="AM\1336491HR.docx"/>
    <w:docVar w:name="TXTTITLE" w:val="Amending Directive 2004/37/EC as regards the addition of substances and setting limit values in its Annexes I, III and IIIa"/>
    <w:docVar w:name="TXTVERSION" w:val="03-00"/>
    <w:docVar w:name="TXTVERSION2" w:val="01-00"/>
  </w:docVars>
  <w:rsids>
    <w:rsidRoot w:val="00C00EF0"/>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57AA6"/>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74D62"/>
    <w:rsid w:val="0079060C"/>
    <w:rsid w:val="007A42AB"/>
    <w:rsid w:val="007C71DE"/>
    <w:rsid w:val="007F5842"/>
    <w:rsid w:val="00822C94"/>
    <w:rsid w:val="008363E4"/>
    <w:rsid w:val="00851460"/>
    <w:rsid w:val="0087052C"/>
    <w:rsid w:val="00870CF2"/>
    <w:rsid w:val="00874862"/>
    <w:rsid w:val="00875A9C"/>
    <w:rsid w:val="00887FDC"/>
    <w:rsid w:val="008B251A"/>
    <w:rsid w:val="008B72E0"/>
    <w:rsid w:val="008D6D06"/>
    <w:rsid w:val="008F0DDD"/>
    <w:rsid w:val="00900CAE"/>
    <w:rsid w:val="00904AD5"/>
    <w:rsid w:val="00907CCA"/>
    <w:rsid w:val="009154FF"/>
    <w:rsid w:val="00917A85"/>
    <w:rsid w:val="00966038"/>
    <w:rsid w:val="00972AAC"/>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00EF0"/>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DAAE9"/>
  <w15:chartTrackingRefBased/>
  <w15:docId w15:val="{A031DDDF-AA72-4DDC-95D9-DF9E9380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hr-HR"/>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paragraph" w:customStyle="1" w:styleId="ColumnHeading">
    <w:name w:val="ColumnHeading"/>
    <w:basedOn w:val="Normal"/>
    <w:rsid w:val="007F5842"/>
    <w:pPr>
      <w:spacing w:after="240"/>
      <w:jc w:val="center"/>
    </w:pPr>
    <w:rPr>
      <w:i/>
      <w:lang w:val="fr-FR"/>
    </w:rPr>
  </w:style>
  <w:style w:type="character" w:customStyle="1" w:styleId="NormalBoldChar">
    <w:name w:val="NormalBold Char"/>
    <w:basedOn w:val="DefaultParagraphFont"/>
    <w:link w:val="NormalBold"/>
    <w:locked/>
    <w:rsid w:val="007F5842"/>
    <w:rPr>
      <w:b/>
      <w:sz w:val="24"/>
      <w:lang w:val="hr-HR"/>
    </w:rPr>
  </w:style>
  <w:style w:type="paragraph" w:customStyle="1" w:styleId="NormalBold12b">
    <w:name w:val="NormalBold12b"/>
    <w:basedOn w:val="Normal"/>
    <w:rsid w:val="007F5842"/>
    <w:pPr>
      <w:spacing w:before="240"/>
    </w:pPr>
    <w:rPr>
      <w:b/>
      <w:lang w:val="en-GB"/>
    </w:rPr>
  </w:style>
  <w:style w:type="character" w:customStyle="1" w:styleId="Normal6Char">
    <w:name w:val="Normal6 Char"/>
    <w:basedOn w:val="DefaultParagraphFont"/>
    <w:link w:val="Normal6"/>
    <w:locked/>
    <w:rsid w:val="007F5842"/>
    <w:rPr>
      <w:sz w:val="24"/>
      <w:lang w:val="fr-FR"/>
    </w:rPr>
  </w:style>
  <w:style w:type="paragraph" w:customStyle="1" w:styleId="Normal6">
    <w:name w:val="Normal6"/>
    <w:basedOn w:val="Normal"/>
    <w:link w:val="Normal6Char"/>
    <w:rsid w:val="007F5842"/>
    <w:pPr>
      <w:spacing w:after="120"/>
    </w:pPr>
    <w:rPr>
      <w:lang w:val="fr-FR"/>
    </w:rPr>
  </w:style>
  <w:style w:type="paragraph" w:customStyle="1" w:styleId="AMNumberTabs0">
    <w:name w:val="AMNumberTabs"/>
    <w:basedOn w:val="Normal"/>
    <w:rsid w:val="007F58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7F5842"/>
    <w:pPr>
      <w:jc w:val="right"/>
    </w:pPr>
  </w:style>
  <w:style w:type="paragraph" w:customStyle="1" w:styleId="msonormal0">
    <w:name w:val="msonormal"/>
    <w:basedOn w:val="Normal"/>
    <w:rsid w:val="007F5842"/>
    <w:pPr>
      <w:widowControl/>
      <w:spacing w:before="100" w:beforeAutospacing="1" w:after="100" w:afterAutospacing="1"/>
    </w:pPr>
    <w:rPr>
      <w:szCs w:val="24"/>
      <w:lang w:val="en-GB"/>
    </w:rPr>
  </w:style>
  <w:style w:type="paragraph" w:styleId="Footer">
    <w:name w:val="footer"/>
    <w:link w:val="FooterChar"/>
    <w:unhideWhenUsed/>
    <w:rsid w:val="007F584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F5842"/>
    <w:rPr>
      <w:sz w:val="22"/>
    </w:rPr>
  </w:style>
  <w:style w:type="character" w:customStyle="1" w:styleId="Normal12Char">
    <w:name w:val="Normal12 Char"/>
    <w:basedOn w:val="DefaultParagraphFont"/>
    <w:link w:val="Normal12"/>
    <w:locked/>
    <w:rsid w:val="007F5842"/>
    <w:rPr>
      <w:noProof/>
      <w:sz w:val="24"/>
    </w:rPr>
  </w:style>
  <w:style w:type="paragraph" w:customStyle="1" w:styleId="Normal12">
    <w:name w:val="Normal12"/>
    <w:basedOn w:val="Normal"/>
    <w:link w:val="Normal12Char"/>
    <w:rsid w:val="007F5842"/>
    <w:pPr>
      <w:spacing w:after="240"/>
    </w:pPr>
    <w:rPr>
      <w:noProof/>
      <w:lang w:val="en-GB"/>
    </w:rPr>
  </w:style>
  <w:style w:type="paragraph" w:customStyle="1" w:styleId="CommitteeAM">
    <w:name w:val="CommitteeAM"/>
    <w:basedOn w:val="Normal"/>
    <w:rsid w:val="007F5842"/>
    <w:pPr>
      <w:spacing w:before="240" w:after="600"/>
      <w:jc w:val="center"/>
    </w:pPr>
    <w:rPr>
      <w:i/>
      <w:lang w:val="en-GB"/>
    </w:rPr>
  </w:style>
  <w:style w:type="paragraph" w:customStyle="1" w:styleId="ZDateAM">
    <w:name w:val="ZDateAM"/>
    <w:basedOn w:val="Normal"/>
    <w:rsid w:val="007F5842"/>
    <w:pPr>
      <w:tabs>
        <w:tab w:val="right" w:pos="9356"/>
      </w:tabs>
      <w:spacing w:after="480"/>
    </w:pPr>
    <w:rPr>
      <w:noProof/>
      <w:lang w:val="en-GB"/>
    </w:rPr>
  </w:style>
  <w:style w:type="paragraph" w:customStyle="1" w:styleId="ProjRap">
    <w:name w:val="ProjRap"/>
    <w:basedOn w:val="Normal"/>
    <w:rsid w:val="007F5842"/>
    <w:pPr>
      <w:tabs>
        <w:tab w:val="right" w:pos="9356"/>
      </w:tabs>
    </w:pPr>
    <w:rPr>
      <w:b/>
      <w:noProof/>
      <w:lang w:val="en-GB"/>
    </w:rPr>
  </w:style>
  <w:style w:type="paragraph" w:customStyle="1" w:styleId="PELeft">
    <w:name w:val="PELeft"/>
    <w:basedOn w:val="Normal"/>
    <w:rsid w:val="007F5842"/>
    <w:pPr>
      <w:spacing w:before="40" w:after="40"/>
    </w:pPr>
    <w:rPr>
      <w:rFonts w:ascii="Arial" w:hAnsi="Arial" w:cs="Arial"/>
      <w:sz w:val="22"/>
      <w:szCs w:val="22"/>
      <w:lang w:val="fr-FR"/>
    </w:rPr>
  </w:style>
  <w:style w:type="paragraph" w:customStyle="1" w:styleId="PERight">
    <w:name w:val="PERight"/>
    <w:basedOn w:val="Normal"/>
    <w:next w:val="Normal"/>
    <w:rsid w:val="007F5842"/>
    <w:pPr>
      <w:jc w:val="right"/>
    </w:pPr>
    <w:rPr>
      <w:rFonts w:ascii="Arial" w:hAnsi="Arial" w:cs="Arial"/>
      <w:sz w:val="22"/>
      <w:szCs w:val="22"/>
      <w:lang w:val="fr-FR"/>
    </w:rPr>
  </w:style>
  <w:style w:type="paragraph" w:customStyle="1" w:styleId="Normal12Italic">
    <w:name w:val="Normal12Italic"/>
    <w:basedOn w:val="Normal12"/>
    <w:rsid w:val="007F5842"/>
    <w:rPr>
      <w:i/>
      <w:lang w:val="fr-FR"/>
    </w:rPr>
  </w:style>
  <w:style w:type="paragraph" w:customStyle="1" w:styleId="JustificationTitle">
    <w:name w:val="JustificationTitle"/>
    <w:basedOn w:val="Normal"/>
    <w:next w:val="Normal12"/>
    <w:rsid w:val="007F5842"/>
    <w:pPr>
      <w:keepNext/>
      <w:spacing w:before="240" w:after="240"/>
      <w:jc w:val="center"/>
    </w:pPr>
    <w:rPr>
      <w:i/>
      <w:noProof/>
      <w:lang w:val="fr-FR"/>
    </w:rPr>
  </w:style>
  <w:style w:type="paragraph" w:customStyle="1" w:styleId="CrossRef">
    <w:name w:val="CrossRef"/>
    <w:basedOn w:val="Normal"/>
    <w:rsid w:val="007F5842"/>
    <w:pPr>
      <w:spacing w:before="240"/>
      <w:jc w:val="center"/>
    </w:pPr>
    <w:rPr>
      <w:i/>
      <w:lang w:val="fr-FR"/>
    </w:rPr>
  </w:style>
  <w:style w:type="paragraph" w:customStyle="1" w:styleId="Footer2">
    <w:name w:val="Footer2"/>
    <w:basedOn w:val="Normal12"/>
    <w:rsid w:val="007F5842"/>
    <w:pPr>
      <w:tabs>
        <w:tab w:val="center" w:pos="4535"/>
        <w:tab w:val="right" w:pos="9923"/>
      </w:tabs>
      <w:spacing w:line="480" w:lineRule="auto"/>
      <w:ind w:left="-851"/>
    </w:pPr>
    <w:rPr>
      <w:rFonts w:ascii="Arial" w:cs="Arial"/>
      <w:b/>
      <w:sz w:val="48"/>
    </w:rPr>
  </w:style>
  <w:style w:type="character" w:customStyle="1" w:styleId="Footer2Middle">
    <w:name w:val="Footer2Middle"/>
    <w:rsid w:val="007F5842"/>
    <w:rPr>
      <w:rFonts w:ascii="Arial" w:hAnsi="Arial" w:cs="Arial" w:hint="default"/>
      <w:b w:val="0"/>
      <w:bCs w:val="0"/>
      <w:i/>
      <w:iCs w:val="0"/>
      <w:color w:val="C0C0C0"/>
      <w:sz w:val="22"/>
    </w:rPr>
  </w:style>
  <w:style w:type="paragraph" w:customStyle="1" w:styleId="EntPE">
    <w:name w:val="EntPE"/>
    <w:basedOn w:val="Normal12"/>
    <w:rsid w:val="007F5842"/>
    <w:pPr>
      <w:jc w:val="center"/>
    </w:pPr>
    <w:rPr>
      <w:noProof w:val="0"/>
      <w:sz w:val="56"/>
    </w:rPr>
  </w:style>
  <w:style w:type="character" w:customStyle="1" w:styleId="Heading1Char">
    <w:name w:val="Heading 1 Char"/>
    <w:basedOn w:val="DefaultParagraphFont"/>
    <w:link w:val="Heading1"/>
    <w:rsid w:val="007F5842"/>
    <w:rPr>
      <w:rFonts w:ascii="Arial" w:hAnsi="Arial"/>
      <w:b/>
      <w:kern w:val="28"/>
      <w:sz w:val="28"/>
      <w:lang w:val="hr-HR"/>
    </w:rPr>
  </w:style>
  <w:style w:type="character" w:customStyle="1" w:styleId="Heading2Char">
    <w:name w:val="Heading 2 Char"/>
    <w:basedOn w:val="DefaultParagraphFont"/>
    <w:link w:val="Heading2"/>
    <w:semiHidden/>
    <w:rsid w:val="007F5842"/>
    <w:rPr>
      <w:rFonts w:ascii="Arial" w:hAnsi="Arial"/>
      <w:b/>
      <w:i/>
      <w:sz w:val="24"/>
      <w:lang w:val="hr-HR"/>
    </w:rPr>
  </w:style>
  <w:style w:type="character" w:customStyle="1" w:styleId="Heading3Char">
    <w:name w:val="Heading 3 Char"/>
    <w:basedOn w:val="DefaultParagraphFont"/>
    <w:link w:val="Heading3"/>
    <w:semiHidden/>
    <w:rsid w:val="007F5842"/>
    <w:rPr>
      <w:rFonts w:ascii="Arial" w:hAnsi="Arial"/>
      <w:sz w:val="24"/>
      <w:lang w:val="hr-HR"/>
    </w:rPr>
  </w:style>
  <w:style w:type="character" w:customStyle="1" w:styleId="Heading4Char">
    <w:name w:val="Heading 4 Char"/>
    <w:basedOn w:val="DefaultParagraphFont"/>
    <w:link w:val="Heading4"/>
    <w:semiHidden/>
    <w:rsid w:val="007F5842"/>
    <w:rPr>
      <w:rFonts w:ascii="Arial" w:hAnsi="Arial"/>
      <w:b/>
      <w:sz w:val="24"/>
      <w:lang w:val="hr-HR"/>
    </w:rPr>
  </w:style>
  <w:style w:type="character" w:customStyle="1" w:styleId="Heading5Char">
    <w:name w:val="Heading 5 Char"/>
    <w:basedOn w:val="DefaultParagraphFont"/>
    <w:link w:val="Heading5"/>
    <w:semiHidden/>
    <w:rsid w:val="007F5842"/>
    <w:rPr>
      <w:sz w:val="22"/>
      <w:lang w:val="hr-HR"/>
    </w:rPr>
  </w:style>
  <w:style w:type="character" w:customStyle="1" w:styleId="Heading6Char">
    <w:name w:val="Heading 6 Char"/>
    <w:basedOn w:val="DefaultParagraphFont"/>
    <w:link w:val="Heading6"/>
    <w:semiHidden/>
    <w:rsid w:val="007F5842"/>
    <w:rPr>
      <w:i/>
      <w:sz w:val="22"/>
      <w:lang w:val="hr-HR"/>
    </w:rPr>
  </w:style>
  <w:style w:type="character" w:customStyle="1" w:styleId="Heading7Char">
    <w:name w:val="Heading 7 Char"/>
    <w:basedOn w:val="DefaultParagraphFont"/>
    <w:link w:val="Heading7"/>
    <w:semiHidden/>
    <w:rsid w:val="007F5842"/>
    <w:rPr>
      <w:rFonts w:ascii="Arial" w:hAnsi="Arial"/>
      <w:sz w:val="24"/>
      <w:lang w:val="hr-HR"/>
    </w:rPr>
  </w:style>
  <w:style w:type="character" w:customStyle="1" w:styleId="Heading8Char">
    <w:name w:val="Heading 8 Char"/>
    <w:basedOn w:val="DefaultParagraphFont"/>
    <w:link w:val="Heading8"/>
    <w:semiHidden/>
    <w:rsid w:val="007F5842"/>
    <w:rPr>
      <w:rFonts w:ascii="Arial" w:hAnsi="Arial"/>
      <w:i/>
      <w:sz w:val="24"/>
      <w:lang w:val="hr-HR"/>
    </w:rPr>
  </w:style>
  <w:style w:type="character" w:customStyle="1" w:styleId="Heading9Char">
    <w:name w:val="Heading 9 Char"/>
    <w:basedOn w:val="DefaultParagraphFont"/>
    <w:link w:val="Heading9"/>
    <w:semiHidden/>
    <w:rsid w:val="007F5842"/>
    <w:rPr>
      <w:rFonts w:ascii="Arial" w:hAnsi="Arial"/>
      <w:b/>
      <w:i/>
      <w:sz w:val="18"/>
      <w:lang w:val="hr-HR"/>
    </w:rPr>
  </w:style>
  <w:style w:type="paragraph" w:styleId="CommentText">
    <w:name w:val="annotation text"/>
    <w:basedOn w:val="Normal"/>
    <w:link w:val="CommentTextChar"/>
    <w:unhideWhenUsed/>
    <w:rsid w:val="007F5842"/>
    <w:rPr>
      <w:sz w:val="20"/>
      <w:lang w:val="en-GB"/>
    </w:rPr>
  </w:style>
  <w:style w:type="character" w:customStyle="1" w:styleId="CommentTextChar">
    <w:name w:val="Comment Text Char"/>
    <w:basedOn w:val="DefaultParagraphFont"/>
    <w:link w:val="CommentText"/>
    <w:rsid w:val="007F5842"/>
  </w:style>
  <w:style w:type="paragraph" w:styleId="CommentSubject">
    <w:name w:val="annotation subject"/>
    <w:basedOn w:val="CommentText"/>
    <w:next w:val="CommentText"/>
    <w:link w:val="CommentSubjectChar"/>
    <w:unhideWhenUsed/>
    <w:rsid w:val="007F5842"/>
    <w:rPr>
      <w:b/>
      <w:bCs/>
    </w:rPr>
  </w:style>
  <w:style w:type="character" w:customStyle="1" w:styleId="CommentSubjectChar">
    <w:name w:val="Comment Subject Char"/>
    <w:basedOn w:val="CommentTextChar"/>
    <w:link w:val="CommentSubject"/>
    <w:rsid w:val="007F5842"/>
    <w:rPr>
      <w:b/>
      <w:bCs/>
    </w:rPr>
  </w:style>
  <w:style w:type="character" w:styleId="CommentReference">
    <w:name w:val="annotation reference"/>
    <w:basedOn w:val="DefaultParagraphFont"/>
    <w:unhideWhenUsed/>
    <w:rsid w:val="007F5842"/>
    <w:rPr>
      <w:sz w:val="16"/>
      <w:szCs w:val="16"/>
    </w:rPr>
  </w:style>
  <w:style w:type="paragraph" w:styleId="Revision">
    <w:name w:val="Revision"/>
    <w:hidden/>
    <w:uiPriority w:val="99"/>
    <w:semiHidden/>
    <w:rsid w:val="007F5842"/>
    <w:rPr>
      <w:sz w:val="24"/>
    </w:rPr>
  </w:style>
  <w:style w:type="paragraph" w:customStyle="1" w:styleId="EPFooterRC">
    <w:name w:val="EPFooterRC"/>
    <w:basedOn w:val="Normal"/>
    <w:rsid w:val="00557AA6"/>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14661</Words>
  <Characters>89394</Characters>
  <Application>Microsoft Office Word</Application>
  <DocSecurity>0</DocSecurity>
  <Lines>3658</Lines>
  <Paragraphs>1070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DADIĆ Ivana</dc:creator>
  <cp:keywords/>
  <dc:description/>
  <cp:lastModifiedBy>DADIĆ Ivana</cp:lastModifiedBy>
  <cp:revision>2</cp:revision>
  <cp:lastPrinted>2007-06-22T14:02:00Z</cp:lastPrinted>
  <dcterms:created xsi:type="dcterms:W3CDTF">2026-02-09T11:15:00Z</dcterms:created>
  <dcterms:modified xsi:type="dcterms:W3CDTF">2026-02-09T11:15:00Z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1336491</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\\eiciLUXpr1\pdocep$\DocEP\TRANSFIL\HR\AM_Com_LegReport.HR(16/08/2024 15:58:06)</vt:lpwstr>
  </property>
  <property fmtid="{D5CDD505-2E9C-101B-9397-08002B2CF9AE}" pid="9" name="&lt;Model&gt;">
    <vt:lpwstr>AM_Com_LegReport</vt:lpwstr>
  </property>
  <property fmtid="{D5CDD505-2E9C-101B-9397-08002B2CF9AE}" pid="10" name="FooterPath">
    <vt:lpwstr>AM\1336491HR.docx</vt:lpwstr>
  </property>
  <property fmtid="{D5CDD505-2E9C-101B-9397-08002B2CF9AE}" pid="11" name="PE number">
    <vt:lpwstr>782.282</vt:lpwstr>
  </property>
  <property fmtid="{D5CDD505-2E9C-101B-9397-08002B2CF9AE}" pid="12" name="Bookout">
    <vt:lpwstr>OK - 2026/02/09 12:15</vt:lpwstr>
  </property>
</Properties>
</file>