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5A2AB7" w:rsidRPr="00CE341E" w14:paraId="15BBA583" w14:textId="77777777" w:rsidTr="00C85D0F">
        <w:trPr>
          <w:trHeight w:hRule="exact" w:val="1418"/>
        </w:trPr>
        <w:tc>
          <w:tcPr>
            <w:tcW w:w="6804" w:type="dxa"/>
            <w:shd w:val="clear" w:color="auto" w:fill="auto"/>
            <w:vAlign w:val="center"/>
          </w:tcPr>
          <w:p w14:paraId="54902D68" w14:textId="77777777" w:rsidR="00BE5062" w:rsidRPr="00CE341E" w:rsidRDefault="00CE341E" w:rsidP="00C85D0F">
            <w:pPr>
              <w:pStyle w:val="EPName"/>
            </w:pPr>
            <w:r w:rsidRPr="00CE341E">
              <w:t>Parlamento europeo</w:t>
            </w:r>
          </w:p>
          <w:p w14:paraId="3A2AE0BF" w14:textId="77777777" w:rsidR="00BE5062" w:rsidRPr="00CE341E" w:rsidRDefault="00CE341E" w:rsidP="00C85D0F">
            <w:pPr>
              <w:pStyle w:val="EPTerm"/>
            </w:pPr>
            <w:r w:rsidRPr="00CE341E">
              <w:t>2024-2029</w:t>
            </w:r>
          </w:p>
        </w:tc>
        <w:tc>
          <w:tcPr>
            <w:tcW w:w="2268" w:type="dxa"/>
            <w:shd w:val="clear" w:color="auto" w:fill="auto"/>
          </w:tcPr>
          <w:p w14:paraId="19FCE3CB" w14:textId="77777777" w:rsidR="00BE5062" w:rsidRPr="00CE341E" w:rsidRDefault="00CE341E" w:rsidP="00C85D0F">
            <w:pPr>
              <w:pStyle w:val="EPLogo"/>
            </w:pPr>
            <w:r w:rsidRPr="00CE341E">
              <w:rPr>
                <w:noProof/>
              </w:rPr>
              <w:drawing>
                <wp:inline distT="0" distB="0" distL="0" distR="0" wp14:anchorId="249FB464" wp14:editId="1DD81D5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AC93FFF" w14:textId="77777777" w:rsidR="000E7234" w:rsidRPr="00CE341E" w:rsidRDefault="000E7234" w:rsidP="000E7234">
      <w:pPr>
        <w:pStyle w:val="LineTop"/>
      </w:pPr>
    </w:p>
    <w:p w14:paraId="75A8F652" w14:textId="77777777" w:rsidR="000E7234" w:rsidRPr="00CE341E" w:rsidRDefault="00CE341E" w:rsidP="000E7234">
      <w:pPr>
        <w:pStyle w:val="EPBody"/>
      </w:pPr>
      <w:r w:rsidRPr="00CE341E">
        <w:rPr>
          <w:rStyle w:val="HideTWBExt"/>
          <w:color w:val="auto"/>
        </w:rPr>
        <w:t>&lt;</w:t>
      </w:r>
      <w:r w:rsidRPr="00CE341E">
        <w:rPr>
          <w:rStyle w:val="HideTWBExt"/>
          <w:i w:val="0"/>
          <w:color w:val="auto"/>
        </w:rPr>
        <w:t>Commission</w:t>
      </w:r>
      <w:r w:rsidRPr="00CE341E">
        <w:rPr>
          <w:rStyle w:val="HideTWBExt"/>
          <w:color w:val="auto"/>
        </w:rPr>
        <w:t>&gt;</w:t>
      </w:r>
      <w:r w:rsidRPr="00CE341E">
        <w:rPr>
          <w:rStyle w:val="HideTWBInt"/>
          <w:color w:val="auto"/>
        </w:rPr>
        <w:t>{EMPL}</w:t>
      </w:r>
      <w:r w:rsidRPr="00CE341E">
        <w:t>Commissione per l'occupazione e gli affari sociali</w:t>
      </w:r>
      <w:r w:rsidRPr="00CE341E">
        <w:rPr>
          <w:rStyle w:val="HideTWBExt"/>
          <w:color w:val="auto"/>
        </w:rPr>
        <w:t>&lt;/</w:t>
      </w:r>
      <w:r w:rsidRPr="00CE341E">
        <w:rPr>
          <w:rStyle w:val="HideTWBExt"/>
          <w:i w:val="0"/>
          <w:color w:val="auto"/>
        </w:rPr>
        <w:t>Commission</w:t>
      </w:r>
      <w:r w:rsidRPr="00CE341E">
        <w:rPr>
          <w:rStyle w:val="HideTWBExt"/>
          <w:color w:val="auto"/>
        </w:rPr>
        <w:t>&gt;</w:t>
      </w:r>
    </w:p>
    <w:p w14:paraId="6DFE9C13" w14:textId="77777777" w:rsidR="000E7234" w:rsidRPr="00CE341E" w:rsidRDefault="000E7234" w:rsidP="000E7234">
      <w:pPr>
        <w:pStyle w:val="LineBottom"/>
      </w:pPr>
    </w:p>
    <w:p w14:paraId="5BB68182" w14:textId="77777777" w:rsidR="00B85286" w:rsidRPr="00CE341E" w:rsidRDefault="00CE341E">
      <w:pPr>
        <w:pStyle w:val="CoverReference"/>
      </w:pPr>
      <w:r w:rsidRPr="00CE341E">
        <w:rPr>
          <w:rStyle w:val="HideTWBExt"/>
          <w:b w:val="0"/>
          <w:color w:val="auto"/>
        </w:rPr>
        <w:t>&lt;RefProc&gt;</w:t>
      </w:r>
      <w:r w:rsidRPr="00CE341E">
        <w:t>2025/0232</w:t>
      </w:r>
      <w:r w:rsidRPr="00CE341E">
        <w:rPr>
          <w:rStyle w:val="HideTWBExt"/>
          <w:b w:val="0"/>
          <w:color w:val="auto"/>
        </w:rPr>
        <w:t>&lt;/RefProc&gt;&lt;RefTypeProc&gt;</w:t>
      </w:r>
      <w:r w:rsidRPr="00CE341E">
        <w:t>(COD)</w:t>
      </w:r>
      <w:r w:rsidRPr="00CE341E">
        <w:rPr>
          <w:rStyle w:val="HideTWBExt"/>
          <w:b w:val="0"/>
          <w:color w:val="auto"/>
        </w:rPr>
        <w:t>&lt;/RefTypeProc&gt;</w:t>
      </w:r>
    </w:p>
    <w:p w14:paraId="039334C4" w14:textId="77777777" w:rsidR="00B85286" w:rsidRPr="00CE341E" w:rsidRDefault="00CE341E">
      <w:pPr>
        <w:pStyle w:val="CoverDate"/>
      </w:pPr>
      <w:r w:rsidRPr="00CE341E">
        <w:rPr>
          <w:rStyle w:val="HideTWBExt"/>
          <w:color w:val="auto"/>
        </w:rPr>
        <w:t>&lt;Date&gt;</w:t>
      </w:r>
      <w:r w:rsidRPr="00CE341E">
        <w:rPr>
          <w:rStyle w:val="HideTWBInt"/>
          <w:color w:val="auto"/>
        </w:rPr>
        <w:t>{29/01/2026}29.1.2026</w:t>
      </w:r>
      <w:r w:rsidRPr="00CE341E">
        <w:rPr>
          <w:rStyle w:val="HideTWBExt"/>
          <w:color w:val="auto"/>
        </w:rPr>
        <w:t>&lt;/Date&gt;</w:t>
      </w:r>
    </w:p>
    <w:p w14:paraId="415C0331" w14:textId="77777777" w:rsidR="009B0305" w:rsidRPr="00CE341E" w:rsidRDefault="00CE341E" w:rsidP="009B0305">
      <w:pPr>
        <w:pStyle w:val="CoverDocType"/>
      </w:pPr>
      <w:r w:rsidRPr="00CE341E">
        <w:rPr>
          <w:rStyle w:val="HideTWBExt"/>
          <w:b w:val="0"/>
          <w:color w:val="auto"/>
        </w:rPr>
        <w:t>&lt;TypeAM&gt;</w:t>
      </w:r>
      <w:r w:rsidRPr="00CE341E">
        <w:t>EMENDAMENTI</w:t>
      </w:r>
      <w:r w:rsidRPr="00CE341E">
        <w:rPr>
          <w:rStyle w:val="HideTWBExt"/>
          <w:b w:val="0"/>
          <w:color w:val="auto"/>
        </w:rPr>
        <w:t>&lt;/TypeAM&gt;</w:t>
      </w:r>
    </w:p>
    <w:p w14:paraId="01F34D4A" w14:textId="77777777" w:rsidR="00B85286" w:rsidRPr="00CE341E" w:rsidRDefault="00CE341E" w:rsidP="001C2054">
      <w:pPr>
        <w:pStyle w:val="CoverDocType24a"/>
      </w:pPr>
      <w:r w:rsidRPr="00CE341E">
        <w:rPr>
          <w:rStyle w:val="HideTWBExt"/>
          <w:b w:val="0"/>
          <w:color w:val="auto"/>
        </w:rPr>
        <w:t>&lt;RangeAM&gt;</w:t>
      </w:r>
      <w:r w:rsidRPr="00CE341E">
        <w:t>27 - 113</w:t>
      </w:r>
      <w:r w:rsidRPr="00CE341E">
        <w:rPr>
          <w:rStyle w:val="HideTWBExt"/>
          <w:b w:val="0"/>
          <w:color w:val="auto"/>
        </w:rPr>
        <w:t>&lt;/RangeAM&gt;</w:t>
      </w:r>
    </w:p>
    <w:p w14:paraId="6DE8C53B" w14:textId="77777777" w:rsidR="001C2054" w:rsidRPr="00CE341E" w:rsidRDefault="00CE341E" w:rsidP="00A93F8C">
      <w:pPr>
        <w:pStyle w:val="CoverBold"/>
      </w:pPr>
      <w:r w:rsidRPr="00CE341E">
        <w:rPr>
          <w:rStyle w:val="HideTWBExt"/>
          <w:b w:val="0"/>
          <w:color w:val="auto"/>
        </w:rPr>
        <w:t>&lt;TitreType&gt;</w:t>
      </w:r>
      <w:r w:rsidRPr="00CE341E">
        <w:t>Progetto di relazione</w:t>
      </w:r>
      <w:r w:rsidRPr="00CE341E">
        <w:rPr>
          <w:rStyle w:val="HideTWBExt"/>
          <w:b w:val="0"/>
          <w:color w:val="auto"/>
        </w:rPr>
        <w:t>&lt;/TitreType&gt;</w:t>
      </w:r>
    </w:p>
    <w:p w14:paraId="15E34EDE" w14:textId="77777777" w:rsidR="00B85286" w:rsidRPr="00CE341E" w:rsidRDefault="00CE341E" w:rsidP="00A93F8C">
      <w:pPr>
        <w:pStyle w:val="CoverBold"/>
      </w:pPr>
      <w:r w:rsidRPr="00CE341E">
        <w:rPr>
          <w:rStyle w:val="HideTWBExt"/>
          <w:b w:val="0"/>
          <w:color w:val="auto"/>
        </w:rPr>
        <w:t>&lt;Rapporteur&gt;</w:t>
      </w:r>
      <w:r w:rsidRPr="00CE341E">
        <w:t>Liesbet Sommen</w:t>
      </w:r>
      <w:r w:rsidRPr="00CE341E">
        <w:rPr>
          <w:rStyle w:val="HideTWBExt"/>
          <w:b w:val="0"/>
          <w:color w:val="auto"/>
        </w:rPr>
        <w:t>&lt;/Rapporteur&gt;</w:t>
      </w:r>
    </w:p>
    <w:p w14:paraId="4C554A61" w14:textId="77777777" w:rsidR="00B85286" w:rsidRPr="00CE341E" w:rsidRDefault="00CE341E">
      <w:pPr>
        <w:pStyle w:val="CoverNormal24a"/>
      </w:pPr>
      <w:r w:rsidRPr="00CE341E">
        <w:rPr>
          <w:rStyle w:val="HideTWBExt"/>
          <w:color w:val="auto"/>
        </w:rPr>
        <w:t>&lt;DocRefPE&gt;</w:t>
      </w:r>
      <w:r w:rsidRPr="00CE341E">
        <w:t>(PE781.362v01-00)</w:t>
      </w:r>
      <w:r w:rsidRPr="00CE341E">
        <w:rPr>
          <w:rStyle w:val="HideTWBExt"/>
          <w:color w:val="auto"/>
        </w:rPr>
        <w:t>&lt;/DocRefPE&gt;</w:t>
      </w:r>
    </w:p>
    <w:p w14:paraId="7F1339C2" w14:textId="77777777" w:rsidR="00B85286" w:rsidRPr="00CE341E" w:rsidRDefault="00CE341E">
      <w:pPr>
        <w:pStyle w:val="CoverNormal24a"/>
      </w:pPr>
      <w:r w:rsidRPr="00CE341E">
        <w:rPr>
          <w:rStyle w:val="HideTWBExt"/>
          <w:color w:val="auto"/>
        </w:rPr>
        <w:t>&lt;Titre&gt;</w:t>
      </w:r>
      <w:r w:rsidRPr="00CE341E">
        <w:t>Modifica della direttiva 2004/37/CE per quanto riguarda l'aggiunta di sostanze e la fissazione di valori limite negli allegati I, III e III bis</w:t>
      </w:r>
      <w:r w:rsidRPr="00CE341E">
        <w:rPr>
          <w:rStyle w:val="HideTWBExt"/>
          <w:color w:val="auto"/>
        </w:rPr>
        <w:t>&lt;/Titre&gt;</w:t>
      </w:r>
    </w:p>
    <w:p w14:paraId="1F9BD578" w14:textId="77777777" w:rsidR="006337D4" w:rsidRPr="00CE341E" w:rsidRDefault="00CE341E" w:rsidP="006337D4">
      <w:pPr>
        <w:pStyle w:val="CoverNormal"/>
      </w:pPr>
      <w:r w:rsidRPr="00CE341E">
        <w:rPr>
          <w:rStyle w:val="HideTWBExt"/>
          <w:color w:val="auto"/>
        </w:rPr>
        <w:t>&lt;DocAmend&gt;</w:t>
      </w:r>
      <w:r w:rsidRPr="00CE341E">
        <w:t>Proposta di direttiva</w:t>
      </w:r>
      <w:r w:rsidRPr="00CE341E">
        <w:rPr>
          <w:rStyle w:val="HideTWBExt"/>
          <w:color w:val="auto"/>
        </w:rPr>
        <w:t>&lt;/DocAmend&gt;</w:t>
      </w:r>
    </w:p>
    <w:p w14:paraId="3859182A" w14:textId="77777777" w:rsidR="004C38DC" w:rsidRPr="00CE341E" w:rsidRDefault="00CE341E" w:rsidP="005649D2">
      <w:pPr>
        <w:pStyle w:val="CoverNormal"/>
        <w:rPr>
          <w:vanish/>
        </w:rPr>
      </w:pPr>
      <w:r w:rsidRPr="00CE341E">
        <w:rPr>
          <w:rStyle w:val="HideTWBExt"/>
          <w:color w:val="auto"/>
        </w:rPr>
        <w:t>&lt;DocRef&gt;</w:t>
      </w:r>
      <w:r w:rsidRPr="00CE341E">
        <w:t>(COM(2025)0418 – C10</w:t>
      </w:r>
      <w:r w:rsidRPr="00CE341E">
        <w:noBreakHyphen/>
        <w:t>0180/2025 – (2025)0418(COD))</w:t>
      </w:r>
      <w:r w:rsidRPr="00CE341E">
        <w:rPr>
          <w:rStyle w:val="HideTWBExt"/>
          <w:color w:val="auto"/>
        </w:rPr>
        <w:t>&lt;/DocRef&gt;</w:t>
      </w:r>
    </w:p>
    <w:p w14:paraId="4D00C63E" w14:textId="77777777" w:rsidR="005649D2" w:rsidRPr="00CE341E" w:rsidRDefault="005649D2" w:rsidP="005649D2">
      <w:pPr>
        <w:pStyle w:val="CoverNormal"/>
        <w:rPr>
          <w:vanish/>
        </w:rPr>
      </w:pPr>
    </w:p>
    <w:p w14:paraId="31C22133" w14:textId="77777777" w:rsidR="005649D2" w:rsidRPr="00CE341E" w:rsidRDefault="005649D2" w:rsidP="005649D2">
      <w:pPr>
        <w:pStyle w:val="CoverNormal"/>
        <w:rPr>
          <w:vanish/>
        </w:rPr>
      </w:pPr>
    </w:p>
    <w:p w14:paraId="7F8071D9" w14:textId="77777777" w:rsidR="005649D2" w:rsidRPr="00CE341E" w:rsidRDefault="005649D2" w:rsidP="005649D2">
      <w:pPr>
        <w:pStyle w:val="CoverNormal"/>
        <w:rPr>
          <w:vanish/>
        </w:rPr>
      </w:pPr>
    </w:p>
    <w:p w14:paraId="7D9C873E" w14:textId="77777777" w:rsidR="005649D2" w:rsidRPr="00CE341E" w:rsidRDefault="005649D2" w:rsidP="005649D2">
      <w:pPr>
        <w:pStyle w:val="CoverNormal"/>
        <w:rPr>
          <w:vanish/>
        </w:rPr>
      </w:pPr>
    </w:p>
    <w:p w14:paraId="78FD47A3" w14:textId="77777777" w:rsidR="005649D2" w:rsidRPr="00CE341E" w:rsidRDefault="005649D2" w:rsidP="005649D2">
      <w:pPr>
        <w:pStyle w:val="CoverNormal"/>
      </w:pPr>
    </w:p>
    <w:p w14:paraId="27B22AA2" w14:textId="77777777" w:rsidR="005649D2" w:rsidRPr="00CE341E" w:rsidRDefault="005649D2" w:rsidP="005649D2">
      <w:pPr>
        <w:pStyle w:val="CoverNormal"/>
      </w:pPr>
    </w:p>
    <w:p w14:paraId="791A4A69" w14:textId="77777777" w:rsidR="005649D2" w:rsidRPr="00CE341E" w:rsidRDefault="005649D2" w:rsidP="005649D2">
      <w:pPr>
        <w:pStyle w:val="CoverNormal"/>
      </w:pPr>
    </w:p>
    <w:p w14:paraId="00A59BE1" w14:textId="77777777" w:rsidR="005649D2" w:rsidRPr="00CE341E" w:rsidRDefault="005649D2" w:rsidP="005649D2">
      <w:pPr>
        <w:pStyle w:val="CoverNormal"/>
      </w:pPr>
    </w:p>
    <w:p w14:paraId="6C59B26B" w14:textId="77777777" w:rsidR="005649D2" w:rsidRPr="00CE341E" w:rsidRDefault="005649D2" w:rsidP="005649D2">
      <w:pPr>
        <w:pStyle w:val="CoverNormal"/>
      </w:pPr>
    </w:p>
    <w:p w14:paraId="481EAF1A" w14:textId="77777777" w:rsidR="00B85286" w:rsidRPr="00CE341E" w:rsidRDefault="00CE341E" w:rsidP="00E660E2">
      <w:pPr>
        <w:widowControl/>
        <w:tabs>
          <w:tab w:val="center" w:pos="4677"/>
        </w:tabs>
      </w:pPr>
      <w:r w:rsidRPr="00CE341E">
        <w:br w:type="page"/>
      </w:r>
      <w:r w:rsidRPr="00CE341E">
        <w:lastRenderedPageBreak/>
        <w:t>AM_Com_LegReport</w:t>
      </w:r>
    </w:p>
    <w:p w14:paraId="5C3063F7" w14:textId="77777777" w:rsidR="009D38E9" w:rsidRPr="00CE341E" w:rsidRDefault="00CE341E">
      <w:pPr>
        <w:widowControl/>
      </w:pPr>
      <w:r w:rsidRPr="00CE341E">
        <w:br w:type="page"/>
      </w:r>
    </w:p>
    <w:p w14:paraId="4777EDAC" w14:textId="77777777" w:rsidR="009D38E9" w:rsidRPr="00CE341E" w:rsidRDefault="009D38E9" w:rsidP="00E96291">
      <w:pPr>
        <w:sectPr w:rsidR="009D38E9" w:rsidRPr="00CE341E" w:rsidSect="005B0B45">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p>
    <w:p w14:paraId="5EE5AB63" w14:textId="77777777" w:rsidR="00495D80" w:rsidRPr="00CE341E" w:rsidRDefault="00CE341E" w:rsidP="00495D80">
      <w:pPr>
        <w:pStyle w:val="AMNumberTabs0"/>
        <w:keepNext/>
      </w:pPr>
      <w:bookmarkStart w:id="0" w:name="IntroB"/>
      <w:r w:rsidRPr="00CE341E">
        <w:rPr>
          <w:rStyle w:val="HideTWBExt"/>
          <w:color w:val="auto"/>
        </w:rPr>
        <w:t>&lt;RepeatBlock-Amend&gt;&lt;Amend&gt;</w:t>
      </w:r>
      <w:r w:rsidRPr="00CE341E">
        <w:t>Emendamento</w:t>
      </w:r>
      <w:r w:rsidRPr="00CE341E">
        <w:tab/>
      </w:r>
      <w:r w:rsidRPr="00CE341E">
        <w:tab/>
      </w:r>
      <w:r w:rsidRPr="00CE341E">
        <w:rPr>
          <w:rStyle w:val="HideTWBExt"/>
          <w:color w:val="auto"/>
        </w:rPr>
        <w:t>&lt;NumAm&gt;</w:t>
      </w:r>
      <w:r w:rsidRPr="00CE341E">
        <w:t>27</w:t>
      </w:r>
      <w:r w:rsidRPr="00CE341E">
        <w:rPr>
          <w:rStyle w:val="HideTWBExt"/>
          <w:color w:val="auto"/>
        </w:rPr>
        <w:t>&lt;/NumAm&gt;</w:t>
      </w:r>
    </w:p>
    <w:p w14:paraId="2BECCEE1" w14:textId="77777777" w:rsidR="00495D80" w:rsidRPr="00CE341E" w:rsidRDefault="00CE341E" w:rsidP="00495D80">
      <w:pPr>
        <w:pStyle w:val="NormalBold"/>
      </w:pPr>
      <w:r w:rsidRPr="00CE341E">
        <w:rPr>
          <w:rStyle w:val="HideTWBExt"/>
          <w:color w:val="auto"/>
        </w:rPr>
        <w:t>&lt;RepeatBlock-By&gt;&lt;Members&gt;</w:t>
      </w:r>
      <w:r w:rsidRPr="00CE341E">
        <w:t>Nora Mebarek, Estelle Ceulemans, Marc Angel, Johan Danielsson</w:t>
      </w:r>
      <w:r w:rsidRPr="00CE341E">
        <w:rPr>
          <w:rStyle w:val="HideTWBExt"/>
          <w:color w:val="auto"/>
        </w:rPr>
        <w:t>&lt;/Members&gt;</w:t>
      </w:r>
    </w:p>
    <w:p w14:paraId="36C96661" w14:textId="77777777" w:rsidR="00495D80" w:rsidRPr="00CE341E" w:rsidRDefault="00CE341E" w:rsidP="00495D80">
      <w:r w:rsidRPr="00CE341E">
        <w:rPr>
          <w:rStyle w:val="HideTWBExt"/>
          <w:color w:val="auto"/>
        </w:rPr>
        <w:t>&lt;/RepeatBlock-By&gt;</w:t>
      </w:r>
    </w:p>
    <w:p w14:paraId="67696C81"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527485D3" w14:textId="77777777" w:rsidR="00495D80" w:rsidRPr="00CE341E" w:rsidRDefault="00CE341E" w:rsidP="00495D80">
      <w:pPr>
        <w:pStyle w:val="NormalBold"/>
      </w:pPr>
      <w:r w:rsidRPr="00CE341E">
        <w:rPr>
          <w:rStyle w:val="HideTWBExt"/>
          <w:color w:val="auto"/>
        </w:rPr>
        <w:t>&lt;Article&gt;</w:t>
      </w:r>
      <w:r w:rsidRPr="00CE341E">
        <w:t>Considerando 1</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15E0F4A0" w14:textId="77777777" w:rsidTr="00495D80">
        <w:trPr>
          <w:jc w:val="center"/>
        </w:trPr>
        <w:tc>
          <w:tcPr>
            <w:tcW w:w="9752" w:type="dxa"/>
            <w:gridSpan w:val="2"/>
          </w:tcPr>
          <w:p w14:paraId="5B3EDE3F" w14:textId="77777777" w:rsidR="00495D80" w:rsidRPr="00CE341E" w:rsidRDefault="00495D80">
            <w:pPr>
              <w:keepNext/>
            </w:pPr>
          </w:p>
        </w:tc>
      </w:tr>
      <w:tr w:rsidR="00CE341E" w:rsidRPr="00CE341E" w14:paraId="4C7189DA" w14:textId="77777777" w:rsidTr="00495D80">
        <w:trPr>
          <w:jc w:val="center"/>
        </w:trPr>
        <w:tc>
          <w:tcPr>
            <w:tcW w:w="4876" w:type="dxa"/>
            <w:hideMark/>
          </w:tcPr>
          <w:p w14:paraId="72155A84" w14:textId="77777777" w:rsidR="00495D80" w:rsidRPr="00CE341E" w:rsidRDefault="00CE341E">
            <w:pPr>
              <w:pStyle w:val="ColumnHeading"/>
              <w:keepNext/>
            </w:pPr>
            <w:r w:rsidRPr="00CE341E">
              <w:t>Testo della Commissione</w:t>
            </w:r>
          </w:p>
        </w:tc>
        <w:tc>
          <w:tcPr>
            <w:tcW w:w="4876" w:type="dxa"/>
            <w:hideMark/>
          </w:tcPr>
          <w:p w14:paraId="383E633A" w14:textId="77777777" w:rsidR="00495D80" w:rsidRPr="00CE341E" w:rsidRDefault="00CE341E">
            <w:pPr>
              <w:pStyle w:val="ColumnHeading"/>
              <w:keepNext/>
            </w:pPr>
            <w:r w:rsidRPr="00CE341E">
              <w:t>Emendamento</w:t>
            </w:r>
          </w:p>
        </w:tc>
      </w:tr>
      <w:tr w:rsidR="00CE341E" w:rsidRPr="00CE341E" w14:paraId="5E8702A5" w14:textId="77777777" w:rsidTr="00495D80">
        <w:trPr>
          <w:jc w:val="center"/>
        </w:trPr>
        <w:tc>
          <w:tcPr>
            <w:tcW w:w="4876" w:type="dxa"/>
            <w:hideMark/>
          </w:tcPr>
          <w:p w14:paraId="3AC24B9C" w14:textId="77777777" w:rsidR="00495D80" w:rsidRPr="00CE341E" w:rsidRDefault="00CE341E">
            <w:pPr>
              <w:pStyle w:val="Normal6"/>
            </w:pPr>
            <w:r w:rsidRPr="00CE341E">
              <w:t>(1)</w:t>
            </w:r>
            <w:r w:rsidRPr="00CE341E">
              <w:tab/>
            </w:r>
            <w:r w:rsidRPr="00CE341E">
              <w:t>Per migliorare la protezione dei lavoratori contro i rischi derivanti da un'esposizione ad agenti cancerogeni, mutageni o a sostanze tossiche per la riproduzione sul luogo di lavoro e garantire lo stesso livello minimo di protezione in tutta l'Unione, sono necessari aggiornamenti periodici della direttiva 2004/37/CE del Parlamento europeo e del Consiglio</w:t>
            </w:r>
            <w:r w:rsidRPr="00CE341E">
              <w:rPr>
                <w:vertAlign w:val="superscript"/>
              </w:rPr>
              <w:t>3</w:t>
            </w:r>
            <w:r w:rsidRPr="00CE341E">
              <w:t>. I valori limite di esposizione professionale dovrebbero essere stabiliti o rivisti alla luce delle informazioni disponibili, comprendenti prove scientifi</w:t>
            </w:r>
            <w:r w:rsidRPr="00CE341E">
              <w:t xml:space="preserve">che e dati tecnici aggiornati, e dovrebbero basarsi su una valutazione approfondita dell'impatto socioeconomico e dei fattori di fattibilità. Tali informazioni </w:t>
            </w:r>
            <w:r w:rsidRPr="00CE341E">
              <w:rPr>
                <w:b/>
                <w:i/>
              </w:rPr>
              <w:t>dovrebbero</w:t>
            </w:r>
            <w:r w:rsidRPr="00CE341E">
              <w:t xml:space="preserve"> comprendere</w:t>
            </w:r>
            <w:r w:rsidRPr="00CE341E">
              <w:rPr>
                <w:b/>
                <w:i/>
              </w:rPr>
              <w:t>, se possibile,</w:t>
            </w:r>
            <w:r w:rsidRPr="00CE341E">
              <w:t xml:space="preserve"> i pareri del comitato per la valutazione dei rischi (RAC) dell'Agenzia europea per le sostanze chimiche (ECHA) istituito dal regolamento (CE) n. 1907/2006 del Parlamento europeo e del Consiglio</w:t>
            </w:r>
            <w:r w:rsidRPr="00CE341E">
              <w:rPr>
                <w:vertAlign w:val="superscript"/>
              </w:rPr>
              <w:t>4</w:t>
            </w:r>
            <w:r w:rsidRPr="00CE341E">
              <w:t xml:space="preserve"> e i pareri del comitato consultivo per la sicurezza e la salute sul luogo di lavoro (CCSS)</w:t>
            </w:r>
            <w:r w:rsidRPr="00CE341E">
              <w:rPr>
                <w:vertAlign w:val="superscript"/>
              </w:rPr>
              <w:t>5</w:t>
            </w:r>
            <w:r w:rsidRPr="00CE341E">
              <w:t>.</w:t>
            </w:r>
          </w:p>
        </w:tc>
        <w:tc>
          <w:tcPr>
            <w:tcW w:w="4876" w:type="dxa"/>
            <w:hideMark/>
          </w:tcPr>
          <w:p w14:paraId="4ADB6A3A" w14:textId="77777777" w:rsidR="00495D80" w:rsidRPr="00CE341E" w:rsidRDefault="00CE341E">
            <w:pPr>
              <w:pStyle w:val="Normal6"/>
              <w:rPr>
                <w:szCs w:val="24"/>
              </w:rPr>
            </w:pPr>
            <w:r w:rsidRPr="00CE341E">
              <w:t>(1)</w:t>
            </w:r>
            <w:r w:rsidRPr="00CE341E">
              <w:tab/>
              <w:t>Per migliorare la protezione dei lavoratori contro i rischi derivanti da un'esposizione ad agenti cancerogeni, mutageni o a sostanze tossiche per la riproduzione sul luogo di lavoro e garantire lo stesso livello minimo di protezione in tutta l'Unione, sono necessari aggiornamenti periodici della direttiva 2004/37/CE del Parlamento europeo e del Consiglio</w:t>
            </w:r>
            <w:r w:rsidRPr="00CE341E">
              <w:rPr>
                <w:vertAlign w:val="superscript"/>
              </w:rPr>
              <w:t>3</w:t>
            </w:r>
            <w:r w:rsidRPr="00CE341E">
              <w:t>. I valori limite di esposizione professionale dovrebbero essere stabiliti o rivisti alla luce delle informazioni disponibili, comprendenti prove scientif</w:t>
            </w:r>
            <w:r w:rsidRPr="00CE341E">
              <w:t xml:space="preserve">iche e dati tecnici aggiornati, e dovrebbero basarsi su una valutazione approfondita dell'impatto socioeconomico e dei fattori di fattibilità. Tali informazioni </w:t>
            </w:r>
            <w:r w:rsidRPr="00CE341E">
              <w:rPr>
                <w:b/>
                <w:i/>
              </w:rPr>
              <w:t>devono</w:t>
            </w:r>
            <w:r w:rsidRPr="00CE341E">
              <w:t xml:space="preserve"> comprendere i pareri del comitato per la valutazione dei rischi (RAC) dell'Agenzia europea per le sostanze chimiche (ECHA) istituito dal regolamento (CE) n. 1907/2006 del Parlamento europeo e del Consiglio</w:t>
            </w:r>
            <w:r w:rsidRPr="00CE341E">
              <w:rPr>
                <w:vertAlign w:val="superscript"/>
              </w:rPr>
              <w:t>4</w:t>
            </w:r>
            <w:r w:rsidRPr="00CE341E">
              <w:t xml:space="preserve"> e i pareri del comitato consultivo per la sicurezza e la salute sul luogo di lavoro (CCSS)</w:t>
            </w:r>
            <w:r w:rsidRPr="00CE341E">
              <w:rPr>
                <w:vertAlign w:val="superscript"/>
              </w:rPr>
              <w:t>5</w:t>
            </w:r>
            <w:r w:rsidRPr="00CE341E">
              <w:t>.</w:t>
            </w:r>
          </w:p>
        </w:tc>
      </w:tr>
      <w:tr w:rsidR="00CE341E" w:rsidRPr="00CE341E" w14:paraId="7D1A985E" w14:textId="77777777" w:rsidTr="00495D80">
        <w:trPr>
          <w:jc w:val="center"/>
        </w:trPr>
        <w:tc>
          <w:tcPr>
            <w:tcW w:w="4876" w:type="dxa"/>
            <w:hideMark/>
          </w:tcPr>
          <w:p w14:paraId="7C7D4A08" w14:textId="77777777" w:rsidR="00495D80" w:rsidRPr="00CE341E" w:rsidRDefault="00CE341E">
            <w:pPr>
              <w:pStyle w:val="Normal6"/>
            </w:pPr>
            <w:r w:rsidRPr="00CE341E">
              <w:t>__________________</w:t>
            </w:r>
          </w:p>
        </w:tc>
        <w:tc>
          <w:tcPr>
            <w:tcW w:w="4876" w:type="dxa"/>
            <w:hideMark/>
          </w:tcPr>
          <w:p w14:paraId="6D8E09CB" w14:textId="77777777" w:rsidR="00495D80" w:rsidRPr="00CE341E" w:rsidRDefault="00CE341E">
            <w:pPr>
              <w:pStyle w:val="Normal6"/>
              <w:rPr>
                <w:szCs w:val="24"/>
              </w:rPr>
            </w:pPr>
            <w:r w:rsidRPr="00CE341E">
              <w:t>__________________</w:t>
            </w:r>
          </w:p>
        </w:tc>
      </w:tr>
      <w:tr w:rsidR="00CE341E" w:rsidRPr="00CE341E" w14:paraId="12BC0F9B" w14:textId="77777777" w:rsidTr="00495D80">
        <w:trPr>
          <w:jc w:val="center"/>
        </w:trPr>
        <w:tc>
          <w:tcPr>
            <w:tcW w:w="4876" w:type="dxa"/>
            <w:hideMark/>
          </w:tcPr>
          <w:p w14:paraId="00545672" w14:textId="77777777" w:rsidR="00495D80" w:rsidRPr="00CE341E" w:rsidRDefault="00CE341E">
            <w:pPr>
              <w:pStyle w:val="Normal6"/>
            </w:pPr>
            <w:r w:rsidRPr="00CE341E">
              <w:rPr>
                <w:vertAlign w:val="superscript"/>
              </w:rPr>
              <w:t>3</w:t>
            </w:r>
            <w:r w:rsidRPr="00CE341E">
              <w:t xml:space="preserve"> Direttiva 2004/37/CE del Parlamento europeo e del Consiglio, del 29 aprile 2004, sulla protezione dei lavoratori contro i rischi derivanti da un'esposizione ad agenti cancerogeni, mutageni o a sostanze tossiche per la riproduzione durante il lavoro (sesta direttiva particolare ai sensi dell'articolo 16, paragrafo 1, della direttiva 89/391/CEE del Consiglio) (versione codificata) (GU L 158 del 30.4.2004, pag. 50).</w:t>
            </w:r>
          </w:p>
        </w:tc>
        <w:tc>
          <w:tcPr>
            <w:tcW w:w="4876" w:type="dxa"/>
            <w:hideMark/>
          </w:tcPr>
          <w:p w14:paraId="3E85167A" w14:textId="77777777" w:rsidR="00495D80" w:rsidRPr="00CE341E" w:rsidRDefault="00CE341E">
            <w:pPr>
              <w:pStyle w:val="Normal6"/>
              <w:rPr>
                <w:szCs w:val="24"/>
              </w:rPr>
            </w:pPr>
            <w:r w:rsidRPr="00CE341E">
              <w:rPr>
                <w:vertAlign w:val="superscript"/>
              </w:rPr>
              <w:t>3</w:t>
            </w:r>
            <w:r w:rsidRPr="00CE341E">
              <w:t xml:space="preserve"> Direttiva 2004/37/CE del Parlamento europeo e del Consiglio, del 29 aprile 2004, sulla protezione dei lavoratori contro i rischi derivanti da un'esposizione ad agenti cancerogeni, mutageni o a sostanze tossiche per la riproduzione durante il lavoro (sesta direttiva particolare ai sensi dell'articolo 16, paragrafo 1, della direttiva 89/391/CEE del Consiglio) (versione codificata) (GU L 158 del 30.4.2004, pag. 50).</w:t>
            </w:r>
          </w:p>
        </w:tc>
      </w:tr>
      <w:tr w:rsidR="00CE341E" w:rsidRPr="00CE341E" w14:paraId="76B31298" w14:textId="77777777" w:rsidTr="00495D80">
        <w:trPr>
          <w:jc w:val="center"/>
        </w:trPr>
        <w:tc>
          <w:tcPr>
            <w:tcW w:w="4876" w:type="dxa"/>
            <w:hideMark/>
          </w:tcPr>
          <w:p w14:paraId="53AF6188" w14:textId="77777777" w:rsidR="00495D80" w:rsidRPr="00CE341E" w:rsidRDefault="00CE341E">
            <w:pPr>
              <w:pStyle w:val="Normal6"/>
            </w:pPr>
            <w:r w:rsidRPr="00CE341E">
              <w:rPr>
                <w:vertAlign w:val="superscript"/>
              </w:rPr>
              <w:t>4</w:t>
            </w:r>
            <w:r w:rsidRPr="00CE341E">
              <w:t xml:space="preserve"> 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w:t>
            </w:r>
            <w:r w:rsidRPr="00CE341E">
              <w:t>, 93/105/CE e 2000/21/CE (GU L 396 del 30.12.2006, pag. 1, ELI: http://data.europa.eu/eli/reg/2006/1907/oj).</w:t>
            </w:r>
          </w:p>
        </w:tc>
        <w:tc>
          <w:tcPr>
            <w:tcW w:w="4876" w:type="dxa"/>
            <w:hideMark/>
          </w:tcPr>
          <w:p w14:paraId="0A3D8F67" w14:textId="77777777" w:rsidR="00495D80" w:rsidRPr="00CE341E" w:rsidRDefault="00CE341E">
            <w:pPr>
              <w:pStyle w:val="Normal6"/>
              <w:rPr>
                <w:szCs w:val="24"/>
              </w:rPr>
            </w:pPr>
            <w:r w:rsidRPr="00CE341E">
              <w:rPr>
                <w:vertAlign w:val="superscript"/>
              </w:rPr>
              <w:t>4</w:t>
            </w:r>
            <w:r w:rsidRPr="00CE341E">
              <w:t xml:space="preserve"> 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w:t>
            </w:r>
            <w:r w:rsidRPr="00CE341E">
              <w:t>, 93/105/CE e 2000/21/CE (GU L 396 del 30.12.2006, pag. 1, ELI: http://data.europa.eu/eli/reg/2006/1907/oj).</w:t>
            </w:r>
          </w:p>
        </w:tc>
      </w:tr>
      <w:tr w:rsidR="00CE341E" w:rsidRPr="00CE341E" w14:paraId="476E87E4" w14:textId="77777777" w:rsidTr="00495D80">
        <w:trPr>
          <w:jc w:val="center"/>
        </w:trPr>
        <w:tc>
          <w:tcPr>
            <w:tcW w:w="4876" w:type="dxa"/>
            <w:hideMark/>
          </w:tcPr>
          <w:p w14:paraId="4EDD498E" w14:textId="77777777" w:rsidR="00495D80" w:rsidRPr="00CE341E" w:rsidRDefault="00CE341E">
            <w:pPr>
              <w:pStyle w:val="Normal6"/>
            </w:pPr>
            <w:r w:rsidRPr="00CE341E">
              <w:rPr>
                <w:vertAlign w:val="superscript"/>
              </w:rPr>
              <w:t>5</w:t>
            </w:r>
            <w:r w:rsidRPr="00CE341E">
              <w:t xml:space="preserve"> Decisione del Consiglio, del 22 luglio 2003, che istituisce un comitato consultivo per la sicurezza e la salute sul luogo di lavoro (GU C 218 del 13.9.2003, pag. 1).</w:t>
            </w:r>
          </w:p>
        </w:tc>
        <w:tc>
          <w:tcPr>
            <w:tcW w:w="4876" w:type="dxa"/>
            <w:hideMark/>
          </w:tcPr>
          <w:p w14:paraId="1A5B9BA3" w14:textId="77777777" w:rsidR="00495D80" w:rsidRPr="00CE341E" w:rsidRDefault="00CE341E">
            <w:pPr>
              <w:pStyle w:val="Normal6"/>
              <w:rPr>
                <w:szCs w:val="24"/>
              </w:rPr>
            </w:pPr>
            <w:r w:rsidRPr="00CE341E">
              <w:rPr>
                <w:vertAlign w:val="superscript"/>
              </w:rPr>
              <w:t>5</w:t>
            </w:r>
            <w:r w:rsidRPr="00CE341E">
              <w:t xml:space="preserve"> Decisione del Consiglio, del 22 luglio 2003, che istituisce un comitato consultivo per la sicurezza e la salute sul luogo di lavoro (GU C 218 del 13.9.2003, pag. 1).</w:t>
            </w:r>
          </w:p>
        </w:tc>
      </w:tr>
    </w:tbl>
    <w:p w14:paraId="76602133"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60E68687" w14:textId="77777777" w:rsidR="00495D80" w:rsidRPr="00CE341E" w:rsidRDefault="00CE341E" w:rsidP="00495D80">
      <w:r w:rsidRPr="00CE341E">
        <w:rPr>
          <w:rStyle w:val="HideTWBExt"/>
          <w:color w:val="auto"/>
        </w:rPr>
        <w:t>&lt;/Amend&gt;</w:t>
      </w:r>
    </w:p>
    <w:p w14:paraId="06C3E38E"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28</w:t>
      </w:r>
      <w:r w:rsidRPr="00CE341E">
        <w:rPr>
          <w:rStyle w:val="HideTWBExt"/>
          <w:color w:val="auto"/>
        </w:rPr>
        <w:t>&lt;/NumAm&gt;</w:t>
      </w:r>
    </w:p>
    <w:p w14:paraId="23FD7164" w14:textId="77777777" w:rsidR="00495D80" w:rsidRPr="00CE341E" w:rsidRDefault="00CE341E" w:rsidP="00495D80">
      <w:pPr>
        <w:pStyle w:val="NormalBold"/>
      </w:pPr>
      <w:r w:rsidRPr="00CE341E">
        <w:rPr>
          <w:rStyle w:val="HideTWBExt"/>
          <w:color w:val="auto"/>
        </w:rPr>
        <w:t>&lt;RepeatBlock-By&gt;&lt;Members&gt;</w:t>
      </w:r>
      <w:r w:rsidRPr="00CE341E">
        <w:t>Grégory Allione, Valérie Devaux, Jana Toom, Hristo Petrov, Martin Hojsík</w:t>
      </w:r>
      <w:r w:rsidRPr="00CE341E">
        <w:rPr>
          <w:rStyle w:val="HideTWBExt"/>
          <w:color w:val="auto"/>
        </w:rPr>
        <w:t>&lt;/Members&gt;</w:t>
      </w:r>
    </w:p>
    <w:p w14:paraId="4CF3C2A6" w14:textId="77777777" w:rsidR="00495D80" w:rsidRPr="00CE341E" w:rsidRDefault="00CE341E" w:rsidP="00495D80">
      <w:r w:rsidRPr="00CE341E">
        <w:rPr>
          <w:rStyle w:val="HideTWBExt"/>
          <w:color w:val="auto"/>
        </w:rPr>
        <w:t>&lt;/RepeatBlock-By&gt;</w:t>
      </w:r>
    </w:p>
    <w:p w14:paraId="3E7F326C"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30BE2417" w14:textId="77777777" w:rsidR="00495D80" w:rsidRPr="00CE341E" w:rsidRDefault="00CE341E" w:rsidP="00495D80">
      <w:pPr>
        <w:pStyle w:val="NormalBold"/>
      </w:pPr>
      <w:r w:rsidRPr="00CE341E">
        <w:rPr>
          <w:rStyle w:val="HideTWBExt"/>
          <w:color w:val="auto"/>
        </w:rPr>
        <w:t>&lt;Article&gt;</w:t>
      </w:r>
      <w:r w:rsidRPr="00CE341E">
        <w:t>Considerando 1</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5A09F3A8" w14:textId="77777777" w:rsidTr="00495D80">
        <w:trPr>
          <w:jc w:val="center"/>
        </w:trPr>
        <w:tc>
          <w:tcPr>
            <w:tcW w:w="9752" w:type="dxa"/>
            <w:gridSpan w:val="2"/>
          </w:tcPr>
          <w:p w14:paraId="097B4B71" w14:textId="77777777" w:rsidR="00495D80" w:rsidRPr="00CE341E" w:rsidRDefault="00495D80">
            <w:pPr>
              <w:keepNext/>
            </w:pPr>
          </w:p>
        </w:tc>
      </w:tr>
      <w:tr w:rsidR="00CE341E" w:rsidRPr="00CE341E" w14:paraId="24F8EC4F" w14:textId="77777777" w:rsidTr="00495D80">
        <w:trPr>
          <w:jc w:val="center"/>
        </w:trPr>
        <w:tc>
          <w:tcPr>
            <w:tcW w:w="4876" w:type="dxa"/>
            <w:hideMark/>
          </w:tcPr>
          <w:p w14:paraId="4AD56A6B" w14:textId="77777777" w:rsidR="00495D80" w:rsidRPr="00CE341E" w:rsidRDefault="00CE341E">
            <w:pPr>
              <w:pStyle w:val="ColumnHeading"/>
              <w:keepNext/>
            </w:pPr>
            <w:r w:rsidRPr="00CE341E">
              <w:t>Testo della Commissione</w:t>
            </w:r>
          </w:p>
        </w:tc>
        <w:tc>
          <w:tcPr>
            <w:tcW w:w="4876" w:type="dxa"/>
            <w:hideMark/>
          </w:tcPr>
          <w:p w14:paraId="78606468" w14:textId="77777777" w:rsidR="00495D80" w:rsidRPr="00CE341E" w:rsidRDefault="00CE341E">
            <w:pPr>
              <w:pStyle w:val="ColumnHeading"/>
              <w:keepNext/>
            </w:pPr>
            <w:r w:rsidRPr="00CE341E">
              <w:t>Emendamento</w:t>
            </w:r>
          </w:p>
        </w:tc>
      </w:tr>
      <w:tr w:rsidR="00CE341E" w:rsidRPr="00CE341E" w14:paraId="735537BC" w14:textId="77777777" w:rsidTr="00495D80">
        <w:trPr>
          <w:jc w:val="center"/>
        </w:trPr>
        <w:tc>
          <w:tcPr>
            <w:tcW w:w="4876" w:type="dxa"/>
            <w:hideMark/>
          </w:tcPr>
          <w:p w14:paraId="7C8E565B" w14:textId="77777777" w:rsidR="00495D80" w:rsidRPr="00CE341E" w:rsidRDefault="00CE341E">
            <w:pPr>
              <w:pStyle w:val="Normal6"/>
            </w:pPr>
            <w:r w:rsidRPr="00CE341E">
              <w:t>(1)</w:t>
            </w:r>
            <w:r w:rsidRPr="00CE341E">
              <w:tab/>
            </w:r>
            <w:r w:rsidRPr="00CE341E">
              <w:t>Per migliorare la protezione dei lavoratori contro i rischi derivanti da un'esposizione ad agenti cancerogeni, mutageni o a sostanze tossiche per la riproduzione sul luogo di lavoro e garantire lo stesso livello minimo di protezione in tutta l'Unione, sono necessari aggiornamenti periodici della direttiva 2004/37/CE del Parlamento europeo e del Consiglio</w:t>
            </w:r>
            <w:r w:rsidRPr="00CE341E">
              <w:rPr>
                <w:vertAlign w:val="superscript"/>
              </w:rPr>
              <w:t>3</w:t>
            </w:r>
            <w:r w:rsidRPr="00CE341E">
              <w:t>. I valori limite di esposizione professionale dovrebbero essere stabiliti o rivisti alla luce delle informazioni disponibili, comprendenti prove scientifi</w:t>
            </w:r>
            <w:r w:rsidRPr="00CE341E">
              <w:t>che e dati tecnici aggiornati, e dovrebbero basarsi su una valutazione approfondita dell'impatto socioeconomico e dei fattori di fattibilità. Tali informazioni dovrebbero comprendere, se possibile, i pareri del comitato per la valutazione dei rischi (RAC) dell'Agenzia europea per le sostanze chimiche (ECHA) istituito dal regolamento (CE) n. 1907/2006 del Parlamento europeo e del Consiglio</w:t>
            </w:r>
            <w:r w:rsidRPr="00CE341E">
              <w:rPr>
                <w:vertAlign w:val="superscript"/>
              </w:rPr>
              <w:t>4</w:t>
            </w:r>
            <w:r w:rsidRPr="00CE341E">
              <w:t xml:space="preserve"> e i pareri del comitato consultivo per la sicurezza e la salute sul luogo di lavoro (CCSS)</w:t>
            </w:r>
            <w:r w:rsidRPr="00CE341E">
              <w:rPr>
                <w:vertAlign w:val="superscript"/>
              </w:rPr>
              <w:t>5</w:t>
            </w:r>
            <w:r w:rsidRPr="00CE341E">
              <w:t>.</w:t>
            </w:r>
          </w:p>
        </w:tc>
        <w:tc>
          <w:tcPr>
            <w:tcW w:w="4876" w:type="dxa"/>
            <w:hideMark/>
          </w:tcPr>
          <w:p w14:paraId="7B93E215" w14:textId="77777777" w:rsidR="00495D80" w:rsidRPr="00CE341E" w:rsidRDefault="00CE341E">
            <w:pPr>
              <w:pStyle w:val="Normal6"/>
              <w:rPr>
                <w:szCs w:val="24"/>
              </w:rPr>
            </w:pPr>
            <w:r w:rsidRPr="00CE341E">
              <w:t>(1)</w:t>
            </w:r>
            <w:r w:rsidRPr="00CE341E">
              <w:tab/>
              <w:t>Per migliorare la protezione dei lavoratori contro i rischi derivanti da un'esposizione ad agenti cancerogeni, mutageni o a sostanze tossiche per la riproduzione sul luogo di lavoro e garantire lo stesso livello minimo di protezione in tutta l'Unione, sono necessari aggiornamenti periodici della direttiva 2004/37/CE del Parlamento europeo e del Consiglio</w:t>
            </w:r>
            <w:r w:rsidRPr="00CE341E">
              <w:rPr>
                <w:vertAlign w:val="superscript"/>
              </w:rPr>
              <w:t>3</w:t>
            </w:r>
            <w:r w:rsidRPr="00CE341E">
              <w:t>. I valori limite di esposizione professionale dovrebbero essere stabiliti o rivisti alla luce delle informazioni disponibili, comprendenti prove scientif</w:t>
            </w:r>
            <w:r w:rsidRPr="00CE341E">
              <w:t>iche e dati tecnici aggiornati, e dovrebbero basarsi su una valutazione approfondita dell'impatto socioeconomico e dei fattori di fattibilità. Tali informazioni dovrebbero comprendere, se possibile, i pareri del comitato per la valutazione dei rischi (RAC) dell'Agenzia europea per le sostanze chimiche (ECHA) istituito dal regolamento (CE) n. 1907/2006 del Parlamento europeo e del Consiglio</w:t>
            </w:r>
            <w:r w:rsidRPr="00CE341E">
              <w:rPr>
                <w:vertAlign w:val="superscript"/>
              </w:rPr>
              <w:t>4</w:t>
            </w:r>
            <w:r w:rsidRPr="00CE341E">
              <w:t xml:space="preserve"> e i pareri del comitato consultivo per la sicurezza e la salute sul luogo di lavoro (CCSS)</w:t>
            </w:r>
            <w:r w:rsidRPr="00CE341E">
              <w:rPr>
                <w:vertAlign w:val="superscript"/>
              </w:rPr>
              <w:t>5</w:t>
            </w:r>
            <w:r w:rsidRPr="00CE341E">
              <w:t xml:space="preserve">. </w:t>
            </w:r>
            <w:r w:rsidRPr="00CE341E">
              <w:rPr>
                <w:b/>
                <w:i/>
              </w:rPr>
              <w:t>Qualora non fosse possibi</w:t>
            </w:r>
            <w:r w:rsidRPr="00CE341E">
              <w:rPr>
                <w:b/>
                <w:i/>
              </w:rPr>
              <w:t>le includere tali pareri, la proposta di modifica di tale direttiva dovrebbe indicarne chiaramente i motivi.</w:t>
            </w:r>
          </w:p>
        </w:tc>
      </w:tr>
      <w:tr w:rsidR="00CE341E" w:rsidRPr="00CE341E" w14:paraId="535C569F" w14:textId="77777777" w:rsidTr="00495D80">
        <w:trPr>
          <w:jc w:val="center"/>
        </w:trPr>
        <w:tc>
          <w:tcPr>
            <w:tcW w:w="4876" w:type="dxa"/>
            <w:hideMark/>
          </w:tcPr>
          <w:p w14:paraId="27482E18" w14:textId="77777777" w:rsidR="00495D80" w:rsidRPr="00CE341E" w:rsidRDefault="00CE341E">
            <w:pPr>
              <w:pStyle w:val="Normal6"/>
            </w:pPr>
            <w:r w:rsidRPr="00CE341E">
              <w:t>__________________</w:t>
            </w:r>
          </w:p>
        </w:tc>
        <w:tc>
          <w:tcPr>
            <w:tcW w:w="4876" w:type="dxa"/>
            <w:hideMark/>
          </w:tcPr>
          <w:p w14:paraId="171D1FDE" w14:textId="77777777" w:rsidR="00495D80" w:rsidRPr="00CE341E" w:rsidRDefault="00CE341E">
            <w:pPr>
              <w:pStyle w:val="Normal6"/>
              <w:rPr>
                <w:szCs w:val="24"/>
              </w:rPr>
            </w:pPr>
            <w:r w:rsidRPr="00CE341E">
              <w:t>__________________</w:t>
            </w:r>
          </w:p>
        </w:tc>
      </w:tr>
      <w:tr w:rsidR="00CE341E" w:rsidRPr="00CE341E" w14:paraId="7AF25DA3" w14:textId="77777777" w:rsidTr="00495D80">
        <w:trPr>
          <w:jc w:val="center"/>
        </w:trPr>
        <w:tc>
          <w:tcPr>
            <w:tcW w:w="4876" w:type="dxa"/>
            <w:hideMark/>
          </w:tcPr>
          <w:p w14:paraId="1873FCD6" w14:textId="77777777" w:rsidR="00495D80" w:rsidRPr="00CE341E" w:rsidRDefault="00CE341E">
            <w:pPr>
              <w:pStyle w:val="Normal6"/>
            </w:pPr>
            <w:r w:rsidRPr="00CE341E">
              <w:rPr>
                <w:vertAlign w:val="superscript"/>
              </w:rPr>
              <w:t>3</w:t>
            </w:r>
            <w:r w:rsidRPr="00CE341E">
              <w:t xml:space="preserve"> Direttiva 2004/37/CE del Parlamento europeo e del Consiglio, del 29 aprile 2004, sulla protezione dei lavoratori contro i rischi derivanti da un'esposizione ad agenti cancerogeni, mutageni o a sostanze tossiche per la riproduzione durante il lavoro (sesta direttiva particolare ai sensi dell'articolo 16, paragrafo 1, della direttiva 89/391/CEE del Consiglio) (versione codificata) (GU L 158 del 30.4.2004, pag. 50).</w:t>
            </w:r>
          </w:p>
        </w:tc>
        <w:tc>
          <w:tcPr>
            <w:tcW w:w="4876" w:type="dxa"/>
            <w:hideMark/>
          </w:tcPr>
          <w:p w14:paraId="34B766E0" w14:textId="77777777" w:rsidR="00495D80" w:rsidRPr="00CE341E" w:rsidRDefault="00CE341E">
            <w:pPr>
              <w:pStyle w:val="Normal6"/>
              <w:rPr>
                <w:szCs w:val="24"/>
              </w:rPr>
            </w:pPr>
            <w:r w:rsidRPr="00CE341E">
              <w:rPr>
                <w:vertAlign w:val="superscript"/>
              </w:rPr>
              <w:t>3</w:t>
            </w:r>
            <w:r w:rsidRPr="00CE341E">
              <w:t xml:space="preserve"> Direttiva 2004/37/CE del Parlamento europeo e del Consiglio, del 29 aprile 2004, sulla protezione dei lavoratori contro i rischi derivanti da un'esposizione ad agenti cancerogeni, mutageni o a sostanze tossiche per la riproduzione durante il lavoro (sesta direttiva particolare ai sensi dell'articolo 16, paragrafo 1, della direttiva 89/391/CEE del Consiglio) (versione codificata) (GU L 158 del 30.4.2004, pag. 50).</w:t>
            </w:r>
          </w:p>
        </w:tc>
      </w:tr>
      <w:tr w:rsidR="00CE341E" w:rsidRPr="00CE341E" w14:paraId="6A4406CC" w14:textId="77777777" w:rsidTr="00495D80">
        <w:trPr>
          <w:jc w:val="center"/>
        </w:trPr>
        <w:tc>
          <w:tcPr>
            <w:tcW w:w="4876" w:type="dxa"/>
            <w:hideMark/>
          </w:tcPr>
          <w:p w14:paraId="3EFF343F" w14:textId="77777777" w:rsidR="00495D80" w:rsidRPr="00CE341E" w:rsidRDefault="00CE341E">
            <w:pPr>
              <w:pStyle w:val="Normal6"/>
            </w:pPr>
            <w:r w:rsidRPr="00CE341E">
              <w:rPr>
                <w:vertAlign w:val="superscript"/>
              </w:rPr>
              <w:t>4</w:t>
            </w:r>
            <w:r w:rsidRPr="00CE341E">
              <w:t xml:space="preserve"> 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w:t>
            </w:r>
            <w:r w:rsidRPr="00CE341E">
              <w:t>, 93/105/CE e 2000/21/CE (GU L 396 del 30.12.2006, pag. 1, ELI: http://data.europa.eu/eli/reg/2006/1907/oj).</w:t>
            </w:r>
          </w:p>
        </w:tc>
        <w:tc>
          <w:tcPr>
            <w:tcW w:w="4876" w:type="dxa"/>
            <w:hideMark/>
          </w:tcPr>
          <w:p w14:paraId="5F841C71" w14:textId="77777777" w:rsidR="00495D80" w:rsidRPr="00CE341E" w:rsidRDefault="00CE341E">
            <w:pPr>
              <w:pStyle w:val="Normal6"/>
              <w:rPr>
                <w:szCs w:val="24"/>
              </w:rPr>
            </w:pPr>
            <w:r w:rsidRPr="00CE341E">
              <w:rPr>
                <w:vertAlign w:val="superscript"/>
              </w:rPr>
              <w:t>4</w:t>
            </w:r>
            <w:r w:rsidRPr="00CE341E">
              <w:t xml:space="preserve"> 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w:t>
            </w:r>
            <w:r w:rsidRPr="00CE341E">
              <w:t>, 93/105/CE e 2000/21/CE (GU L 396 del 30.12.2006, pag. 1, ELI: http://data.europa.eu/eli/reg/2006/1907/oj).</w:t>
            </w:r>
          </w:p>
        </w:tc>
      </w:tr>
      <w:tr w:rsidR="00CE341E" w:rsidRPr="00CE341E" w14:paraId="1CFE0484" w14:textId="77777777" w:rsidTr="00495D80">
        <w:trPr>
          <w:jc w:val="center"/>
        </w:trPr>
        <w:tc>
          <w:tcPr>
            <w:tcW w:w="4876" w:type="dxa"/>
            <w:hideMark/>
          </w:tcPr>
          <w:p w14:paraId="4EC5A197" w14:textId="77777777" w:rsidR="00495D80" w:rsidRPr="00CE341E" w:rsidRDefault="00CE341E">
            <w:pPr>
              <w:pStyle w:val="Normal6"/>
            </w:pPr>
            <w:r w:rsidRPr="00CE341E">
              <w:rPr>
                <w:vertAlign w:val="superscript"/>
              </w:rPr>
              <w:t>5</w:t>
            </w:r>
            <w:r w:rsidRPr="00CE341E">
              <w:t xml:space="preserve"> Decisione del Consiglio, del 22 luglio 2003, che istituisce un comitato consultivo per la sicurezza e la salute sul luogo di lavoro (GU C 218 del 13.9.2003, pag. 1).</w:t>
            </w:r>
          </w:p>
        </w:tc>
        <w:tc>
          <w:tcPr>
            <w:tcW w:w="4876" w:type="dxa"/>
            <w:hideMark/>
          </w:tcPr>
          <w:p w14:paraId="0ED503C3" w14:textId="77777777" w:rsidR="00495D80" w:rsidRPr="00CE341E" w:rsidRDefault="00CE341E">
            <w:pPr>
              <w:pStyle w:val="Normal6"/>
              <w:rPr>
                <w:szCs w:val="24"/>
              </w:rPr>
            </w:pPr>
            <w:r w:rsidRPr="00CE341E">
              <w:rPr>
                <w:vertAlign w:val="superscript"/>
              </w:rPr>
              <w:t>5</w:t>
            </w:r>
            <w:r w:rsidRPr="00CE341E">
              <w:t xml:space="preserve"> Decisione del Consiglio, del 22 luglio 2003, che istituisce un comitato consultivo per la sicurezza e la salute sul luogo di lavoro (GU C 218 del 13.9.2003, pag. 1).</w:t>
            </w:r>
          </w:p>
        </w:tc>
      </w:tr>
    </w:tbl>
    <w:p w14:paraId="58000A07"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148D92BA" w14:textId="77777777" w:rsidR="00495D80" w:rsidRPr="00CE341E" w:rsidRDefault="00CE341E" w:rsidP="00495D80">
      <w:r w:rsidRPr="00CE341E">
        <w:rPr>
          <w:rStyle w:val="HideTWBExt"/>
          <w:color w:val="auto"/>
        </w:rPr>
        <w:t>&lt;/Amend&gt;</w:t>
      </w:r>
    </w:p>
    <w:p w14:paraId="1642976E" w14:textId="77777777" w:rsidR="00495D80" w:rsidRPr="00CE341E" w:rsidRDefault="00CE341E" w:rsidP="00495D80">
      <w:pPr>
        <w:pStyle w:val="AMNumberTabs0"/>
        <w:keepNext/>
      </w:pPr>
      <w:bookmarkStart w:id="1" w:name="_Hlk220350510"/>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29</w:t>
      </w:r>
      <w:r w:rsidRPr="00CE341E">
        <w:rPr>
          <w:rStyle w:val="HideTWBExt"/>
          <w:color w:val="auto"/>
        </w:rPr>
        <w:t>&lt;/NumAm&gt;</w:t>
      </w:r>
    </w:p>
    <w:p w14:paraId="13B810BC" w14:textId="77777777" w:rsidR="00495D80" w:rsidRPr="00CE341E" w:rsidRDefault="00CE341E" w:rsidP="00495D80">
      <w:pPr>
        <w:pStyle w:val="NormalBold"/>
      </w:pPr>
      <w:r w:rsidRPr="00CE341E">
        <w:rPr>
          <w:rStyle w:val="HideTWBExt"/>
          <w:color w:val="auto"/>
        </w:rPr>
        <w:t>&lt;RepeatBlock-By&gt;&lt;Members&gt;</w:t>
      </w:r>
      <w:r w:rsidRPr="00CE341E">
        <w:t>Grégory Allione, Valérie Devaux, Jana Toom, Hristo Petrov</w:t>
      </w:r>
      <w:r w:rsidRPr="00CE341E">
        <w:rPr>
          <w:rStyle w:val="HideTWBExt"/>
          <w:color w:val="auto"/>
        </w:rPr>
        <w:t>&lt;/Members&gt;</w:t>
      </w:r>
    </w:p>
    <w:p w14:paraId="1766B180" w14:textId="77777777" w:rsidR="00495D80" w:rsidRPr="00CE341E" w:rsidRDefault="00CE341E" w:rsidP="00495D80">
      <w:r w:rsidRPr="00CE341E">
        <w:rPr>
          <w:rStyle w:val="HideTWBExt"/>
          <w:color w:val="auto"/>
        </w:rPr>
        <w:t>&lt;/RepeatBlock-By&gt;</w:t>
      </w:r>
    </w:p>
    <w:p w14:paraId="59B42DA0"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704740D1" w14:textId="77777777" w:rsidR="00495D80" w:rsidRPr="00CE341E" w:rsidRDefault="00CE341E" w:rsidP="00495D80">
      <w:pPr>
        <w:pStyle w:val="NormalBold"/>
      </w:pPr>
      <w:r w:rsidRPr="00CE341E">
        <w:rPr>
          <w:rStyle w:val="HideTWBExt"/>
          <w:color w:val="auto"/>
        </w:rPr>
        <w:t>&lt;Article&gt;</w:t>
      </w:r>
      <w:r w:rsidRPr="00CE341E">
        <w:t>Considerando 1 bis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1015D2E9" w14:textId="77777777" w:rsidTr="00495D80">
        <w:trPr>
          <w:jc w:val="center"/>
        </w:trPr>
        <w:tc>
          <w:tcPr>
            <w:tcW w:w="9752" w:type="dxa"/>
            <w:gridSpan w:val="2"/>
          </w:tcPr>
          <w:p w14:paraId="788E8F21" w14:textId="77777777" w:rsidR="00495D80" w:rsidRPr="00CE341E" w:rsidRDefault="00495D80">
            <w:pPr>
              <w:keepNext/>
            </w:pPr>
          </w:p>
        </w:tc>
      </w:tr>
      <w:tr w:rsidR="00CE341E" w:rsidRPr="00CE341E" w14:paraId="3E95F5F9" w14:textId="77777777" w:rsidTr="00495D80">
        <w:trPr>
          <w:jc w:val="center"/>
        </w:trPr>
        <w:tc>
          <w:tcPr>
            <w:tcW w:w="4876" w:type="dxa"/>
            <w:hideMark/>
          </w:tcPr>
          <w:p w14:paraId="3048FA1B" w14:textId="77777777" w:rsidR="00495D80" w:rsidRPr="00CE341E" w:rsidRDefault="00CE341E">
            <w:pPr>
              <w:pStyle w:val="ColumnHeading"/>
              <w:keepNext/>
            </w:pPr>
            <w:r w:rsidRPr="00CE341E">
              <w:t>Testo della Commissione</w:t>
            </w:r>
          </w:p>
        </w:tc>
        <w:tc>
          <w:tcPr>
            <w:tcW w:w="4876" w:type="dxa"/>
            <w:hideMark/>
          </w:tcPr>
          <w:p w14:paraId="7AAF9FE4" w14:textId="77777777" w:rsidR="00495D80" w:rsidRPr="00CE341E" w:rsidRDefault="00CE341E">
            <w:pPr>
              <w:pStyle w:val="ColumnHeading"/>
              <w:keepNext/>
            </w:pPr>
            <w:r w:rsidRPr="00CE341E">
              <w:t>Emendamento</w:t>
            </w:r>
          </w:p>
        </w:tc>
      </w:tr>
      <w:tr w:rsidR="00CE341E" w:rsidRPr="00CE341E" w14:paraId="0D88C125" w14:textId="77777777" w:rsidTr="00495D80">
        <w:trPr>
          <w:jc w:val="center"/>
        </w:trPr>
        <w:tc>
          <w:tcPr>
            <w:tcW w:w="4876" w:type="dxa"/>
          </w:tcPr>
          <w:p w14:paraId="1A0A2CF2" w14:textId="77777777" w:rsidR="00495D80" w:rsidRPr="00CE341E" w:rsidRDefault="00495D80">
            <w:pPr>
              <w:pStyle w:val="Normal6"/>
            </w:pPr>
          </w:p>
        </w:tc>
        <w:tc>
          <w:tcPr>
            <w:tcW w:w="4876" w:type="dxa"/>
            <w:hideMark/>
          </w:tcPr>
          <w:p w14:paraId="136B1170" w14:textId="77777777" w:rsidR="00495D80" w:rsidRPr="00CE341E" w:rsidRDefault="00CE341E">
            <w:pPr>
              <w:pStyle w:val="Normal6"/>
              <w:rPr>
                <w:szCs w:val="24"/>
              </w:rPr>
            </w:pPr>
            <w:r w:rsidRPr="00CE341E">
              <w:rPr>
                <w:b/>
                <w:i/>
              </w:rPr>
              <w:t>(1 bis)</w:t>
            </w:r>
            <w:r w:rsidRPr="00CE341E">
              <w:rPr>
                <w:b/>
                <w:i/>
              </w:rPr>
              <w:tab/>
              <w:t>Gli Stati membri dovrebbero mantenere una pari protezione per tutti i lavoratori e agevolare il rispetto, da parte delle PMI, comprese le microimprese, degli obblighi derivanti dalla presente direttiva. Le PMI, comprese le microimprese, che rappresentano la grande maggioranza delle imprese dell'Unione, dispongono di risorse finanziarie, tecniche e umane limitate. Gli Stati membri dovrebbero pertanto monitorare gli effetti dell'attuazione della presente direttiva sulle PMI, comprese le microimprese, e rifer</w:t>
            </w:r>
            <w:r w:rsidRPr="00CE341E">
              <w:rPr>
                <w:b/>
                <w:i/>
              </w:rPr>
              <w:t>ire in merito agli stessi, in particolare per quanto riguarda eventuali compiti amministrativi indebiti, al fine di garantire che esse non siano colpite in modo sproporzionato e dispongano della capacità finanziaria e amministrativa per ottemperare agli obblighi derivanti dalla presente direttiva. Misure specifiche, come il sostegno finanziario e tecnico, potrebbero aiutare le PMI, comprese le microimprese, in tale contesto.</w:t>
            </w:r>
          </w:p>
        </w:tc>
      </w:tr>
    </w:tbl>
    <w:p w14:paraId="5266588B"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bookmarkEnd w:id="1"/>
    <w:p w14:paraId="3B5FBDDD" w14:textId="77777777" w:rsidR="00495D80" w:rsidRPr="00CE341E" w:rsidRDefault="00CE341E" w:rsidP="00495D80">
      <w:r w:rsidRPr="00CE341E">
        <w:rPr>
          <w:rStyle w:val="HideTWBExt"/>
          <w:color w:val="auto"/>
        </w:rPr>
        <w:t>&lt;/Amend&gt;</w:t>
      </w:r>
    </w:p>
    <w:p w14:paraId="63039A4E"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30</w:t>
      </w:r>
      <w:r w:rsidRPr="00CE341E">
        <w:rPr>
          <w:rStyle w:val="HideTWBExt"/>
          <w:color w:val="auto"/>
        </w:rPr>
        <w:t>&lt;/NumAm&gt;</w:t>
      </w:r>
    </w:p>
    <w:p w14:paraId="1C438611" w14:textId="77777777" w:rsidR="00495D80" w:rsidRPr="00CE341E" w:rsidRDefault="00CE341E" w:rsidP="00495D80">
      <w:pPr>
        <w:pStyle w:val="NormalBold"/>
      </w:pPr>
      <w:r w:rsidRPr="00CE341E">
        <w:rPr>
          <w:rStyle w:val="HideTWBExt"/>
          <w:color w:val="auto"/>
        </w:rPr>
        <w:t>&lt;RepeatBlock-By&gt;&lt;Members&gt;</w:t>
      </w:r>
      <w:r w:rsidRPr="00CE341E">
        <w:t>Grégory Allione, Valérie Devaux, Jana Toom, Hristo Petrov, Martin Hojsík</w:t>
      </w:r>
      <w:r w:rsidRPr="00CE341E">
        <w:rPr>
          <w:rStyle w:val="HideTWBExt"/>
          <w:color w:val="auto"/>
        </w:rPr>
        <w:t>&lt;/Members&gt;</w:t>
      </w:r>
    </w:p>
    <w:p w14:paraId="657B0AF2" w14:textId="77777777" w:rsidR="00495D80" w:rsidRPr="00CE341E" w:rsidRDefault="00CE341E" w:rsidP="00495D80">
      <w:r w:rsidRPr="00CE341E">
        <w:rPr>
          <w:rStyle w:val="HideTWBExt"/>
          <w:color w:val="auto"/>
        </w:rPr>
        <w:t>&lt;/RepeatBlock-By&gt;</w:t>
      </w:r>
    </w:p>
    <w:p w14:paraId="3C5FDEC6"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44F22B3F" w14:textId="77777777" w:rsidR="00495D80" w:rsidRPr="00CE341E" w:rsidRDefault="00CE341E" w:rsidP="00495D80">
      <w:pPr>
        <w:pStyle w:val="NormalBold"/>
      </w:pPr>
      <w:r w:rsidRPr="00CE341E">
        <w:rPr>
          <w:rStyle w:val="HideTWBExt"/>
          <w:color w:val="auto"/>
        </w:rPr>
        <w:t>&lt;Article&gt;</w:t>
      </w:r>
      <w:r w:rsidRPr="00CE341E">
        <w:t>Considerando 2</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3F577651" w14:textId="77777777" w:rsidTr="00495D80">
        <w:trPr>
          <w:jc w:val="center"/>
        </w:trPr>
        <w:tc>
          <w:tcPr>
            <w:tcW w:w="9752" w:type="dxa"/>
            <w:gridSpan w:val="2"/>
          </w:tcPr>
          <w:p w14:paraId="1971D725" w14:textId="77777777" w:rsidR="00495D80" w:rsidRPr="00CE341E" w:rsidRDefault="00495D80">
            <w:pPr>
              <w:keepNext/>
            </w:pPr>
          </w:p>
        </w:tc>
      </w:tr>
      <w:tr w:rsidR="00CE341E" w:rsidRPr="00CE341E" w14:paraId="53CD520A" w14:textId="77777777" w:rsidTr="00495D80">
        <w:trPr>
          <w:jc w:val="center"/>
        </w:trPr>
        <w:tc>
          <w:tcPr>
            <w:tcW w:w="4876" w:type="dxa"/>
            <w:hideMark/>
          </w:tcPr>
          <w:p w14:paraId="1962CD08" w14:textId="77777777" w:rsidR="00495D80" w:rsidRPr="00CE341E" w:rsidRDefault="00CE341E">
            <w:pPr>
              <w:pStyle w:val="ColumnHeading"/>
              <w:keepNext/>
            </w:pPr>
            <w:r w:rsidRPr="00CE341E">
              <w:t>Testo della Commissione</w:t>
            </w:r>
          </w:p>
        </w:tc>
        <w:tc>
          <w:tcPr>
            <w:tcW w:w="4876" w:type="dxa"/>
            <w:hideMark/>
          </w:tcPr>
          <w:p w14:paraId="7E6069F2" w14:textId="77777777" w:rsidR="00495D80" w:rsidRPr="00CE341E" w:rsidRDefault="00CE341E">
            <w:pPr>
              <w:pStyle w:val="ColumnHeading"/>
              <w:keepNext/>
            </w:pPr>
            <w:r w:rsidRPr="00CE341E">
              <w:t>Emendamento</w:t>
            </w:r>
          </w:p>
        </w:tc>
      </w:tr>
      <w:tr w:rsidR="00CE341E" w:rsidRPr="00CE341E" w14:paraId="757FA49F" w14:textId="77777777" w:rsidTr="00495D80">
        <w:trPr>
          <w:jc w:val="center"/>
        </w:trPr>
        <w:tc>
          <w:tcPr>
            <w:tcW w:w="4876" w:type="dxa"/>
            <w:hideMark/>
          </w:tcPr>
          <w:p w14:paraId="06D11D7B" w14:textId="77777777" w:rsidR="00495D80" w:rsidRPr="00CE341E" w:rsidRDefault="00CE341E">
            <w:pPr>
              <w:pStyle w:val="Normal6"/>
            </w:pPr>
            <w:r w:rsidRPr="00CE341E">
              <w:t>(2)</w:t>
            </w:r>
            <w:r w:rsidRPr="00CE341E">
              <w:tab/>
              <w:t xml:space="preserve">La direttiva 2004/37/CE ha per oggetto le sostanze </w:t>
            </w:r>
            <w:r w:rsidRPr="00CE341E">
              <w:rPr>
                <w:b/>
                <w:i/>
              </w:rPr>
              <w:t>o</w:t>
            </w:r>
            <w:r w:rsidRPr="00CE341E">
              <w:t xml:space="preserve"> miscele che rispondono ai criteri di classificazione come sostanze cancerogene, mutagene o tossiche per la riproduzione di categoria 1A o 1B di cui all'allegato I del regolamento (CE) n. 1272/2008 del Parlamento europeo e del Consiglio</w:t>
            </w:r>
            <w:r w:rsidRPr="00CE341E">
              <w:rPr>
                <w:vertAlign w:val="superscript"/>
              </w:rPr>
              <w:t>6</w:t>
            </w:r>
            <w:r w:rsidRPr="00CE341E">
              <w:t xml:space="preserve">, nonché le sostanze, le miscele </w:t>
            </w:r>
            <w:r w:rsidRPr="00CE341E">
              <w:rPr>
                <w:b/>
                <w:i/>
              </w:rPr>
              <w:t>o</w:t>
            </w:r>
            <w:r w:rsidRPr="00CE341E">
              <w:t xml:space="preserve"> i procedimenti di cui all'allegato I della direttiva stessa. Devono essere fornite solide prove scientifiche per qualsiasi nuova aggiunta all'elenco delle sostanze, delle miscele e dei procedimenti di cui a tale allegato I per dimostrare ch</w:t>
            </w:r>
            <w:r w:rsidRPr="00CE341E">
              <w:t xml:space="preserve">e tali sostanze, miscele e procedimenti rientrano nell'ambito di applicazione della direttiva 2004/37/CE, sulla base di fonti scientifiche valide disponibili quali l'ECHA, l'Agenzia internazionale per la ricerca sul cancro (IARC) e gli organismi nazionali, prestando particolare attenzione alla letteratura pubblicata su </w:t>
            </w:r>
            <w:r w:rsidRPr="00CE341E">
              <w:rPr>
                <w:b/>
                <w:i/>
              </w:rPr>
              <w:t>tale sostanza sottoposta</w:t>
            </w:r>
            <w:r w:rsidRPr="00CE341E">
              <w:t xml:space="preserve"> a valutazione inter pares.</w:t>
            </w:r>
          </w:p>
        </w:tc>
        <w:tc>
          <w:tcPr>
            <w:tcW w:w="4876" w:type="dxa"/>
            <w:hideMark/>
          </w:tcPr>
          <w:p w14:paraId="1F64B4FA" w14:textId="77777777" w:rsidR="00495D80" w:rsidRPr="00CE341E" w:rsidRDefault="00CE341E">
            <w:pPr>
              <w:pStyle w:val="Normal6"/>
              <w:rPr>
                <w:szCs w:val="24"/>
              </w:rPr>
            </w:pPr>
            <w:r w:rsidRPr="00CE341E">
              <w:t>(2)</w:t>
            </w:r>
            <w:r w:rsidRPr="00CE341E">
              <w:tab/>
              <w:t xml:space="preserve">La direttiva 2004/37/CE ha per oggetto le sostanze </w:t>
            </w:r>
            <w:r w:rsidRPr="00CE341E">
              <w:rPr>
                <w:b/>
                <w:i/>
              </w:rPr>
              <w:t>e</w:t>
            </w:r>
            <w:r w:rsidRPr="00CE341E">
              <w:t xml:space="preserve"> miscele che rispondono ai criteri di classificazione come sostanze cancerogene, mutagene o tossiche per la riproduzione di categoria 1A o 1B di cui all'allegato I del regolamento (CE) n. 1272/2008 del Parlamento europeo e del Consiglio</w:t>
            </w:r>
            <w:r w:rsidRPr="00CE341E">
              <w:rPr>
                <w:vertAlign w:val="superscript"/>
              </w:rPr>
              <w:t>6</w:t>
            </w:r>
            <w:r w:rsidRPr="00CE341E">
              <w:t xml:space="preserve">, nonché le sostanze, le miscele </w:t>
            </w:r>
            <w:r w:rsidRPr="00CE341E">
              <w:rPr>
                <w:b/>
                <w:i/>
              </w:rPr>
              <w:t>e</w:t>
            </w:r>
            <w:r w:rsidRPr="00CE341E">
              <w:t xml:space="preserve"> i procedimenti di cui all'allegato I della direttiva stessa. Devono essere fornite solide prove scientifiche per qualsiasi nuova aggiunta all'elenco delle sostanze, delle miscele e dei pr</w:t>
            </w:r>
            <w:r w:rsidRPr="00CE341E">
              <w:t xml:space="preserve">ocedimenti di cui a tale allegato I per dimostrare che tali sostanze, miscele e procedimenti rientrano nell'ambito di applicazione della direttiva 2004/37/CE, sulla base di fonti scientifiche valide disponibili quali l'ECHA, l'Agenzia internazionale per la ricerca sul cancro (IARC) e gli organismi nazionali, prestando particolare attenzione alla letteratura pubblicata su </w:t>
            </w:r>
            <w:r w:rsidRPr="00CE341E">
              <w:rPr>
                <w:b/>
                <w:i/>
              </w:rPr>
              <w:t>tali sostanze, miscele e procedimenti sottoposti</w:t>
            </w:r>
            <w:r w:rsidRPr="00CE341E">
              <w:t xml:space="preserve"> a valutazione inter pares</w:t>
            </w:r>
            <w:r w:rsidRPr="00CE341E">
              <w:rPr>
                <w:b/>
                <w:i/>
              </w:rPr>
              <w:t>. Rimane fondamentale che la Commissione acceleri la procedura d</w:t>
            </w:r>
            <w:r w:rsidRPr="00CE341E">
              <w:rPr>
                <w:b/>
                <w:i/>
              </w:rPr>
              <w:t>i valutazione delle sostanze, delle miscele e dei procedimenti pericolosi, nell'ottica di fissare valori limite di esposizione professionale per un maggior numero di essi e garantire il massimo livello di protezione dei lavoratori</w:t>
            </w:r>
            <w:r w:rsidRPr="00CE341E">
              <w:t>.</w:t>
            </w:r>
          </w:p>
        </w:tc>
      </w:tr>
      <w:tr w:rsidR="00CE341E" w:rsidRPr="00CE341E" w14:paraId="784FBF81" w14:textId="77777777" w:rsidTr="00495D80">
        <w:trPr>
          <w:jc w:val="center"/>
        </w:trPr>
        <w:tc>
          <w:tcPr>
            <w:tcW w:w="4876" w:type="dxa"/>
            <w:hideMark/>
          </w:tcPr>
          <w:p w14:paraId="3CDB64BE" w14:textId="77777777" w:rsidR="00495D80" w:rsidRPr="00CE341E" w:rsidRDefault="00CE341E">
            <w:pPr>
              <w:pStyle w:val="Normal6"/>
            </w:pPr>
            <w:r w:rsidRPr="00CE341E">
              <w:t>__________________</w:t>
            </w:r>
          </w:p>
        </w:tc>
        <w:tc>
          <w:tcPr>
            <w:tcW w:w="4876" w:type="dxa"/>
            <w:hideMark/>
          </w:tcPr>
          <w:p w14:paraId="47B4A5F7" w14:textId="77777777" w:rsidR="00495D80" w:rsidRPr="00CE341E" w:rsidRDefault="00CE341E">
            <w:pPr>
              <w:pStyle w:val="Normal6"/>
              <w:rPr>
                <w:szCs w:val="24"/>
              </w:rPr>
            </w:pPr>
            <w:r w:rsidRPr="00CE341E">
              <w:t>__________________</w:t>
            </w:r>
          </w:p>
        </w:tc>
      </w:tr>
      <w:tr w:rsidR="00CE341E" w:rsidRPr="00CE341E" w14:paraId="0C8C3B92" w14:textId="77777777" w:rsidTr="00495D80">
        <w:trPr>
          <w:jc w:val="center"/>
        </w:trPr>
        <w:tc>
          <w:tcPr>
            <w:tcW w:w="4876" w:type="dxa"/>
            <w:hideMark/>
          </w:tcPr>
          <w:p w14:paraId="2672C2B5" w14:textId="77777777" w:rsidR="00495D80" w:rsidRPr="00CE341E" w:rsidRDefault="00CE341E">
            <w:pPr>
              <w:pStyle w:val="Normal6"/>
            </w:pPr>
            <w:r w:rsidRPr="00CE341E">
              <w:rPr>
                <w:vertAlign w:val="superscript"/>
              </w:rPr>
              <w:t>6</w:t>
            </w:r>
            <w:r w:rsidRPr="00CE341E">
              <w:t xml:space="preserve"> Regolamento (CE) n. 1272/2008 del Parlamento europeo e del Consiglio, del 16 dicembre 2008, relativo alla classificazione, all'etichettatura e all'imballaggio delle sostanze e delle miscele che modifica e abroga le direttive 67/548/CEE e 1999/45/CE e che reca modifica al regolamento (CE) n. 1907/2006 (GU L 353 del 31.12.2008, pag. 1).</w:t>
            </w:r>
          </w:p>
        </w:tc>
        <w:tc>
          <w:tcPr>
            <w:tcW w:w="4876" w:type="dxa"/>
            <w:hideMark/>
          </w:tcPr>
          <w:p w14:paraId="1BA46390" w14:textId="77777777" w:rsidR="00495D80" w:rsidRPr="00CE341E" w:rsidRDefault="00CE341E">
            <w:pPr>
              <w:pStyle w:val="Normal6"/>
              <w:rPr>
                <w:szCs w:val="24"/>
              </w:rPr>
            </w:pPr>
            <w:r w:rsidRPr="00CE341E">
              <w:rPr>
                <w:vertAlign w:val="superscript"/>
              </w:rPr>
              <w:t>6</w:t>
            </w:r>
            <w:r w:rsidRPr="00CE341E">
              <w:t xml:space="preserve"> Regolamento (CE) n. 1272/2008 del Parlamento europeo e del Consiglio, del 16 dicembre 2008, relativo alla classificazione, all'etichettatura e all'imballaggio delle sostanze e delle miscele che modifica e abroga le direttive 67/548/CEE e 1999/45/CE e che reca modifica al regolamento (CE) n. 1907/2006 (GU L 353 del 31.12.2008, pag. 1).</w:t>
            </w:r>
          </w:p>
        </w:tc>
      </w:tr>
    </w:tbl>
    <w:p w14:paraId="7AD6029D"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7F2F322C" w14:textId="77777777" w:rsidR="00495D80" w:rsidRPr="00CE341E" w:rsidRDefault="00CE341E" w:rsidP="00495D80">
      <w:r w:rsidRPr="00CE341E">
        <w:rPr>
          <w:rStyle w:val="HideTWBExt"/>
          <w:color w:val="auto"/>
        </w:rPr>
        <w:t>&lt;/Amend&gt;</w:t>
      </w:r>
    </w:p>
    <w:p w14:paraId="50A4CCFA"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31</w:t>
      </w:r>
      <w:r w:rsidRPr="00CE341E">
        <w:rPr>
          <w:rStyle w:val="HideTWBExt"/>
          <w:color w:val="auto"/>
        </w:rPr>
        <w:t>&lt;/NumAm&gt;</w:t>
      </w:r>
    </w:p>
    <w:p w14:paraId="5D586A8F" w14:textId="77777777" w:rsidR="00495D80" w:rsidRPr="00CE341E" w:rsidRDefault="00CE341E" w:rsidP="00495D80">
      <w:pPr>
        <w:pStyle w:val="NormalBold"/>
      </w:pPr>
      <w:r w:rsidRPr="00CE341E">
        <w:rPr>
          <w:rStyle w:val="HideTWBExt"/>
          <w:color w:val="auto"/>
        </w:rPr>
        <w:t>&lt;RepeatBlock-By&gt;&lt;Members&gt;</w:t>
      </w:r>
      <w:r w:rsidRPr="00CE341E">
        <w:t>Maria Ohisalo</w:t>
      </w:r>
      <w:r w:rsidRPr="00CE341E">
        <w:rPr>
          <w:rStyle w:val="HideTWBExt"/>
          <w:color w:val="auto"/>
        </w:rPr>
        <w:t>&lt;/Members&gt;</w:t>
      </w:r>
    </w:p>
    <w:p w14:paraId="23FCE4B1" w14:textId="77777777" w:rsidR="00495D80" w:rsidRPr="00CE341E" w:rsidRDefault="00CE341E" w:rsidP="00495D80">
      <w:r w:rsidRPr="00CE341E">
        <w:rPr>
          <w:rStyle w:val="HideTWBExt"/>
          <w:color w:val="auto"/>
        </w:rPr>
        <w:t>&lt;AuNomDe&gt;</w:t>
      </w:r>
      <w:r w:rsidRPr="00CE341E">
        <w:rPr>
          <w:rStyle w:val="HideTWBInt"/>
          <w:color w:val="auto"/>
        </w:rPr>
        <w:t>{Verts/ALE}</w:t>
      </w:r>
      <w:r w:rsidRPr="00CE341E">
        <w:t>a nome del gruppo Verts/ALE</w:t>
      </w:r>
      <w:r w:rsidRPr="00CE341E">
        <w:rPr>
          <w:rStyle w:val="HideTWBExt"/>
          <w:color w:val="auto"/>
        </w:rPr>
        <w:t>&lt;/AuNomDe&gt;</w:t>
      </w:r>
    </w:p>
    <w:p w14:paraId="37DE0DA1" w14:textId="77777777" w:rsidR="00495D80" w:rsidRPr="00CE341E" w:rsidRDefault="00CE341E" w:rsidP="00495D80">
      <w:r w:rsidRPr="00CE341E">
        <w:rPr>
          <w:rStyle w:val="HideTWBExt"/>
          <w:color w:val="auto"/>
        </w:rPr>
        <w:t>&lt;/RepeatBlock-By&gt;</w:t>
      </w:r>
    </w:p>
    <w:p w14:paraId="5CBD9D39"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71457556" w14:textId="77777777" w:rsidR="00495D80" w:rsidRPr="00CE341E" w:rsidRDefault="00CE341E" w:rsidP="00495D80">
      <w:pPr>
        <w:pStyle w:val="NormalBold"/>
      </w:pPr>
      <w:r w:rsidRPr="00CE341E">
        <w:rPr>
          <w:rStyle w:val="HideTWBExt"/>
          <w:color w:val="auto"/>
        </w:rPr>
        <w:t>&lt;Article&gt;</w:t>
      </w:r>
      <w:r w:rsidRPr="00CE341E">
        <w:t>Considerando 2</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4B46F093" w14:textId="77777777" w:rsidTr="00495D80">
        <w:trPr>
          <w:jc w:val="center"/>
        </w:trPr>
        <w:tc>
          <w:tcPr>
            <w:tcW w:w="9752" w:type="dxa"/>
            <w:gridSpan w:val="2"/>
          </w:tcPr>
          <w:p w14:paraId="10B35816" w14:textId="77777777" w:rsidR="00495D80" w:rsidRPr="00CE341E" w:rsidRDefault="00495D80">
            <w:pPr>
              <w:keepNext/>
            </w:pPr>
          </w:p>
        </w:tc>
      </w:tr>
      <w:tr w:rsidR="00CE341E" w:rsidRPr="00CE341E" w14:paraId="2860FE5E" w14:textId="77777777" w:rsidTr="00495D80">
        <w:trPr>
          <w:jc w:val="center"/>
        </w:trPr>
        <w:tc>
          <w:tcPr>
            <w:tcW w:w="4876" w:type="dxa"/>
            <w:hideMark/>
          </w:tcPr>
          <w:p w14:paraId="7B881429" w14:textId="77777777" w:rsidR="00495D80" w:rsidRPr="00CE341E" w:rsidRDefault="00CE341E">
            <w:pPr>
              <w:pStyle w:val="ColumnHeading"/>
              <w:keepNext/>
            </w:pPr>
            <w:r w:rsidRPr="00CE341E">
              <w:t>Testo della Commissione</w:t>
            </w:r>
          </w:p>
        </w:tc>
        <w:tc>
          <w:tcPr>
            <w:tcW w:w="4876" w:type="dxa"/>
            <w:hideMark/>
          </w:tcPr>
          <w:p w14:paraId="2E7A6427" w14:textId="77777777" w:rsidR="00495D80" w:rsidRPr="00CE341E" w:rsidRDefault="00CE341E">
            <w:pPr>
              <w:pStyle w:val="ColumnHeading"/>
              <w:keepNext/>
            </w:pPr>
            <w:r w:rsidRPr="00CE341E">
              <w:t>Emendamento</w:t>
            </w:r>
          </w:p>
        </w:tc>
      </w:tr>
      <w:tr w:rsidR="00CE341E" w:rsidRPr="00CE341E" w14:paraId="2801F4F5" w14:textId="77777777" w:rsidTr="00495D80">
        <w:trPr>
          <w:jc w:val="center"/>
        </w:trPr>
        <w:tc>
          <w:tcPr>
            <w:tcW w:w="4876" w:type="dxa"/>
            <w:hideMark/>
          </w:tcPr>
          <w:p w14:paraId="2C0B1997" w14:textId="77777777" w:rsidR="00495D80" w:rsidRPr="00CE341E" w:rsidRDefault="00CE341E">
            <w:pPr>
              <w:pStyle w:val="Normal6"/>
            </w:pPr>
            <w:r w:rsidRPr="00CE341E">
              <w:t>(2)</w:t>
            </w:r>
            <w:r w:rsidRPr="00CE341E">
              <w:tab/>
              <w:t xml:space="preserve">La direttiva 2004/37/CE ha per oggetto le sostanze </w:t>
            </w:r>
            <w:r w:rsidRPr="00CE341E">
              <w:rPr>
                <w:b/>
                <w:i/>
              </w:rPr>
              <w:t>o</w:t>
            </w:r>
            <w:r w:rsidRPr="00CE341E">
              <w:t xml:space="preserve"> miscele che rispondono ai criteri di classificazione come sostanze cancerogene, mutagene o tossiche per la riproduzione di categoria 1A o 1B di cui all'allegato I del regolamento (CE) n. 1272/2008 del Parlamento europeo e del Consiglio</w:t>
            </w:r>
            <w:r w:rsidRPr="00CE341E">
              <w:rPr>
                <w:vertAlign w:val="superscript"/>
              </w:rPr>
              <w:t>6</w:t>
            </w:r>
            <w:r w:rsidRPr="00CE341E">
              <w:t xml:space="preserve">, nonché le sostanze, le miscele </w:t>
            </w:r>
            <w:r w:rsidRPr="00CE341E">
              <w:rPr>
                <w:b/>
                <w:i/>
              </w:rPr>
              <w:t>o</w:t>
            </w:r>
            <w:r w:rsidRPr="00CE341E">
              <w:t xml:space="preserve"> i procedimenti di cui all'allegato I della direttiva stessa. Devono essere fornite solide prove scientifiche per qualsiasi nuova aggiunta all'elenco delle sostanze, delle miscele e dei procedimenti di cui a tale allegato I per dimostrare ch</w:t>
            </w:r>
            <w:r w:rsidRPr="00CE341E">
              <w:t xml:space="preserve">e tali sostanze, miscele e procedimenti rientrano nell'ambito di applicazione della direttiva 2004/37/CE, sulla base di fonti scientifiche valide disponibili quali l'ECHA, l'Agenzia internazionale per la ricerca sul cancro (IARC) e gli organismi nazionali, prestando particolare attenzione alla letteratura pubblicata su </w:t>
            </w:r>
            <w:r w:rsidRPr="00CE341E">
              <w:rPr>
                <w:b/>
                <w:i/>
              </w:rPr>
              <w:t>tale sostanza sottoposta</w:t>
            </w:r>
            <w:r w:rsidRPr="00CE341E">
              <w:t xml:space="preserve"> a valutazione inter pares.</w:t>
            </w:r>
          </w:p>
        </w:tc>
        <w:tc>
          <w:tcPr>
            <w:tcW w:w="4876" w:type="dxa"/>
            <w:hideMark/>
          </w:tcPr>
          <w:p w14:paraId="40E18D99" w14:textId="77777777" w:rsidR="00495D80" w:rsidRPr="00CE341E" w:rsidRDefault="00CE341E">
            <w:pPr>
              <w:pStyle w:val="Normal6"/>
              <w:rPr>
                <w:szCs w:val="24"/>
              </w:rPr>
            </w:pPr>
            <w:r w:rsidRPr="00CE341E">
              <w:t>(2)</w:t>
            </w:r>
            <w:r w:rsidRPr="00CE341E">
              <w:tab/>
              <w:t xml:space="preserve">La direttiva 2004/37/CE ha per oggetto le sostanze </w:t>
            </w:r>
            <w:r w:rsidRPr="00CE341E">
              <w:rPr>
                <w:b/>
                <w:i/>
              </w:rPr>
              <w:t>e</w:t>
            </w:r>
            <w:r w:rsidRPr="00CE341E">
              <w:t xml:space="preserve"> miscele che rispondono ai criteri di classificazione come sostanze cancerogene, mutagene o tossiche per la riproduzione di categoria 1A o 1B di cui all'allegato I del regolamento (CE) n. 1272/2008 del Parlamento europeo e del Consiglio</w:t>
            </w:r>
            <w:r w:rsidRPr="00CE341E">
              <w:rPr>
                <w:vertAlign w:val="superscript"/>
              </w:rPr>
              <w:t>6</w:t>
            </w:r>
            <w:r w:rsidRPr="00CE341E">
              <w:t xml:space="preserve">, nonché le sostanze, le miscele </w:t>
            </w:r>
            <w:r w:rsidRPr="00CE341E">
              <w:rPr>
                <w:b/>
                <w:i/>
              </w:rPr>
              <w:t>e</w:t>
            </w:r>
            <w:r w:rsidRPr="00CE341E">
              <w:t xml:space="preserve"> i procedimenti di cui all'allegato I della direttiva stessa. Devono essere fornite solide prove scientifiche per qualsiasi nuova aggiunta all'elenco delle sostanze, delle miscele e dei pr</w:t>
            </w:r>
            <w:r w:rsidRPr="00CE341E">
              <w:t xml:space="preserve">ocedimenti di cui a tale allegato I per dimostrare che tali sostanze, miscele e procedimenti rientrano nell'ambito di applicazione della direttiva 2004/37/CE, sulla base di fonti scientifiche valide disponibili quali l'ECHA, l'Agenzia internazionale per la ricerca sul cancro (IARC) e gli organismi nazionali, prestando particolare attenzione alla letteratura pubblicata su </w:t>
            </w:r>
            <w:r w:rsidRPr="00CE341E">
              <w:rPr>
                <w:b/>
                <w:i/>
              </w:rPr>
              <w:t>tali sostanze, miscele e procedimenti sottoposti</w:t>
            </w:r>
            <w:r w:rsidRPr="00CE341E">
              <w:t xml:space="preserve"> a valutazione inter pares.</w:t>
            </w:r>
          </w:p>
        </w:tc>
      </w:tr>
      <w:tr w:rsidR="00CE341E" w:rsidRPr="00CE341E" w14:paraId="1EF3AEB0" w14:textId="77777777" w:rsidTr="00495D80">
        <w:trPr>
          <w:jc w:val="center"/>
        </w:trPr>
        <w:tc>
          <w:tcPr>
            <w:tcW w:w="4876" w:type="dxa"/>
            <w:hideMark/>
          </w:tcPr>
          <w:p w14:paraId="6E1F34B1" w14:textId="77777777" w:rsidR="00495D80" w:rsidRPr="00CE341E" w:rsidRDefault="00CE341E">
            <w:pPr>
              <w:pStyle w:val="Normal6"/>
            </w:pPr>
            <w:r w:rsidRPr="00CE341E">
              <w:t>__________________</w:t>
            </w:r>
          </w:p>
        </w:tc>
        <w:tc>
          <w:tcPr>
            <w:tcW w:w="4876" w:type="dxa"/>
            <w:hideMark/>
          </w:tcPr>
          <w:p w14:paraId="3E355466" w14:textId="77777777" w:rsidR="00495D80" w:rsidRPr="00CE341E" w:rsidRDefault="00CE341E">
            <w:pPr>
              <w:pStyle w:val="Normal6"/>
              <w:rPr>
                <w:szCs w:val="24"/>
              </w:rPr>
            </w:pPr>
            <w:r w:rsidRPr="00CE341E">
              <w:t>__________________</w:t>
            </w:r>
          </w:p>
        </w:tc>
      </w:tr>
      <w:tr w:rsidR="00CE341E" w:rsidRPr="00CE341E" w14:paraId="6D11FB28" w14:textId="77777777" w:rsidTr="00495D80">
        <w:trPr>
          <w:jc w:val="center"/>
        </w:trPr>
        <w:tc>
          <w:tcPr>
            <w:tcW w:w="4876" w:type="dxa"/>
            <w:hideMark/>
          </w:tcPr>
          <w:p w14:paraId="0581636B" w14:textId="77777777" w:rsidR="00495D80" w:rsidRPr="00CE341E" w:rsidRDefault="00CE341E">
            <w:pPr>
              <w:pStyle w:val="Normal6"/>
            </w:pPr>
            <w:r w:rsidRPr="00CE341E">
              <w:rPr>
                <w:vertAlign w:val="superscript"/>
              </w:rPr>
              <w:t>6</w:t>
            </w:r>
            <w:r w:rsidRPr="00CE341E">
              <w:t xml:space="preserve"> Regolamento (CE) n. 1272/2008 del Parlamento europeo e del Consiglio, del 16 dicembre 2008, relativo alla classificazione, all'etichettatura e all'imballaggio delle sostanze e delle miscele che modifica e abroga le direttive 67/548/CEE e 1999/45/CE e che reca modifica al regolamento (CE) n. 1907/2006 (GU L 353 del 31.12.2008, pag. 1).</w:t>
            </w:r>
          </w:p>
        </w:tc>
        <w:tc>
          <w:tcPr>
            <w:tcW w:w="4876" w:type="dxa"/>
            <w:hideMark/>
          </w:tcPr>
          <w:p w14:paraId="4FCFAC4E" w14:textId="77777777" w:rsidR="00495D80" w:rsidRPr="00CE341E" w:rsidRDefault="00CE341E">
            <w:pPr>
              <w:pStyle w:val="Normal6"/>
              <w:rPr>
                <w:szCs w:val="24"/>
              </w:rPr>
            </w:pPr>
            <w:r w:rsidRPr="00CE341E">
              <w:rPr>
                <w:vertAlign w:val="superscript"/>
              </w:rPr>
              <w:t>6</w:t>
            </w:r>
            <w:r w:rsidRPr="00CE341E">
              <w:t xml:space="preserve"> Regolamento (CE) n. 1272/2008 del Parlamento europeo e del Consiglio, del 16 dicembre 2008, relativo alla classificazione, all'etichettatura e all'imballaggio delle sostanze e delle miscele che modifica e abroga le direttive 67/548/CEE e 1999/45/CE e che reca modifica al regolamento (CE) n. 1907/2006 (GU L 353 del 31.12.2008, pag. 1).</w:t>
            </w:r>
          </w:p>
        </w:tc>
      </w:tr>
    </w:tbl>
    <w:p w14:paraId="65DD3107"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71AED15A" w14:textId="77777777" w:rsidR="00495D80" w:rsidRPr="00CE341E" w:rsidRDefault="00CE341E" w:rsidP="00495D80">
      <w:r w:rsidRPr="00CE341E">
        <w:rPr>
          <w:rStyle w:val="HideTWBExt"/>
          <w:color w:val="auto"/>
        </w:rPr>
        <w:t>&lt;/Amend&gt;</w:t>
      </w:r>
    </w:p>
    <w:p w14:paraId="5AA2548B"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32</w:t>
      </w:r>
      <w:r w:rsidRPr="00CE341E">
        <w:rPr>
          <w:rStyle w:val="HideTWBExt"/>
          <w:color w:val="auto"/>
        </w:rPr>
        <w:t>&lt;/NumAm&gt;</w:t>
      </w:r>
    </w:p>
    <w:p w14:paraId="2092333D" w14:textId="77777777" w:rsidR="00495D80" w:rsidRPr="00CE341E" w:rsidRDefault="00CE341E" w:rsidP="00495D80">
      <w:pPr>
        <w:pStyle w:val="NormalBold"/>
      </w:pPr>
      <w:r w:rsidRPr="00CE341E">
        <w:rPr>
          <w:rStyle w:val="HideTWBExt"/>
          <w:color w:val="auto"/>
        </w:rPr>
        <w:t>&lt;RepeatBlock-By&gt;&lt;Members&gt;</w:t>
      </w:r>
      <w:r w:rsidRPr="00CE341E">
        <w:t>Per Clausen</w:t>
      </w:r>
      <w:r w:rsidRPr="00CE341E">
        <w:rPr>
          <w:rStyle w:val="HideTWBExt"/>
          <w:color w:val="auto"/>
        </w:rPr>
        <w:t>&lt;/Members&gt;</w:t>
      </w:r>
    </w:p>
    <w:p w14:paraId="23C45D5D" w14:textId="77777777" w:rsidR="00495D80" w:rsidRPr="00CE341E" w:rsidRDefault="00CE341E" w:rsidP="00495D80">
      <w:r w:rsidRPr="00CE341E">
        <w:rPr>
          <w:rStyle w:val="HideTWBExt"/>
          <w:color w:val="auto"/>
        </w:rPr>
        <w:t>&lt;/RepeatBlock-By&gt;</w:t>
      </w:r>
    </w:p>
    <w:p w14:paraId="3F3E8716"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5CD129B6" w14:textId="77777777" w:rsidR="00495D80" w:rsidRPr="00CE341E" w:rsidRDefault="00CE341E" w:rsidP="00495D80">
      <w:pPr>
        <w:pStyle w:val="NormalBold"/>
      </w:pPr>
      <w:r w:rsidRPr="00CE341E">
        <w:rPr>
          <w:rStyle w:val="HideTWBExt"/>
          <w:color w:val="auto"/>
        </w:rPr>
        <w:t>&lt;Article&gt;</w:t>
      </w:r>
      <w:r w:rsidRPr="00CE341E">
        <w:t>Considerando 2 bis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52EAD980" w14:textId="77777777" w:rsidTr="00495D80">
        <w:trPr>
          <w:jc w:val="center"/>
        </w:trPr>
        <w:tc>
          <w:tcPr>
            <w:tcW w:w="9752" w:type="dxa"/>
            <w:gridSpan w:val="2"/>
          </w:tcPr>
          <w:p w14:paraId="5F3A1956" w14:textId="77777777" w:rsidR="00495D80" w:rsidRPr="00CE341E" w:rsidRDefault="00495D80">
            <w:pPr>
              <w:keepNext/>
            </w:pPr>
          </w:p>
        </w:tc>
      </w:tr>
      <w:tr w:rsidR="00CE341E" w:rsidRPr="00CE341E" w14:paraId="52B5C215" w14:textId="77777777" w:rsidTr="00495D80">
        <w:trPr>
          <w:jc w:val="center"/>
        </w:trPr>
        <w:tc>
          <w:tcPr>
            <w:tcW w:w="4876" w:type="dxa"/>
            <w:hideMark/>
          </w:tcPr>
          <w:p w14:paraId="16A6D480" w14:textId="77777777" w:rsidR="00495D80" w:rsidRPr="00CE341E" w:rsidRDefault="00CE341E">
            <w:pPr>
              <w:pStyle w:val="ColumnHeading"/>
              <w:keepNext/>
            </w:pPr>
            <w:r w:rsidRPr="00CE341E">
              <w:t>Testo della Commissione</w:t>
            </w:r>
          </w:p>
        </w:tc>
        <w:tc>
          <w:tcPr>
            <w:tcW w:w="4876" w:type="dxa"/>
            <w:hideMark/>
          </w:tcPr>
          <w:p w14:paraId="1932F38A" w14:textId="77777777" w:rsidR="00495D80" w:rsidRPr="00CE341E" w:rsidRDefault="00CE341E">
            <w:pPr>
              <w:pStyle w:val="ColumnHeading"/>
              <w:keepNext/>
            </w:pPr>
            <w:r w:rsidRPr="00CE341E">
              <w:t>Emendamento</w:t>
            </w:r>
          </w:p>
        </w:tc>
      </w:tr>
      <w:tr w:rsidR="00CE341E" w:rsidRPr="00CE341E" w14:paraId="0961EB97" w14:textId="77777777" w:rsidTr="00495D80">
        <w:trPr>
          <w:jc w:val="center"/>
        </w:trPr>
        <w:tc>
          <w:tcPr>
            <w:tcW w:w="4876" w:type="dxa"/>
          </w:tcPr>
          <w:p w14:paraId="21E38E60" w14:textId="77777777" w:rsidR="00495D80" w:rsidRPr="00CE341E" w:rsidRDefault="00495D80">
            <w:pPr>
              <w:pStyle w:val="Normal6"/>
            </w:pPr>
          </w:p>
        </w:tc>
        <w:tc>
          <w:tcPr>
            <w:tcW w:w="4876" w:type="dxa"/>
            <w:hideMark/>
          </w:tcPr>
          <w:p w14:paraId="31D9BE2F" w14:textId="77777777" w:rsidR="00495D80" w:rsidRPr="00CE341E" w:rsidRDefault="00CE341E" w:rsidP="00051AFC">
            <w:pPr>
              <w:pStyle w:val="Normal6"/>
              <w:rPr>
                <w:szCs w:val="24"/>
              </w:rPr>
            </w:pPr>
            <w:r w:rsidRPr="00CE341E">
              <w:rPr>
                <w:b/>
                <w:i/>
              </w:rPr>
              <w:t>(2 bis)</w:t>
            </w:r>
            <w:r w:rsidRPr="00CE341E">
              <w:rPr>
                <w:b/>
                <w:i/>
              </w:rPr>
              <w:tab/>
            </w:r>
            <w:r w:rsidRPr="00CE341E">
              <w:rPr>
                <w:b/>
                <w:i/>
              </w:rPr>
              <w:t xml:space="preserve">Per gli agenti mutageni e la maggior parte degli agenti cancerogeni non è scientificamente possibile individuare livelli al di sotto dei quali l'esposizione non produrrebbe effetti nocivi sulla salute. Sebbene la fissazione di valori limite di esposizione sul luogo di lavoro per gli agenti cancerogeni e mutageni nella direttiva 2004/37/CE non elimini completamente i rischi per la salute e la sicurezza dei lavoratori derivanti dall'esposizione durante il lavoro (rischio residuo), essa contribuisce nondimeno </w:t>
            </w:r>
            <w:r w:rsidRPr="00CE341E">
              <w:rPr>
                <w:b/>
                <w:i/>
              </w:rPr>
              <w:t>a ridurre significativamente i rischi derivanti da tale esposizione mediante l'approccio graduale e orientato alla definizione di obiettivi adottato in tale direttiva. Al fine di garantire la piena trasparenza sui livelli di rischio residui e di evitare il fraintendimento secondo cui i valori limite di esposizione professionale siano sinonimo di sicurezza o assenza di danni, sul sito internet dell'agenzia EU-OSHA</w:t>
            </w:r>
            <w:r w:rsidRPr="00CE341E">
              <w:rPr>
                <w:b/>
                <w:i/>
                <w:vertAlign w:val="superscript"/>
              </w:rPr>
              <w:t>1 ter</w:t>
            </w:r>
            <w:r w:rsidRPr="00CE341E">
              <w:rPr>
                <w:b/>
                <w:i/>
              </w:rPr>
              <w:t xml:space="preserve"> è disponibile un elenco di rischi residui associati ai valori limite di esposizione profes</w:t>
            </w:r>
            <w:r w:rsidRPr="00CE341E">
              <w:rPr>
                <w:b/>
                <w:i/>
              </w:rPr>
              <w:t>sionale per gli agenti cancerogeni previsti dalla suddetta direttiva e dalla direttiva 2009/148/CE del Parlamento europeo e del Consiglio</w:t>
            </w:r>
            <w:r w:rsidRPr="00CE341E">
              <w:rPr>
                <w:b/>
                <w:i/>
                <w:vertAlign w:val="superscript"/>
              </w:rPr>
              <w:t>1 bis</w:t>
            </w:r>
            <w:r w:rsidRPr="00CE341E">
              <w:rPr>
                <w:b/>
                <w:i/>
              </w:rPr>
              <w:t>.</w:t>
            </w:r>
          </w:p>
        </w:tc>
      </w:tr>
      <w:tr w:rsidR="00CE341E" w:rsidRPr="00CE341E" w14:paraId="392A73FF" w14:textId="77777777" w:rsidTr="00495D80">
        <w:trPr>
          <w:jc w:val="center"/>
        </w:trPr>
        <w:tc>
          <w:tcPr>
            <w:tcW w:w="4876" w:type="dxa"/>
          </w:tcPr>
          <w:p w14:paraId="0C97C385" w14:textId="77777777" w:rsidR="00495D80" w:rsidRPr="00CE341E" w:rsidRDefault="00495D80">
            <w:pPr>
              <w:pStyle w:val="Normal6"/>
            </w:pPr>
          </w:p>
        </w:tc>
        <w:tc>
          <w:tcPr>
            <w:tcW w:w="4876" w:type="dxa"/>
            <w:hideMark/>
          </w:tcPr>
          <w:p w14:paraId="3534799E" w14:textId="77777777" w:rsidR="00495D80" w:rsidRPr="00CE341E" w:rsidRDefault="00CE341E">
            <w:pPr>
              <w:pStyle w:val="Normal6"/>
              <w:rPr>
                <w:szCs w:val="24"/>
              </w:rPr>
            </w:pPr>
            <w:r w:rsidRPr="00CE341E">
              <w:rPr>
                <w:b/>
                <w:i/>
              </w:rPr>
              <w:t>__________________</w:t>
            </w:r>
          </w:p>
        </w:tc>
      </w:tr>
      <w:tr w:rsidR="00CE341E" w:rsidRPr="00CE341E" w14:paraId="7C8DDA7C" w14:textId="77777777" w:rsidTr="00495D80">
        <w:trPr>
          <w:jc w:val="center"/>
        </w:trPr>
        <w:tc>
          <w:tcPr>
            <w:tcW w:w="4876" w:type="dxa"/>
          </w:tcPr>
          <w:p w14:paraId="2CB0D00F" w14:textId="77777777" w:rsidR="00051AFC" w:rsidRPr="00CE341E" w:rsidRDefault="00051AFC">
            <w:pPr>
              <w:pStyle w:val="Normal6"/>
            </w:pPr>
          </w:p>
        </w:tc>
        <w:tc>
          <w:tcPr>
            <w:tcW w:w="4876" w:type="dxa"/>
          </w:tcPr>
          <w:p w14:paraId="162AA1CC" w14:textId="77777777" w:rsidR="00051AFC" w:rsidRPr="00CE341E" w:rsidRDefault="00CE341E" w:rsidP="00051AFC">
            <w:pPr>
              <w:pStyle w:val="Normal6"/>
              <w:rPr>
                <w:b/>
                <w:i/>
              </w:rPr>
            </w:pPr>
            <w:r w:rsidRPr="00CE341E">
              <w:rPr>
                <w:b/>
                <w:i/>
                <w:vertAlign w:val="superscript"/>
              </w:rPr>
              <w:t>1 bis</w:t>
            </w:r>
            <w:r w:rsidRPr="00CE341E">
              <w:rPr>
                <w:b/>
                <w:i/>
              </w:rPr>
              <w:t xml:space="preserve"> Direttiva 2009/148/CE del Parlamento europeo e del Consiglio, del 30 novembre 2009, sulla protezione dei lavoratori contro i rischi connessi con un'esposizione all'amianto durante il lavoro (GU L 330 del 16.12.2009, pag. 28, ELI: http://data.europa.eu/eli/dir/2009/148/oj).</w:t>
            </w:r>
          </w:p>
        </w:tc>
      </w:tr>
      <w:tr w:rsidR="00CE341E" w:rsidRPr="00CE341E" w14:paraId="0AB40916" w14:textId="77777777" w:rsidTr="00495D80">
        <w:trPr>
          <w:jc w:val="center"/>
        </w:trPr>
        <w:tc>
          <w:tcPr>
            <w:tcW w:w="4876" w:type="dxa"/>
          </w:tcPr>
          <w:p w14:paraId="6903BCE8" w14:textId="77777777" w:rsidR="00495D80" w:rsidRPr="00CE341E" w:rsidRDefault="00495D80">
            <w:pPr>
              <w:pStyle w:val="Normal6"/>
            </w:pPr>
          </w:p>
        </w:tc>
        <w:tc>
          <w:tcPr>
            <w:tcW w:w="4876" w:type="dxa"/>
            <w:hideMark/>
          </w:tcPr>
          <w:p w14:paraId="4F7305D8" w14:textId="77777777" w:rsidR="00495D80" w:rsidRPr="00CE341E" w:rsidRDefault="00CE341E">
            <w:pPr>
              <w:pStyle w:val="Normal6"/>
              <w:rPr>
                <w:szCs w:val="24"/>
              </w:rPr>
            </w:pPr>
            <w:r w:rsidRPr="00CE341E">
              <w:rPr>
                <w:b/>
                <w:i/>
                <w:vertAlign w:val="superscript"/>
              </w:rPr>
              <w:t>1 ter</w:t>
            </w:r>
            <w:r w:rsidRPr="00CE341E">
              <w:rPr>
                <w:b/>
                <w:i/>
              </w:rPr>
              <w:t>https://osha.europa.eu/it/legislation/directive/directive-200437ec-carcinogens-or-mutagens-work</w:t>
            </w:r>
          </w:p>
        </w:tc>
      </w:tr>
    </w:tbl>
    <w:p w14:paraId="37CD4DC3"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5A2CF13A" w14:textId="77777777" w:rsidR="00495D80" w:rsidRPr="00CE341E" w:rsidRDefault="00CE341E" w:rsidP="00495D80">
      <w:pPr>
        <w:pStyle w:val="JustificationTitle"/>
        <w:rPr>
          <w:noProof w:val="0"/>
        </w:rPr>
      </w:pPr>
      <w:r w:rsidRPr="00CE341E">
        <w:rPr>
          <w:rStyle w:val="HideTWBExt"/>
          <w:i w:val="0"/>
          <w:color w:val="auto"/>
        </w:rPr>
        <w:t>&lt;TitreJust&gt;</w:t>
      </w:r>
      <w:r w:rsidRPr="00CE341E">
        <w:t>Motivazione</w:t>
      </w:r>
      <w:r w:rsidRPr="00CE341E">
        <w:rPr>
          <w:rStyle w:val="HideTWBExt"/>
          <w:i w:val="0"/>
          <w:color w:val="auto"/>
        </w:rPr>
        <w:t>&lt;/TitreJust&gt;</w:t>
      </w:r>
    </w:p>
    <w:p w14:paraId="092F318A" w14:textId="77777777" w:rsidR="00495D80" w:rsidRPr="00CE341E" w:rsidRDefault="00CE341E" w:rsidP="00495D80">
      <w:pPr>
        <w:pStyle w:val="Normal12Italic"/>
        <w:rPr>
          <w:noProof w:val="0"/>
        </w:rPr>
      </w:pPr>
      <w:r w:rsidRPr="00CE341E">
        <w:t>La prima parte, fino a "adottato in tale direttiva", è tratta dall'orientamento generale del Consiglio, mentre la seconda parte offre concretamente una maggiore trasparenza per i lavoratori interessati.</w:t>
      </w:r>
    </w:p>
    <w:p w14:paraId="728C2B16" w14:textId="77777777" w:rsidR="00495D80" w:rsidRPr="00CE341E" w:rsidRDefault="00CE341E" w:rsidP="00495D80">
      <w:r w:rsidRPr="00CE341E">
        <w:rPr>
          <w:rStyle w:val="HideTWBExt"/>
          <w:color w:val="auto"/>
        </w:rPr>
        <w:t>&lt;/Amend&gt;</w:t>
      </w:r>
    </w:p>
    <w:p w14:paraId="065DCE6D"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33</w:t>
      </w:r>
      <w:r w:rsidRPr="00CE341E">
        <w:rPr>
          <w:rStyle w:val="HideTWBExt"/>
          <w:color w:val="auto"/>
        </w:rPr>
        <w:t>&lt;/NumAm&gt;</w:t>
      </w:r>
    </w:p>
    <w:p w14:paraId="57C4E092" w14:textId="77777777" w:rsidR="00495D80" w:rsidRPr="00CE341E" w:rsidRDefault="00CE341E" w:rsidP="00495D80">
      <w:pPr>
        <w:pStyle w:val="NormalBold"/>
      </w:pPr>
      <w:r w:rsidRPr="00CE341E">
        <w:rPr>
          <w:rStyle w:val="HideTWBExt"/>
          <w:color w:val="auto"/>
        </w:rPr>
        <w:t>&lt;RepeatBlock-By&gt;&lt;Members&gt;</w:t>
      </w:r>
      <w:r w:rsidRPr="00CE341E">
        <w:t>Grégory Allione, Valérie Devaux, Jana Toom, Hristo Petrov, Martin Hojsík</w:t>
      </w:r>
      <w:r w:rsidRPr="00CE341E">
        <w:rPr>
          <w:rStyle w:val="HideTWBExt"/>
          <w:color w:val="auto"/>
        </w:rPr>
        <w:t>&lt;/Members&gt;</w:t>
      </w:r>
    </w:p>
    <w:p w14:paraId="36E82AFD" w14:textId="77777777" w:rsidR="00495D80" w:rsidRPr="00CE341E" w:rsidRDefault="00CE341E" w:rsidP="00495D80">
      <w:r w:rsidRPr="00CE341E">
        <w:rPr>
          <w:rStyle w:val="HideTWBExt"/>
          <w:color w:val="auto"/>
        </w:rPr>
        <w:t>&lt;/RepeatBlock-By&gt;</w:t>
      </w:r>
    </w:p>
    <w:p w14:paraId="03C5FF9C"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5DEBB306" w14:textId="77777777" w:rsidR="00495D80" w:rsidRPr="00CE341E" w:rsidRDefault="00CE341E" w:rsidP="00495D80">
      <w:pPr>
        <w:pStyle w:val="NormalBold"/>
      </w:pPr>
      <w:r w:rsidRPr="00CE341E">
        <w:rPr>
          <w:rStyle w:val="HideTWBExt"/>
          <w:color w:val="auto"/>
        </w:rPr>
        <w:t>&lt;Article&gt;</w:t>
      </w:r>
      <w:r w:rsidRPr="00CE341E">
        <w:t>Considerando 2 bis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4C57A7B9" w14:textId="77777777" w:rsidTr="00495D80">
        <w:trPr>
          <w:jc w:val="center"/>
        </w:trPr>
        <w:tc>
          <w:tcPr>
            <w:tcW w:w="9752" w:type="dxa"/>
            <w:gridSpan w:val="2"/>
          </w:tcPr>
          <w:p w14:paraId="363FE597" w14:textId="77777777" w:rsidR="00495D80" w:rsidRPr="00CE341E" w:rsidRDefault="00495D80">
            <w:pPr>
              <w:keepNext/>
            </w:pPr>
          </w:p>
        </w:tc>
      </w:tr>
      <w:tr w:rsidR="00CE341E" w:rsidRPr="00CE341E" w14:paraId="7EF00B54" w14:textId="77777777" w:rsidTr="00495D80">
        <w:trPr>
          <w:jc w:val="center"/>
        </w:trPr>
        <w:tc>
          <w:tcPr>
            <w:tcW w:w="4876" w:type="dxa"/>
            <w:hideMark/>
          </w:tcPr>
          <w:p w14:paraId="59CA4430" w14:textId="77777777" w:rsidR="00495D80" w:rsidRPr="00CE341E" w:rsidRDefault="00CE341E">
            <w:pPr>
              <w:pStyle w:val="ColumnHeading"/>
              <w:keepNext/>
            </w:pPr>
            <w:r w:rsidRPr="00CE341E">
              <w:t>Testo della Commissione</w:t>
            </w:r>
          </w:p>
        </w:tc>
        <w:tc>
          <w:tcPr>
            <w:tcW w:w="4876" w:type="dxa"/>
            <w:hideMark/>
          </w:tcPr>
          <w:p w14:paraId="3FA6D96D" w14:textId="77777777" w:rsidR="00495D80" w:rsidRPr="00CE341E" w:rsidRDefault="00CE341E">
            <w:pPr>
              <w:pStyle w:val="ColumnHeading"/>
              <w:keepNext/>
            </w:pPr>
            <w:r w:rsidRPr="00CE341E">
              <w:t>Emendamento</w:t>
            </w:r>
          </w:p>
        </w:tc>
      </w:tr>
      <w:tr w:rsidR="00CE341E" w:rsidRPr="00CE341E" w14:paraId="6C17642E" w14:textId="77777777" w:rsidTr="00495D80">
        <w:trPr>
          <w:jc w:val="center"/>
        </w:trPr>
        <w:tc>
          <w:tcPr>
            <w:tcW w:w="4876" w:type="dxa"/>
          </w:tcPr>
          <w:p w14:paraId="59EF8276" w14:textId="77777777" w:rsidR="00495D80" w:rsidRPr="00CE341E" w:rsidRDefault="00495D80">
            <w:pPr>
              <w:pStyle w:val="Normal6"/>
            </w:pPr>
          </w:p>
        </w:tc>
        <w:tc>
          <w:tcPr>
            <w:tcW w:w="4876" w:type="dxa"/>
            <w:hideMark/>
          </w:tcPr>
          <w:p w14:paraId="546CC6E7" w14:textId="77777777" w:rsidR="00495D80" w:rsidRPr="00CE341E" w:rsidRDefault="00CE341E">
            <w:pPr>
              <w:pStyle w:val="Normal6"/>
              <w:rPr>
                <w:szCs w:val="24"/>
              </w:rPr>
            </w:pPr>
            <w:r w:rsidRPr="00CE341E">
              <w:rPr>
                <w:b/>
                <w:i/>
              </w:rPr>
              <w:t>(2 bis)</w:t>
            </w:r>
            <w:r w:rsidRPr="00CE341E">
              <w:rPr>
                <w:b/>
                <w:i/>
              </w:rPr>
              <w:tab/>
              <w:t>I lavoratori possono essere più esposti e più vulnerabili a diversi tipi di sostanze a seconda del loro genere. È pertanto essenziale che la dimensione di genere sia presa in considerazione negli studi scientifici e nei pareri del RAC, dell'ECHA e del CCSS. La rappresentanza di uomini e donne varia da una professione all'altra. Mentre gli uomini sono più presenti nelle professioni con un'elevata esposizione a determinate sostanze pericolose, come i vigili del fuoco, le donne sono sovrarrapresentate nel set</w:t>
            </w:r>
            <w:r w:rsidRPr="00CE341E">
              <w:rPr>
                <w:b/>
                <w:i/>
              </w:rPr>
              <w:t xml:space="preserve">tore infermieristico, ostetrico e in quello delle pulizie, e sono potenzialmente più esposte a determinate sostanze pericolose o agenti biologici. È pertanto importante tenere conto della vulnerabilità legata al genere nel fissare i limiti di esposizione professionale, garantendo </w:t>
            </w:r>
            <w:proofErr w:type="gramStart"/>
            <w:r w:rsidRPr="00CE341E">
              <w:rPr>
                <w:b/>
                <w:i/>
              </w:rPr>
              <w:t>nel contempo</w:t>
            </w:r>
            <w:proofErr w:type="gramEnd"/>
            <w:r w:rsidRPr="00CE341E">
              <w:rPr>
                <w:b/>
                <w:i/>
              </w:rPr>
              <w:t xml:space="preserve"> la piena partecipazione delle donne e degli uomini al mercato del lavoro.</w:t>
            </w:r>
          </w:p>
        </w:tc>
      </w:tr>
    </w:tbl>
    <w:p w14:paraId="586B37DD"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244AFC91" w14:textId="77777777" w:rsidR="00495D80" w:rsidRPr="00CE341E" w:rsidRDefault="00CE341E" w:rsidP="00495D80">
      <w:r w:rsidRPr="00CE341E">
        <w:rPr>
          <w:rStyle w:val="HideTWBExt"/>
          <w:color w:val="auto"/>
        </w:rPr>
        <w:t>&lt;/Amend&gt;</w:t>
      </w:r>
    </w:p>
    <w:p w14:paraId="6BC81400"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34</w:t>
      </w:r>
      <w:r w:rsidRPr="00CE341E">
        <w:rPr>
          <w:rStyle w:val="HideTWBExt"/>
          <w:color w:val="auto"/>
        </w:rPr>
        <w:t>&lt;/NumAm&gt;</w:t>
      </w:r>
    </w:p>
    <w:p w14:paraId="75B42F38" w14:textId="77777777" w:rsidR="00495D80" w:rsidRPr="00CE341E" w:rsidRDefault="00CE341E" w:rsidP="00495D80">
      <w:pPr>
        <w:pStyle w:val="NormalBold"/>
      </w:pPr>
      <w:r w:rsidRPr="00CE341E">
        <w:rPr>
          <w:rStyle w:val="HideTWBExt"/>
          <w:color w:val="auto"/>
        </w:rPr>
        <w:t>&lt;RepeatBlock-By&gt;&lt;Members&gt;</w:t>
      </w:r>
      <w:r w:rsidRPr="00CE341E">
        <w:t>Per Clausen</w:t>
      </w:r>
      <w:r w:rsidRPr="00CE341E">
        <w:rPr>
          <w:rStyle w:val="HideTWBExt"/>
          <w:color w:val="auto"/>
        </w:rPr>
        <w:t>&lt;/Members&gt;</w:t>
      </w:r>
    </w:p>
    <w:p w14:paraId="1C8474DA" w14:textId="77777777" w:rsidR="00495D80" w:rsidRPr="00CE341E" w:rsidRDefault="00CE341E" w:rsidP="00495D80">
      <w:r w:rsidRPr="00CE341E">
        <w:rPr>
          <w:rStyle w:val="HideTWBExt"/>
          <w:color w:val="auto"/>
        </w:rPr>
        <w:t>&lt;/RepeatBlock-By&gt;</w:t>
      </w:r>
    </w:p>
    <w:p w14:paraId="20838C44"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71A8C19A" w14:textId="77777777" w:rsidR="00495D80" w:rsidRPr="00CE341E" w:rsidRDefault="00CE341E" w:rsidP="00495D80">
      <w:pPr>
        <w:pStyle w:val="NormalBold"/>
      </w:pPr>
      <w:r w:rsidRPr="00CE341E">
        <w:rPr>
          <w:rStyle w:val="HideTWBExt"/>
          <w:color w:val="auto"/>
        </w:rPr>
        <w:t>&lt;Article&gt;</w:t>
      </w:r>
      <w:r w:rsidRPr="00CE341E">
        <w:t>Considerando 2 ter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20C142FE" w14:textId="77777777" w:rsidTr="00495D80">
        <w:trPr>
          <w:jc w:val="center"/>
        </w:trPr>
        <w:tc>
          <w:tcPr>
            <w:tcW w:w="9752" w:type="dxa"/>
            <w:gridSpan w:val="2"/>
          </w:tcPr>
          <w:p w14:paraId="721813EC" w14:textId="77777777" w:rsidR="00495D80" w:rsidRPr="00CE341E" w:rsidRDefault="00495D80">
            <w:pPr>
              <w:keepNext/>
            </w:pPr>
          </w:p>
        </w:tc>
      </w:tr>
      <w:tr w:rsidR="00CE341E" w:rsidRPr="00CE341E" w14:paraId="222558E9" w14:textId="77777777" w:rsidTr="00495D80">
        <w:trPr>
          <w:jc w:val="center"/>
        </w:trPr>
        <w:tc>
          <w:tcPr>
            <w:tcW w:w="4876" w:type="dxa"/>
            <w:hideMark/>
          </w:tcPr>
          <w:p w14:paraId="3133C04C" w14:textId="77777777" w:rsidR="00495D80" w:rsidRPr="00CE341E" w:rsidRDefault="00CE341E">
            <w:pPr>
              <w:pStyle w:val="ColumnHeading"/>
              <w:keepNext/>
            </w:pPr>
            <w:r w:rsidRPr="00CE341E">
              <w:t>Testo della Commissione</w:t>
            </w:r>
          </w:p>
        </w:tc>
        <w:tc>
          <w:tcPr>
            <w:tcW w:w="4876" w:type="dxa"/>
            <w:hideMark/>
          </w:tcPr>
          <w:p w14:paraId="2964FC07" w14:textId="77777777" w:rsidR="00495D80" w:rsidRPr="00CE341E" w:rsidRDefault="00CE341E">
            <w:pPr>
              <w:pStyle w:val="ColumnHeading"/>
              <w:keepNext/>
            </w:pPr>
            <w:r w:rsidRPr="00CE341E">
              <w:t>Emendamento</w:t>
            </w:r>
          </w:p>
        </w:tc>
      </w:tr>
      <w:tr w:rsidR="00CE341E" w:rsidRPr="00CE341E" w14:paraId="3FB08293" w14:textId="77777777" w:rsidTr="00495D80">
        <w:trPr>
          <w:jc w:val="center"/>
        </w:trPr>
        <w:tc>
          <w:tcPr>
            <w:tcW w:w="4876" w:type="dxa"/>
          </w:tcPr>
          <w:p w14:paraId="0DD0973F" w14:textId="77777777" w:rsidR="00495D80" w:rsidRPr="00CE341E" w:rsidRDefault="00495D80">
            <w:pPr>
              <w:pStyle w:val="Normal6"/>
            </w:pPr>
          </w:p>
        </w:tc>
        <w:tc>
          <w:tcPr>
            <w:tcW w:w="4876" w:type="dxa"/>
            <w:hideMark/>
          </w:tcPr>
          <w:p w14:paraId="164712FF" w14:textId="77777777" w:rsidR="00495D80" w:rsidRPr="00CE341E" w:rsidRDefault="00CE341E">
            <w:pPr>
              <w:pStyle w:val="Normal6"/>
              <w:rPr>
                <w:szCs w:val="24"/>
              </w:rPr>
            </w:pPr>
            <w:r w:rsidRPr="00CE341E">
              <w:rPr>
                <w:b/>
                <w:i/>
              </w:rPr>
              <w:t>(2 ter)</w:t>
            </w:r>
            <w:r w:rsidRPr="00CE341E">
              <w:rPr>
                <w:b/>
                <w:i/>
              </w:rPr>
              <w:tab/>
            </w:r>
            <w:r w:rsidRPr="00CE341E">
              <w:rPr>
                <w:b/>
                <w:i/>
              </w:rPr>
              <w:t>Un gran numero di sostanze che rientrano nell'ambito di applicazione della direttiva 2004/37/CE non ha ancora valori limite di esposizione professionale a livello dell'Unione e, con l'attuale ritmo di valutazione scientifica e di fissazione dei valori limite, gli obiettivi del quadro strategico dell'UE in materia di salute e sicurezza sul luogo di lavoro 2021-2027 non possono essere raggiunti. Nella dichiarazione di La Hulpe del 16 aprile 2024 si è dichiarata l'importanza di accelerare la definizione di nor</w:t>
            </w:r>
            <w:r w:rsidRPr="00CE341E">
              <w:rPr>
                <w:b/>
                <w:i/>
              </w:rPr>
              <w:t>me minime relative alle sostanze pericolose e promuovere l'evoluzione verso la loro sostituzione, con particolare attenzione alla prevenzione dei tumori professionali. Nel parere 6-21 del 26 maggio 2020, il CCSS ha espresso preoccupazione per l'accordo sul livello dei servizi tra l'ECHA e la DG EMPL in seno alla Commissione, considerando che l'ECHA può essere incaricata di elaborare un massimo di cinque pareri scientifici e/o studi esplorativi per i limiti di esposizione professionale (OEL) ogni anno. Inolt</w:t>
            </w:r>
            <w:r w:rsidRPr="00CE341E">
              <w:rPr>
                <w:b/>
                <w:i/>
              </w:rPr>
              <w:t xml:space="preserve">re, il CCSS ha esortato la Commissione a trovare con urgenza una soluzione che consenta di aumentare la capacità di elaborazione dei pareri scientifici per le sostanze chimiche prioritarie. In aggiunta, in una lettera congiunta del 5 marzo 2024, i ministri di Cipro, Cechia, Danimarca, Finlandia, Francia, Germania, Italia, Lituania, Lussemburgo, Paesi Bassi, Portogallo, Slovenia, Spagna e Svezia hanno sottolineato che il processo di elaborazione dei pareri scientifici e di proposta di nuovi valori limite di </w:t>
            </w:r>
            <w:r w:rsidRPr="00CE341E">
              <w:rPr>
                <w:b/>
                <w:i/>
              </w:rPr>
              <w:t>esposizione professionale deve essere accelerato, anche aumentando la capacità scientifica e amministrativa di tutti gli organismi dell'Unione coinvolti, in particolare l'ECHA. Hanno altresì chiesto che tali priorità ricoprano una posizione centrale nel prossimo quadro strategico dell'UE in materia di salute e sicurezza sul luogo di lavoro e che i lavori abbiano inizio già durante l'attuale ciclo strategico. È pertanto necessario intensificare gli sforzi a livello dell'Unione per accelerare l'individuazione</w:t>
            </w:r>
            <w:r w:rsidRPr="00CE341E">
              <w:rPr>
                <w:b/>
                <w:i/>
              </w:rPr>
              <w:t>, la valutazione e l'aggiornamento dei valori limite di esposizione professionale al fine di garantire un elevato livello di protezione dei lavoratori e promuovere la produttività, l'attrattiva dell'occupazione e un'economia sostenibile dell'Unione. Di conseguenza, all'ECHA e alla DG EMPL della Commissione dovrebbero essere assegnate risorse maggiori al fine di aumentare il numero di sostanze trattate nelle future modifiche della direttiva 2004/37/CE.</w:t>
            </w:r>
          </w:p>
        </w:tc>
      </w:tr>
    </w:tbl>
    <w:p w14:paraId="718E153F"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72D1F58A" w14:textId="77777777" w:rsidR="00495D80" w:rsidRPr="00CE341E" w:rsidRDefault="00CE341E" w:rsidP="00495D80">
      <w:pPr>
        <w:pStyle w:val="JustificationTitle"/>
        <w:rPr>
          <w:noProof w:val="0"/>
        </w:rPr>
      </w:pPr>
      <w:r w:rsidRPr="00CE341E">
        <w:rPr>
          <w:rStyle w:val="HideTWBExt"/>
          <w:i w:val="0"/>
          <w:color w:val="auto"/>
        </w:rPr>
        <w:t>&lt;TitreJust&gt;</w:t>
      </w:r>
      <w:r w:rsidRPr="00CE341E">
        <w:t>Motivazione</w:t>
      </w:r>
      <w:r w:rsidRPr="00CE341E">
        <w:rPr>
          <w:rStyle w:val="HideTWBExt"/>
          <w:i w:val="0"/>
          <w:color w:val="auto"/>
        </w:rPr>
        <w:t>&lt;/TitreJust&gt;</w:t>
      </w:r>
    </w:p>
    <w:p w14:paraId="7BC59F72" w14:textId="77777777" w:rsidR="00495D80" w:rsidRPr="00CE341E" w:rsidRDefault="00CE341E" w:rsidP="00495D80">
      <w:pPr>
        <w:pStyle w:val="Normal12Italic"/>
        <w:rPr>
          <w:noProof w:val="0"/>
        </w:rPr>
      </w:pPr>
      <w:r w:rsidRPr="00CE341E">
        <w:t>Viene evidenziato il problema della lenta fissazione del limite di esposizione. Le prime revisioni della direttiva CMRD hanno riguardato 11-13 sostanze per revisione, le ultime solo 3-5. Il presente emendamento suggerisce di tornare al precedente ritmo ambizioso.</w:t>
      </w:r>
    </w:p>
    <w:p w14:paraId="6782E367" w14:textId="77777777" w:rsidR="00495D80" w:rsidRPr="00CE341E" w:rsidRDefault="00CE341E" w:rsidP="00495D80">
      <w:r w:rsidRPr="00CE341E">
        <w:rPr>
          <w:rStyle w:val="HideTWBExt"/>
          <w:color w:val="auto"/>
        </w:rPr>
        <w:t>&lt;/Amend&gt;</w:t>
      </w:r>
    </w:p>
    <w:p w14:paraId="235AE486"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35</w:t>
      </w:r>
      <w:r w:rsidRPr="00CE341E">
        <w:rPr>
          <w:rStyle w:val="HideTWBExt"/>
          <w:color w:val="auto"/>
        </w:rPr>
        <w:t>&lt;/NumAm&gt;</w:t>
      </w:r>
    </w:p>
    <w:p w14:paraId="70FDB70D" w14:textId="77777777" w:rsidR="00495D80" w:rsidRPr="00CE341E" w:rsidRDefault="00CE341E" w:rsidP="00495D80">
      <w:pPr>
        <w:pStyle w:val="NormalBold"/>
      </w:pPr>
      <w:r w:rsidRPr="00CE341E">
        <w:rPr>
          <w:rStyle w:val="HideTWBExt"/>
          <w:color w:val="auto"/>
        </w:rPr>
        <w:t>&lt;RepeatBlock-By&gt;&lt;Members&gt;</w:t>
      </w:r>
      <w:r w:rsidRPr="00CE341E">
        <w:t>Grégory Allione, Valérie Devaux, Jana Toom, Hristo Petrov</w:t>
      </w:r>
      <w:r w:rsidRPr="00CE341E">
        <w:rPr>
          <w:rStyle w:val="HideTWBExt"/>
          <w:color w:val="auto"/>
        </w:rPr>
        <w:t>&lt;/Members&gt;</w:t>
      </w:r>
    </w:p>
    <w:p w14:paraId="50646DC6" w14:textId="77777777" w:rsidR="00495D80" w:rsidRPr="00CE341E" w:rsidRDefault="00CE341E" w:rsidP="00495D80">
      <w:r w:rsidRPr="00CE341E">
        <w:rPr>
          <w:rStyle w:val="HideTWBExt"/>
          <w:color w:val="auto"/>
        </w:rPr>
        <w:t>&lt;/RepeatBlock-By&gt;</w:t>
      </w:r>
    </w:p>
    <w:p w14:paraId="37D42F1B"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621FE10B" w14:textId="77777777" w:rsidR="00495D80" w:rsidRPr="00CE341E" w:rsidRDefault="00CE341E" w:rsidP="00495D80">
      <w:pPr>
        <w:pStyle w:val="NormalBold"/>
      </w:pPr>
      <w:r w:rsidRPr="00CE341E">
        <w:rPr>
          <w:rStyle w:val="HideTWBExt"/>
          <w:color w:val="auto"/>
        </w:rPr>
        <w:t>&lt;Article&gt;</w:t>
      </w:r>
      <w:r w:rsidRPr="00CE341E">
        <w:t>Considerando 2 ter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0CB709A8" w14:textId="77777777" w:rsidTr="00495D80">
        <w:trPr>
          <w:jc w:val="center"/>
        </w:trPr>
        <w:tc>
          <w:tcPr>
            <w:tcW w:w="9752" w:type="dxa"/>
            <w:gridSpan w:val="2"/>
          </w:tcPr>
          <w:p w14:paraId="7C0952B6" w14:textId="77777777" w:rsidR="00495D80" w:rsidRPr="00CE341E" w:rsidRDefault="00495D80">
            <w:pPr>
              <w:keepNext/>
            </w:pPr>
          </w:p>
        </w:tc>
      </w:tr>
      <w:tr w:rsidR="00CE341E" w:rsidRPr="00CE341E" w14:paraId="1D1B8EF0" w14:textId="77777777" w:rsidTr="00495D80">
        <w:trPr>
          <w:jc w:val="center"/>
        </w:trPr>
        <w:tc>
          <w:tcPr>
            <w:tcW w:w="4876" w:type="dxa"/>
            <w:hideMark/>
          </w:tcPr>
          <w:p w14:paraId="64FA171E" w14:textId="77777777" w:rsidR="00495D80" w:rsidRPr="00CE341E" w:rsidRDefault="00CE341E">
            <w:pPr>
              <w:pStyle w:val="ColumnHeading"/>
              <w:keepNext/>
            </w:pPr>
            <w:r w:rsidRPr="00CE341E">
              <w:t>Testo della Commissione</w:t>
            </w:r>
          </w:p>
        </w:tc>
        <w:tc>
          <w:tcPr>
            <w:tcW w:w="4876" w:type="dxa"/>
            <w:hideMark/>
          </w:tcPr>
          <w:p w14:paraId="6955D6BA" w14:textId="77777777" w:rsidR="00495D80" w:rsidRPr="00CE341E" w:rsidRDefault="00CE341E">
            <w:pPr>
              <w:pStyle w:val="ColumnHeading"/>
              <w:keepNext/>
            </w:pPr>
            <w:r w:rsidRPr="00CE341E">
              <w:t>Emendamento</w:t>
            </w:r>
          </w:p>
        </w:tc>
      </w:tr>
      <w:tr w:rsidR="00CE341E" w:rsidRPr="00CE341E" w14:paraId="4025F852" w14:textId="77777777" w:rsidTr="00495D80">
        <w:trPr>
          <w:jc w:val="center"/>
        </w:trPr>
        <w:tc>
          <w:tcPr>
            <w:tcW w:w="4876" w:type="dxa"/>
          </w:tcPr>
          <w:p w14:paraId="45476035" w14:textId="77777777" w:rsidR="00495D80" w:rsidRPr="00CE341E" w:rsidRDefault="00495D80">
            <w:pPr>
              <w:pStyle w:val="Normal6"/>
            </w:pPr>
          </w:p>
        </w:tc>
        <w:tc>
          <w:tcPr>
            <w:tcW w:w="4876" w:type="dxa"/>
            <w:hideMark/>
          </w:tcPr>
          <w:p w14:paraId="5E42B4FB" w14:textId="77777777" w:rsidR="00495D80" w:rsidRPr="00CE341E" w:rsidRDefault="00CE341E">
            <w:pPr>
              <w:pStyle w:val="Normal6"/>
              <w:rPr>
                <w:szCs w:val="24"/>
              </w:rPr>
            </w:pPr>
            <w:r w:rsidRPr="00CE341E">
              <w:rPr>
                <w:b/>
                <w:i/>
              </w:rPr>
              <w:t>(2 ter)</w:t>
            </w:r>
            <w:r w:rsidRPr="00CE341E">
              <w:rPr>
                <w:b/>
                <w:i/>
              </w:rPr>
              <w:tab/>
            </w:r>
            <w:r w:rsidRPr="00CE341E">
              <w:rPr>
                <w:b/>
                <w:i/>
              </w:rPr>
              <w:t>Talune sostanze oggetto della direttiva 2004/37/CE sono utilizzate in settori di importanza strategica per l'Unione. Nonostante il rafforzamento dell'autonomia strategica dell'Unione, in particolare per quanto riguarda le materie prime critiche, sia un obiettivo fondamentale, è altresì essenziale garantire che tutti i lavoratori ricevano un livello elevato e comparabile di protezione contro i rischi per la salute connessi all'esposizione professionale. A tale riguardo, il processo di fissazione dei valori l</w:t>
            </w:r>
            <w:r w:rsidRPr="00CE341E">
              <w:rPr>
                <w:b/>
                <w:i/>
              </w:rPr>
              <w:t>imite di esposizione professionale tiene conto non solo di considerazioni scientifiche e sanitarie, bensì anche di aspetti socioeconomici, il che in alcuni casi giustifica la fissazione di periodi transitori. Per alcune sostanze, il CCSS può raccomandare di prendere in considerazione ulteriori revisioni per consentire, alla luce dell'evoluzione delle conoscenze scientifiche, tecniche e socioeconomiche, l'adozione di soluzioni che garantiscano un livello di protezione più strettamente allineato a livelli acc</w:t>
            </w:r>
            <w:r w:rsidRPr="00CE341E">
              <w:rPr>
                <w:b/>
                <w:i/>
              </w:rPr>
              <w:t>ettabili di rischio per la salute dei lavoratori.</w:t>
            </w:r>
          </w:p>
        </w:tc>
      </w:tr>
    </w:tbl>
    <w:p w14:paraId="0BB4344A"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1B46ADD6" w14:textId="77777777" w:rsidR="00495D80" w:rsidRPr="00CE341E" w:rsidRDefault="00CE341E" w:rsidP="00495D80">
      <w:r w:rsidRPr="00CE341E">
        <w:rPr>
          <w:rStyle w:val="HideTWBExt"/>
          <w:color w:val="auto"/>
        </w:rPr>
        <w:t>&lt;/Amend&gt;</w:t>
      </w:r>
    </w:p>
    <w:p w14:paraId="0187B201"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36</w:t>
      </w:r>
      <w:r w:rsidRPr="00CE341E">
        <w:rPr>
          <w:rStyle w:val="HideTWBExt"/>
          <w:color w:val="auto"/>
        </w:rPr>
        <w:t>&lt;/NumAm&gt;</w:t>
      </w:r>
    </w:p>
    <w:p w14:paraId="4DC479DF" w14:textId="77777777" w:rsidR="00495D80" w:rsidRPr="00CE341E" w:rsidRDefault="00CE341E" w:rsidP="00495D80">
      <w:pPr>
        <w:pStyle w:val="NormalBold"/>
      </w:pPr>
      <w:r w:rsidRPr="00CE341E">
        <w:rPr>
          <w:rStyle w:val="HideTWBExt"/>
          <w:color w:val="auto"/>
        </w:rPr>
        <w:t>&lt;RepeatBlock-By&gt;&lt;Members&gt;</w:t>
      </w:r>
      <w:r w:rsidRPr="00CE341E">
        <w:t>Per Clausen</w:t>
      </w:r>
      <w:r w:rsidRPr="00CE341E">
        <w:rPr>
          <w:rStyle w:val="HideTWBExt"/>
          <w:color w:val="auto"/>
        </w:rPr>
        <w:t>&lt;/Members&gt;</w:t>
      </w:r>
    </w:p>
    <w:p w14:paraId="058451FC" w14:textId="77777777" w:rsidR="00495D80" w:rsidRPr="00CE341E" w:rsidRDefault="00CE341E" w:rsidP="00495D80">
      <w:r w:rsidRPr="00CE341E">
        <w:rPr>
          <w:rStyle w:val="HideTWBExt"/>
          <w:color w:val="auto"/>
        </w:rPr>
        <w:t>&lt;/RepeatBlock-By&gt;</w:t>
      </w:r>
    </w:p>
    <w:p w14:paraId="4049D3B0"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6B4AE80B" w14:textId="77777777" w:rsidR="00495D80" w:rsidRPr="00CE341E" w:rsidRDefault="00CE341E" w:rsidP="00495D80">
      <w:pPr>
        <w:pStyle w:val="NormalBold"/>
      </w:pPr>
      <w:r w:rsidRPr="00CE341E">
        <w:rPr>
          <w:rStyle w:val="HideTWBExt"/>
          <w:color w:val="auto"/>
        </w:rPr>
        <w:t>&lt;Article&gt;</w:t>
      </w:r>
      <w:r w:rsidRPr="00CE341E">
        <w:t>Considerando 3</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3BB91397" w14:textId="77777777" w:rsidTr="00495D80">
        <w:trPr>
          <w:jc w:val="center"/>
        </w:trPr>
        <w:tc>
          <w:tcPr>
            <w:tcW w:w="9752" w:type="dxa"/>
            <w:gridSpan w:val="2"/>
          </w:tcPr>
          <w:p w14:paraId="33B4D76C" w14:textId="77777777" w:rsidR="00495D80" w:rsidRPr="00CE341E" w:rsidRDefault="00495D80">
            <w:pPr>
              <w:keepNext/>
            </w:pPr>
          </w:p>
        </w:tc>
      </w:tr>
      <w:tr w:rsidR="00CE341E" w:rsidRPr="00CE341E" w14:paraId="6F0DDB5C" w14:textId="77777777" w:rsidTr="00495D80">
        <w:trPr>
          <w:jc w:val="center"/>
        </w:trPr>
        <w:tc>
          <w:tcPr>
            <w:tcW w:w="4876" w:type="dxa"/>
            <w:hideMark/>
          </w:tcPr>
          <w:p w14:paraId="46315B07" w14:textId="77777777" w:rsidR="00495D80" w:rsidRPr="00CE341E" w:rsidRDefault="00CE341E">
            <w:pPr>
              <w:pStyle w:val="ColumnHeading"/>
              <w:keepNext/>
            </w:pPr>
            <w:r w:rsidRPr="00CE341E">
              <w:t>Testo della Commissione</w:t>
            </w:r>
          </w:p>
        </w:tc>
        <w:tc>
          <w:tcPr>
            <w:tcW w:w="4876" w:type="dxa"/>
            <w:hideMark/>
          </w:tcPr>
          <w:p w14:paraId="6E7DE6D8" w14:textId="77777777" w:rsidR="00495D80" w:rsidRPr="00CE341E" w:rsidRDefault="00CE341E">
            <w:pPr>
              <w:pStyle w:val="ColumnHeading"/>
              <w:keepNext/>
            </w:pPr>
            <w:r w:rsidRPr="00CE341E">
              <w:t>Emendamento</w:t>
            </w:r>
          </w:p>
        </w:tc>
      </w:tr>
      <w:tr w:rsidR="00CE341E" w:rsidRPr="00CE341E" w14:paraId="0A43BBFF" w14:textId="77777777" w:rsidTr="00495D80">
        <w:trPr>
          <w:jc w:val="center"/>
        </w:trPr>
        <w:tc>
          <w:tcPr>
            <w:tcW w:w="4876" w:type="dxa"/>
            <w:hideMark/>
          </w:tcPr>
          <w:p w14:paraId="01A55209" w14:textId="77777777" w:rsidR="00495D80" w:rsidRPr="00CE341E" w:rsidRDefault="00CE341E">
            <w:pPr>
              <w:pStyle w:val="Normal6"/>
            </w:pPr>
            <w:r w:rsidRPr="00CE341E">
              <w:t>(3)</w:t>
            </w:r>
            <w:r w:rsidRPr="00CE341E">
              <w:tab/>
              <w:t>L'IARC ha classificato i fumi di saldatura come "cancerogeni per l'uomo" (gruppo 1 della classificazione IARC). Secondo lo studio preliminare dell'ECHA</w:t>
            </w:r>
            <w:r w:rsidRPr="00CE341E">
              <w:rPr>
                <w:vertAlign w:val="superscript"/>
              </w:rPr>
              <w:t>7</w:t>
            </w:r>
            <w:r w:rsidRPr="00CE341E">
              <w:t>, i fumi di saldatura sono complessi e possono includere agenti cancerogeni, mutageni o sostanze tossiche per la riproduzione, come i composti del cromo esavalente, i composti del nichel, il cadmio e i suoi composti inorganici. La complessità e l'eterogeneità dei fumi di saldatura, unitamente all'assenza di una classificazione armonizzata nel regolamento (CE) n. 1272/2008, contribuiscono alla mancanza di chiarezza in merito alla loro possibile pericolosità per i lavoratori e, di conseguenza, alla mancanza d</w:t>
            </w:r>
            <w:r w:rsidRPr="00CE341E">
              <w:t>i adeguate misure di gestione dei rischi sul luogo di lavoro. Affrontare tale assenza di classificazione dei fumi di saldatura a livello dell'Unione garantirebbe una maggiore chiarezza giuridica in termini di applicazione della direttiva 2004/37/CE. È pertanto opportuno, in linea con il parere del CCSS</w:t>
            </w:r>
            <w:r w:rsidRPr="00CE341E">
              <w:rPr>
                <w:vertAlign w:val="superscript"/>
              </w:rPr>
              <w:t>8</w:t>
            </w:r>
            <w:r w:rsidRPr="00CE341E">
              <w:t xml:space="preserve">, includere nell'allegato I della direttiva 2004/37/CE i lavori comportanti esposizione a fumi derivanti da processi </w:t>
            </w:r>
            <w:r w:rsidRPr="00CE341E">
              <w:rPr>
                <w:b/>
                <w:bCs/>
                <w:i/>
                <w:iCs/>
              </w:rPr>
              <w:t>di saldatura</w:t>
            </w:r>
            <w:r w:rsidRPr="00CE341E">
              <w:t xml:space="preserve"> contenenti sostanze che soddisfano i criteri relativi a una sostanza o a una m</w:t>
            </w:r>
            <w:r w:rsidRPr="00CE341E">
              <w:t>iscela che risponde a sua volta ai criteri di classificazione come sostanza cancerogena, mutagena o tossica per la riproduzione di categoria 1A o 1B di cui all'allegato I del regolamento (CE) n. 1272/2008.</w:t>
            </w:r>
          </w:p>
        </w:tc>
        <w:tc>
          <w:tcPr>
            <w:tcW w:w="4876" w:type="dxa"/>
            <w:hideMark/>
          </w:tcPr>
          <w:p w14:paraId="3E48CF41" w14:textId="77777777" w:rsidR="00495D80" w:rsidRPr="00CE341E" w:rsidRDefault="00CE341E">
            <w:pPr>
              <w:pStyle w:val="Normal6"/>
              <w:rPr>
                <w:szCs w:val="24"/>
              </w:rPr>
            </w:pPr>
            <w:r w:rsidRPr="00CE341E">
              <w:t>(3)</w:t>
            </w:r>
            <w:r w:rsidRPr="00CE341E">
              <w:tab/>
              <w:t>L'IARC ha classificato i fumi di saldatura come "cancerogeni per l'uomo" (gruppo 1 della classificazione IARC). Secondo lo studio preliminare dell'ECHA</w:t>
            </w:r>
            <w:r w:rsidRPr="00CE341E">
              <w:rPr>
                <w:vertAlign w:val="superscript"/>
              </w:rPr>
              <w:t>7</w:t>
            </w:r>
            <w:r w:rsidRPr="00CE341E">
              <w:t xml:space="preserve">, i fumi di saldatura </w:t>
            </w:r>
            <w:r w:rsidRPr="00CE341E">
              <w:rPr>
                <w:b/>
                <w:i/>
              </w:rPr>
              <w:t>risultanti dalla saldatura e da processi che generano fumi in modo analogo</w:t>
            </w:r>
            <w:r w:rsidRPr="00CE341E">
              <w:t xml:space="preserve"> sono complessi e possono includere agenti cancerogeni, mutageni o sostanze tossiche per la riproduzione, come i composti del cromo esavalente, i composti del nichel, il cadmio e i suoi composti inorganici. La complessità e l'eterogeneità dei fumi di saldatura </w:t>
            </w:r>
            <w:r w:rsidRPr="00CE341E">
              <w:rPr>
                <w:b/>
                <w:i/>
              </w:rPr>
              <w:t xml:space="preserve">e </w:t>
            </w:r>
            <w:r w:rsidRPr="00CE341E">
              <w:rPr>
                <w:b/>
                <w:i/>
              </w:rPr>
              <w:t>di altro tipo</w:t>
            </w:r>
            <w:r w:rsidRPr="00CE341E">
              <w:t>, unitamente all'assenza di una classificazione armonizzata nel regolamento (CE) n. 1272/2008, contribuiscono alla mancanza di chiarezza in merito alla loro possibile pericolosità per i lavoratori e, di conseguenza, alla mancanza di adeguate misure di gestione dei rischi sul luogo di lavoro. Affrontare tale assenza di classificazione dei fumi di saldatura a livello dell'Unione garantirebbe una maggiore chiarezza giuridica in termini di applicazione della direttiva 2004/37/CE. È pertanto opportu</w:t>
            </w:r>
            <w:r w:rsidRPr="00CE341E">
              <w:t>no, in linea con il parere del CCSS</w:t>
            </w:r>
            <w:r w:rsidRPr="00CE341E">
              <w:rPr>
                <w:vertAlign w:val="superscript"/>
              </w:rPr>
              <w:t>8</w:t>
            </w:r>
            <w:r w:rsidRPr="00CE341E">
              <w:t xml:space="preserve">, includere nell'allegato I della direttiva 2004/37/CE i lavori comportanti esposizione a fumi </w:t>
            </w:r>
            <w:r w:rsidRPr="00CE341E">
              <w:rPr>
                <w:b/>
                <w:i/>
              </w:rPr>
              <w:t>di saldatura e</w:t>
            </w:r>
            <w:r w:rsidRPr="00CE341E">
              <w:t xml:space="preserve"> derivanti da processi </w:t>
            </w:r>
            <w:r w:rsidRPr="00CE341E">
              <w:rPr>
                <w:b/>
                <w:i/>
              </w:rPr>
              <w:t>che generano fumi in modo analogo,</w:t>
            </w:r>
            <w:r w:rsidRPr="00CE341E">
              <w:t xml:space="preserve"> contenenti sostanze che soddisfano i criteri relativi a una sostanza o a una miscela che risponde a sua volta ai criteri di classificazione come sostanza cancerogena, mutagena o tossica per la riproduzione di categoria 1A o 1B di cui all'allegato I del regolamento (CE) n. 1272/2008. </w:t>
            </w:r>
            <w:r w:rsidRPr="00CE341E">
              <w:rPr>
                <w:b/>
                <w:i/>
              </w:rPr>
              <w:t>Tale parere del CCSS ha i</w:t>
            </w:r>
            <w:r w:rsidRPr="00CE341E">
              <w:rPr>
                <w:b/>
                <w:i/>
              </w:rPr>
              <w:t>noltre individuato la necessità di ulteriori misure per ridurre gli effetti sulla salute dell'esposizione al particolato risultante dai fumi di saldatura e da altre fonti, compresa la fissazione di un limite generale di polveri a norma della direttiva 98/24/CE del Consiglio</w:t>
            </w:r>
            <w:r w:rsidRPr="00CE341E">
              <w:rPr>
                <w:b/>
                <w:i/>
                <w:vertAlign w:val="superscript"/>
              </w:rPr>
              <w:t>8 bis</w:t>
            </w:r>
            <w:r w:rsidRPr="00CE341E">
              <w:rPr>
                <w:b/>
                <w:i/>
              </w:rPr>
              <w:t>. Parimenti, nel suo parere del 22 settembre 2023 sui fumi di saldatura, il CCSS ha fortemente raccomandato l'elaborazione di orientamenti relativi a tali fumi. Oltre agli orientamenti esistenti, quali gli orientamenti per gli ispett</w:t>
            </w:r>
            <w:r w:rsidRPr="00CE341E">
              <w:rPr>
                <w:b/>
                <w:i/>
              </w:rPr>
              <w:t xml:space="preserve">ori nazionali del lavoro su come affrontare i rischi per la salute derivanti dai fumi di saldatura </w:t>
            </w:r>
            <w:r w:rsidRPr="00CE341E">
              <w:rPr>
                <w:b/>
                <w:i/>
                <w:vertAlign w:val="superscript"/>
              </w:rPr>
              <w:t>8 ter</w:t>
            </w:r>
            <w:r w:rsidRPr="00CE341E">
              <w:rPr>
                <w:b/>
                <w:i/>
              </w:rPr>
              <w:t xml:space="preserve"> elaborati dal comitato degli alti responsabili dell'ispettorato del lavoro nel 2018, ulteriori orientamenti basati sui più recenti dati scientifici potrebbero essere fondamentali per assistere gli ispettori del lavoro e le imprese, in particolare le PMI, comprese le microimprese, nel garantire il rispetto della voce relativa ai fumi di saldatura di cui all'allegato I della direttiva 2004/37/CE. Tali orie</w:t>
            </w:r>
            <w:r w:rsidRPr="00CE341E">
              <w:rPr>
                <w:b/>
                <w:i/>
              </w:rPr>
              <w:t>ntamenti potrebbero servire a promuovere, tra l'altro, un elevato livello minimo di protezione comune per tutti i lavoratori esposti ai fumi di saldatura in tutti gli Stati membri. È inoltre opportuno che la Commissione attribuisca priorità alla valutazione dell'utilità di ulteriori orientamenti nel contesto della valutazione dell'attuale quadro strategico dell'UE in materia di salute e sicurezza sul luogo di lavoro e dello sviluppo dell'eventuale quadro strategico dell'UE per il periodo successivo al 2027.</w:t>
            </w:r>
          </w:p>
        </w:tc>
      </w:tr>
      <w:tr w:rsidR="00CE341E" w:rsidRPr="00CE341E" w14:paraId="38D3A201" w14:textId="77777777" w:rsidTr="00495D80">
        <w:trPr>
          <w:jc w:val="center"/>
        </w:trPr>
        <w:tc>
          <w:tcPr>
            <w:tcW w:w="4876" w:type="dxa"/>
            <w:hideMark/>
          </w:tcPr>
          <w:p w14:paraId="638FDA3C" w14:textId="77777777" w:rsidR="00495D80" w:rsidRPr="00CE341E" w:rsidRDefault="00CE341E">
            <w:pPr>
              <w:pStyle w:val="Normal6"/>
            </w:pPr>
            <w:r w:rsidRPr="00CE341E">
              <w:t>__________________</w:t>
            </w:r>
          </w:p>
        </w:tc>
        <w:tc>
          <w:tcPr>
            <w:tcW w:w="4876" w:type="dxa"/>
            <w:hideMark/>
          </w:tcPr>
          <w:p w14:paraId="20B41D45" w14:textId="77777777" w:rsidR="00495D80" w:rsidRPr="00CE341E" w:rsidRDefault="00CE341E">
            <w:pPr>
              <w:pStyle w:val="Normal6"/>
              <w:rPr>
                <w:szCs w:val="24"/>
              </w:rPr>
            </w:pPr>
            <w:r w:rsidRPr="00CE341E">
              <w:t>__________________</w:t>
            </w:r>
          </w:p>
        </w:tc>
      </w:tr>
      <w:tr w:rsidR="00CE341E" w:rsidRPr="00CE341E" w14:paraId="59AD2C73" w14:textId="77777777" w:rsidTr="00495D80">
        <w:trPr>
          <w:jc w:val="center"/>
        </w:trPr>
        <w:tc>
          <w:tcPr>
            <w:tcW w:w="4876" w:type="dxa"/>
            <w:hideMark/>
          </w:tcPr>
          <w:p w14:paraId="29FAD436" w14:textId="77777777" w:rsidR="00495D80" w:rsidRPr="00CE341E" w:rsidRDefault="00CE341E">
            <w:pPr>
              <w:pStyle w:val="Normal6"/>
            </w:pPr>
            <w:r w:rsidRPr="00CE341E">
              <w:rPr>
                <w:vertAlign w:val="superscript"/>
              </w:rPr>
              <w:t>7</w:t>
            </w:r>
            <w:r w:rsidRPr="00CE341E">
              <w:t xml:space="preserve"> ECHA (2022), Scoping Study report for evaluation of limit values for welding fumes and fumes from other processes that generate fume in a similar way at the workplace, disponibile all'indirizzo: report_welding_fumes_en.pdf (europa.eu)</w:t>
            </w:r>
          </w:p>
        </w:tc>
        <w:tc>
          <w:tcPr>
            <w:tcW w:w="4876" w:type="dxa"/>
            <w:hideMark/>
          </w:tcPr>
          <w:p w14:paraId="16ABD8E9" w14:textId="77777777" w:rsidR="00495D80" w:rsidRPr="00CE341E" w:rsidRDefault="00CE341E">
            <w:pPr>
              <w:pStyle w:val="Normal6"/>
              <w:rPr>
                <w:szCs w:val="24"/>
              </w:rPr>
            </w:pPr>
            <w:r w:rsidRPr="00CE341E">
              <w:rPr>
                <w:vertAlign w:val="superscript"/>
              </w:rPr>
              <w:t>7</w:t>
            </w:r>
            <w:r w:rsidRPr="00CE341E">
              <w:t xml:space="preserve"> ECHA (2022), Scoping Study report for evaluation of limit values for welding fumes and fumes from other processes that generate fume in a similar way at the workplace, disponibile all'indirizzo: report_welding_fumes_en.pdf (europa.eu)</w:t>
            </w:r>
          </w:p>
        </w:tc>
      </w:tr>
      <w:tr w:rsidR="00CE341E" w:rsidRPr="00CE341E" w14:paraId="56393EA1" w14:textId="77777777" w:rsidTr="00495D80">
        <w:trPr>
          <w:jc w:val="center"/>
        </w:trPr>
        <w:tc>
          <w:tcPr>
            <w:tcW w:w="4876" w:type="dxa"/>
            <w:hideMark/>
          </w:tcPr>
          <w:p w14:paraId="638F0E65" w14:textId="77777777" w:rsidR="00495D80" w:rsidRPr="00CE341E" w:rsidRDefault="00CE341E">
            <w:pPr>
              <w:pStyle w:val="Normal6"/>
            </w:pPr>
            <w:r w:rsidRPr="00CE341E">
              <w:rPr>
                <w:vertAlign w:val="superscript"/>
              </w:rPr>
              <w:t>8</w:t>
            </w:r>
            <w:r w:rsidRPr="00CE341E">
              <w:t xml:space="preserve"> CCSS (2023), Opinion on introducing work involving exposure to fumes from welding processes containing substances that meet the criteria for CMR category 1A/1B set out in Annex I to the CLP Regulation, Doc. 006/23, disponibile all'indirizzo: ACSH Adopted opinion Welding fumes 22.09.23-EN.pdf (europa.eu)</w:t>
            </w:r>
          </w:p>
        </w:tc>
        <w:tc>
          <w:tcPr>
            <w:tcW w:w="4876" w:type="dxa"/>
            <w:hideMark/>
          </w:tcPr>
          <w:p w14:paraId="022811A3" w14:textId="77777777" w:rsidR="00495D80" w:rsidRPr="00CE341E" w:rsidRDefault="00CE341E">
            <w:pPr>
              <w:pStyle w:val="Normal6"/>
              <w:rPr>
                <w:szCs w:val="24"/>
              </w:rPr>
            </w:pPr>
            <w:r w:rsidRPr="00CE341E">
              <w:rPr>
                <w:vertAlign w:val="superscript"/>
              </w:rPr>
              <w:t>8</w:t>
            </w:r>
            <w:r w:rsidRPr="00CE341E">
              <w:t xml:space="preserve"> CCSS (2023), Opinion on introducing work involving exposure to fumes from welding processes containing substances that meet the criteria for CMR category 1A/1B set out in Annex I to the CLP Regulation, Doc. 006/23, disponibile all'indirizzo: ACSH Adopted opinion Welding fumes 22.09.23-EN.pdf (europa.eu)</w:t>
            </w:r>
          </w:p>
        </w:tc>
      </w:tr>
      <w:tr w:rsidR="00CE341E" w:rsidRPr="00CE341E" w14:paraId="0B6887AD" w14:textId="77777777" w:rsidTr="00495D80">
        <w:trPr>
          <w:jc w:val="center"/>
        </w:trPr>
        <w:tc>
          <w:tcPr>
            <w:tcW w:w="4876" w:type="dxa"/>
          </w:tcPr>
          <w:p w14:paraId="6D248AF8" w14:textId="77777777" w:rsidR="00495D80" w:rsidRPr="00CE341E" w:rsidRDefault="00495D80">
            <w:pPr>
              <w:pStyle w:val="Normal6"/>
            </w:pPr>
          </w:p>
        </w:tc>
        <w:tc>
          <w:tcPr>
            <w:tcW w:w="4876" w:type="dxa"/>
            <w:hideMark/>
          </w:tcPr>
          <w:p w14:paraId="2DF42CD4" w14:textId="77777777" w:rsidR="00495D80" w:rsidRPr="00CE341E" w:rsidRDefault="00CE341E">
            <w:pPr>
              <w:pStyle w:val="Normal6"/>
              <w:rPr>
                <w:szCs w:val="24"/>
              </w:rPr>
            </w:pPr>
            <w:r w:rsidRPr="00CE341E">
              <w:rPr>
                <w:b/>
                <w:i/>
                <w:vertAlign w:val="superscript"/>
              </w:rPr>
              <w:t>8 bis</w:t>
            </w:r>
            <w:r w:rsidRPr="00CE341E">
              <w:t xml:space="preserve"> </w:t>
            </w:r>
            <w:r w:rsidRPr="00CE341E">
              <w:rPr>
                <w:b/>
                <w:i/>
              </w:rPr>
              <w:t>Direttiva 98/24/CE del Consiglio, del 7 aprile 1998, sulla protezione della salute e della sicurezza dei lavoratori contro i rischi derivanti da agenti chimici durante il lavoro (quattordicesima direttiva particolare ai sensi dell'articolo 16, paragrafo 1, della direttiva 89/391/CEE) (GU L 131 del 5.5.1998, pag. 11).</w:t>
            </w:r>
          </w:p>
        </w:tc>
      </w:tr>
      <w:tr w:rsidR="00CE341E" w:rsidRPr="00CE341E" w14:paraId="626425F8" w14:textId="77777777" w:rsidTr="00495D80">
        <w:trPr>
          <w:jc w:val="center"/>
        </w:trPr>
        <w:tc>
          <w:tcPr>
            <w:tcW w:w="4876" w:type="dxa"/>
          </w:tcPr>
          <w:p w14:paraId="4429B657" w14:textId="77777777" w:rsidR="00495D80" w:rsidRPr="00CE341E" w:rsidRDefault="00495D80">
            <w:pPr>
              <w:pStyle w:val="Normal6"/>
            </w:pPr>
          </w:p>
        </w:tc>
        <w:tc>
          <w:tcPr>
            <w:tcW w:w="4876" w:type="dxa"/>
            <w:hideMark/>
          </w:tcPr>
          <w:p w14:paraId="0F44EDD1" w14:textId="77777777" w:rsidR="00495D80" w:rsidRPr="00CE341E" w:rsidRDefault="00CE341E">
            <w:pPr>
              <w:pStyle w:val="Normal6"/>
              <w:rPr>
                <w:szCs w:val="24"/>
              </w:rPr>
            </w:pPr>
            <w:r w:rsidRPr="00CE341E">
              <w:rPr>
                <w:b/>
                <w:i/>
                <w:vertAlign w:val="superscript"/>
              </w:rPr>
              <w:t>8 ter</w:t>
            </w:r>
            <w:r w:rsidRPr="00CE341E">
              <w:t xml:space="preserve"> </w:t>
            </w:r>
            <w:r w:rsidRPr="00CE341E">
              <w:rPr>
                <w:b/>
                <w:i/>
              </w:rPr>
              <w:t>Comitato degli alti responsabili dell'ispettorato del lavoro (2018), "Guidance for National Labour Inspectors on addressing health risks from Welding Fume" (Orientamenti per gli ispettorati del lavoro nazionali sui rischi sanitari dei fumi di saldatura). Disponibile all'indirizzo: https://circabc.europa.eu/ui/group/fea534f4-2590-4490-bca6-504782b47c79/library/2997b89a-1fbd-4f35-9874-9a9b5ea1a403?p=1&amp;n=-1&amp;sort=name_ASC</w:t>
            </w:r>
          </w:p>
        </w:tc>
      </w:tr>
    </w:tbl>
    <w:p w14:paraId="37117A07"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34833DB4" w14:textId="77777777" w:rsidR="00495D80" w:rsidRPr="00CE341E" w:rsidRDefault="00CE341E" w:rsidP="00495D80">
      <w:r w:rsidRPr="00CE341E">
        <w:rPr>
          <w:rStyle w:val="HideTWBExt"/>
          <w:color w:val="auto"/>
        </w:rPr>
        <w:t>&lt;/Amend&gt;</w:t>
      </w:r>
    </w:p>
    <w:p w14:paraId="29E2F018"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37</w:t>
      </w:r>
      <w:r w:rsidRPr="00CE341E">
        <w:rPr>
          <w:rStyle w:val="HideTWBExt"/>
          <w:color w:val="auto"/>
        </w:rPr>
        <w:t>&lt;/NumAm&gt;</w:t>
      </w:r>
    </w:p>
    <w:p w14:paraId="02218A0F" w14:textId="77777777" w:rsidR="00495D80" w:rsidRPr="00CE341E" w:rsidRDefault="00CE341E" w:rsidP="00495D80">
      <w:pPr>
        <w:pStyle w:val="NormalBold"/>
      </w:pPr>
      <w:r w:rsidRPr="00CE341E">
        <w:rPr>
          <w:rStyle w:val="HideTWBExt"/>
          <w:color w:val="auto"/>
        </w:rPr>
        <w:t>&lt;RepeatBlock-By&gt;&lt;Members&gt;</w:t>
      </w:r>
      <w:r w:rsidRPr="00CE341E">
        <w:t>Maria Ohisalo</w:t>
      </w:r>
      <w:r w:rsidRPr="00CE341E">
        <w:rPr>
          <w:rStyle w:val="HideTWBExt"/>
          <w:color w:val="auto"/>
        </w:rPr>
        <w:t>&lt;/Members&gt;</w:t>
      </w:r>
    </w:p>
    <w:p w14:paraId="5BBA23E9" w14:textId="77777777" w:rsidR="00495D80" w:rsidRPr="00CE341E" w:rsidRDefault="00CE341E" w:rsidP="00495D80">
      <w:r w:rsidRPr="00CE341E">
        <w:rPr>
          <w:rStyle w:val="HideTWBExt"/>
          <w:color w:val="auto"/>
        </w:rPr>
        <w:t>&lt;AuNomDe&gt;</w:t>
      </w:r>
      <w:r w:rsidRPr="00CE341E">
        <w:rPr>
          <w:rStyle w:val="HideTWBInt"/>
          <w:color w:val="auto"/>
        </w:rPr>
        <w:t>{Verts/ALE}</w:t>
      </w:r>
      <w:r w:rsidRPr="00CE341E">
        <w:t>a nome del gruppo Verts/ALE</w:t>
      </w:r>
      <w:r w:rsidRPr="00CE341E">
        <w:rPr>
          <w:rStyle w:val="HideTWBExt"/>
          <w:color w:val="auto"/>
        </w:rPr>
        <w:t>&lt;/AuNomDe&gt;</w:t>
      </w:r>
    </w:p>
    <w:p w14:paraId="0F007FE9" w14:textId="77777777" w:rsidR="00495D80" w:rsidRPr="00CE341E" w:rsidRDefault="00CE341E" w:rsidP="00495D80">
      <w:r w:rsidRPr="00CE341E">
        <w:rPr>
          <w:rStyle w:val="HideTWBExt"/>
          <w:color w:val="auto"/>
        </w:rPr>
        <w:t>&lt;/RepeatBlock-By&gt;</w:t>
      </w:r>
    </w:p>
    <w:p w14:paraId="2137C518"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7390ED14" w14:textId="77777777" w:rsidR="00495D80" w:rsidRPr="00CE341E" w:rsidRDefault="00CE341E" w:rsidP="00495D80">
      <w:pPr>
        <w:pStyle w:val="NormalBold"/>
      </w:pPr>
      <w:r w:rsidRPr="00CE341E">
        <w:rPr>
          <w:rStyle w:val="HideTWBExt"/>
          <w:color w:val="auto"/>
        </w:rPr>
        <w:t>&lt;Article&gt;</w:t>
      </w:r>
      <w:r w:rsidRPr="00CE341E">
        <w:t>Considerando 3</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5A7DD41A" w14:textId="77777777" w:rsidTr="00495D80">
        <w:trPr>
          <w:jc w:val="center"/>
        </w:trPr>
        <w:tc>
          <w:tcPr>
            <w:tcW w:w="9752" w:type="dxa"/>
            <w:gridSpan w:val="2"/>
          </w:tcPr>
          <w:p w14:paraId="19E3FD6C" w14:textId="77777777" w:rsidR="00495D80" w:rsidRPr="00CE341E" w:rsidRDefault="00495D80">
            <w:pPr>
              <w:keepNext/>
            </w:pPr>
          </w:p>
        </w:tc>
      </w:tr>
      <w:tr w:rsidR="00CE341E" w:rsidRPr="00CE341E" w14:paraId="422D7CDD" w14:textId="77777777" w:rsidTr="00495D80">
        <w:trPr>
          <w:jc w:val="center"/>
        </w:trPr>
        <w:tc>
          <w:tcPr>
            <w:tcW w:w="4876" w:type="dxa"/>
            <w:hideMark/>
          </w:tcPr>
          <w:p w14:paraId="283EC84E" w14:textId="77777777" w:rsidR="00495D80" w:rsidRPr="00CE341E" w:rsidRDefault="00CE341E">
            <w:pPr>
              <w:pStyle w:val="ColumnHeading"/>
              <w:keepNext/>
            </w:pPr>
            <w:r w:rsidRPr="00CE341E">
              <w:t>Testo della Commissione</w:t>
            </w:r>
          </w:p>
        </w:tc>
        <w:tc>
          <w:tcPr>
            <w:tcW w:w="4876" w:type="dxa"/>
            <w:hideMark/>
          </w:tcPr>
          <w:p w14:paraId="0B973088" w14:textId="77777777" w:rsidR="00495D80" w:rsidRPr="00CE341E" w:rsidRDefault="00CE341E">
            <w:pPr>
              <w:pStyle w:val="ColumnHeading"/>
              <w:keepNext/>
            </w:pPr>
            <w:r w:rsidRPr="00CE341E">
              <w:t>Emendamento</w:t>
            </w:r>
          </w:p>
        </w:tc>
      </w:tr>
      <w:tr w:rsidR="00CE341E" w:rsidRPr="00CE341E" w14:paraId="6E41DE51" w14:textId="77777777" w:rsidTr="00495D80">
        <w:trPr>
          <w:jc w:val="center"/>
        </w:trPr>
        <w:tc>
          <w:tcPr>
            <w:tcW w:w="4876" w:type="dxa"/>
            <w:hideMark/>
          </w:tcPr>
          <w:p w14:paraId="661C119C" w14:textId="77777777" w:rsidR="00495D80" w:rsidRPr="00CE341E" w:rsidRDefault="00CE341E">
            <w:pPr>
              <w:pStyle w:val="Normal6"/>
            </w:pPr>
            <w:r w:rsidRPr="00CE341E">
              <w:t>(3)</w:t>
            </w:r>
            <w:r w:rsidRPr="00CE341E">
              <w:tab/>
              <w:t>L'IARC ha classificato i fumi di saldatura come "cancerogeni per l'uomo" (gruppo 1 della classificazione IARC). Secondo lo studio preliminare dell'ECHA</w:t>
            </w:r>
            <w:r w:rsidRPr="00CE341E">
              <w:rPr>
                <w:vertAlign w:val="superscript"/>
              </w:rPr>
              <w:t>7</w:t>
            </w:r>
            <w:r w:rsidRPr="00CE341E">
              <w:t xml:space="preserve">, i fumi </w:t>
            </w:r>
            <w:r w:rsidRPr="00CE341E">
              <w:rPr>
                <w:b/>
                <w:bCs/>
                <w:i/>
                <w:iCs/>
              </w:rPr>
              <w:t>di</w:t>
            </w:r>
            <w:r w:rsidRPr="00CE341E">
              <w:t xml:space="preserve"> saldatura sono complessi e possono includere agenti cancerogeni, mutageni o sostanze tossiche per la riproduzione, come i composti del cromo esavalente, i composti del nichel, il cadmio e i suoi composti inorganici. La complessità e l'eterogeneità dei fumi di saldatura, unitamente all'assenza di una classificazione armonizzata nel regolamento (C</w:t>
            </w:r>
            <w:r w:rsidRPr="00CE341E">
              <w:t>E) n. 1272/2008, contribuiscono alla mancanza di chiarezza in merito alla loro possibile pericolosità per i lavoratori e, di conseguenza, alla mancanza di adeguate misure di gestione dei rischi sul luogo di lavoro. Affrontare tale assenza di classificazione dei fumi di saldatura a livello dell'Unione garantirebbe una maggiore chiarezza giuridica in termini di applicazione della direttiva 2004/37/CE. È pertanto opportuno, in linea con il parere del CCSS</w:t>
            </w:r>
            <w:r w:rsidRPr="00CE341E">
              <w:rPr>
                <w:vertAlign w:val="superscript"/>
              </w:rPr>
              <w:t>8</w:t>
            </w:r>
            <w:r w:rsidRPr="00CE341E">
              <w:t xml:space="preserve">, includere nell'allegato I della direttiva 2004/37/CE </w:t>
            </w:r>
            <w:r w:rsidRPr="00CE341E">
              <w:t xml:space="preserve">i lavori comportanti esposizione a fumi derivanti </w:t>
            </w:r>
            <w:r w:rsidRPr="00CE341E">
              <w:rPr>
                <w:b/>
                <w:bCs/>
                <w:i/>
                <w:iCs/>
              </w:rPr>
              <w:t>da processi di</w:t>
            </w:r>
            <w:r w:rsidRPr="00CE341E">
              <w:t xml:space="preserve"> saldatura contenenti sostanze che soddisfano i criteri relativi a una sostanza o a una miscela che risponde a sua volta ai criteri di classificazione come sostanza cancerogena, mutagena o tossica per la riproduzione di categoria 1A o 1B di cui all'allegato I del regolamento (CE) n. 1272/2008.</w:t>
            </w:r>
          </w:p>
        </w:tc>
        <w:tc>
          <w:tcPr>
            <w:tcW w:w="4876" w:type="dxa"/>
            <w:hideMark/>
          </w:tcPr>
          <w:p w14:paraId="5DDC7A04" w14:textId="77777777" w:rsidR="00495D80" w:rsidRPr="00CE341E" w:rsidRDefault="00CE341E">
            <w:pPr>
              <w:pStyle w:val="Normal6"/>
              <w:rPr>
                <w:szCs w:val="24"/>
              </w:rPr>
            </w:pPr>
            <w:r w:rsidRPr="00CE341E">
              <w:t>(3)</w:t>
            </w:r>
            <w:r w:rsidRPr="00CE341E">
              <w:tab/>
              <w:t>L'IARC ha classificato i fumi di saldatura come "cancerogeni per l'uomo" (gruppo 1 della classificazione IARC). Secondo lo studio preliminare dell'ECHA</w:t>
            </w:r>
            <w:r w:rsidRPr="00CE341E">
              <w:rPr>
                <w:vertAlign w:val="superscript"/>
              </w:rPr>
              <w:t>7</w:t>
            </w:r>
            <w:r w:rsidRPr="00CE341E">
              <w:t xml:space="preserve">, i fumi </w:t>
            </w:r>
            <w:r w:rsidRPr="00CE341E">
              <w:rPr>
                <w:b/>
                <w:i/>
              </w:rPr>
              <w:t>risultanti dalla</w:t>
            </w:r>
            <w:r w:rsidRPr="00CE341E">
              <w:t xml:space="preserve"> saldatura </w:t>
            </w:r>
            <w:r w:rsidRPr="00CE341E">
              <w:rPr>
                <w:b/>
                <w:i/>
              </w:rPr>
              <w:t>e da altri processi che generano fumi in modo analogo sul luogo di lavoro,</w:t>
            </w:r>
            <w:r w:rsidRPr="00CE341E">
              <w:t xml:space="preserve"> sono complessi e possono includere agenti cancerogeni, mutageni o sostanze tossiche per la riproduzione, come i composti del cromo esavalente, i composti del nichel, il cadmio e i suoi composti inorganici. La complessità e l'eterogeneità dei fumi di saldatura, unitamente all'assenza di una classificazione armonizzata nel regolamento (CE) n. 1272/2008, contribuiscono alla mancanza di chiarezza in merito alla loro possibile pericolosit</w:t>
            </w:r>
            <w:r w:rsidRPr="00CE341E">
              <w:t>à per i lavoratori e, di conseguenza, alla mancanza di adeguate misure di gestione dei rischi sul luogo di lavoro. Affrontare tale assenza di classificazione dei fumi di saldatura a livello dell'Unione garantirebbe una maggiore chiarezza giuridica in termini di applicazione della direttiva 2004/37/CE. È pertanto opportuno, in linea con il parere del CCSS</w:t>
            </w:r>
            <w:r w:rsidRPr="00CE341E">
              <w:rPr>
                <w:vertAlign w:val="superscript"/>
              </w:rPr>
              <w:t>8</w:t>
            </w:r>
            <w:r w:rsidRPr="00CE341E">
              <w:t xml:space="preserve">, includere nell'allegato I della direttiva 2004/37/CE i lavori comportanti esposizione a fumi derivanti </w:t>
            </w:r>
            <w:r w:rsidRPr="00CE341E">
              <w:rPr>
                <w:b/>
                <w:i/>
              </w:rPr>
              <w:t>dalla</w:t>
            </w:r>
            <w:r w:rsidRPr="00CE341E">
              <w:t xml:space="preserve"> saldatura </w:t>
            </w:r>
            <w:r w:rsidRPr="00CE341E">
              <w:rPr>
                <w:b/>
                <w:i/>
              </w:rPr>
              <w:t>e da processi che generano fumi in modo analogo,</w:t>
            </w:r>
            <w:r w:rsidRPr="00CE341E">
              <w:t xml:space="preserve"> contenenti sostanze </w:t>
            </w:r>
            <w:r w:rsidRPr="00CE341E">
              <w:rPr>
                <w:b/>
                <w:i/>
              </w:rPr>
              <w:t>o miscele</w:t>
            </w:r>
            <w:r w:rsidRPr="00CE341E">
              <w:t xml:space="preserve"> che soddisfano i criteri di classificazione come sostanza cancerogena, mutagena o tossica per la riproduzione di categoria 1A o 1B di cui all'allegato I del regolamento (CE) n. 1272/2008. </w:t>
            </w:r>
            <w:r w:rsidRPr="00CE341E">
              <w:rPr>
                <w:b/>
                <w:i/>
              </w:rPr>
              <w:t xml:space="preserve">Nel suo parere sui fumi di saldatura, il CCSS ha inoltre raccomandato ulteriori misure per ridurre gli effetti sulla salute </w:t>
            </w:r>
            <w:r w:rsidRPr="00CE341E">
              <w:rPr>
                <w:b/>
                <w:i/>
              </w:rPr>
              <w:t>causati dall'esposizione al particolato risultante dai fumi di saldatura e da altre fonti, compresa la fissazione di un limite generale di polveri a norma della direttiva 98/24/CE. Inoltre il CCSS ha fortemente raccomandato l'elaborazione di ulteriori orientamenti sui fumi di saldatura da aggiungere agli attuali. Ulteriori orientamenti, sulla base delle più recenti evidenze scientifiche, potrebbero essere utili per assistere meglio gli ispettori del lavoro e le imprese, in particolare le piccole e medie imp</w:t>
            </w:r>
            <w:r w:rsidRPr="00CE341E">
              <w:rPr>
                <w:b/>
                <w:i/>
              </w:rPr>
              <w:t>rese e le microimprese, nel garantire il rispetto della voce relativa ai fumi di saldatura di cui all'allegato I della direttiva 2004/37/CE. Tali orientamenti potrebbero servire a promuovere, tra l'altro, un elevato livello minimo di protezione comune per tutti i lavoratori esposti ai fumi di saldatura in tutti gli Stati membri.</w:t>
            </w:r>
          </w:p>
        </w:tc>
      </w:tr>
      <w:tr w:rsidR="00CE341E" w:rsidRPr="00CE341E" w14:paraId="4DFA51DD" w14:textId="77777777" w:rsidTr="00495D80">
        <w:trPr>
          <w:jc w:val="center"/>
        </w:trPr>
        <w:tc>
          <w:tcPr>
            <w:tcW w:w="4876" w:type="dxa"/>
            <w:hideMark/>
          </w:tcPr>
          <w:p w14:paraId="6FFAB4B8" w14:textId="77777777" w:rsidR="00495D80" w:rsidRPr="00CE341E" w:rsidRDefault="00CE341E">
            <w:pPr>
              <w:pStyle w:val="Normal6"/>
            </w:pPr>
            <w:r w:rsidRPr="00CE341E">
              <w:t>__________________</w:t>
            </w:r>
          </w:p>
        </w:tc>
        <w:tc>
          <w:tcPr>
            <w:tcW w:w="4876" w:type="dxa"/>
            <w:hideMark/>
          </w:tcPr>
          <w:p w14:paraId="7FF3FB3D" w14:textId="77777777" w:rsidR="00495D80" w:rsidRPr="00CE341E" w:rsidRDefault="00CE341E">
            <w:pPr>
              <w:pStyle w:val="Normal6"/>
              <w:rPr>
                <w:szCs w:val="24"/>
              </w:rPr>
            </w:pPr>
            <w:r w:rsidRPr="00CE341E">
              <w:t>__________________</w:t>
            </w:r>
          </w:p>
        </w:tc>
      </w:tr>
      <w:tr w:rsidR="00CE341E" w:rsidRPr="00CE341E" w14:paraId="2B28AA41" w14:textId="77777777" w:rsidTr="00495D80">
        <w:trPr>
          <w:jc w:val="center"/>
        </w:trPr>
        <w:tc>
          <w:tcPr>
            <w:tcW w:w="4876" w:type="dxa"/>
            <w:hideMark/>
          </w:tcPr>
          <w:p w14:paraId="17236B1F" w14:textId="77777777" w:rsidR="00495D80" w:rsidRPr="00CE341E" w:rsidRDefault="00CE341E">
            <w:pPr>
              <w:pStyle w:val="Normal6"/>
            </w:pPr>
            <w:r w:rsidRPr="00CE341E">
              <w:rPr>
                <w:vertAlign w:val="superscript"/>
              </w:rPr>
              <w:t>7</w:t>
            </w:r>
            <w:r w:rsidRPr="00CE341E">
              <w:t xml:space="preserve"> ECHA (2022), Scoping Study report for evaluation of limit values for welding fumes and fumes from other processes that generate fume in a similar way at the workplace, disponibile all'indirizzo: report_welding_fumes_en.pdf (europa.eu)</w:t>
            </w:r>
          </w:p>
        </w:tc>
        <w:tc>
          <w:tcPr>
            <w:tcW w:w="4876" w:type="dxa"/>
            <w:hideMark/>
          </w:tcPr>
          <w:p w14:paraId="44D143F3" w14:textId="77777777" w:rsidR="00495D80" w:rsidRPr="00CE341E" w:rsidRDefault="00CE341E">
            <w:pPr>
              <w:pStyle w:val="Normal6"/>
              <w:rPr>
                <w:szCs w:val="24"/>
              </w:rPr>
            </w:pPr>
            <w:r w:rsidRPr="00CE341E">
              <w:rPr>
                <w:vertAlign w:val="superscript"/>
              </w:rPr>
              <w:t>7</w:t>
            </w:r>
            <w:r w:rsidRPr="00CE341E">
              <w:t xml:space="preserve"> ECHA (2022), Scoping Study report for evaluation of limit values for welding fumes and fumes from other processes that generate fume in a similar way at the workplace, disponibile all'indirizzo: report_welding_fumes_en.pdf (europa.eu)</w:t>
            </w:r>
          </w:p>
        </w:tc>
      </w:tr>
      <w:tr w:rsidR="00CE341E" w:rsidRPr="00CE341E" w14:paraId="4318FC25" w14:textId="77777777" w:rsidTr="00495D80">
        <w:trPr>
          <w:jc w:val="center"/>
        </w:trPr>
        <w:tc>
          <w:tcPr>
            <w:tcW w:w="4876" w:type="dxa"/>
            <w:hideMark/>
          </w:tcPr>
          <w:p w14:paraId="52184572" w14:textId="77777777" w:rsidR="00495D80" w:rsidRPr="00CE341E" w:rsidRDefault="00CE341E">
            <w:pPr>
              <w:pStyle w:val="Normal6"/>
            </w:pPr>
            <w:r w:rsidRPr="00CE341E">
              <w:rPr>
                <w:vertAlign w:val="superscript"/>
              </w:rPr>
              <w:t>8</w:t>
            </w:r>
            <w:r w:rsidRPr="00CE341E">
              <w:t xml:space="preserve"> CCSS (2023), Opinion on introducing work involving exposure to fumes from welding processes containing substances that meet the criteria for CMR category 1A/1B set out in Annex I to the CLP Regulation, Doc. 006/23, disponibile all'indirizzo: ACSH Adopted opinion Welding fumes 22.09.23-EN.pdf (europa.eu)</w:t>
            </w:r>
          </w:p>
        </w:tc>
        <w:tc>
          <w:tcPr>
            <w:tcW w:w="4876" w:type="dxa"/>
            <w:hideMark/>
          </w:tcPr>
          <w:p w14:paraId="082D0B59" w14:textId="77777777" w:rsidR="00495D80" w:rsidRPr="00CE341E" w:rsidRDefault="00CE341E">
            <w:pPr>
              <w:pStyle w:val="Normal6"/>
              <w:rPr>
                <w:szCs w:val="24"/>
              </w:rPr>
            </w:pPr>
            <w:r w:rsidRPr="00CE341E">
              <w:rPr>
                <w:vertAlign w:val="superscript"/>
              </w:rPr>
              <w:t>8</w:t>
            </w:r>
            <w:r w:rsidRPr="00CE341E">
              <w:t xml:space="preserve"> CCSS (2023), Opinion on introducing work involving exposure to fumes from welding processes containing substances that meet the criteria for CMR category 1A/1B set out in Annex I to the CLP Regulation, Doc. 006/23, disponibile all'indirizzo: ACSH Adopted opinion Welding fumes 22.09.23-EN.pdf (europa.eu)</w:t>
            </w:r>
          </w:p>
        </w:tc>
      </w:tr>
    </w:tbl>
    <w:p w14:paraId="308DF4BA"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50F262E1" w14:textId="77777777" w:rsidR="00495D80" w:rsidRPr="00CE341E" w:rsidRDefault="00CE341E" w:rsidP="00495D80">
      <w:r w:rsidRPr="00CE341E">
        <w:rPr>
          <w:rStyle w:val="HideTWBExt"/>
          <w:color w:val="auto"/>
        </w:rPr>
        <w:t>&lt;/Amend&gt;</w:t>
      </w:r>
    </w:p>
    <w:p w14:paraId="7DC82D5F"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38</w:t>
      </w:r>
      <w:r w:rsidRPr="00CE341E">
        <w:rPr>
          <w:rStyle w:val="HideTWBExt"/>
          <w:color w:val="auto"/>
        </w:rPr>
        <w:t>&lt;/NumAm&gt;</w:t>
      </w:r>
    </w:p>
    <w:p w14:paraId="03819B56" w14:textId="77777777" w:rsidR="00495D80" w:rsidRPr="00CE341E" w:rsidRDefault="00CE341E" w:rsidP="00495D80">
      <w:pPr>
        <w:pStyle w:val="NormalBold"/>
      </w:pPr>
      <w:r w:rsidRPr="00CE341E">
        <w:rPr>
          <w:rStyle w:val="HideTWBExt"/>
          <w:color w:val="auto"/>
        </w:rPr>
        <w:t>&lt;RepeatBlock-By&gt;&lt;Members&gt;</w:t>
      </w:r>
      <w:r w:rsidRPr="00CE341E">
        <w:t>Nora Mebarek, Estelle Ceulemans, Marc Angel, Johan Danielsson</w:t>
      </w:r>
      <w:r w:rsidRPr="00CE341E">
        <w:rPr>
          <w:rStyle w:val="HideTWBExt"/>
          <w:color w:val="auto"/>
        </w:rPr>
        <w:t>&lt;/Members&gt;</w:t>
      </w:r>
    </w:p>
    <w:p w14:paraId="1E30F59B" w14:textId="77777777" w:rsidR="00495D80" w:rsidRPr="00CE341E" w:rsidRDefault="00CE341E" w:rsidP="00495D80">
      <w:r w:rsidRPr="00CE341E">
        <w:rPr>
          <w:rStyle w:val="HideTWBExt"/>
          <w:color w:val="auto"/>
        </w:rPr>
        <w:t>&lt;/RepeatBlock-By&gt;</w:t>
      </w:r>
    </w:p>
    <w:p w14:paraId="574AFA19"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72697329" w14:textId="77777777" w:rsidR="00495D80" w:rsidRPr="00CE341E" w:rsidRDefault="00CE341E" w:rsidP="00495D80">
      <w:pPr>
        <w:pStyle w:val="NormalBold"/>
      </w:pPr>
      <w:r w:rsidRPr="00CE341E">
        <w:rPr>
          <w:rStyle w:val="HideTWBExt"/>
          <w:color w:val="auto"/>
        </w:rPr>
        <w:t>&lt;Article&gt;</w:t>
      </w:r>
      <w:r w:rsidRPr="00CE341E">
        <w:t>Considerando 3</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42DF3C25" w14:textId="77777777" w:rsidTr="00495D80">
        <w:trPr>
          <w:jc w:val="center"/>
        </w:trPr>
        <w:tc>
          <w:tcPr>
            <w:tcW w:w="9752" w:type="dxa"/>
            <w:gridSpan w:val="2"/>
          </w:tcPr>
          <w:p w14:paraId="5273E32E" w14:textId="77777777" w:rsidR="00495D80" w:rsidRPr="00CE341E" w:rsidRDefault="00495D80">
            <w:pPr>
              <w:keepNext/>
            </w:pPr>
          </w:p>
        </w:tc>
      </w:tr>
      <w:tr w:rsidR="00CE341E" w:rsidRPr="00CE341E" w14:paraId="67D20132" w14:textId="77777777" w:rsidTr="00495D80">
        <w:trPr>
          <w:jc w:val="center"/>
        </w:trPr>
        <w:tc>
          <w:tcPr>
            <w:tcW w:w="4876" w:type="dxa"/>
            <w:hideMark/>
          </w:tcPr>
          <w:p w14:paraId="09132884" w14:textId="77777777" w:rsidR="00495D80" w:rsidRPr="00CE341E" w:rsidRDefault="00CE341E">
            <w:pPr>
              <w:pStyle w:val="ColumnHeading"/>
              <w:keepNext/>
            </w:pPr>
            <w:r w:rsidRPr="00CE341E">
              <w:t>Testo della Commissione</w:t>
            </w:r>
          </w:p>
        </w:tc>
        <w:tc>
          <w:tcPr>
            <w:tcW w:w="4876" w:type="dxa"/>
            <w:hideMark/>
          </w:tcPr>
          <w:p w14:paraId="3F0617F6" w14:textId="77777777" w:rsidR="00495D80" w:rsidRPr="00CE341E" w:rsidRDefault="00CE341E">
            <w:pPr>
              <w:pStyle w:val="ColumnHeading"/>
              <w:keepNext/>
            </w:pPr>
            <w:r w:rsidRPr="00CE341E">
              <w:t>Emendamento</w:t>
            </w:r>
          </w:p>
        </w:tc>
      </w:tr>
      <w:tr w:rsidR="00CE341E" w:rsidRPr="00CE341E" w14:paraId="0C84E0C3" w14:textId="77777777" w:rsidTr="00495D80">
        <w:trPr>
          <w:jc w:val="center"/>
        </w:trPr>
        <w:tc>
          <w:tcPr>
            <w:tcW w:w="4876" w:type="dxa"/>
            <w:hideMark/>
          </w:tcPr>
          <w:p w14:paraId="7E84CA47" w14:textId="77777777" w:rsidR="00495D80" w:rsidRPr="00CE341E" w:rsidRDefault="00CE341E">
            <w:pPr>
              <w:pStyle w:val="Normal6"/>
            </w:pPr>
            <w:r w:rsidRPr="00CE341E">
              <w:t>(3)</w:t>
            </w:r>
            <w:r w:rsidRPr="00CE341E">
              <w:tab/>
            </w:r>
            <w:r w:rsidRPr="00CE341E">
              <w:t>L'IARC ha classificato i fumi di saldatura come "cancerogeni per l'uomo" (gruppo 1 della classificazione IARC). Secondo lo studio preliminare dell'ECHA</w:t>
            </w:r>
            <w:r w:rsidRPr="00CE341E">
              <w:rPr>
                <w:vertAlign w:val="superscript"/>
              </w:rPr>
              <w:t>7</w:t>
            </w:r>
            <w:r w:rsidRPr="00CE341E">
              <w:t>, i fumi di saldatura sono complessi e possono includere agenti cancerogeni, mutageni o sostanze tossiche per la riproduzione, come i composti del cromo esavalente, i composti del nichel, il cadmio e i suoi composti inorganici. La complessità e l'eterogeneità dei fumi di saldatura, unitamente all'assenza di una classificazione armonizzata nel regolamento (CE</w:t>
            </w:r>
            <w:r w:rsidRPr="00CE341E">
              <w:t>) n. 1272/2008, contribuiscono alla mancanza di chiarezza in merito alla loro possibile pericolosità per i lavoratori e, di conseguenza, alla mancanza di adeguate misure di gestione dei rischi sul luogo di lavoro. Affrontare tale assenza di classificazione dei fumi di saldatura a livello dell'Unione garantirebbe una maggiore chiarezza giuridica in termini di applicazione della direttiva 2004/37/CE. È pertanto opportuno, in linea con il parere del CCSS</w:t>
            </w:r>
            <w:r w:rsidRPr="00CE341E">
              <w:rPr>
                <w:vertAlign w:val="superscript"/>
              </w:rPr>
              <w:t>8</w:t>
            </w:r>
            <w:r w:rsidRPr="00CE341E">
              <w:t>, includere nell'allegato I della direttiva 2004/37/CE i</w:t>
            </w:r>
            <w:r w:rsidRPr="00CE341E">
              <w:t xml:space="preserve"> lavori comportanti esposizione a fumi derivanti da processi di saldatura contenenti sostanze che soddisfano i criteri relativi a una sostanza o a una miscela che risponde a sua volta ai criteri di classificazione come sostanza cancerogena, mutagena o tossica per la riproduzione di categoria 1A o 1B di cui all'allegato I del regolamento (CE) n. 1272/2008.</w:t>
            </w:r>
          </w:p>
        </w:tc>
        <w:tc>
          <w:tcPr>
            <w:tcW w:w="4876" w:type="dxa"/>
            <w:hideMark/>
          </w:tcPr>
          <w:p w14:paraId="4751144E" w14:textId="77777777" w:rsidR="00495D80" w:rsidRPr="00CE341E" w:rsidRDefault="00CE341E">
            <w:pPr>
              <w:pStyle w:val="Normal6"/>
              <w:rPr>
                <w:szCs w:val="24"/>
              </w:rPr>
            </w:pPr>
            <w:r w:rsidRPr="00CE341E">
              <w:t>(3)</w:t>
            </w:r>
            <w:r w:rsidRPr="00CE341E">
              <w:tab/>
              <w:t>L'IARC ha classificato i fumi di saldatura come "cancerogeni per l'uomo" (gruppo 1 della classificazione IARC). Secondo lo studio preliminare dell'ECHA</w:t>
            </w:r>
            <w:r w:rsidRPr="00CE341E">
              <w:rPr>
                <w:vertAlign w:val="superscript"/>
              </w:rPr>
              <w:t>7</w:t>
            </w:r>
            <w:r w:rsidRPr="00CE341E">
              <w:t>, i fumi di saldatura sono complessi e possono includere agenti cancerogeni, mutageni o sostanze tossiche per la riproduzione, come i composti del cromo esavalente, i composti del nichel, il cadmio e i suoi composti inorganici. La complessità e l'eterogeneità dei fumi di saldatura, unitamente all'assenza di una classificazione armonizzata nel regolamento (C</w:t>
            </w:r>
            <w:r w:rsidRPr="00CE341E">
              <w:t>E) n. 1272/2008, contribuiscono alla mancanza di chiarezza in merito alla loro possibile pericolosità per i lavoratori e, di conseguenza, alla mancanza di adeguate misure di gestione dei rischi sul luogo di lavoro. Affrontare tale assenza di classificazione dei fumi di saldatura a livello dell'Unione garantirebbe una maggiore chiarezza giuridica in termini di applicazione della direttiva 2004/37/CE. È pertanto opportuno, in linea con il parere del CCSS</w:t>
            </w:r>
            <w:r w:rsidRPr="00CE341E">
              <w:rPr>
                <w:vertAlign w:val="superscript"/>
              </w:rPr>
              <w:t>8</w:t>
            </w:r>
            <w:r w:rsidRPr="00CE341E">
              <w:t xml:space="preserve">, includere nell'allegato I della direttiva 2004/37/CE </w:t>
            </w:r>
            <w:r w:rsidRPr="00CE341E">
              <w:t xml:space="preserve">i lavori comportanti esposizione a fumi derivanti da processi di saldatura contenenti sostanze che soddisfano i criteri relativi a una sostanza o a una miscela che risponde a sua volta ai criteri di classificazione come sostanza cancerogena, mutagena o tossica per la riproduzione di categoria 1A o 1B di cui all'allegato I del regolamento (CE) n. 1272/2008. </w:t>
            </w:r>
            <w:r w:rsidRPr="00CE341E">
              <w:rPr>
                <w:b/>
                <w:i/>
              </w:rPr>
              <w:t>È inoltre opportuno adottare ulteriori misure, raccomandate anche dal parere del CCSS, quali la fissazione di un limite generale di polveri nella diretti</w:t>
            </w:r>
            <w:r w:rsidRPr="00CE341E">
              <w:rPr>
                <w:b/>
                <w:i/>
              </w:rPr>
              <w:t>va 98/24/CE e l'elaborazione di orientamenti sui fumi di saldatura per specificare più dettagliatamente le disposizioni di cui all'allegato I della direttiva 2004/37/CE. Inoltre, per ridurre i fumi di saldatura e migliorare la protezione dei lavoratori, la Commissione dovrebbe promuovere le migliori prassi esistenti e sostenere gli scambi tra gli Stati membri.</w:t>
            </w:r>
          </w:p>
        </w:tc>
      </w:tr>
      <w:tr w:rsidR="00CE341E" w:rsidRPr="00CE341E" w14:paraId="12DD1CC5" w14:textId="77777777" w:rsidTr="00495D80">
        <w:trPr>
          <w:jc w:val="center"/>
        </w:trPr>
        <w:tc>
          <w:tcPr>
            <w:tcW w:w="4876" w:type="dxa"/>
            <w:hideMark/>
          </w:tcPr>
          <w:p w14:paraId="60AF45F2" w14:textId="77777777" w:rsidR="00495D80" w:rsidRPr="00CE341E" w:rsidRDefault="00CE341E">
            <w:pPr>
              <w:pStyle w:val="Normal6"/>
            </w:pPr>
            <w:r w:rsidRPr="00CE341E">
              <w:t>__________________</w:t>
            </w:r>
          </w:p>
        </w:tc>
        <w:tc>
          <w:tcPr>
            <w:tcW w:w="4876" w:type="dxa"/>
            <w:hideMark/>
          </w:tcPr>
          <w:p w14:paraId="3F1B3C17" w14:textId="77777777" w:rsidR="00495D80" w:rsidRPr="00CE341E" w:rsidRDefault="00CE341E">
            <w:pPr>
              <w:pStyle w:val="Normal6"/>
              <w:rPr>
                <w:szCs w:val="24"/>
              </w:rPr>
            </w:pPr>
            <w:r w:rsidRPr="00CE341E">
              <w:t>__________________</w:t>
            </w:r>
          </w:p>
        </w:tc>
      </w:tr>
      <w:tr w:rsidR="00CE341E" w:rsidRPr="00CE341E" w14:paraId="01CAE0F3" w14:textId="77777777" w:rsidTr="00495D80">
        <w:trPr>
          <w:jc w:val="center"/>
        </w:trPr>
        <w:tc>
          <w:tcPr>
            <w:tcW w:w="4876" w:type="dxa"/>
            <w:hideMark/>
          </w:tcPr>
          <w:p w14:paraId="47A55FF2" w14:textId="77777777" w:rsidR="00495D80" w:rsidRPr="00CE341E" w:rsidRDefault="00CE341E">
            <w:pPr>
              <w:pStyle w:val="Normal6"/>
            </w:pPr>
            <w:r w:rsidRPr="00CE341E">
              <w:rPr>
                <w:vertAlign w:val="superscript"/>
              </w:rPr>
              <w:t>7</w:t>
            </w:r>
            <w:r w:rsidRPr="00CE341E">
              <w:t xml:space="preserve"> ECHA (2022), Scoping Study report for evaluation of limit values for welding fumes and fumes from other processes that generate fume in a similar way at the workplace, disponibile all'indirizzo: report_welding_fumes_en.pdf (europa.eu)</w:t>
            </w:r>
          </w:p>
        </w:tc>
        <w:tc>
          <w:tcPr>
            <w:tcW w:w="4876" w:type="dxa"/>
            <w:hideMark/>
          </w:tcPr>
          <w:p w14:paraId="2E5EB177" w14:textId="77777777" w:rsidR="00495D80" w:rsidRPr="00CE341E" w:rsidRDefault="00CE341E">
            <w:pPr>
              <w:pStyle w:val="Normal6"/>
              <w:rPr>
                <w:szCs w:val="24"/>
              </w:rPr>
            </w:pPr>
            <w:r w:rsidRPr="00CE341E">
              <w:rPr>
                <w:vertAlign w:val="superscript"/>
              </w:rPr>
              <w:t>7</w:t>
            </w:r>
            <w:r w:rsidRPr="00CE341E">
              <w:t xml:space="preserve"> ECHA (2022), Scoping Study report for evaluation of limit values for welding fumes and fumes from other processes that generate fume in a similar way at the workplace, disponibile all'indirizzo: report_welding_fumes_en.pdf (europa.eu)</w:t>
            </w:r>
          </w:p>
        </w:tc>
      </w:tr>
      <w:tr w:rsidR="00CE341E" w:rsidRPr="00CE341E" w14:paraId="64FEE58D" w14:textId="77777777" w:rsidTr="00495D80">
        <w:trPr>
          <w:jc w:val="center"/>
        </w:trPr>
        <w:tc>
          <w:tcPr>
            <w:tcW w:w="4876" w:type="dxa"/>
            <w:hideMark/>
          </w:tcPr>
          <w:p w14:paraId="5F247F06" w14:textId="77777777" w:rsidR="00495D80" w:rsidRPr="00CE341E" w:rsidRDefault="00CE341E">
            <w:pPr>
              <w:pStyle w:val="Normal6"/>
            </w:pPr>
            <w:r w:rsidRPr="00CE341E">
              <w:rPr>
                <w:vertAlign w:val="superscript"/>
              </w:rPr>
              <w:t>8</w:t>
            </w:r>
            <w:r w:rsidRPr="00CE341E">
              <w:t xml:space="preserve"> CCSS (2023), Opinion on introducing work involving exposure to fumes from welding processes containing substances that meet the criteria for CMR category 1A/1B set out in Annex I to the CLP Regulation, Doc. 006/23, disponibile all'indirizzo: ACSH Adopted opinion Welding fumes 22.09.23-EN.pdf (europa.eu)</w:t>
            </w:r>
          </w:p>
        </w:tc>
        <w:tc>
          <w:tcPr>
            <w:tcW w:w="4876" w:type="dxa"/>
            <w:hideMark/>
          </w:tcPr>
          <w:p w14:paraId="162A0498" w14:textId="77777777" w:rsidR="00495D80" w:rsidRPr="00CE341E" w:rsidRDefault="00CE341E">
            <w:pPr>
              <w:pStyle w:val="Normal6"/>
              <w:rPr>
                <w:szCs w:val="24"/>
              </w:rPr>
            </w:pPr>
            <w:r w:rsidRPr="00CE341E">
              <w:rPr>
                <w:vertAlign w:val="superscript"/>
              </w:rPr>
              <w:t>8</w:t>
            </w:r>
            <w:r w:rsidRPr="00CE341E">
              <w:t xml:space="preserve"> CCSS (2023), Opinion on introducing work involving exposure to fumes from welding processes containing substances that meet the criteria for CMR category 1A/1B set out in Annex I to the CLP Regulation, Doc. 006/23, disponibile all'indirizzo: ACSH Adopted opinion Welding fumes 22.09.23-EN.pdf (europa.eu)</w:t>
            </w:r>
          </w:p>
        </w:tc>
      </w:tr>
    </w:tbl>
    <w:p w14:paraId="21B9441E"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5B76E9F8" w14:textId="77777777" w:rsidR="00495D80" w:rsidRPr="00CE341E" w:rsidRDefault="00CE341E" w:rsidP="00495D80">
      <w:r w:rsidRPr="00CE341E">
        <w:rPr>
          <w:rStyle w:val="HideTWBExt"/>
          <w:color w:val="auto"/>
        </w:rPr>
        <w:t>&lt;/Amend&gt;</w:t>
      </w:r>
    </w:p>
    <w:p w14:paraId="7BFABC56"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39</w:t>
      </w:r>
      <w:r w:rsidRPr="00CE341E">
        <w:rPr>
          <w:rStyle w:val="HideTWBExt"/>
          <w:color w:val="auto"/>
        </w:rPr>
        <w:t>&lt;/NumAm&gt;</w:t>
      </w:r>
    </w:p>
    <w:p w14:paraId="5D182900" w14:textId="77777777" w:rsidR="00495D80" w:rsidRPr="00CE341E" w:rsidRDefault="00CE341E" w:rsidP="00495D80">
      <w:pPr>
        <w:pStyle w:val="NormalBold"/>
      </w:pPr>
      <w:r w:rsidRPr="00CE341E">
        <w:rPr>
          <w:rStyle w:val="HideTWBExt"/>
          <w:color w:val="auto"/>
        </w:rPr>
        <w:t>&lt;RepeatBlock-By&gt;&lt;Members&gt;</w:t>
      </w:r>
      <w:r w:rsidRPr="00CE341E">
        <w:t>Grégory Allione, Valérie Devaux, Jana Toom, Hristo Petrov, Martin Hojsík</w:t>
      </w:r>
      <w:r w:rsidRPr="00CE341E">
        <w:rPr>
          <w:rStyle w:val="HideTWBExt"/>
          <w:color w:val="auto"/>
        </w:rPr>
        <w:t>&lt;/Members&gt;</w:t>
      </w:r>
    </w:p>
    <w:p w14:paraId="02E9C549" w14:textId="77777777" w:rsidR="00495D80" w:rsidRPr="00CE341E" w:rsidRDefault="00CE341E" w:rsidP="00495D80">
      <w:r w:rsidRPr="00CE341E">
        <w:rPr>
          <w:rStyle w:val="HideTWBExt"/>
          <w:color w:val="auto"/>
        </w:rPr>
        <w:t>&lt;/RepeatBlock-By&gt;</w:t>
      </w:r>
    </w:p>
    <w:p w14:paraId="5D4244A7"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5250B148" w14:textId="77777777" w:rsidR="00495D80" w:rsidRPr="00CE341E" w:rsidRDefault="00CE341E" w:rsidP="00495D80">
      <w:pPr>
        <w:pStyle w:val="NormalBold"/>
      </w:pPr>
      <w:r w:rsidRPr="00CE341E">
        <w:rPr>
          <w:rStyle w:val="HideTWBExt"/>
          <w:color w:val="auto"/>
        </w:rPr>
        <w:t>&lt;Article&gt;</w:t>
      </w:r>
      <w:r w:rsidRPr="00CE341E">
        <w:t>Considerando 3 bis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38CC6F42" w14:textId="77777777" w:rsidTr="00495D80">
        <w:trPr>
          <w:jc w:val="center"/>
        </w:trPr>
        <w:tc>
          <w:tcPr>
            <w:tcW w:w="9752" w:type="dxa"/>
            <w:gridSpan w:val="2"/>
          </w:tcPr>
          <w:p w14:paraId="7CADF63D" w14:textId="77777777" w:rsidR="00495D80" w:rsidRPr="00CE341E" w:rsidRDefault="00495D80">
            <w:pPr>
              <w:keepNext/>
            </w:pPr>
          </w:p>
        </w:tc>
      </w:tr>
      <w:tr w:rsidR="00CE341E" w:rsidRPr="00CE341E" w14:paraId="3DA78BB6" w14:textId="77777777" w:rsidTr="00495D80">
        <w:trPr>
          <w:jc w:val="center"/>
        </w:trPr>
        <w:tc>
          <w:tcPr>
            <w:tcW w:w="4876" w:type="dxa"/>
            <w:hideMark/>
          </w:tcPr>
          <w:p w14:paraId="15D4FC70" w14:textId="77777777" w:rsidR="00495D80" w:rsidRPr="00CE341E" w:rsidRDefault="00CE341E">
            <w:pPr>
              <w:pStyle w:val="ColumnHeading"/>
              <w:keepNext/>
            </w:pPr>
            <w:r w:rsidRPr="00CE341E">
              <w:t>Testo della Commissione</w:t>
            </w:r>
          </w:p>
        </w:tc>
        <w:tc>
          <w:tcPr>
            <w:tcW w:w="4876" w:type="dxa"/>
            <w:hideMark/>
          </w:tcPr>
          <w:p w14:paraId="26E516C7" w14:textId="77777777" w:rsidR="00495D80" w:rsidRPr="00CE341E" w:rsidRDefault="00CE341E">
            <w:pPr>
              <w:pStyle w:val="ColumnHeading"/>
              <w:keepNext/>
            </w:pPr>
            <w:r w:rsidRPr="00CE341E">
              <w:t>Emendamento</w:t>
            </w:r>
          </w:p>
        </w:tc>
      </w:tr>
      <w:tr w:rsidR="00CE341E" w:rsidRPr="00CE341E" w14:paraId="1E5CEBF2" w14:textId="77777777" w:rsidTr="00495D80">
        <w:trPr>
          <w:jc w:val="center"/>
        </w:trPr>
        <w:tc>
          <w:tcPr>
            <w:tcW w:w="4876" w:type="dxa"/>
          </w:tcPr>
          <w:p w14:paraId="5FA7A087" w14:textId="77777777" w:rsidR="00495D80" w:rsidRPr="00CE341E" w:rsidRDefault="00495D80">
            <w:pPr>
              <w:pStyle w:val="Normal6"/>
            </w:pPr>
          </w:p>
        </w:tc>
        <w:tc>
          <w:tcPr>
            <w:tcW w:w="4876" w:type="dxa"/>
            <w:hideMark/>
          </w:tcPr>
          <w:p w14:paraId="3CC64BF6" w14:textId="77777777" w:rsidR="00495D80" w:rsidRPr="00CE341E" w:rsidRDefault="00CE341E">
            <w:pPr>
              <w:pStyle w:val="Normal6"/>
              <w:rPr>
                <w:szCs w:val="24"/>
              </w:rPr>
            </w:pPr>
            <w:r w:rsidRPr="00CE341E">
              <w:rPr>
                <w:b/>
                <w:i/>
              </w:rPr>
              <w:t>(3 bis)</w:t>
            </w:r>
            <w:r w:rsidRPr="00CE341E">
              <w:rPr>
                <w:b/>
                <w:i/>
              </w:rPr>
              <w:tab/>
            </w:r>
            <w:r w:rsidRPr="00CE341E">
              <w:rPr>
                <w:b/>
                <w:i/>
              </w:rPr>
              <w:t>Nel suo parere del 22 settembre 2023 sui fumi di saldatura, il CCSS ha fortemente raccomandato l'elaborazione di orientamenti relativi a tali fumi. Oltre agli orientamenti esistenti, quali gli orientamenti per gli ispettori nazionali del lavoro su come affrontare i rischi per la salute derivanti dai fumi di saldatura 8 ter elaborati dal comitato degli alti responsabili dell'ispettorato del lavoro nel 2018, ulteriori orientamenti basati sui più recenti dati scientifici possono essere fondamentali per assiste</w:t>
            </w:r>
            <w:r w:rsidRPr="00CE341E">
              <w:rPr>
                <w:b/>
                <w:i/>
              </w:rPr>
              <w:t>re gli ispettori del lavoro e le imprese, in particolare le PMI, comprese le microimprese, nel garantire il rispetto della voce relativa ai fumi di saldatura di cui all'allegato I della direttiva 2004/37/CE. Tali orientamenti potrebbero servire a promuovere, tra l'altro, un elevato livello minimo di protezione comune per tutti i lavoratori esposti ai fumi di saldatura in tutti gli Stati membri. È inoltre opportuno che la Commissione attribuisca priorità alla valutazione dell'utilità di ulteriori orientament</w:t>
            </w:r>
            <w:r w:rsidRPr="00CE341E">
              <w:rPr>
                <w:b/>
                <w:i/>
              </w:rPr>
              <w:t>i nel contesto della valutazione dell'attuale quadro strategico dell'UE in materia di salute e sicurezza sul luogo di lavoro e dello sviluppo dell'eventuale quadro strategico dell'UE per il periodo successivo al 2027.</w:t>
            </w:r>
          </w:p>
        </w:tc>
      </w:tr>
    </w:tbl>
    <w:p w14:paraId="6DD452A4"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05735278" w14:textId="77777777" w:rsidR="00495D80" w:rsidRPr="00CE341E" w:rsidRDefault="00CE341E" w:rsidP="00495D80">
      <w:r w:rsidRPr="00CE341E">
        <w:rPr>
          <w:rStyle w:val="HideTWBExt"/>
          <w:color w:val="auto"/>
        </w:rPr>
        <w:t>&lt;/Amend&gt;</w:t>
      </w:r>
    </w:p>
    <w:p w14:paraId="342F86DB"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40</w:t>
      </w:r>
      <w:r w:rsidRPr="00CE341E">
        <w:rPr>
          <w:rStyle w:val="HideTWBExt"/>
          <w:color w:val="auto"/>
        </w:rPr>
        <w:t>&lt;/NumAm&gt;</w:t>
      </w:r>
    </w:p>
    <w:p w14:paraId="1E55616B" w14:textId="77777777" w:rsidR="00495D80" w:rsidRPr="00CE341E" w:rsidRDefault="00CE341E" w:rsidP="00495D80">
      <w:pPr>
        <w:pStyle w:val="NormalBold"/>
      </w:pPr>
      <w:r w:rsidRPr="00CE341E">
        <w:rPr>
          <w:rStyle w:val="HideTWBExt"/>
          <w:color w:val="auto"/>
        </w:rPr>
        <w:t>&lt;RepeatBlock-By&gt;&lt;Members&gt;</w:t>
      </w:r>
      <w:r w:rsidRPr="00CE341E">
        <w:t>Nora Mebarek, Estelle Ceulemans, Marc Angel, Johan Danielsson</w:t>
      </w:r>
      <w:r w:rsidRPr="00CE341E">
        <w:rPr>
          <w:rStyle w:val="HideTWBExt"/>
          <w:color w:val="auto"/>
        </w:rPr>
        <w:t>&lt;/Members&gt;</w:t>
      </w:r>
    </w:p>
    <w:p w14:paraId="4C8701E3" w14:textId="77777777" w:rsidR="00495D80" w:rsidRPr="00CE341E" w:rsidRDefault="00CE341E" w:rsidP="00495D80">
      <w:r w:rsidRPr="00CE341E">
        <w:rPr>
          <w:rStyle w:val="HideTWBExt"/>
          <w:color w:val="auto"/>
        </w:rPr>
        <w:t>&lt;/RepeatBlock-By&gt;</w:t>
      </w:r>
    </w:p>
    <w:p w14:paraId="72604E42"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73A73049" w14:textId="77777777" w:rsidR="00495D80" w:rsidRPr="00CE341E" w:rsidRDefault="00CE341E" w:rsidP="00495D80">
      <w:pPr>
        <w:pStyle w:val="NormalBold"/>
      </w:pPr>
      <w:r w:rsidRPr="00CE341E">
        <w:rPr>
          <w:rStyle w:val="HideTWBExt"/>
          <w:color w:val="auto"/>
        </w:rPr>
        <w:t>&lt;Article&gt;</w:t>
      </w:r>
      <w:r w:rsidRPr="00CE341E">
        <w:t>Considerando 6</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0C1B775F" w14:textId="77777777" w:rsidTr="00495D80">
        <w:trPr>
          <w:jc w:val="center"/>
        </w:trPr>
        <w:tc>
          <w:tcPr>
            <w:tcW w:w="9752" w:type="dxa"/>
            <w:gridSpan w:val="2"/>
          </w:tcPr>
          <w:p w14:paraId="6FF45987" w14:textId="77777777" w:rsidR="00495D80" w:rsidRPr="00CE341E" w:rsidRDefault="00495D80">
            <w:pPr>
              <w:keepNext/>
            </w:pPr>
          </w:p>
        </w:tc>
      </w:tr>
      <w:tr w:rsidR="00CE341E" w:rsidRPr="00CE341E" w14:paraId="1AA3AB68" w14:textId="77777777" w:rsidTr="00495D80">
        <w:trPr>
          <w:jc w:val="center"/>
        </w:trPr>
        <w:tc>
          <w:tcPr>
            <w:tcW w:w="4876" w:type="dxa"/>
            <w:hideMark/>
          </w:tcPr>
          <w:p w14:paraId="14BF3D93" w14:textId="77777777" w:rsidR="00495D80" w:rsidRPr="00CE341E" w:rsidRDefault="00CE341E">
            <w:pPr>
              <w:pStyle w:val="ColumnHeading"/>
              <w:keepNext/>
            </w:pPr>
            <w:r w:rsidRPr="00CE341E">
              <w:t>Testo della Commissione</w:t>
            </w:r>
          </w:p>
        </w:tc>
        <w:tc>
          <w:tcPr>
            <w:tcW w:w="4876" w:type="dxa"/>
            <w:hideMark/>
          </w:tcPr>
          <w:p w14:paraId="07A9DD83" w14:textId="77777777" w:rsidR="00495D80" w:rsidRPr="00CE341E" w:rsidRDefault="00CE341E">
            <w:pPr>
              <w:pStyle w:val="ColumnHeading"/>
              <w:keepNext/>
            </w:pPr>
            <w:r w:rsidRPr="00CE341E">
              <w:t>Emendamento</w:t>
            </w:r>
          </w:p>
        </w:tc>
      </w:tr>
      <w:tr w:rsidR="00CE341E" w:rsidRPr="00CE341E" w14:paraId="0DEF5E07" w14:textId="77777777" w:rsidTr="00495D80">
        <w:trPr>
          <w:jc w:val="center"/>
        </w:trPr>
        <w:tc>
          <w:tcPr>
            <w:tcW w:w="4876" w:type="dxa"/>
            <w:hideMark/>
          </w:tcPr>
          <w:p w14:paraId="13F36CD5" w14:textId="77777777" w:rsidR="00495D80" w:rsidRPr="00CE341E" w:rsidRDefault="00CE341E">
            <w:pPr>
              <w:pStyle w:val="Normal6"/>
            </w:pPr>
            <w:r w:rsidRPr="00CE341E">
              <w:t>(6)</w:t>
            </w:r>
            <w:r w:rsidRPr="00CE341E">
              <w:tab/>
              <w:t xml:space="preserve">Per il cobalto e i suoi composti inorganici è prevedibile che a breve termine </w:t>
            </w:r>
            <w:r w:rsidRPr="00CE341E">
              <w:rPr>
                <w:b/>
                <w:i/>
              </w:rPr>
              <w:t>sarà</w:t>
            </w:r>
            <w:r w:rsidRPr="00CE341E">
              <w:t xml:space="preserve"> difficile rispettare un valore limite di 0,01 mg/m³ per la frazione inalabile e di 0,0025 mg/m³ per la frazione respirabile. È pertanto opportuno introdurre un periodo transitorio di sei anni dall'entrata in vigore della presente direttiva, durante il quale dovrebbero applicarsi i valori limite di 0,02 mg/m³ (frazione inalabile) e di 0,0042 mg/m³ (frazione respirabile).</w:t>
            </w:r>
          </w:p>
        </w:tc>
        <w:tc>
          <w:tcPr>
            <w:tcW w:w="4876" w:type="dxa"/>
            <w:hideMark/>
          </w:tcPr>
          <w:p w14:paraId="7CA2D5C2" w14:textId="77777777" w:rsidR="00495D80" w:rsidRPr="00CE341E" w:rsidRDefault="00CE341E">
            <w:pPr>
              <w:pStyle w:val="Normal6"/>
              <w:rPr>
                <w:szCs w:val="24"/>
              </w:rPr>
            </w:pPr>
            <w:r w:rsidRPr="00CE341E">
              <w:t>(6)</w:t>
            </w:r>
            <w:r w:rsidRPr="00CE341E">
              <w:tab/>
              <w:t xml:space="preserve">Per il cobalto e i suoi composti inorganici è prevedibile che a breve termine </w:t>
            </w:r>
            <w:r w:rsidRPr="00CE341E">
              <w:rPr>
                <w:b/>
                <w:i/>
              </w:rPr>
              <w:t>possa essere</w:t>
            </w:r>
            <w:r w:rsidRPr="00CE341E">
              <w:t xml:space="preserve"> difficile rispettare un valore limite di 0,01 mg/m³ per la frazione inalabile e di 0,0025 mg/m³ per la frazione respirabile </w:t>
            </w:r>
            <w:r w:rsidRPr="00CE341E">
              <w:rPr>
                <w:b/>
                <w:i/>
              </w:rPr>
              <w:t>esclusivamente con misure tecniche e organizzative, sebbene il rispetto del valore limite sia comunque raggiungibile, ricorrendo, come ultima risorsa, all'uso di dispositivi di protezione individuale</w:t>
            </w:r>
            <w:r w:rsidRPr="00CE341E">
              <w:t>. È pertanto opportuno introdurre un periodo transitorio di sei anni dall'entrata in vigore della</w:t>
            </w:r>
            <w:r w:rsidRPr="00CE341E">
              <w:t xml:space="preserve"> presente direttiva, durante il quale dovrebbero applicarsi i valori limite di 0,02 mg/m³ (frazione inalabile) e di 0,0042 mg/m³ (frazione respirabile). </w:t>
            </w:r>
            <w:r w:rsidRPr="00CE341E">
              <w:rPr>
                <w:b/>
                <w:i/>
              </w:rPr>
              <w:t>I datori di lavoro che utilizzano il cobalto e i suoi composti inorganici sul luogo di lavoro devono adoperarsi per cercare attivamente processi sostitutivi durante il periodo di transizione al fine di consentire alternative più sicure nel lungo termine e rispettare i valori limite entro i termini previsti dalla presente direttiva.</w:t>
            </w:r>
          </w:p>
        </w:tc>
      </w:tr>
    </w:tbl>
    <w:p w14:paraId="32F6F169"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46980BD5" w14:textId="77777777" w:rsidR="00495D80" w:rsidRPr="00CE341E" w:rsidRDefault="00CE341E" w:rsidP="00495D80">
      <w:pPr>
        <w:rPr>
          <w:rStyle w:val="HideTWBExt"/>
          <w:rFonts w:ascii="Times New Roman" w:hAnsi="Times New Roman"/>
          <w:vanish w:val="0"/>
          <w:color w:val="auto"/>
          <w:sz w:val="24"/>
        </w:rPr>
      </w:pPr>
      <w:r w:rsidRPr="00CE341E">
        <w:rPr>
          <w:rStyle w:val="HideTWBExt"/>
          <w:color w:val="auto"/>
        </w:rPr>
        <w:t>&lt;/Amend&gt;</w:t>
      </w:r>
    </w:p>
    <w:p w14:paraId="520AB72E"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41</w:t>
      </w:r>
      <w:r w:rsidRPr="00CE341E">
        <w:rPr>
          <w:rStyle w:val="HideTWBExt"/>
          <w:color w:val="auto"/>
        </w:rPr>
        <w:t>&lt;/NumAm&gt;</w:t>
      </w:r>
    </w:p>
    <w:p w14:paraId="00224086" w14:textId="77777777" w:rsidR="00495D80" w:rsidRPr="00CE341E" w:rsidRDefault="00CE341E" w:rsidP="00495D80">
      <w:pPr>
        <w:pStyle w:val="NormalBold"/>
      </w:pPr>
      <w:r w:rsidRPr="00CE341E">
        <w:rPr>
          <w:rStyle w:val="HideTWBExt"/>
          <w:color w:val="auto"/>
        </w:rPr>
        <w:t>&lt;RepeatBlock-By&gt;&lt;Members&gt;</w:t>
      </w:r>
      <w:r w:rsidRPr="00CE341E">
        <w:t>Per Clausen</w:t>
      </w:r>
      <w:r w:rsidRPr="00CE341E">
        <w:rPr>
          <w:rStyle w:val="HideTWBExt"/>
          <w:color w:val="auto"/>
        </w:rPr>
        <w:t>&lt;/Members&gt;</w:t>
      </w:r>
    </w:p>
    <w:p w14:paraId="3D11FBDE" w14:textId="77777777" w:rsidR="00495D80" w:rsidRPr="00CE341E" w:rsidRDefault="00CE341E" w:rsidP="00495D80">
      <w:r w:rsidRPr="00CE341E">
        <w:rPr>
          <w:rStyle w:val="HideTWBExt"/>
          <w:color w:val="auto"/>
        </w:rPr>
        <w:t>&lt;/RepeatBlock-By&gt;</w:t>
      </w:r>
    </w:p>
    <w:p w14:paraId="75F84D69"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51BEB499" w14:textId="77777777" w:rsidR="00495D80" w:rsidRPr="00CE341E" w:rsidRDefault="00CE341E" w:rsidP="00495D80">
      <w:pPr>
        <w:pStyle w:val="NormalBold"/>
      </w:pPr>
      <w:r w:rsidRPr="00CE341E">
        <w:rPr>
          <w:rStyle w:val="HideTWBExt"/>
          <w:color w:val="auto"/>
        </w:rPr>
        <w:t>&lt;Article&gt;</w:t>
      </w:r>
      <w:r w:rsidRPr="00CE341E">
        <w:t>Considerando 6</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0C1D61B8" w14:textId="77777777" w:rsidTr="00495D80">
        <w:trPr>
          <w:jc w:val="center"/>
        </w:trPr>
        <w:tc>
          <w:tcPr>
            <w:tcW w:w="9752" w:type="dxa"/>
            <w:gridSpan w:val="2"/>
          </w:tcPr>
          <w:p w14:paraId="1C232A60" w14:textId="77777777" w:rsidR="00495D80" w:rsidRPr="00CE341E" w:rsidRDefault="00495D80">
            <w:pPr>
              <w:keepNext/>
            </w:pPr>
          </w:p>
        </w:tc>
      </w:tr>
      <w:tr w:rsidR="00CE341E" w:rsidRPr="00CE341E" w14:paraId="26376EB5" w14:textId="77777777" w:rsidTr="00495D80">
        <w:trPr>
          <w:jc w:val="center"/>
        </w:trPr>
        <w:tc>
          <w:tcPr>
            <w:tcW w:w="4876" w:type="dxa"/>
            <w:hideMark/>
          </w:tcPr>
          <w:p w14:paraId="5E3A9633" w14:textId="77777777" w:rsidR="00495D80" w:rsidRPr="00CE341E" w:rsidRDefault="00CE341E">
            <w:pPr>
              <w:pStyle w:val="ColumnHeading"/>
              <w:keepNext/>
            </w:pPr>
            <w:r w:rsidRPr="00CE341E">
              <w:t>Testo della Commissione</w:t>
            </w:r>
          </w:p>
        </w:tc>
        <w:tc>
          <w:tcPr>
            <w:tcW w:w="4876" w:type="dxa"/>
            <w:hideMark/>
          </w:tcPr>
          <w:p w14:paraId="08A111E0" w14:textId="77777777" w:rsidR="00495D80" w:rsidRPr="00CE341E" w:rsidRDefault="00CE341E">
            <w:pPr>
              <w:pStyle w:val="ColumnHeading"/>
              <w:keepNext/>
            </w:pPr>
            <w:r w:rsidRPr="00CE341E">
              <w:t>Emendamento</w:t>
            </w:r>
          </w:p>
        </w:tc>
      </w:tr>
      <w:tr w:rsidR="00CE341E" w:rsidRPr="00CE341E" w14:paraId="6A5D9C57" w14:textId="77777777" w:rsidTr="00495D80">
        <w:trPr>
          <w:jc w:val="center"/>
        </w:trPr>
        <w:tc>
          <w:tcPr>
            <w:tcW w:w="4876" w:type="dxa"/>
            <w:hideMark/>
          </w:tcPr>
          <w:p w14:paraId="379ECF4D" w14:textId="77777777" w:rsidR="00495D80" w:rsidRPr="00CE341E" w:rsidRDefault="00CE341E">
            <w:pPr>
              <w:pStyle w:val="Normal6"/>
            </w:pPr>
            <w:r w:rsidRPr="00CE341E">
              <w:t>(6)</w:t>
            </w:r>
            <w:r w:rsidRPr="00CE341E">
              <w:tab/>
              <w:t>Per il cobalto e i suoi composti inorganici è prevedibile che a breve termine sarà difficile rispettare un valore limite di 0,01 mg/m³ per la frazione inalabile e di 0,0025 mg/m³ per la frazione respirabile. È pertanto opportuno introdurre un periodo transitorio di sei anni dall'entrata in vigore della presente direttiva, durante il quale dovrebbero applicarsi i valori limite di 0,02 mg/m³ (frazione inalabile) e di 0,0042 mg/m³ (frazione respirabile).</w:t>
            </w:r>
          </w:p>
        </w:tc>
        <w:tc>
          <w:tcPr>
            <w:tcW w:w="4876" w:type="dxa"/>
            <w:hideMark/>
          </w:tcPr>
          <w:p w14:paraId="628383A1" w14:textId="77777777" w:rsidR="00495D80" w:rsidRPr="00CE341E" w:rsidRDefault="00CE341E">
            <w:pPr>
              <w:pStyle w:val="Normal6"/>
              <w:rPr>
                <w:szCs w:val="24"/>
              </w:rPr>
            </w:pPr>
            <w:r w:rsidRPr="00CE341E">
              <w:t>(6)</w:t>
            </w:r>
            <w:r w:rsidRPr="00CE341E">
              <w:tab/>
              <w:t xml:space="preserve">Per il cobalto e i suoi composti inorganici è prevedibile che a breve termine sarà difficile rispettare un valore limite di 0,01 mg/m³ per la frazione inalabile e di 0,0025 mg/m³ per la frazione respirabile. È pertanto opportuno introdurre un periodo transitorio di sei anni dall'entrata in vigore della presente direttiva, durante il quale dovrebbero applicarsi i valori limite di 0,02 mg/m³ (frazione inalabile) e di 0,0042 mg/m³ (frazione respirabile). </w:t>
            </w:r>
            <w:r w:rsidRPr="00CE341E">
              <w:rPr>
                <w:b/>
                <w:i/>
              </w:rPr>
              <w:t>Il CCSS raccomanda inoltre che, al più tardi 13 anni do</w:t>
            </w:r>
            <w:r w:rsidRPr="00CE341E">
              <w:rPr>
                <w:b/>
                <w:i/>
              </w:rPr>
              <w:t>po l'entrata in vigore della presente direttiva, la Commissione disponga dei risultati di uno studio che valuti la fattibilità di un'ulteriore riduzione del limite di esposizione professionale (OEL) respirabile a un livello corrispondente a un rischio residuo di 4: 10000 e che verifichi la necessità di un'ulteriore riduzione della frazione inalabile. Ciò consente di acquisire esperienza con i valori limite di esposizione professionale di 10 μg/m3 per la frazione inalabile e di 2,5 μg/m3 per la frazione resp</w:t>
            </w:r>
            <w:r w:rsidRPr="00CE341E">
              <w:rPr>
                <w:b/>
                <w:i/>
              </w:rPr>
              <w:t xml:space="preserve">irabile. Tale studio dovrebbe tenere conto del parere del CCR del 2022 e di eventuali nuove informazioni pertinenti. Sulla base dei risultati di tale studio, il CCSS raccomanda alla Commissione di proporre senza indugio, se del caso, le necessarie modifiche relative al cobalto e ai suoi composti inorganici. </w:t>
            </w:r>
          </w:p>
        </w:tc>
      </w:tr>
    </w:tbl>
    <w:p w14:paraId="2443A22E"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51B179C1" w14:textId="77777777" w:rsidR="00495D80" w:rsidRPr="00CE341E" w:rsidRDefault="00CE341E" w:rsidP="00495D80">
      <w:pPr>
        <w:pStyle w:val="JustificationTitle"/>
        <w:rPr>
          <w:noProof w:val="0"/>
        </w:rPr>
      </w:pPr>
      <w:r w:rsidRPr="00CE341E">
        <w:rPr>
          <w:rStyle w:val="HideTWBExt"/>
          <w:i w:val="0"/>
          <w:color w:val="auto"/>
        </w:rPr>
        <w:t>&lt;TitreJust&gt;</w:t>
      </w:r>
      <w:r w:rsidRPr="00CE341E">
        <w:t>Motivazione</w:t>
      </w:r>
      <w:r w:rsidRPr="00CE341E">
        <w:rPr>
          <w:rStyle w:val="HideTWBExt"/>
          <w:i w:val="0"/>
          <w:color w:val="auto"/>
        </w:rPr>
        <w:t>&lt;/TitreJust&gt;</w:t>
      </w:r>
    </w:p>
    <w:p w14:paraId="2098C00D" w14:textId="77777777" w:rsidR="00495D80" w:rsidRPr="00CE341E" w:rsidRDefault="00CE341E" w:rsidP="00495D80">
      <w:pPr>
        <w:pStyle w:val="Normal12Italic"/>
        <w:rPr>
          <w:noProof w:val="0"/>
        </w:rPr>
      </w:pPr>
      <w:r w:rsidRPr="00CE341E">
        <w:t>L'emendamento è tratto dalla raccomandazione del CCSS sul cobalto. Sottolinea il consenso del CCSS a ridurre ulteriormente l'OEL nel tempo. Ciò è in contrasto con la proposta del relatore di rendere permanente il periodo di transizione. La "Metodologia che stabilisce valori limite basati sul rischio per gli agenti cancerogeni privi di soglia" (pag. 6) della Commissione sottolinea che l'OEL massimo (ossia 1:4000, OEL equivalente suggerito dal relatore) dovrebbe essere possibile solo nei periodi di transizion</w:t>
      </w:r>
      <w:r w:rsidRPr="00CE341E">
        <w:t>e e non dovrebbe essere vincolante in modo permanente per l'emendamento 3 del relatore.</w:t>
      </w:r>
    </w:p>
    <w:p w14:paraId="1F0C6B85" w14:textId="77777777" w:rsidR="00495D80" w:rsidRPr="00CE341E" w:rsidRDefault="00CE341E" w:rsidP="00495D80">
      <w:r w:rsidRPr="00CE341E">
        <w:rPr>
          <w:rStyle w:val="HideTWBExt"/>
          <w:color w:val="auto"/>
        </w:rPr>
        <w:t>&lt;/Amend&gt;</w:t>
      </w:r>
    </w:p>
    <w:p w14:paraId="3A859B05"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42</w:t>
      </w:r>
      <w:r w:rsidRPr="00CE341E">
        <w:rPr>
          <w:rStyle w:val="HideTWBExt"/>
          <w:color w:val="auto"/>
        </w:rPr>
        <w:t>&lt;/NumAm&gt;</w:t>
      </w:r>
    </w:p>
    <w:p w14:paraId="3298D028" w14:textId="77777777" w:rsidR="00495D80" w:rsidRPr="00CE341E" w:rsidRDefault="00CE341E" w:rsidP="00495D80">
      <w:pPr>
        <w:pStyle w:val="NormalBold"/>
      </w:pPr>
      <w:r w:rsidRPr="00CE341E">
        <w:rPr>
          <w:rStyle w:val="HideTWBExt"/>
          <w:color w:val="auto"/>
        </w:rPr>
        <w:t>&lt;RepeatBlock-By&gt;&lt;Members&gt;</w:t>
      </w:r>
      <w:r w:rsidRPr="00CE341E">
        <w:t>Grégory Allione, Valérie Devaux, Jana Toom, Hristo Petrov</w:t>
      </w:r>
      <w:r w:rsidRPr="00CE341E">
        <w:rPr>
          <w:rStyle w:val="HideTWBExt"/>
          <w:color w:val="auto"/>
        </w:rPr>
        <w:t>&lt;/Members&gt;</w:t>
      </w:r>
    </w:p>
    <w:p w14:paraId="2B7650FF" w14:textId="77777777" w:rsidR="00495D80" w:rsidRPr="00CE341E" w:rsidRDefault="00CE341E" w:rsidP="00495D80">
      <w:r w:rsidRPr="00CE341E">
        <w:rPr>
          <w:rStyle w:val="HideTWBExt"/>
          <w:color w:val="auto"/>
        </w:rPr>
        <w:t>&lt;/RepeatBlock-By&gt;</w:t>
      </w:r>
    </w:p>
    <w:p w14:paraId="750DFE88"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34EA9494" w14:textId="77777777" w:rsidR="00495D80" w:rsidRPr="00CE341E" w:rsidRDefault="00CE341E" w:rsidP="00495D80">
      <w:pPr>
        <w:pStyle w:val="NormalBold"/>
      </w:pPr>
      <w:r w:rsidRPr="00CE341E">
        <w:rPr>
          <w:rStyle w:val="HideTWBExt"/>
          <w:color w:val="auto"/>
        </w:rPr>
        <w:t>&lt;Article&gt;</w:t>
      </w:r>
      <w:r w:rsidRPr="00CE341E">
        <w:t>Considerando 6</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4F5A2200" w14:textId="77777777" w:rsidTr="00495D80">
        <w:trPr>
          <w:jc w:val="center"/>
        </w:trPr>
        <w:tc>
          <w:tcPr>
            <w:tcW w:w="9752" w:type="dxa"/>
            <w:gridSpan w:val="2"/>
          </w:tcPr>
          <w:p w14:paraId="2652BE45" w14:textId="77777777" w:rsidR="00495D80" w:rsidRPr="00CE341E" w:rsidRDefault="00495D80">
            <w:pPr>
              <w:keepNext/>
            </w:pPr>
          </w:p>
        </w:tc>
      </w:tr>
      <w:tr w:rsidR="00CE341E" w:rsidRPr="00CE341E" w14:paraId="66E2258F" w14:textId="77777777" w:rsidTr="00495D80">
        <w:trPr>
          <w:jc w:val="center"/>
        </w:trPr>
        <w:tc>
          <w:tcPr>
            <w:tcW w:w="4876" w:type="dxa"/>
            <w:hideMark/>
          </w:tcPr>
          <w:p w14:paraId="4FD73809" w14:textId="77777777" w:rsidR="00495D80" w:rsidRPr="00CE341E" w:rsidRDefault="00CE341E">
            <w:pPr>
              <w:pStyle w:val="ColumnHeading"/>
              <w:keepNext/>
            </w:pPr>
            <w:r w:rsidRPr="00CE341E">
              <w:t>Testo della Commissione</w:t>
            </w:r>
          </w:p>
        </w:tc>
        <w:tc>
          <w:tcPr>
            <w:tcW w:w="4876" w:type="dxa"/>
            <w:hideMark/>
          </w:tcPr>
          <w:p w14:paraId="0E8D898A" w14:textId="77777777" w:rsidR="00495D80" w:rsidRPr="00CE341E" w:rsidRDefault="00CE341E">
            <w:pPr>
              <w:pStyle w:val="ColumnHeading"/>
              <w:keepNext/>
            </w:pPr>
            <w:r w:rsidRPr="00CE341E">
              <w:t>Emendamento</w:t>
            </w:r>
          </w:p>
        </w:tc>
      </w:tr>
      <w:tr w:rsidR="00CE341E" w:rsidRPr="00CE341E" w14:paraId="7B2979CE" w14:textId="77777777" w:rsidTr="00495D80">
        <w:trPr>
          <w:jc w:val="center"/>
        </w:trPr>
        <w:tc>
          <w:tcPr>
            <w:tcW w:w="4876" w:type="dxa"/>
            <w:hideMark/>
          </w:tcPr>
          <w:p w14:paraId="0CC7C228" w14:textId="77777777" w:rsidR="00495D80" w:rsidRPr="00CE341E" w:rsidRDefault="00CE341E">
            <w:pPr>
              <w:pStyle w:val="Normal6"/>
            </w:pPr>
            <w:r w:rsidRPr="00CE341E">
              <w:t>(6)</w:t>
            </w:r>
            <w:r w:rsidRPr="00CE341E">
              <w:tab/>
            </w:r>
            <w:r w:rsidRPr="00CE341E">
              <w:t>Per il cobalto e i suoi composti inorganici è prevedibile che a breve termine sarà difficile rispettare un valore limite di 0,01 mg/m³ per la frazione inalabile e di 0,0025 mg/m³ per la frazione respirabile. È pertanto opportuno introdurre un periodo transitorio di sei anni dall'entrata in vigore della presente direttiva, durante il quale dovrebbero applicarsi i valori limite di 0,02 mg/m³ (frazione inalabile) e di 0,0042 mg/m³ (frazione respirabile).</w:t>
            </w:r>
          </w:p>
        </w:tc>
        <w:tc>
          <w:tcPr>
            <w:tcW w:w="4876" w:type="dxa"/>
            <w:hideMark/>
          </w:tcPr>
          <w:p w14:paraId="66703EE3" w14:textId="77777777" w:rsidR="00495D80" w:rsidRPr="00CE341E" w:rsidRDefault="00CE341E">
            <w:pPr>
              <w:pStyle w:val="Normal6"/>
              <w:rPr>
                <w:szCs w:val="24"/>
              </w:rPr>
            </w:pPr>
            <w:r w:rsidRPr="00CE341E">
              <w:t>(6)</w:t>
            </w:r>
            <w:r w:rsidRPr="00CE341E">
              <w:tab/>
              <w:t xml:space="preserve">Per il cobalto e i suoi composti inorganici è prevedibile che a breve termine sarà difficile rispettare un valore limite di 0,01 mg/m³ per la frazione inalabile e di 0,0025 mg/m³ per la frazione respirabile. È pertanto opportuno introdurre un periodo transitorio di sei anni dall'entrata in vigore della presente direttiva, durante il quale dovrebbero applicarsi i valori limite di 0,02 mg/m³ (frazione inalabile) e di 0,0042 mg/m³ (frazione respirabile). </w:t>
            </w:r>
            <w:r w:rsidRPr="00CE341E">
              <w:rPr>
                <w:b/>
                <w:i/>
              </w:rPr>
              <w:t>Alcuni settori possono incontrare difficoltà nel rispet</w:t>
            </w:r>
            <w:r w:rsidRPr="00CE341E">
              <w:rPr>
                <w:b/>
                <w:i/>
              </w:rPr>
              <w:t>tare i limiti di esposizione professionale (OEL). In questi settori è necessario utilizzare apparecchi di protezione delle vie respiratorie per garantire che i lavoratori siano adeguatamente protetti.</w:t>
            </w:r>
          </w:p>
        </w:tc>
      </w:tr>
    </w:tbl>
    <w:p w14:paraId="0132D0E5"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15849AD0" w14:textId="77777777" w:rsidR="00495D80" w:rsidRPr="00CE341E" w:rsidRDefault="00CE341E" w:rsidP="00495D80">
      <w:r w:rsidRPr="00CE341E">
        <w:rPr>
          <w:rStyle w:val="HideTWBExt"/>
          <w:color w:val="auto"/>
        </w:rPr>
        <w:t>&lt;/Amend&gt;</w:t>
      </w:r>
    </w:p>
    <w:p w14:paraId="1B33EB31"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43</w:t>
      </w:r>
      <w:r w:rsidRPr="00CE341E">
        <w:rPr>
          <w:rStyle w:val="HideTWBExt"/>
          <w:color w:val="auto"/>
        </w:rPr>
        <w:t>&lt;/NumAm&gt;</w:t>
      </w:r>
    </w:p>
    <w:p w14:paraId="31D27CAC" w14:textId="77777777" w:rsidR="00495D80" w:rsidRPr="00CE341E" w:rsidRDefault="00CE341E" w:rsidP="00495D80">
      <w:pPr>
        <w:pStyle w:val="NormalBold"/>
      </w:pPr>
      <w:r w:rsidRPr="00CE341E">
        <w:rPr>
          <w:rStyle w:val="HideTWBExt"/>
          <w:color w:val="auto"/>
        </w:rPr>
        <w:t>&lt;RepeatBlock-By&gt;&lt;Members&gt;</w:t>
      </w:r>
      <w:r w:rsidRPr="00CE341E">
        <w:t>Grégory Allione, Valérie Devaux, Jana Toom, Hristo Petrov</w:t>
      </w:r>
      <w:r w:rsidRPr="00CE341E">
        <w:rPr>
          <w:rStyle w:val="HideTWBExt"/>
          <w:color w:val="auto"/>
        </w:rPr>
        <w:t>&lt;/Members&gt;</w:t>
      </w:r>
    </w:p>
    <w:p w14:paraId="7305A7B6" w14:textId="77777777" w:rsidR="00495D80" w:rsidRPr="00CE341E" w:rsidRDefault="00CE341E" w:rsidP="00495D80">
      <w:r w:rsidRPr="00CE341E">
        <w:rPr>
          <w:rStyle w:val="HideTWBExt"/>
          <w:color w:val="auto"/>
        </w:rPr>
        <w:t>&lt;/RepeatBlock-By&gt;</w:t>
      </w:r>
    </w:p>
    <w:p w14:paraId="3AFFF5C7"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0884B0E2" w14:textId="77777777" w:rsidR="00495D80" w:rsidRPr="00CE341E" w:rsidRDefault="00CE341E" w:rsidP="00495D80">
      <w:pPr>
        <w:pStyle w:val="NormalBold"/>
      </w:pPr>
      <w:r w:rsidRPr="00CE341E">
        <w:rPr>
          <w:rStyle w:val="HideTWBExt"/>
          <w:color w:val="auto"/>
        </w:rPr>
        <w:t>&lt;Article&gt;</w:t>
      </w:r>
      <w:r w:rsidRPr="00CE341E">
        <w:t>Considerando 6 bis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59F1451A" w14:textId="77777777" w:rsidTr="00495D80">
        <w:trPr>
          <w:jc w:val="center"/>
        </w:trPr>
        <w:tc>
          <w:tcPr>
            <w:tcW w:w="9752" w:type="dxa"/>
            <w:gridSpan w:val="2"/>
          </w:tcPr>
          <w:p w14:paraId="65827C8E" w14:textId="77777777" w:rsidR="00495D80" w:rsidRPr="00CE341E" w:rsidRDefault="00495D80">
            <w:pPr>
              <w:keepNext/>
            </w:pPr>
          </w:p>
        </w:tc>
      </w:tr>
      <w:tr w:rsidR="00CE341E" w:rsidRPr="00CE341E" w14:paraId="226A46CE" w14:textId="77777777" w:rsidTr="00495D80">
        <w:trPr>
          <w:jc w:val="center"/>
        </w:trPr>
        <w:tc>
          <w:tcPr>
            <w:tcW w:w="4876" w:type="dxa"/>
            <w:hideMark/>
          </w:tcPr>
          <w:p w14:paraId="17F4D768" w14:textId="77777777" w:rsidR="00495D80" w:rsidRPr="00CE341E" w:rsidRDefault="00CE341E">
            <w:pPr>
              <w:pStyle w:val="ColumnHeading"/>
              <w:keepNext/>
            </w:pPr>
            <w:r w:rsidRPr="00CE341E">
              <w:t>Testo della Commissione</w:t>
            </w:r>
          </w:p>
        </w:tc>
        <w:tc>
          <w:tcPr>
            <w:tcW w:w="4876" w:type="dxa"/>
            <w:hideMark/>
          </w:tcPr>
          <w:p w14:paraId="26F865E8" w14:textId="77777777" w:rsidR="00495D80" w:rsidRPr="00CE341E" w:rsidRDefault="00CE341E">
            <w:pPr>
              <w:pStyle w:val="ColumnHeading"/>
              <w:keepNext/>
            </w:pPr>
            <w:r w:rsidRPr="00CE341E">
              <w:t>Emendamento</w:t>
            </w:r>
          </w:p>
        </w:tc>
      </w:tr>
      <w:tr w:rsidR="00CE341E" w:rsidRPr="00CE341E" w14:paraId="4C8738B3" w14:textId="77777777" w:rsidTr="00495D80">
        <w:trPr>
          <w:jc w:val="center"/>
        </w:trPr>
        <w:tc>
          <w:tcPr>
            <w:tcW w:w="4876" w:type="dxa"/>
          </w:tcPr>
          <w:p w14:paraId="622B1849" w14:textId="77777777" w:rsidR="00495D80" w:rsidRPr="00CE341E" w:rsidRDefault="00495D80">
            <w:pPr>
              <w:pStyle w:val="Normal6"/>
            </w:pPr>
          </w:p>
        </w:tc>
        <w:tc>
          <w:tcPr>
            <w:tcW w:w="4876" w:type="dxa"/>
            <w:hideMark/>
          </w:tcPr>
          <w:p w14:paraId="2A4FA55A" w14:textId="77777777" w:rsidR="00495D80" w:rsidRPr="00CE341E" w:rsidRDefault="00CE341E">
            <w:pPr>
              <w:pStyle w:val="Normal6"/>
              <w:rPr>
                <w:szCs w:val="24"/>
              </w:rPr>
            </w:pPr>
            <w:r w:rsidRPr="00CE341E">
              <w:rPr>
                <w:b/>
                <w:i/>
              </w:rPr>
              <w:t>(6 bis)</w:t>
            </w:r>
            <w:r w:rsidRPr="00CE341E">
              <w:rPr>
                <w:b/>
                <w:i/>
              </w:rPr>
              <w:tab/>
            </w:r>
            <w:r w:rsidRPr="00CE341E">
              <w:rPr>
                <w:b/>
                <w:i/>
              </w:rPr>
              <w:t>Conformemente al parere del CCSS, entro 13 anni dall'entrata in vigore della presente direttiva, si raccomanda alla Commissione di disporre dei risultati di uno studio che valuti la fattibilità di un'ulteriore riduzione dell'OEL respirabile a un livello corrispondente a un rischio residuo di 4:10000 e che verifichi la necessità di un'ulteriore riduzione della frazione inalabile. Ciò consentirebbe di acquisire esperienza con gli OEL di 10 μg/m3 per la frazione inalabile e di 2,5 μg/m3 per la frazione respira</w:t>
            </w:r>
            <w:r w:rsidRPr="00CE341E">
              <w:rPr>
                <w:b/>
                <w:i/>
              </w:rPr>
              <w:t>bile. Tale studio dovrebbe tenere conto del parere del RAC 2022 e di eventuali nuove informazioni pertinenti. Sulla base dei risultati di tale studio, si raccomanda alla Commissione di proporre, se del caso e senza indugio, le modifiche e gli adeguamenti necessari per quanto riguarda il cobalto e i suoi composti inorganici.</w:t>
            </w:r>
          </w:p>
        </w:tc>
      </w:tr>
    </w:tbl>
    <w:p w14:paraId="7A96FE0B"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0D9CF618" w14:textId="77777777" w:rsidR="00495D80" w:rsidRPr="00CE341E" w:rsidRDefault="00CE341E" w:rsidP="00495D80">
      <w:r w:rsidRPr="00CE341E">
        <w:rPr>
          <w:rStyle w:val="HideTWBExt"/>
          <w:color w:val="auto"/>
        </w:rPr>
        <w:t>&lt;/Amend&gt;</w:t>
      </w:r>
    </w:p>
    <w:p w14:paraId="5999A134"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44</w:t>
      </w:r>
      <w:r w:rsidRPr="00CE341E">
        <w:rPr>
          <w:rStyle w:val="HideTWBExt"/>
          <w:color w:val="auto"/>
        </w:rPr>
        <w:t>&lt;/NumAm&gt;</w:t>
      </w:r>
    </w:p>
    <w:p w14:paraId="75CA215A" w14:textId="77777777" w:rsidR="00495D80" w:rsidRPr="00CE341E" w:rsidRDefault="00CE341E" w:rsidP="00495D80">
      <w:pPr>
        <w:pStyle w:val="NormalBold"/>
      </w:pPr>
      <w:r w:rsidRPr="00CE341E">
        <w:rPr>
          <w:rStyle w:val="HideTWBExt"/>
          <w:color w:val="auto"/>
        </w:rPr>
        <w:t>&lt;RepeatBlock-By&gt;&lt;Members&gt;</w:t>
      </w:r>
      <w:r w:rsidRPr="00CE341E">
        <w:t>Nora Mebarek, Estelle Ceulemans, Marc Angel, Johan Danielsson</w:t>
      </w:r>
      <w:r w:rsidRPr="00CE341E">
        <w:rPr>
          <w:rStyle w:val="HideTWBExt"/>
          <w:color w:val="auto"/>
        </w:rPr>
        <w:t>&lt;/Members&gt;</w:t>
      </w:r>
    </w:p>
    <w:p w14:paraId="666E7540" w14:textId="77777777" w:rsidR="00495D80" w:rsidRPr="00CE341E" w:rsidRDefault="00CE341E" w:rsidP="00495D80">
      <w:r w:rsidRPr="00CE341E">
        <w:rPr>
          <w:rStyle w:val="HideTWBExt"/>
          <w:color w:val="auto"/>
        </w:rPr>
        <w:t>&lt;/RepeatBlock-By&gt;</w:t>
      </w:r>
    </w:p>
    <w:p w14:paraId="36950652"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0E204B1D" w14:textId="77777777" w:rsidR="00495D80" w:rsidRPr="00CE341E" w:rsidRDefault="00CE341E" w:rsidP="00495D80">
      <w:pPr>
        <w:pStyle w:val="NormalBold"/>
      </w:pPr>
      <w:r w:rsidRPr="00CE341E">
        <w:rPr>
          <w:rStyle w:val="HideTWBExt"/>
          <w:color w:val="auto"/>
        </w:rPr>
        <w:t>&lt;Article&gt;</w:t>
      </w:r>
      <w:r w:rsidRPr="00CE341E">
        <w:t>Considerando 8</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5BA984CC" w14:textId="77777777" w:rsidTr="00495D80">
        <w:trPr>
          <w:jc w:val="center"/>
        </w:trPr>
        <w:tc>
          <w:tcPr>
            <w:tcW w:w="9752" w:type="dxa"/>
            <w:gridSpan w:val="2"/>
          </w:tcPr>
          <w:p w14:paraId="07EE4A6A" w14:textId="77777777" w:rsidR="00495D80" w:rsidRPr="00CE341E" w:rsidRDefault="00495D80">
            <w:pPr>
              <w:keepNext/>
            </w:pPr>
          </w:p>
        </w:tc>
      </w:tr>
      <w:tr w:rsidR="00CE341E" w:rsidRPr="00CE341E" w14:paraId="6EE70631" w14:textId="77777777" w:rsidTr="00495D80">
        <w:trPr>
          <w:jc w:val="center"/>
        </w:trPr>
        <w:tc>
          <w:tcPr>
            <w:tcW w:w="4876" w:type="dxa"/>
            <w:hideMark/>
          </w:tcPr>
          <w:p w14:paraId="11585A1B" w14:textId="77777777" w:rsidR="00495D80" w:rsidRPr="00CE341E" w:rsidRDefault="00CE341E">
            <w:pPr>
              <w:pStyle w:val="ColumnHeading"/>
              <w:keepNext/>
            </w:pPr>
            <w:r w:rsidRPr="00CE341E">
              <w:t>Testo della Commissione</w:t>
            </w:r>
          </w:p>
        </w:tc>
        <w:tc>
          <w:tcPr>
            <w:tcW w:w="4876" w:type="dxa"/>
            <w:hideMark/>
          </w:tcPr>
          <w:p w14:paraId="0585890A" w14:textId="77777777" w:rsidR="00495D80" w:rsidRPr="00CE341E" w:rsidRDefault="00CE341E">
            <w:pPr>
              <w:pStyle w:val="ColumnHeading"/>
              <w:keepNext/>
            </w:pPr>
            <w:r w:rsidRPr="00CE341E">
              <w:t>Emendamento</w:t>
            </w:r>
          </w:p>
        </w:tc>
      </w:tr>
      <w:tr w:rsidR="00CE341E" w:rsidRPr="00CE341E" w14:paraId="2DAA9A03" w14:textId="77777777" w:rsidTr="00495D80">
        <w:trPr>
          <w:jc w:val="center"/>
        </w:trPr>
        <w:tc>
          <w:tcPr>
            <w:tcW w:w="4876" w:type="dxa"/>
            <w:hideMark/>
          </w:tcPr>
          <w:p w14:paraId="2FE58388" w14:textId="77777777" w:rsidR="00495D80" w:rsidRPr="00CE341E" w:rsidRDefault="00CE341E">
            <w:pPr>
              <w:pStyle w:val="Normal6"/>
            </w:pPr>
            <w:r w:rsidRPr="00CE341E">
              <w:t>(8)</w:t>
            </w:r>
            <w:r w:rsidRPr="00CE341E">
              <w:tab/>
            </w:r>
            <w:r w:rsidRPr="00CE341E">
              <w:t>Per le miscele di IPA è prevedibile che per alcuni settori sarà difficile rispettare un valore limite di 0,00007 mg/m³ (misurato come benzo(a)pirene) nel breve termine. È pertanto opportuno introdurre un periodo transitorio di sei anni dall'entrata in vigore della presente direttiva, durante il quale dovrebbe applicarsi il valore limite di 0,00014 mg/m³ (misurato come benzo[a]pirene). Tale periodo transitorio dovrebbe essere limitato ai settori seguenti: a) fonderie di acciaio e ferro, che comprendono i fab</w:t>
            </w:r>
            <w:r w:rsidRPr="00CE341E">
              <w:t>bricanti di ferroleghe; b) fabbricanti di alluminio; c) fabbricanti di elettrodi di carbonio e di grafite; d) cokerie; e) distillazione di catrame fossile; f) fabbricanti di prodotti refrattari; g) saldatura di binari ferroviari; h) altri processi metallurgici non ferrosi; e i) fusione di metalli.</w:t>
            </w:r>
          </w:p>
        </w:tc>
        <w:tc>
          <w:tcPr>
            <w:tcW w:w="4876" w:type="dxa"/>
            <w:hideMark/>
          </w:tcPr>
          <w:p w14:paraId="12F3CA75" w14:textId="77777777" w:rsidR="00495D80" w:rsidRPr="00CE341E" w:rsidRDefault="00CE341E">
            <w:pPr>
              <w:pStyle w:val="Normal6"/>
              <w:rPr>
                <w:szCs w:val="24"/>
              </w:rPr>
            </w:pPr>
            <w:r w:rsidRPr="00CE341E">
              <w:t>(8)</w:t>
            </w:r>
            <w:r w:rsidRPr="00CE341E">
              <w:tab/>
              <w:t>Per le miscele di IPA è prevedibile che per alcuni settori sarà difficile rispettare un valore limite di 0,00007 mg/m³ (misurato come benzo(a)pirene) nel breve termine. È pertanto opportuno introdurre un periodo transitorio di sei anni dall'entrata in vigore della presente direttiva, durante il quale dovrebbe applicarsi il valore limite di 0,00014 mg/m³ (misurato come benzo[a]pirene). Tale periodo transitorio dovrebbe essere limitato ai settori seguenti: a) fonderie di acciaio e ferro, che comprendono i fa</w:t>
            </w:r>
            <w:r w:rsidRPr="00CE341E">
              <w:t xml:space="preserve">bbricanti di ferroleghe; b) fabbricanti di alluminio; c) fabbricanti di elettrodi di carbonio e di grafite; d) cokerie; e) distillazione di catrame fossile; f) fabbricanti di prodotti refrattari; g) saldatura di binari ferroviari; h) altri processi metallurgici non ferrosi; e i) fusione di metalli. </w:t>
            </w:r>
            <w:r w:rsidRPr="00CE341E">
              <w:rPr>
                <w:b/>
                <w:i/>
              </w:rPr>
              <w:t>I datori di lavoro che utilizzano miscele di IPA sul luogo di lavoro nell'ambito di tali settori devono adoperarsi per cercare attivamente processi sostitutivi durante il periodo transitorio al fine di consentire</w:t>
            </w:r>
            <w:r w:rsidRPr="00CE341E">
              <w:rPr>
                <w:b/>
                <w:i/>
              </w:rPr>
              <w:t xml:space="preserve"> alternative più sicure nel lungo termine e rispettare il valore limite nei tempi previsti dalla presente direttiva. Inoltre, tale periodo transitorio non dovrebbe essere interpretato come giustificazione di un ritardo nella prevenzione per i lavoratori di altri settori interessati da miscele di IPA, quali i vigili del fuoco e i servizi di emergenza.</w:t>
            </w:r>
          </w:p>
        </w:tc>
      </w:tr>
    </w:tbl>
    <w:p w14:paraId="04E31EB7"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181DF9BF" w14:textId="77777777" w:rsidR="00495D80" w:rsidRPr="00CE341E" w:rsidRDefault="00CE341E" w:rsidP="00495D80">
      <w:r w:rsidRPr="00CE341E">
        <w:rPr>
          <w:rStyle w:val="HideTWBExt"/>
          <w:color w:val="auto"/>
        </w:rPr>
        <w:t>&lt;/Amend&gt;</w:t>
      </w:r>
    </w:p>
    <w:p w14:paraId="5102CEC1"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45</w:t>
      </w:r>
      <w:r w:rsidRPr="00CE341E">
        <w:rPr>
          <w:rStyle w:val="HideTWBExt"/>
          <w:color w:val="auto"/>
        </w:rPr>
        <w:t>&lt;/NumAm&gt;</w:t>
      </w:r>
    </w:p>
    <w:p w14:paraId="73C2AF0E" w14:textId="77777777" w:rsidR="00495D80" w:rsidRPr="00CE341E" w:rsidRDefault="00CE341E" w:rsidP="00495D80">
      <w:pPr>
        <w:pStyle w:val="NormalBold"/>
      </w:pPr>
      <w:r w:rsidRPr="00CE341E">
        <w:rPr>
          <w:rStyle w:val="HideTWBExt"/>
          <w:color w:val="auto"/>
        </w:rPr>
        <w:t>&lt;RepeatBlock-By&gt;&lt;Members&gt;</w:t>
      </w:r>
      <w:r w:rsidRPr="00CE341E">
        <w:t>Maria Ohisalo</w:t>
      </w:r>
      <w:r w:rsidRPr="00CE341E">
        <w:rPr>
          <w:rStyle w:val="HideTWBExt"/>
          <w:color w:val="auto"/>
        </w:rPr>
        <w:t>&lt;/Members&gt;</w:t>
      </w:r>
    </w:p>
    <w:p w14:paraId="0EC2B056" w14:textId="77777777" w:rsidR="00495D80" w:rsidRPr="00CE341E" w:rsidRDefault="00CE341E" w:rsidP="00495D80">
      <w:r w:rsidRPr="00CE341E">
        <w:rPr>
          <w:rStyle w:val="HideTWBExt"/>
          <w:color w:val="auto"/>
        </w:rPr>
        <w:t>&lt;AuNomDe&gt;</w:t>
      </w:r>
      <w:r w:rsidRPr="00CE341E">
        <w:rPr>
          <w:rStyle w:val="HideTWBInt"/>
          <w:color w:val="auto"/>
        </w:rPr>
        <w:t>{Verts/ALE}</w:t>
      </w:r>
      <w:r w:rsidRPr="00CE341E">
        <w:t>a nome del gruppo Verts/ALE</w:t>
      </w:r>
      <w:r w:rsidRPr="00CE341E">
        <w:rPr>
          <w:rStyle w:val="HideTWBExt"/>
          <w:color w:val="auto"/>
        </w:rPr>
        <w:t>&lt;/AuNomDe&gt;</w:t>
      </w:r>
    </w:p>
    <w:p w14:paraId="5DF39DA5" w14:textId="77777777" w:rsidR="00495D80" w:rsidRPr="00CE341E" w:rsidRDefault="00CE341E" w:rsidP="00495D80">
      <w:r w:rsidRPr="00CE341E">
        <w:rPr>
          <w:rStyle w:val="HideTWBExt"/>
          <w:color w:val="auto"/>
        </w:rPr>
        <w:t>&lt;/RepeatBlock-By&gt;</w:t>
      </w:r>
    </w:p>
    <w:p w14:paraId="65F3AAF1"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4FF1BDE3" w14:textId="77777777" w:rsidR="00495D80" w:rsidRPr="00CE341E" w:rsidRDefault="00CE341E" w:rsidP="00495D80">
      <w:pPr>
        <w:pStyle w:val="NormalBold"/>
      </w:pPr>
      <w:r w:rsidRPr="00CE341E">
        <w:rPr>
          <w:rStyle w:val="HideTWBExt"/>
          <w:color w:val="auto"/>
        </w:rPr>
        <w:t>&lt;Article&gt;</w:t>
      </w:r>
      <w:r w:rsidRPr="00CE341E">
        <w:t>Considerando 8 bis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2E9AC1D5" w14:textId="77777777" w:rsidTr="00495D80">
        <w:trPr>
          <w:jc w:val="center"/>
        </w:trPr>
        <w:tc>
          <w:tcPr>
            <w:tcW w:w="9752" w:type="dxa"/>
            <w:gridSpan w:val="2"/>
          </w:tcPr>
          <w:p w14:paraId="080E7B3F" w14:textId="77777777" w:rsidR="00495D80" w:rsidRPr="00CE341E" w:rsidRDefault="00495D80">
            <w:pPr>
              <w:keepNext/>
            </w:pPr>
          </w:p>
        </w:tc>
      </w:tr>
      <w:tr w:rsidR="00CE341E" w:rsidRPr="00CE341E" w14:paraId="4239B4F9" w14:textId="77777777" w:rsidTr="00495D80">
        <w:trPr>
          <w:jc w:val="center"/>
        </w:trPr>
        <w:tc>
          <w:tcPr>
            <w:tcW w:w="4876" w:type="dxa"/>
            <w:hideMark/>
          </w:tcPr>
          <w:p w14:paraId="020AC6B9" w14:textId="77777777" w:rsidR="00495D80" w:rsidRPr="00CE341E" w:rsidRDefault="00CE341E">
            <w:pPr>
              <w:pStyle w:val="ColumnHeading"/>
              <w:keepNext/>
            </w:pPr>
            <w:r w:rsidRPr="00CE341E">
              <w:t>Testo della Commissione</w:t>
            </w:r>
          </w:p>
        </w:tc>
        <w:tc>
          <w:tcPr>
            <w:tcW w:w="4876" w:type="dxa"/>
            <w:hideMark/>
          </w:tcPr>
          <w:p w14:paraId="72765F7A" w14:textId="77777777" w:rsidR="00495D80" w:rsidRPr="00CE341E" w:rsidRDefault="00CE341E">
            <w:pPr>
              <w:pStyle w:val="ColumnHeading"/>
              <w:keepNext/>
            </w:pPr>
            <w:r w:rsidRPr="00CE341E">
              <w:t>Emendamento</w:t>
            </w:r>
          </w:p>
        </w:tc>
      </w:tr>
      <w:tr w:rsidR="00CE341E" w:rsidRPr="00CE341E" w14:paraId="1BBDFE83" w14:textId="77777777" w:rsidTr="00495D80">
        <w:trPr>
          <w:jc w:val="center"/>
        </w:trPr>
        <w:tc>
          <w:tcPr>
            <w:tcW w:w="4876" w:type="dxa"/>
          </w:tcPr>
          <w:p w14:paraId="3AE0835B" w14:textId="77777777" w:rsidR="00495D80" w:rsidRPr="00CE341E" w:rsidRDefault="00495D80">
            <w:pPr>
              <w:pStyle w:val="Normal6"/>
            </w:pPr>
          </w:p>
        </w:tc>
        <w:tc>
          <w:tcPr>
            <w:tcW w:w="4876" w:type="dxa"/>
            <w:hideMark/>
          </w:tcPr>
          <w:p w14:paraId="521C1E29" w14:textId="77777777" w:rsidR="00495D80" w:rsidRPr="00CE341E" w:rsidRDefault="00CE341E">
            <w:pPr>
              <w:pStyle w:val="Normal6"/>
              <w:rPr>
                <w:szCs w:val="24"/>
              </w:rPr>
            </w:pPr>
            <w:r w:rsidRPr="00CE341E">
              <w:rPr>
                <w:b/>
                <w:i/>
              </w:rPr>
              <w:t>(8 bis)</w:t>
            </w:r>
            <w:r w:rsidRPr="00CE341E">
              <w:rPr>
                <w:b/>
                <w:i/>
              </w:rPr>
              <w:tab/>
              <w:t>L'isoprene risponde ai criteri di classificazione come sostanza cancerogena (categoria 1B) a norma del regolamento (CE) n. 1272/2008 ed è pertanto un agente cancerogeno secondo la definizione della direttiva 2004/37/CE. È dunque opportuno, sulla base delle informazioni disponibili, comprendenti i dati scientifici e tecnici, tra cui i pareri del RAC</w:t>
            </w:r>
            <w:r w:rsidRPr="00CE341E">
              <w:rPr>
                <w:b/>
                <w:i/>
                <w:vertAlign w:val="superscript"/>
              </w:rPr>
              <w:t>1 bis</w:t>
            </w:r>
            <w:r w:rsidRPr="00CE341E">
              <w:t xml:space="preserve"> </w:t>
            </w:r>
            <w:r w:rsidRPr="00CE341E">
              <w:rPr>
                <w:b/>
                <w:i/>
              </w:rPr>
              <w:t>e del CCSS, stabilire un valore limite di esposizione professionale nel lungo termine di 8,5 mg/m³ (3 ppm).</w:t>
            </w:r>
          </w:p>
        </w:tc>
      </w:tr>
      <w:tr w:rsidR="00CE341E" w:rsidRPr="00CE341E" w14:paraId="01155907" w14:textId="77777777" w:rsidTr="00495D80">
        <w:trPr>
          <w:jc w:val="center"/>
        </w:trPr>
        <w:tc>
          <w:tcPr>
            <w:tcW w:w="4876" w:type="dxa"/>
          </w:tcPr>
          <w:p w14:paraId="62D9A57B" w14:textId="77777777" w:rsidR="00495D80" w:rsidRPr="00CE341E" w:rsidRDefault="00495D80">
            <w:pPr>
              <w:pStyle w:val="Normal6"/>
            </w:pPr>
          </w:p>
        </w:tc>
        <w:tc>
          <w:tcPr>
            <w:tcW w:w="4876" w:type="dxa"/>
            <w:hideMark/>
          </w:tcPr>
          <w:p w14:paraId="52AE3ADF" w14:textId="77777777" w:rsidR="00495D80" w:rsidRPr="00CE341E" w:rsidRDefault="00CE341E">
            <w:pPr>
              <w:pStyle w:val="Normal6"/>
              <w:rPr>
                <w:szCs w:val="24"/>
              </w:rPr>
            </w:pPr>
            <w:r w:rsidRPr="00CE341E">
              <w:rPr>
                <w:b/>
                <w:i/>
              </w:rPr>
              <w:t>__________________</w:t>
            </w:r>
          </w:p>
        </w:tc>
      </w:tr>
      <w:tr w:rsidR="00CE341E" w:rsidRPr="00CE341E" w14:paraId="34C55F3E" w14:textId="77777777" w:rsidTr="00495D80">
        <w:trPr>
          <w:jc w:val="center"/>
        </w:trPr>
        <w:tc>
          <w:tcPr>
            <w:tcW w:w="4876" w:type="dxa"/>
          </w:tcPr>
          <w:p w14:paraId="2B05171E" w14:textId="77777777" w:rsidR="00495D80" w:rsidRPr="00CE341E" w:rsidRDefault="00495D80">
            <w:pPr>
              <w:pStyle w:val="Normal6"/>
            </w:pPr>
          </w:p>
        </w:tc>
        <w:tc>
          <w:tcPr>
            <w:tcW w:w="4876" w:type="dxa"/>
            <w:hideMark/>
          </w:tcPr>
          <w:p w14:paraId="7D54AEDD" w14:textId="77777777" w:rsidR="00495D80" w:rsidRPr="00CE341E" w:rsidRDefault="00CE341E">
            <w:pPr>
              <w:pStyle w:val="Normal6"/>
              <w:rPr>
                <w:szCs w:val="24"/>
              </w:rPr>
            </w:pPr>
            <w:r w:rsidRPr="00CE341E">
              <w:rPr>
                <w:b/>
                <w:i/>
                <w:vertAlign w:val="superscript"/>
              </w:rPr>
              <w:t>1 bis</w:t>
            </w:r>
            <w:r w:rsidRPr="00CE341E">
              <w:t xml:space="preserve"> </w:t>
            </w:r>
            <w:r w:rsidRPr="00CE341E">
              <w:rPr>
                <w:b/>
                <w:i/>
              </w:rPr>
              <w:t xml:space="preserve">https://echa.europa.eu/it/oels-activity-list/-/substance-rev/62301/term </w:t>
            </w:r>
          </w:p>
        </w:tc>
      </w:tr>
    </w:tbl>
    <w:p w14:paraId="12E38EA4"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3EE3D723" w14:textId="77777777" w:rsidR="00495D80" w:rsidRPr="00CE341E" w:rsidRDefault="00CE341E" w:rsidP="00495D80">
      <w:r w:rsidRPr="00CE341E">
        <w:rPr>
          <w:rStyle w:val="HideTWBExt"/>
          <w:color w:val="auto"/>
        </w:rPr>
        <w:t>&lt;/Amend&gt;</w:t>
      </w:r>
    </w:p>
    <w:p w14:paraId="45C11DF9"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46</w:t>
      </w:r>
      <w:r w:rsidRPr="00CE341E">
        <w:rPr>
          <w:rStyle w:val="HideTWBExt"/>
          <w:color w:val="auto"/>
        </w:rPr>
        <w:t>&lt;/NumAm&gt;</w:t>
      </w:r>
    </w:p>
    <w:p w14:paraId="1CA7C582" w14:textId="77777777" w:rsidR="00495D80" w:rsidRPr="00CE341E" w:rsidRDefault="00CE341E" w:rsidP="00495D80">
      <w:pPr>
        <w:pStyle w:val="NormalBold"/>
      </w:pPr>
      <w:r w:rsidRPr="00CE341E">
        <w:rPr>
          <w:rStyle w:val="HideTWBExt"/>
          <w:color w:val="auto"/>
        </w:rPr>
        <w:t>&lt;RepeatBlock-By&gt;&lt;Members&gt;</w:t>
      </w:r>
      <w:r w:rsidRPr="00CE341E">
        <w:t>Grégory Allione, Valérie Devaux, Jana Toom, Hristo Petrov, Martin Hojsík</w:t>
      </w:r>
      <w:r w:rsidRPr="00CE341E">
        <w:rPr>
          <w:rStyle w:val="HideTWBExt"/>
          <w:color w:val="auto"/>
        </w:rPr>
        <w:t>&lt;/Members&gt;</w:t>
      </w:r>
    </w:p>
    <w:p w14:paraId="6B50BCDA" w14:textId="77777777" w:rsidR="00495D80" w:rsidRPr="00CE341E" w:rsidRDefault="00CE341E" w:rsidP="00495D80">
      <w:r w:rsidRPr="00CE341E">
        <w:rPr>
          <w:rStyle w:val="HideTWBExt"/>
          <w:color w:val="auto"/>
        </w:rPr>
        <w:t>&lt;/RepeatBlock-By&gt;</w:t>
      </w:r>
    </w:p>
    <w:p w14:paraId="1369F2FB"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629B3D5B" w14:textId="77777777" w:rsidR="00495D80" w:rsidRPr="00CE341E" w:rsidRDefault="00CE341E" w:rsidP="00495D80">
      <w:pPr>
        <w:pStyle w:val="NormalBold"/>
      </w:pPr>
      <w:r w:rsidRPr="00CE341E">
        <w:rPr>
          <w:rStyle w:val="HideTWBExt"/>
          <w:color w:val="auto"/>
        </w:rPr>
        <w:t>&lt;Article&gt;</w:t>
      </w:r>
      <w:r w:rsidRPr="00CE341E">
        <w:t>Considerando 8 bis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6F0244A0" w14:textId="77777777" w:rsidTr="00495D80">
        <w:trPr>
          <w:jc w:val="center"/>
        </w:trPr>
        <w:tc>
          <w:tcPr>
            <w:tcW w:w="9752" w:type="dxa"/>
            <w:gridSpan w:val="2"/>
          </w:tcPr>
          <w:p w14:paraId="788DB268" w14:textId="77777777" w:rsidR="00495D80" w:rsidRPr="00CE341E" w:rsidRDefault="00495D80">
            <w:pPr>
              <w:keepNext/>
            </w:pPr>
          </w:p>
        </w:tc>
      </w:tr>
      <w:tr w:rsidR="00CE341E" w:rsidRPr="00CE341E" w14:paraId="0AAE11DC" w14:textId="77777777" w:rsidTr="00495D80">
        <w:trPr>
          <w:jc w:val="center"/>
        </w:trPr>
        <w:tc>
          <w:tcPr>
            <w:tcW w:w="4876" w:type="dxa"/>
            <w:hideMark/>
          </w:tcPr>
          <w:p w14:paraId="450FB047" w14:textId="77777777" w:rsidR="00495D80" w:rsidRPr="00CE341E" w:rsidRDefault="00CE341E">
            <w:pPr>
              <w:pStyle w:val="ColumnHeading"/>
              <w:keepNext/>
            </w:pPr>
            <w:r w:rsidRPr="00CE341E">
              <w:t>Testo della Commissione</w:t>
            </w:r>
          </w:p>
        </w:tc>
        <w:tc>
          <w:tcPr>
            <w:tcW w:w="4876" w:type="dxa"/>
            <w:hideMark/>
          </w:tcPr>
          <w:p w14:paraId="05EA5AE7" w14:textId="77777777" w:rsidR="00495D80" w:rsidRPr="00CE341E" w:rsidRDefault="00CE341E">
            <w:pPr>
              <w:pStyle w:val="ColumnHeading"/>
              <w:keepNext/>
            </w:pPr>
            <w:r w:rsidRPr="00CE341E">
              <w:t>Emendamento</w:t>
            </w:r>
          </w:p>
        </w:tc>
      </w:tr>
      <w:tr w:rsidR="00CE341E" w:rsidRPr="00CE341E" w14:paraId="0301ABB6" w14:textId="77777777" w:rsidTr="00495D80">
        <w:trPr>
          <w:jc w:val="center"/>
        </w:trPr>
        <w:tc>
          <w:tcPr>
            <w:tcW w:w="4876" w:type="dxa"/>
          </w:tcPr>
          <w:p w14:paraId="52EFD267" w14:textId="77777777" w:rsidR="00495D80" w:rsidRPr="00CE341E" w:rsidRDefault="00495D80">
            <w:pPr>
              <w:pStyle w:val="Normal6"/>
            </w:pPr>
          </w:p>
        </w:tc>
        <w:tc>
          <w:tcPr>
            <w:tcW w:w="4876" w:type="dxa"/>
            <w:hideMark/>
          </w:tcPr>
          <w:p w14:paraId="55679D12" w14:textId="77777777" w:rsidR="00495D80" w:rsidRPr="00CE341E" w:rsidRDefault="00CE341E">
            <w:pPr>
              <w:pStyle w:val="Normal6"/>
              <w:rPr>
                <w:szCs w:val="24"/>
              </w:rPr>
            </w:pPr>
            <w:r w:rsidRPr="00CE341E">
              <w:rPr>
                <w:b/>
                <w:i/>
              </w:rPr>
              <w:t>(8 bis)</w:t>
            </w:r>
            <w:r w:rsidRPr="00CE341E">
              <w:rPr>
                <w:b/>
                <w:i/>
              </w:rPr>
              <w:tab/>
            </w:r>
            <w:r w:rsidRPr="00CE341E">
              <w:rPr>
                <w:b/>
                <w:i/>
              </w:rPr>
              <w:t>L'isoprene risponde ai criteri di classificazione come sostanza cancerogena (categoria 1B) a norma del regolamento (CE) n. 1272/2008 ed è pertanto un agente cancerogeno secondo la definizione della direttiva 2004/37/CE. È dunque opportuno, sulla base delle informazioni disponibili, comprendenti i dati scientifici e tecnici, tra cui i pareri del RAC e del CCSS, stabilire un valore limite di esposizione professionale nel lungo termine di 8,5 mg/m³ (3 ppm).</w:t>
            </w:r>
          </w:p>
        </w:tc>
      </w:tr>
    </w:tbl>
    <w:p w14:paraId="7225155E"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13B1B675" w14:textId="77777777" w:rsidR="00495D80" w:rsidRPr="00CE341E" w:rsidRDefault="00CE341E" w:rsidP="00495D80">
      <w:r w:rsidRPr="00CE341E">
        <w:rPr>
          <w:rStyle w:val="HideTWBExt"/>
          <w:color w:val="auto"/>
        </w:rPr>
        <w:t>&lt;/Amend&gt;</w:t>
      </w:r>
    </w:p>
    <w:p w14:paraId="23B161ED"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47</w:t>
      </w:r>
      <w:r w:rsidRPr="00CE341E">
        <w:rPr>
          <w:rStyle w:val="HideTWBExt"/>
          <w:color w:val="auto"/>
        </w:rPr>
        <w:t>&lt;/NumAm&gt;</w:t>
      </w:r>
    </w:p>
    <w:p w14:paraId="67067625" w14:textId="77777777" w:rsidR="00495D80" w:rsidRPr="00CE341E" w:rsidRDefault="00CE341E" w:rsidP="00495D80">
      <w:pPr>
        <w:pStyle w:val="NormalBold"/>
      </w:pPr>
      <w:r w:rsidRPr="00CE341E">
        <w:rPr>
          <w:rStyle w:val="HideTWBExt"/>
          <w:color w:val="auto"/>
        </w:rPr>
        <w:t>&lt;RepeatBlock-By&gt;&lt;Members&gt;</w:t>
      </w:r>
      <w:r w:rsidRPr="00CE341E">
        <w:t>Maria Ohisalo</w:t>
      </w:r>
      <w:r w:rsidRPr="00CE341E">
        <w:rPr>
          <w:rStyle w:val="HideTWBExt"/>
          <w:color w:val="auto"/>
        </w:rPr>
        <w:t>&lt;/Members&gt;</w:t>
      </w:r>
    </w:p>
    <w:p w14:paraId="7DEF5A5B" w14:textId="77777777" w:rsidR="00495D80" w:rsidRPr="00CE341E" w:rsidRDefault="00CE341E" w:rsidP="00495D80">
      <w:r w:rsidRPr="00CE341E">
        <w:rPr>
          <w:rStyle w:val="HideTWBExt"/>
          <w:color w:val="auto"/>
        </w:rPr>
        <w:t>&lt;AuNomDe&gt;</w:t>
      </w:r>
      <w:r w:rsidRPr="00CE341E">
        <w:rPr>
          <w:rStyle w:val="HideTWBInt"/>
          <w:color w:val="auto"/>
        </w:rPr>
        <w:t>{Verts/ALE}</w:t>
      </w:r>
      <w:r w:rsidRPr="00CE341E">
        <w:t>a nome del gruppo Verts/ALE</w:t>
      </w:r>
      <w:r w:rsidRPr="00CE341E">
        <w:rPr>
          <w:rStyle w:val="HideTWBExt"/>
          <w:color w:val="auto"/>
        </w:rPr>
        <w:t>&lt;/AuNomDe&gt;</w:t>
      </w:r>
    </w:p>
    <w:p w14:paraId="626A4AFE" w14:textId="77777777" w:rsidR="00495D80" w:rsidRPr="00CE341E" w:rsidRDefault="00CE341E" w:rsidP="00495D80">
      <w:r w:rsidRPr="00CE341E">
        <w:rPr>
          <w:rStyle w:val="HideTWBExt"/>
          <w:color w:val="auto"/>
        </w:rPr>
        <w:t>&lt;/RepeatBlock-By&gt;</w:t>
      </w:r>
    </w:p>
    <w:p w14:paraId="22CBEEE2"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04980A34" w14:textId="77777777" w:rsidR="00495D80" w:rsidRPr="00CE341E" w:rsidRDefault="00CE341E" w:rsidP="00495D80">
      <w:pPr>
        <w:pStyle w:val="NormalBold"/>
      </w:pPr>
      <w:r w:rsidRPr="00CE341E">
        <w:rPr>
          <w:rStyle w:val="HideTWBExt"/>
          <w:color w:val="auto"/>
        </w:rPr>
        <w:t>&lt;Article&gt;</w:t>
      </w:r>
      <w:r w:rsidRPr="00CE341E">
        <w:t>Considerando 8 ter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4DD73E40" w14:textId="77777777" w:rsidTr="00495D80">
        <w:trPr>
          <w:jc w:val="center"/>
        </w:trPr>
        <w:tc>
          <w:tcPr>
            <w:tcW w:w="9752" w:type="dxa"/>
            <w:gridSpan w:val="2"/>
          </w:tcPr>
          <w:p w14:paraId="57CC25E9" w14:textId="77777777" w:rsidR="00495D80" w:rsidRPr="00CE341E" w:rsidRDefault="00495D80">
            <w:pPr>
              <w:keepNext/>
            </w:pPr>
          </w:p>
        </w:tc>
      </w:tr>
      <w:tr w:rsidR="00CE341E" w:rsidRPr="00CE341E" w14:paraId="643ECEBE" w14:textId="77777777" w:rsidTr="00495D80">
        <w:trPr>
          <w:jc w:val="center"/>
        </w:trPr>
        <w:tc>
          <w:tcPr>
            <w:tcW w:w="4876" w:type="dxa"/>
            <w:hideMark/>
          </w:tcPr>
          <w:p w14:paraId="557BF896" w14:textId="77777777" w:rsidR="00495D80" w:rsidRPr="00CE341E" w:rsidRDefault="00CE341E">
            <w:pPr>
              <w:pStyle w:val="ColumnHeading"/>
              <w:keepNext/>
            </w:pPr>
            <w:r w:rsidRPr="00CE341E">
              <w:t>Testo della Commissione</w:t>
            </w:r>
          </w:p>
        </w:tc>
        <w:tc>
          <w:tcPr>
            <w:tcW w:w="4876" w:type="dxa"/>
            <w:hideMark/>
          </w:tcPr>
          <w:p w14:paraId="0FFC7C72" w14:textId="77777777" w:rsidR="00495D80" w:rsidRPr="00CE341E" w:rsidRDefault="00CE341E">
            <w:pPr>
              <w:pStyle w:val="ColumnHeading"/>
              <w:keepNext/>
            </w:pPr>
            <w:r w:rsidRPr="00CE341E">
              <w:t>Emendamento</w:t>
            </w:r>
          </w:p>
        </w:tc>
      </w:tr>
      <w:tr w:rsidR="00CE341E" w:rsidRPr="00CE341E" w14:paraId="7B33D36C" w14:textId="77777777" w:rsidTr="00495D80">
        <w:trPr>
          <w:jc w:val="center"/>
        </w:trPr>
        <w:tc>
          <w:tcPr>
            <w:tcW w:w="4876" w:type="dxa"/>
          </w:tcPr>
          <w:p w14:paraId="588E4B1A" w14:textId="77777777" w:rsidR="00495D80" w:rsidRPr="00CE341E" w:rsidRDefault="00495D80">
            <w:pPr>
              <w:pStyle w:val="Normal6"/>
            </w:pPr>
          </w:p>
        </w:tc>
        <w:tc>
          <w:tcPr>
            <w:tcW w:w="4876" w:type="dxa"/>
            <w:hideMark/>
          </w:tcPr>
          <w:p w14:paraId="65E41CDA" w14:textId="77777777" w:rsidR="00495D80" w:rsidRPr="00CE341E" w:rsidRDefault="00CE341E">
            <w:pPr>
              <w:pStyle w:val="Normal6"/>
              <w:rPr>
                <w:szCs w:val="24"/>
              </w:rPr>
            </w:pPr>
            <w:r w:rsidRPr="00CE341E">
              <w:rPr>
                <w:b/>
                <w:i/>
              </w:rPr>
              <w:t>(8 ter)</w:t>
            </w:r>
            <w:r w:rsidRPr="00CE341E">
              <w:rPr>
                <w:b/>
                <w:i/>
              </w:rPr>
              <w:tab/>
              <w:t>L'esposizione a breve termine o singola all'isoprene può causare irritazione al naso, alla gola e ai polmoni e può portare a sintomi come mal di testa o vertigini. L'esposizione cronica ed elevata può provocare il cancro al fegato ma anche anemia, degenerazione dell'epitelio olfattivo e degenerazione della sostanza bianca del midollo spinale. Sebbene per il momento l'esposizione dei lavoratori sia ancora bassa, è tuttavia necessario un limite vincolante di esposizione professionale per l'isoprene al fine d</w:t>
            </w:r>
            <w:r w:rsidRPr="00CE341E">
              <w:rPr>
                <w:b/>
                <w:i/>
              </w:rPr>
              <w:t>i prevenire potenziali rischi futuri e garantire condizioni di parità in tutti gli Stati membri.</w:t>
            </w:r>
          </w:p>
        </w:tc>
      </w:tr>
    </w:tbl>
    <w:p w14:paraId="0E42DC96"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36150DD5" w14:textId="77777777" w:rsidR="00495D80" w:rsidRPr="00CE341E" w:rsidRDefault="00CE341E" w:rsidP="00495D80">
      <w:r w:rsidRPr="00CE341E">
        <w:rPr>
          <w:rStyle w:val="HideTWBExt"/>
          <w:color w:val="auto"/>
        </w:rPr>
        <w:t>&lt;/Amend&gt;</w:t>
      </w:r>
    </w:p>
    <w:p w14:paraId="60C065B7"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48</w:t>
      </w:r>
      <w:r w:rsidRPr="00CE341E">
        <w:rPr>
          <w:rStyle w:val="HideTWBExt"/>
          <w:color w:val="auto"/>
        </w:rPr>
        <w:t>&lt;/NumAm&gt;</w:t>
      </w:r>
    </w:p>
    <w:p w14:paraId="500B064E" w14:textId="77777777" w:rsidR="00495D80" w:rsidRPr="00CE341E" w:rsidRDefault="00CE341E" w:rsidP="00495D80">
      <w:pPr>
        <w:pStyle w:val="NormalBold"/>
      </w:pPr>
      <w:r w:rsidRPr="00CE341E">
        <w:rPr>
          <w:rStyle w:val="HideTWBExt"/>
          <w:color w:val="auto"/>
        </w:rPr>
        <w:t>&lt;RepeatBlock-By&gt;&lt;Members&gt;</w:t>
      </w:r>
      <w:r w:rsidRPr="00CE341E">
        <w:t>Maria Ohisalo</w:t>
      </w:r>
      <w:r w:rsidRPr="00CE341E">
        <w:rPr>
          <w:rStyle w:val="HideTWBExt"/>
          <w:color w:val="auto"/>
        </w:rPr>
        <w:t>&lt;/Members&gt;</w:t>
      </w:r>
    </w:p>
    <w:p w14:paraId="51FDBC98" w14:textId="77777777" w:rsidR="00495D80" w:rsidRPr="00CE341E" w:rsidRDefault="00CE341E" w:rsidP="00495D80">
      <w:r w:rsidRPr="00CE341E">
        <w:rPr>
          <w:rStyle w:val="HideTWBExt"/>
          <w:color w:val="auto"/>
        </w:rPr>
        <w:t>&lt;AuNomDe&gt;</w:t>
      </w:r>
      <w:r w:rsidRPr="00CE341E">
        <w:rPr>
          <w:rStyle w:val="HideTWBInt"/>
          <w:color w:val="auto"/>
        </w:rPr>
        <w:t>{Verts/ALE}</w:t>
      </w:r>
      <w:r w:rsidRPr="00CE341E">
        <w:t>a nome del gruppo Verts/ALE</w:t>
      </w:r>
      <w:r w:rsidRPr="00CE341E">
        <w:rPr>
          <w:rStyle w:val="HideTWBExt"/>
          <w:color w:val="auto"/>
        </w:rPr>
        <w:t>&lt;/AuNomDe&gt;</w:t>
      </w:r>
    </w:p>
    <w:p w14:paraId="0E390065" w14:textId="77777777" w:rsidR="00495D80" w:rsidRPr="00CE341E" w:rsidRDefault="00CE341E" w:rsidP="00495D80">
      <w:r w:rsidRPr="00CE341E">
        <w:rPr>
          <w:rStyle w:val="HideTWBExt"/>
          <w:color w:val="auto"/>
        </w:rPr>
        <w:t>&lt;/RepeatBlock-By&gt;</w:t>
      </w:r>
    </w:p>
    <w:p w14:paraId="3BD0C8C1"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53B27871" w14:textId="77777777" w:rsidR="00495D80" w:rsidRPr="00CE341E" w:rsidRDefault="00CE341E" w:rsidP="00495D80">
      <w:pPr>
        <w:pStyle w:val="NormalBold"/>
      </w:pPr>
      <w:r w:rsidRPr="00CE341E">
        <w:rPr>
          <w:rStyle w:val="HideTWBExt"/>
          <w:color w:val="auto"/>
        </w:rPr>
        <w:t>&lt;Article&gt;</w:t>
      </w:r>
      <w:r w:rsidRPr="00CE341E">
        <w:t>Considerando 9</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63A7EE25" w14:textId="77777777" w:rsidTr="00495D80">
        <w:trPr>
          <w:jc w:val="center"/>
        </w:trPr>
        <w:tc>
          <w:tcPr>
            <w:tcW w:w="9752" w:type="dxa"/>
            <w:gridSpan w:val="2"/>
          </w:tcPr>
          <w:p w14:paraId="00C36936" w14:textId="77777777" w:rsidR="00495D80" w:rsidRPr="00CE341E" w:rsidRDefault="00495D80">
            <w:pPr>
              <w:keepNext/>
            </w:pPr>
          </w:p>
        </w:tc>
      </w:tr>
      <w:tr w:rsidR="00CE341E" w:rsidRPr="00CE341E" w14:paraId="2BC75303" w14:textId="77777777" w:rsidTr="00495D80">
        <w:trPr>
          <w:jc w:val="center"/>
        </w:trPr>
        <w:tc>
          <w:tcPr>
            <w:tcW w:w="4876" w:type="dxa"/>
            <w:hideMark/>
          </w:tcPr>
          <w:p w14:paraId="3C67DDC1" w14:textId="77777777" w:rsidR="00495D80" w:rsidRPr="00CE341E" w:rsidRDefault="00CE341E">
            <w:pPr>
              <w:pStyle w:val="ColumnHeading"/>
              <w:keepNext/>
            </w:pPr>
            <w:r w:rsidRPr="00CE341E">
              <w:t>Testo della Commissione</w:t>
            </w:r>
          </w:p>
        </w:tc>
        <w:tc>
          <w:tcPr>
            <w:tcW w:w="4876" w:type="dxa"/>
            <w:hideMark/>
          </w:tcPr>
          <w:p w14:paraId="77B31205" w14:textId="77777777" w:rsidR="00495D80" w:rsidRPr="00CE341E" w:rsidRDefault="00CE341E">
            <w:pPr>
              <w:pStyle w:val="ColumnHeading"/>
              <w:keepNext/>
            </w:pPr>
            <w:r w:rsidRPr="00CE341E">
              <w:t>Emendamento</w:t>
            </w:r>
          </w:p>
        </w:tc>
      </w:tr>
      <w:tr w:rsidR="00CE341E" w:rsidRPr="00CE341E" w14:paraId="1B1097EC" w14:textId="77777777" w:rsidTr="00495D80">
        <w:trPr>
          <w:jc w:val="center"/>
        </w:trPr>
        <w:tc>
          <w:tcPr>
            <w:tcW w:w="4876" w:type="dxa"/>
            <w:hideMark/>
          </w:tcPr>
          <w:p w14:paraId="18C8640C" w14:textId="77777777" w:rsidR="00495D80" w:rsidRPr="00CE341E" w:rsidRDefault="00CE341E">
            <w:pPr>
              <w:pStyle w:val="Normal6"/>
            </w:pPr>
            <w:r w:rsidRPr="00CE341E">
              <w:t>(9)</w:t>
            </w:r>
            <w:r w:rsidRPr="00CE341E">
              <w:tab/>
            </w:r>
            <w:r w:rsidRPr="00CE341E">
              <w:t>L'1,4-diossano risponde ai criteri di classificazione come sostanza cancerogena (categoria 1B) di cui al regolamento (CE) n. 1272/2008 ed è pertanto un agente cancerogeno ai sensi della direttiva 2004/37/CE. È pertanto opportuno, sulla base delle informazioni disponibili, comprendenti i dati scientifici e tecnici, tra cui i pareri del RAC</w:t>
            </w:r>
            <w:r w:rsidRPr="00CE341E">
              <w:rPr>
                <w:vertAlign w:val="superscript"/>
              </w:rPr>
              <w:t>12</w:t>
            </w:r>
            <w:r w:rsidRPr="00CE341E">
              <w:t xml:space="preserve"> e del CCSS, stabilire un valore limite di esposizione professionale a lungo e breve termine rispettivamente di 7,3 mg/m³ (2 ppm) e 73 mg/m³ (20 ppm), integrato da un'oss</w:t>
            </w:r>
            <w:r w:rsidRPr="00CE341E">
              <w:t>ervazione relativa alla pelle e da un valore limite biologico di 45 mg di HEAA/g di creatinina nelle urine, al termine dell'esposizione o del turno.</w:t>
            </w:r>
          </w:p>
        </w:tc>
        <w:tc>
          <w:tcPr>
            <w:tcW w:w="4876" w:type="dxa"/>
            <w:hideMark/>
          </w:tcPr>
          <w:p w14:paraId="5AB2DE8C" w14:textId="77777777" w:rsidR="00495D80" w:rsidRPr="00CE341E" w:rsidRDefault="00CE341E">
            <w:pPr>
              <w:pStyle w:val="Normal6"/>
              <w:rPr>
                <w:szCs w:val="24"/>
              </w:rPr>
            </w:pPr>
            <w:r w:rsidRPr="00CE341E">
              <w:t>(9)</w:t>
            </w:r>
            <w:r w:rsidRPr="00CE341E">
              <w:tab/>
              <w:t>L'1,4-diossano risponde ai criteri di classificazione come sostanza cancerogena (categoria 1B) di cui al regolamento (CE) n. 1272/2008 ed è pertanto un agente cancerogeno ai sensi della direttiva 2004/37/CE. È pertanto opportuno, sulla base delle informazioni disponibili, comprendenti i dati scientifici e tecnici, tra cui i pareri del RAC</w:t>
            </w:r>
            <w:r w:rsidRPr="00CE341E">
              <w:rPr>
                <w:vertAlign w:val="superscript"/>
              </w:rPr>
              <w:t>12</w:t>
            </w:r>
            <w:r w:rsidRPr="00CE341E">
              <w:t xml:space="preserve"> e del CCSS, stabilire un valore limite di esposizione professionale a lungo e breve termine rispettivamente di 7,3 mg/m³ (2 ppm) e 73 mg/m³ (20 ppm), integrato da un'os</w:t>
            </w:r>
            <w:r w:rsidRPr="00CE341E">
              <w:t xml:space="preserve">servazione relativa alla pelle e da un valore limite biologico di 45 mg di HEAA/g di creatinina nelle urine, </w:t>
            </w:r>
            <w:r w:rsidRPr="00CE341E">
              <w:rPr>
                <w:b/>
                <w:i/>
              </w:rPr>
              <w:t>misurato</w:t>
            </w:r>
            <w:r w:rsidRPr="00CE341E">
              <w:t xml:space="preserve"> al termine dell'esposizione o del turno.</w:t>
            </w:r>
          </w:p>
        </w:tc>
      </w:tr>
      <w:tr w:rsidR="00CE341E" w:rsidRPr="00CE341E" w14:paraId="4926A82D" w14:textId="77777777" w:rsidTr="00495D80">
        <w:trPr>
          <w:jc w:val="center"/>
        </w:trPr>
        <w:tc>
          <w:tcPr>
            <w:tcW w:w="4876" w:type="dxa"/>
            <w:hideMark/>
          </w:tcPr>
          <w:p w14:paraId="66A10443" w14:textId="77777777" w:rsidR="00495D80" w:rsidRPr="00CE341E" w:rsidRDefault="00CE341E">
            <w:pPr>
              <w:pStyle w:val="Normal6"/>
            </w:pPr>
            <w:r w:rsidRPr="00CE341E">
              <w:t>__________________</w:t>
            </w:r>
          </w:p>
        </w:tc>
        <w:tc>
          <w:tcPr>
            <w:tcW w:w="4876" w:type="dxa"/>
            <w:hideMark/>
          </w:tcPr>
          <w:p w14:paraId="4A2D5BC6" w14:textId="77777777" w:rsidR="00495D80" w:rsidRPr="00CE341E" w:rsidRDefault="00CE341E">
            <w:pPr>
              <w:pStyle w:val="Normal6"/>
              <w:rPr>
                <w:szCs w:val="24"/>
              </w:rPr>
            </w:pPr>
            <w:r w:rsidRPr="00CE341E">
              <w:t>__________________</w:t>
            </w:r>
          </w:p>
        </w:tc>
      </w:tr>
      <w:tr w:rsidR="00CE341E" w:rsidRPr="00CE341E" w14:paraId="18BC2FF8" w14:textId="77777777" w:rsidTr="00495D80">
        <w:trPr>
          <w:jc w:val="center"/>
        </w:trPr>
        <w:tc>
          <w:tcPr>
            <w:tcW w:w="4876" w:type="dxa"/>
            <w:hideMark/>
          </w:tcPr>
          <w:p w14:paraId="6B0E99BE" w14:textId="77777777" w:rsidR="00495D80" w:rsidRPr="00CE341E" w:rsidRDefault="00CE341E">
            <w:pPr>
              <w:pStyle w:val="Normal6"/>
            </w:pPr>
            <w:r w:rsidRPr="00CE341E">
              <w:rPr>
                <w:vertAlign w:val="superscript"/>
              </w:rPr>
              <w:t>12</w:t>
            </w:r>
            <w:r w:rsidRPr="00CE341E">
              <w:t xml:space="preserve"> https://echa.europa.eu/oels-activity-list/-/substance-rev/61801</w:t>
            </w:r>
          </w:p>
        </w:tc>
        <w:tc>
          <w:tcPr>
            <w:tcW w:w="4876" w:type="dxa"/>
            <w:hideMark/>
          </w:tcPr>
          <w:p w14:paraId="2A2CEE3C" w14:textId="77777777" w:rsidR="00495D80" w:rsidRPr="00CE341E" w:rsidRDefault="00CE341E">
            <w:pPr>
              <w:pStyle w:val="Normal6"/>
              <w:rPr>
                <w:szCs w:val="24"/>
              </w:rPr>
            </w:pPr>
            <w:r w:rsidRPr="00CE341E">
              <w:rPr>
                <w:vertAlign w:val="superscript"/>
              </w:rPr>
              <w:t>12</w:t>
            </w:r>
            <w:r w:rsidRPr="00CE341E">
              <w:t xml:space="preserve"> https://echa.europa.eu/oels-activity-list/-/substance-rev/61801</w:t>
            </w:r>
          </w:p>
        </w:tc>
      </w:tr>
    </w:tbl>
    <w:p w14:paraId="0688EB1B"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4DB00C27" w14:textId="77777777" w:rsidR="00495D80" w:rsidRPr="00CE341E" w:rsidRDefault="00CE341E" w:rsidP="00495D80">
      <w:r w:rsidRPr="00CE341E">
        <w:rPr>
          <w:rStyle w:val="HideTWBExt"/>
          <w:color w:val="auto"/>
        </w:rPr>
        <w:t>&lt;/Amend&gt;</w:t>
      </w:r>
    </w:p>
    <w:p w14:paraId="75CF077C"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49</w:t>
      </w:r>
      <w:r w:rsidRPr="00CE341E">
        <w:rPr>
          <w:rStyle w:val="HideTWBExt"/>
          <w:color w:val="auto"/>
        </w:rPr>
        <w:t>&lt;/NumAm&gt;</w:t>
      </w:r>
    </w:p>
    <w:p w14:paraId="225F1FA7" w14:textId="77777777" w:rsidR="00495D80" w:rsidRPr="00CE341E" w:rsidRDefault="00CE341E" w:rsidP="00495D80">
      <w:pPr>
        <w:pStyle w:val="NormalBold"/>
      </w:pPr>
      <w:r w:rsidRPr="00CE341E">
        <w:rPr>
          <w:rStyle w:val="HideTWBExt"/>
          <w:color w:val="auto"/>
        </w:rPr>
        <w:t>&lt;RepeatBlock-By&gt;&lt;Members&gt;</w:t>
      </w:r>
      <w:r w:rsidRPr="00CE341E">
        <w:t>Per Clausen</w:t>
      </w:r>
      <w:r w:rsidRPr="00CE341E">
        <w:rPr>
          <w:rStyle w:val="HideTWBExt"/>
          <w:color w:val="auto"/>
        </w:rPr>
        <w:t>&lt;/Members&gt;</w:t>
      </w:r>
    </w:p>
    <w:p w14:paraId="364E0A08" w14:textId="77777777" w:rsidR="00495D80" w:rsidRPr="00CE341E" w:rsidRDefault="00CE341E" w:rsidP="00495D80">
      <w:r w:rsidRPr="00CE341E">
        <w:rPr>
          <w:rStyle w:val="HideTWBExt"/>
          <w:color w:val="auto"/>
        </w:rPr>
        <w:t>&lt;/RepeatBlock-By&gt;</w:t>
      </w:r>
    </w:p>
    <w:p w14:paraId="6AE3AFDE"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3BDEC51F" w14:textId="77777777" w:rsidR="00495D80" w:rsidRPr="00CE341E" w:rsidRDefault="00CE341E" w:rsidP="00495D80">
      <w:pPr>
        <w:pStyle w:val="NormalBold"/>
      </w:pPr>
      <w:r w:rsidRPr="00CE341E">
        <w:rPr>
          <w:rStyle w:val="HideTWBExt"/>
          <w:color w:val="auto"/>
        </w:rPr>
        <w:t>&lt;Article&gt;</w:t>
      </w:r>
      <w:r w:rsidRPr="00CE341E">
        <w:t>Considerando 9 bis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7A0D703D" w14:textId="77777777" w:rsidTr="00495D80">
        <w:trPr>
          <w:jc w:val="center"/>
        </w:trPr>
        <w:tc>
          <w:tcPr>
            <w:tcW w:w="9752" w:type="dxa"/>
            <w:gridSpan w:val="2"/>
          </w:tcPr>
          <w:p w14:paraId="6C3CF845" w14:textId="77777777" w:rsidR="00495D80" w:rsidRPr="00CE341E" w:rsidRDefault="00495D80">
            <w:pPr>
              <w:keepNext/>
            </w:pPr>
          </w:p>
        </w:tc>
      </w:tr>
      <w:tr w:rsidR="00CE341E" w:rsidRPr="00CE341E" w14:paraId="54204287" w14:textId="77777777" w:rsidTr="00495D80">
        <w:trPr>
          <w:jc w:val="center"/>
        </w:trPr>
        <w:tc>
          <w:tcPr>
            <w:tcW w:w="4876" w:type="dxa"/>
            <w:hideMark/>
          </w:tcPr>
          <w:p w14:paraId="7097DA0E" w14:textId="77777777" w:rsidR="00495D80" w:rsidRPr="00CE341E" w:rsidRDefault="00CE341E">
            <w:pPr>
              <w:pStyle w:val="ColumnHeading"/>
              <w:keepNext/>
            </w:pPr>
            <w:r w:rsidRPr="00CE341E">
              <w:t>Testo della Commissione</w:t>
            </w:r>
          </w:p>
        </w:tc>
        <w:tc>
          <w:tcPr>
            <w:tcW w:w="4876" w:type="dxa"/>
            <w:hideMark/>
          </w:tcPr>
          <w:p w14:paraId="0C953BB5" w14:textId="77777777" w:rsidR="00495D80" w:rsidRPr="00CE341E" w:rsidRDefault="00CE341E">
            <w:pPr>
              <w:pStyle w:val="ColumnHeading"/>
              <w:keepNext/>
            </w:pPr>
            <w:r w:rsidRPr="00CE341E">
              <w:t>Emendamento</w:t>
            </w:r>
          </w:p>
        </w:tc>
      </w:tr>
      <w:tr w:rsidR="00CE341E" w:rsidRPr="00CE341E" w14:paraId="165EDFA4" w14:textId="77777777" w:rsidTr="00495D80">
        <w:trPr>
          <w:jc w:val="center"/>
        </w:trPr>
        <w:tc>
          <w:tcPr>
            <w:tcW w:w="4876" w:type="dxa"/>
          </w:tcPr>
          <w:p w14:paraId="74A52296" w14:textId="77777777" w:rsidR="00495D80" w:rsidRPr="00CE341E" w:rsidRDefault="00495D80">
            <w:pPr>
              <w:pStyle w:val="Normal6"/>
            </w:pPr>
          </w:p>
        </w:tc>
        <w:tc>
          <w:tcPr>
            <w:tcW w:w="4876" w:type="dxa"/>
            <w:hideMark/>
          </w:tcPr>
          <w:p w14:paraId="7E2CC3C2" w14:textId="77777777" w:rsidR="00495D80" w:rsidRPr="00CE341E" w:rsidRDefault="00CE341E">
            <w:pPr>
              <w:pStyle w:val="Normal6"/>
              <w:rPr>
                <w:szCs w:val="24"/>
              </w:rPr>
            </w:pPr>
            <w:r w:rsidRPr="00CE341E">
              <w:rPr>
                <w:b/>
                <w:i/>
              </w:rPr>
              <w:t>(9 bis)</w:t>
            </w:r>
            <w:r w:rsidRPr="00CE341E">
              <w:rPr>
                <w:b/>
                <w:i/>
              </w:rPr>
              <w:tab/>
              <w:t>L'isoprene risponde ai criteri di classificazione come sostanza cancerogena (categoria 1B) a norma del regolamento (CE) n. 1272/2008 ed è pertanto un agente cancerogeno secondo la definizione della direttiva 2004/37/CE. È dunque opportuno, sulla base delle informazioni disponibili, comprendenti i dati scientifici e tecnici, tra cui i pareri del RAC e del CCSS, stabilire un valore limite di esposizione professionale nel lungo termine di 8,5 mg/m³ (3 ppm).</w:t>
            </w:r>
          </w:p>
        </w:tc>
      </w:tr>
    </w:tbl>
    <w:p w14:paraId="50B65B49"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7ED8EF02" w14:textId="77777777" w:rsidR="00495D80" w:rsidRPr="00CE341E" w:rsidRDefault="00CE341E" w:rsidP="00495D80">
      <w:r w:rsidRPr="00CE341E">
        <w:rPr>
          <w:rStyle w:val="HideTWBExt"/>
          <w:color w:val="auto"/>
        </w:rPr>
        <w:t>&lt;/Amend&gt;</w:t>
      </w:r>
    </w:p>
    <w:p w14:paraId="63562AB7"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50</w:t>
      </w:r>
      <w:r w:rsidRPr="00CE341E">
        <w:rPr>
          <w:rStyle w:val="HideTWBExt"/>
          <w:color w:val="auto"/>
        </w:rPr>
        <w:t>&lt;/NumAm&gt;</w:t>
      </w:r>
    </w:p>
    <w:p w14:paraId="7BB1AC95" w14:textId="77777777" w:rsidR="00495D80" w:rsidRPr="00CE341E" w:rsidRDefault="00CE341E" w:rsidP="00495D80">
      <w:pPr>
        <w:pStyle w:val="NormalBold"/>
      </w:pPr>
      <w:r w:rsidRPr="00CE341E">
        <w:rPr>
          <w:rStyle w:val="HideTWBExt"/>
          <w:color w:val="auto"/>
        </w:rPr>
        <w:t>&lt;RepeatBlock-By&gt;&lt;Members&gt;</w:t>
      </w:r>
      <w:r w:rsidRPr="00CE341E">
        <w:t>Per Clausen</w:t>
      </w:r>
      <w:r w:rsidRPr="00CE341E">
        <w:rPr>
          <w:rStyle w:val="HideTWBExt"/>
          <w:color w:val="auto"/>
        </w:rPr>
        <w:t>&lt;/Members&gt;</w:t>
      </w:r>
    </w:p>
    <w:p w14:paraId="6A36C4DD" w14:textId="77777777" w:rsidR="00495D80" w:rsidRPr="00CE341E" w:rsidRDefault="00CE341E" w:rsidP="00495D80">
      <w:r w:rsidRPr="00CE341E">
        <w:rPr>
          <w:rStyle w:val="HideTWBExt"/>
          <w:color w:val="auto"/>
        </w:rPr>
        <w:t>&lt;/RepeatBlock-By&gt;</w:t>
      </w:r>
    </w:p>
    <w:p w14:paraId="522B527D"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63085715" w14:textId="77777777" w:rsidR="00495D80" w:rsidRPr="00CE341E" w:rsidRDefault="00CE341E" w:rsidP="00495D80">
      <w:pPr>
        <w:pStyle w:val="NormalBold"/>
      </w:pPr>
      <w:r w:rsidRPr="00CE341E">
        <w:rPr>
          <w:rStyle w:val="HideTWBExt"/>
          <w:color w:val="auto"/>
        </w:rPr>
        <w:t>&lt;Article&gt;</w:t>
      </w:r>
      <w:r w:rsidRPr="00CE341E">
        <w:t>Considerando 9 ter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227E800B" w14:textId="77777777" w:rsidTr="00495D80">
        <w:trPr>
          <w:jc w:val="center"/>
        </w:trPr>
        <w:tc>
          <w:tcPr>
            <w:tcW w:w="9752" w:type="dxa"/>
            <w:gridSpan w:val="2"/>
          </w:tcPr>
          <w:p w14:paraId="52019A05" w14:textId="77777777" w:rsidR="00495D80" w:rsidRPr="00CE341E" w:rsidRDefault="00495D80">
            <w:pPr>
              <w:keepNext/>
            </w:pPr>
          </w:p>
        </w:tc>
      </w:tr>
      <w:tr w:rsidR="00CE341E" w:rsidRPr="00CE341E" w14:paraId="5C04A674" w14:textId="77777777" w:rsidTr="00495D80">
        <w:trPr>
          <w:jc w:val="center"/>
        </w:trPr>
        <w:tc>
          <w:tcPr>
            <w:tcW w:w="4876" w:type="dxa"/>
            <w:hideMark/>
          </w:tcPr>
          <w:p w14:paraId="6A02F1BF" w14:textId="77777777" w:rsidR="00495D80" w:rsidRPr="00CE341E" w:rsidRDefault="00CE341E">
            <w:pPr>
              <w:pStyle w:val="ColumnHeading"/>
              <w:keepNext/>
            </w:pPr>
            <w:r w:rsidRPr="00CE341E">
              <w:t>Testo della Commissione</w:t>
            </w:r>
          </w:p>
        </w:tc>
        <w:tc>
          <w:tcPr>
            <w:tcW w:w="4876" w:type="dxa"/>
            <w:hideMark/>
          </w:tcPr>
          <w:p w14:paraId="0E011EBB" w14:textId="77777777" w:rsidR="00495D80" w:rsidRPr="00CE341E" w:rsidRDefault="00CE341E">
            <w:pPr>
              <w:pStyle w:val="ColumnHeading"/>
              <w:keepNext/>
            </w:pPr>
            <w:r w:rsidRPr="00CE341E">
              <w:t>Emendamento</w:t>
            </w:r>
          </w:p>
        </w:tc>
      </w:tr>
      <w:tr w:rsidR="00CE341E" w:rsidRPr="00CE341E" w14:paraId="445ED3B6" w14:textId="77777777" w:rsidTr="00495D80">
        <w:trPr>
          <w:jc w:val="center"/>
        </w:trPr>
        <w:tc>
          <w:tcPr>
            <w:tcW w:w="4876" w:type="dxa"/>
          </w:tcPr>
          <w:p w14:paraId="397284A9" w14:textId="77777777" w:rsidR="00495D80" w:rsidRPr="00CE341E" w:rsidRDefault="00495D80">
            <w:pPr>
              <w:pStyle w:val="Normal6"/>
            </w:pPr>
          </w:p>
        </w:tc>
        <w:tc>
          <w:tcPr>
            <w:tcW w:w="4876" w:type="dxa"/>
            <w:hideMark/>
          </w:tcPr>
          <w:p w14:paraId="79581D09" w14:textId="77777777" w:rsidR="00495D80" w:rsidRPr="00CE341E" w:rsidRDefault="00CE341E">
            <w:pPr>
              <w:pStyle w:val="Normal6"/>
              <w:rPr>
                <w:szCs w:val="24"/>
              </w:rPr>
            </w:pPr>
            <w:r w:rsidRPr="00CE341E">
              <w:rPr>
                <w:b/>
                <w:i/>
              </w:rPr>
              <w:t>(9 ter)</w:t>
            </w:r>
            <w:r w:rsidRPr="00CE341E">
              <w:rPr>
                <w:b/>
                <w:i/>
              </w:rPr>
              <w:tab/>
            </w:r>
            <w:r w:rsidRPr="00CE341E">
              <w:rPr>
                <w:b/>
                <w:i/>
              </w:rPr>
              <w:t>I lavoratori di diversi settori, compresi coloro che svolgono operazioni a terra nel settore dell'aviazione, possono essere esposti alle emissioni di gas di scarico dei motori degli aeromobili ("getto di scarico"), una miscela complessa di particolato ultrafine e sostanze pericolose. Gli elementi di prova raccolti a seguito di ispezioni, l'esame della letteratura in materia e le misure di applicazione dimostrano che i gas di scarico degli aeromobili contengono numerose sostanze cancerogene e che l'esposizio</w:t>
            </w:r>
            <w:r w:rsidRPr="00CE341E">
              <w:rPr>
                <w:b/>
                <w:i/>
              </w:rPr>
              <w:t>ne può raggiungere livelli estremamente elevati in condizioni di lavoro reali. Nella sua sentenza definitiva del 3 aprile 2025 relativa all'aeroporto di Schiphol, l'autorità del lavoro dei Paesi Bassi ha rilevato che i lavoratori erano abitualmente esposti a concentrazioni eccezionalmente elevate di particolato ultrafine, che talvolta raggiungevano diversi milioni di particelle per cm3, e in molti casi si trovavano direttamente sulla traiettoria dei gas di scarico dei motori degli aeromobili durante le oper</w:t>
            </w:r>
            <w:r w:rsidRPr="00CE341E">
              <w:rPr>
                <w:b/>
                <w:i/>
              </w:rPr>
              <w:t>azioni di routine. L'autorità del lavoro dei Paesi Bassi ha individuato 142 sostanze e 15 gruppi di sostanze nei gas di scarico degli aeromobili, di cui 44 classificate come cancerogene, e ha concluso che l'esposizione rappresentava un rischio grave e urgente per la salute dei lavoratori, compreso un aumento dei rischi di cancro ai polmoni, cancro alla vescica, BPCO e malattie cardiovascolari. In tale sentenza sono state imposte misure estese e obbligatorie per ridurre l'esposizione. Data la gravità delle c</w:t>
            </w:r>
            <w:r w:rsidRPr="00CE341E">
              <w:rPr>
                <w:b/>
                <w:i/>
              </w:rPr>
              <w:t xml:space="preserve">onseguenze sulla salute, l'esposizione diffusa dimostrata e la mancanza di un valore limite armonizzato a livello dell'Unione, è necessario che l'Unione acceleri la valutazione scientifica e si adoperi per definire un valore limite di esposizione professionale per le emissioni di gas di scarico dei motori degli aeromobili. </w:t>
            </w:r>
          </w:p>
        </w:tc>
      </w:tr>
    </w:tbl>
    <w:p w14:paraId="04ECC743"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0AA4F629" w14:textId="77777777" w:rsidR="00495D80" w:rsidRPr="00CE341E" w:rsidRDefault="00CE341E" w:rsidP="00495D80">
      <w:r w:rsidRPr="00CE341E">
        <w:rPr>
          <w:rStyle w:val="HideTWBExt"/>
          <w:color w:val="auto"/>
        </w:rPr>
        <w:t>&lt;/Amend&gt;</w:t>
      </w:r>
    </w:p>
    <w:p w14:paraId="75844BCC"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51</w:t>
      </w:r>
      <w:r w:rsidRPr="00CE341E">
        <w:rPr>
          <w:rStyle w:val="HideTWBExt"/>
          <w:color w:val="auto"/>
        </w:rPr>
        <w:t>&lt;/NumAm&gt;</w:t>
      </w:r>
    </w:p>
    <w:p w14:paraId="6F5CC732" w14:textId="77777777" w:rsidR="00495D80" w:rsidRPr="00CE341E" w:rsidRDefault="00CE341E" w:rsidP="00495D80">
      <w:pPr>
        <w:pStyle w:val="NormalBold"/>
      </w:pPr>
      <w:r w:rsidRPr="00CE341E">
        <w:rPr>
          <w:rStyle w:val="HideTWBExt"/>
          <w:color w:val="auto"/>
        </w:rPr>
        <w:t>&lt;RepeatBlock-By&gt;&lt;Members&gt;</w:t>
      </w:r>
      <w:r w:rsidRPr="00CE341E">
        <w:t>Maria Ohisalo</w:t>
      </w:r>
      <w:r w:rsidRPr="00CE341E">
        <w:rPr>
          <w:rStyle w:val="HideTWBExt"/>
          <w:color w:val="auto"/>
        </w:rPr>
        <w:t>&lt;/Members&gt;</w:t>
      </w:r>
    </w:p>
    <w:p w14:paraId="5552AD31" w14:textId="77777777" w:rsidR="00495D80" w:rsidRPr="00CE341E" w:rsidRDefault="00CE341E" w:rsidP="00495D80">
      <w:r w:rsidRPr="00CE341E">
        <w:rPr>
          <w:rStyle w:val="HideTWBExt"/>
          <w:color w:val="auto"/>
        </w:rPr>
        <w:t>&lt;AuNomDe&gt;</w:t>
      </w:r>
      <w:r w:rsidRPr="00CE341E">
        <w:rPr>
          <w:rStyle w:val="HideTWBInt"/>
          <w:color w:val="auto"/>
        </w:rPr>
        <w:t>{Verts/ALE}</w:t>
      </w:r>
      <w:r w:rsidRPr="00CE341E">
        <w:t>a nome del gruppo Verts/ALE</w:t>
      </w:r>
      <w:r w:rsidRPr="00CE341E">
        <w:rPr>
          <w:rStyle w:val="HideTWBExt"/>
          <w:color w:val="auto"/>
        </w:rPr>
        <w:t>&lt;/AuNomDe&gt;</w:t>
      </w:r>
    </w:p>
    <w:p w14:paraId="5FCB1D85" w14:textId="77777777" w:rsidR="00495D80" w:rsidRPr="00CE341E" w:rsidRDefault="00CE341E" w:rsidP="00495D80">
      <w:r w:rsidRPr="00CE341E">
        <w:rPr>
          <w:rStyle w:val="HideTWBExt"/>
          <w:color w:val="auto"/>
        </w:rPr>
        <w:t>&lt;/RepeatBlock-By&gt;</w:t>
      </w:r>
    </w:p>
    <w:p w14:paraId="0E3866AA"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24C73817" w14:textId="77777777" w:rsidR="00495D80" w:rsidRPr="00CE341E" w:rsidRDefault="00CE341E" w:rsidP="00495D80">
      <w:pPr>
        <w:pStyle w:val="NormalBold"/>
      </w:pPr>
      <w:r w:rsidRPr="00CE341E">
        <w:rPr>
          <w:rStyle w:val="HideTWBExt"/>
          <w:color w:val="auto"/>
        </w:rPr>
        <w:t>&lt;Article&gt;</w:t>
      </w:r>
      <w:r w:rsidRPr="00CE341E">
        <w:t>Considerando 11</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1333FB94" w14:textId="77777777" w:rsidTr="00495D80">
        <w:trPr>
          <w:jc w:val="center"/>
        </w:trPr>
        <w:tc>
          <w:tcPr>
            <w:tcW w:w="9752" w:type="dxa"/>
            <w:gridSpan w:val="2"/>
          </w:tcPr>
          <w:p w14:paraId="09BF83E7" w14:textId="77777777" w:rsidR="00495D80" w:rsidRPr="00CE341E" w:rsidRDefault="00495D80">
            <w:pPr>
              <w:keepNext/>
            </w:pPr>
          </w:p>
        </w:tc>
      </w:tr>
      <w:tr w:rsidR="00CE341E" w:rsidRPr="00CE341E" w14:paraId="574EE17B" w14:textId="77777777" w:rsidTr="00495D80">
        <w:trPr>
          <w:jc w:val="center"/>
        </w:trPr>
        <w:tc>
          <w:tcPr>
            <w:tcW w:w="4876" w:type="dxa"/>
            <w:hideMark/>
          </w:tcPr>
          <w:p w14:paraId="4C471B41" w14:textId="77777777" w:rsidR="00495D80" w:rsidRPr="00CE341E" w:rsidRDefault="00CE341E">
            <w:pPr>
              <w:pStyle w:val="ColumnHeading"/>
              <w:keepNext/>
            </w:pPr>
            <w:r w:rsidRPr="00CE341E">
              <w:t>Testo della Commissione</w:t>
            </w:r>
          </w:p>
        </w:tc>
        <w:tc>
          <w:tcPr>
            <w:tcW w:w="4876" w:type="dxa"/>
            <w:hideMark/>
          </w:tcPr>
          <w:p w14:paraId="5EED792F" w14:textId="77777777" w:rsidR="00495D80" w:rsidRPr="00CE341E" w:rsidRDefault="00CE341E">
            <w:pPr>
              <w:pStyle w:val="ColumnHeading"/>
              <w:keepNext/>
            </w:pPr>
            <w:r w:rsidRPr="00CE341E">
              <w:t>Emendamento</w:t>
            </w:r>
          </w:p>
        </w:tc>
      </w:tr>
      <w:tr w:rsidR="00CE341E" w:rsidRPr="00CE341E" w14:paraId="05EFF1A7" w14:textId="77777777" w:rsidTr="00495D80">
        <w:trPr>
          <w:jc w:val="center"/>
        </w:trPr>
        <w:tc>
          <w:tcPr>
            <w:tcW w:w="4876" w:type="dxa"/>
            <w:hideMark/>
          </w:tcPr>
          <w:p w14:paraId="082D0A9F" w14:textId="77777777" w:rsidR="00495D80" w:rsidRPr="00CE341E" w:rsidRDefault="00CE341E">
            <w:pPr>
              <w:pStyle w:val="Normal6"/>
            </w:pPr>
            <w:r w:rsidRPr="00CE341E">
              <w:t>(11)</w:t>
            </w:r>
            <w:r w:rsidRPr="00CE341E">
              <w:tab/>
            </w:r>
            <w:r w:rsidRPr="00CE341E">
              <w:t>È di particolare importanza che durante i lavori preparatori la Commissione svolga adeguate consultazioni, anche a livello di esperti, nel rispetto dei principi stabiliti nell'accordo interistituzionale "Legiferare meglio" del 13 aprile 2016</w:t>
            </w:r>
            <w:r w:rsidRPr="00CE341E">
              <w:rPr>
                <w:vertAlign w:val="superscript"/>
              </w:rPr>
              <w:t>13</w:t>
            </w:r>
            <w:r w:rsidRPr="00CE341E">
              <w:t>. La Commissione dovrebbe consultare il RAC e il CCSS al momento di istituire o rivedere i valori limite, al fine di garantire che questi siano proporzionati, misurabili e basati su dati concreti.</w:t>
            </w:r>
          </w:p>
        </w:tc>
        <w:tc>
          <w:tcPr>
            <w:tcW w:w="4876" w:type="dxa"/>
            <w:hideMark/>
          </w:tcPr>
          <w:p w14:paraId="42FD2E8F" w14:textId="77777777" w:rsidR="00495D80" w:rsidRPr="00CE341E" w:rsidRDefault="00CE341E">
            <w:pPr>
              <w:pStyle w:val="Normal6"/>
              <w:rPr>
                <w:szCs w:val="24"/>
              </w:rPr>
            </w:pPr>
            <w:r w:rsidRPr="00CE341E">
              <w:t>(11)</w:t>
            </w:r>
            <w:r w:rsidRPr="00CE341E">
              <w:tab/>
              <w:t>È di particolare importanza che durante i lavori preparatori la Commissione svolga adeguate consultazioni, anche a livello di esperti, nel rispetto dei principi stabiliti nell'accordo interistituzionale "Legiferare meglio" del 13 aprile 2016</w:t>
            </w:r>
            <w:r w:rsidRPr="00CE341E">
              <w:rPr>
                <w:vertAlign w:val="superscript"/>
              </w:rPr>
              <w:t>13</w:t>
            </w:r>
            <w:r w:rsidRPr="00CE341E">
              <w:t xml:space="preserve">. La Commissione dovrebbe consultare il RAC e il CCSS al momento di istituire o rivedere i valori limite, al fine di garantire che questi siano proporzionati, misurabili e basati su dati concreti. </w:t>
            </w:r>
            <w:r w:rsidRPr="00CE341E">
              <w:rPr>
                <w:b/>
                <w:i/>
              </w:rPr>
              <w:t>La consulenza fornita sia dal RAC che dal CCSS è fondamentale, in parti</w:t>
            </w:r>
            <w:r w:rsidRPr="00CE341E">
              <w:rPr>
                <w:b/>
                <w:i/>
              </w:rPr>
              <w:t>colare l'accordo tripartito del CCSS raggiunto con i governi e le parti sociali. I loro pareri di esperti, basati su prove scientifiche, esperienze pratiche e realtà sul luogo di lavoro in tutta l'Unione, riflettono un ampio sostegno, rafforzando in tal modo la validità dei loro pareri e migliorando l'efficacia dell'attuazione negli Stati membri.</w:t>
            </w:r>
          </w:p>
        </w:tc>
      </w:tr>
      <w:tr w:rsidR="00CE341E" w:rsidRPr="00CE341E" w14:paraId="01563FB4" w14:textId="77777777" w:rsidTr="00495D80">
        <w:trPr>
          <w:jc w:val="center"/>
        </w:trPr>
        <w:tc>
          <w:tcPr>
            <w:tcW w:w="4876" w:type="dxa"/>
            <w:hideMark/>
          </w:tcPr>
          <w:p w14:paraId="61165501" w14:textId="77777777" w:rsidR="00495D80" w:rsidRPr="00CE341E" w:rsidRDefault="00CE341E">
            <w:pPr>
              <w:pStyle w:val="Normal6"/>
            </w:pPr>
            <w:r w:rsidRPr="00CE341E">
              <w:t>__________________</w:t>
            </w:r>
          </w:p>
        </w:tc>
        <w:tc>
          <w:tcPr>
            <w:tcW w:w="4876" w:type="dxa"/>
            <w:hideMark/>
          </w:tcPr>
          <w:p w14:paraId="30C7F030" w14:textId="77777777" w:rsidR="00495D80" w:rsidRPr="00CE341E" w:rsidRDefault="00CE341E">
            <w:pPr>
              <w:pStyle w:val="Normal6"/>
              <w:rPr>
                <w:szCs w:val="24"/>
              </w:rPr>
            </w:pPr>
            <w:r w:rsidRPr="00CE341E">
              <w:t>__________________</w:t>
            </w:r>
          </w:p>
        </w:tc>
      </w:tr>
      <w:tr w:rsidR="00CE341E" w:rsidRPr="00CE341E" w14:paraId="2D47636A" w14:textId="77777777" w:rsidTr="00495D80">
        <w:trPr>
          <w:jc w:val="center"/>
        </w:trPr>
        <w:tc>
          <w:tcPr>
            <w:tcW w:w="4876" w:type="dxa"/>
            <w:hideMark/>
          </w:tcPr>
          <w:p w14:paraId="64D67CD5" w14:textId="77777777" w:rsidR="00495D80" w:rsidRPr="00CE341E" w:rsidRDefault="00CE341E">
            <w:pPr>
              <w:pStyle w:val="Normal6"/>
            </w:pPr>
            <w:r w:rsidRPr="00CE341E">
              <w:rPr>
                <w:vertAlign w:val="superscript"/>
              </w:rPr>
              <w:t>13</w:t>
            </w:r>
            <w:r w:rsidRPr="00CE341E">
              <w:t xml:space="preserve"> GU L 123 del 12.5.2016, pag. 1.</w:t>
            </w:r>
          </w:p>
        </w:tc>
        <w:tc>
          <w:tcPr>
            <w:tcW w:w="4876" w:type="dxa"/>
            <w:hideMark/>
          </w:tcPr>
          <w:p w14:paraId="137FEA2C" w14:textId="77777777" w:rsidR="00495D80" w:rsidRPr="00CE341E" w:rsidRDefault="00CE341E">
            <w:pPr>
              <w:pStyle w:val="Normal6"/>
              <w:rPr>
                <w:szCs w:val="24"/>
              </w:rPr>
            </w:pPr>
            <w:r w:rsidRPr="00CE341E">
              <w:rPr>
                <w:vertAlign w:val="superscript"/>
              </w:rPr>
              <w:t>13</w:t>
            </w:r>
            <w:r w:rsidRPr="00CE341E">
              <w:t xml:space="preserve"> GU L 123 del 12.5.2016, pag. 1.</w:t>
            </w:r>
          </w:p>
        </w:tc>
      </w:tr>
    </w:tbl>
    <w:p w14:paraId="26BDB3A6"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56A1AE7C" w14:textId="77777777" w:rsidR="00495D80" w:rsidRPr="00CE341E" w:rsidRDefault="00CE341E" w:rsidP="00495D80">
      <w:r w:rsidRPr="00CE341E">
        <w:rPr>
          <w:rStyle w:val="HideTWBExt"/>
          <w:color w:val="auto"/>
        </w:rPr>
        <w:t>&lt;/Amend&gt;</w:t>
      </w:r>
    </w:p>
    <w:p w14:paraId="13AFBA52" w14:textId="77777777" w:rsidR="00495D80" w:rsidRPr="00CE341E" w:rsidRDefault="00CE341E" w:rsidP="00495D80">
      <w:pPr>
        <w:pStyle w:val="AMNumberTabs0"/>
        <w:keepNext/>
      </w:pPr>
      <w:bookmarkStart w:id="2" w:name="_Hlk220349893"/>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52</w:t>
      </w:r>
      <w:r w:rsidRPr="00CE341E">
        <w:rPr>
          <w:rStyle w:val="HideTWBExt"/>
          <w:color w:val="auto"/>
        </w:rPr>
        <w:t>&lt;/NumAm&gt;</w:t>
      </w:r>
    </w:p>
    <w:p w14:paraId="578B8526" w14:textId="77777777" w:rsidR="00495D80" w:rsidRPr="00CE341E" w:rsidRDefault="00CE341E" w:rsidP="00495D80">
      <w:pPr>
        <w:pStyle w:val="NormalBold"/>
      </w:pPr>
      <w:r w:rsidRPr="00CE341E">
        <w:rPr>
          <w:rStyle w:val="HideTWBExt"/>
          <w:color w:val="auto"/>
        </w:rPr>
        <w:t>&lt;RepeatBlock-By&gt;&lt;Members&gt;</w:t>
      </w:r>
      <w:r w:rsidRPr="00CE341E">
        <w:t>Grégory Allione, Valérie Devaux, Jana Toom, Hristo Petrov, Martin Hojsík</w:t>
      </w:r>
      <w:r w:rsidRPr="00CE341E">
        <w:rPr>
          <w:rStyle w:val="HideTWBExt"/>
          <w:color w:val="auto"/>
        </w:rPr>
        <w:t>&lt;/Members&gt;</w:t>
      </w:r>
    </w:p>
    <w:p w14:paraId="1E7FE6D6" w14:textId="77777777" w:rsidR="00495D80" w:rsidRPr="00CE341E" w:rsidRDefault="00CE341E" w:rsidP="00495D80">
      <w:r w:rsidRPr="00CE341E">
        <w:rPr>
          <w:rStyle w:val="HideTWBExt"/>
          <w:color w:val="auto"/>
        </w:rPr>
        <w:t>&lt;/RepeatBlock-By&gt;</w:t>
      </w:r>
    </w:p>
    <w:p w14:paraId="2BC76607"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1BA1DC8F" w14:textId="77777777" w:rsidR="00495D80" w:rsidRPr="00CE341E" w:rsidRDefault="00CE341E" w:rsidP="00495D80">
      <w:pPr>
        <w:pStyle w:val="NormalBold"/>
      </w:pPr>
      <w:r w:rsidRPr="00CE341E">
        <w:rPr>
          <w:rStyle w:val="HideTWBExt"/>
          <w:color w:val="auto"/>
        </w:rPr>
        <w:t>&lt;Article&gt;</w:t>
      </w:r>
      <w:r w:rsidRPr="00CE341E">
        <w:t>Considerando 11 bis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5D103E96" w14:textId="77777777" w:rsidTr="00495D80">
        <w:trPr>
          <w:jc w:val="center"/>
        </w:trPr>
        <w:tc>
          <w:tcPr>
            <w:tcW w:w="9752" w:type="dxa"/>
            <w:gridSpan w:val="2"/>
          </w:tcPr>
          <w:p w14:paraId="2B970E67" w14:textId="77777777" w:rsidR="00495D80" w:rsidRPr="00CE341E" w:rsidRDefault="00495D80">
            <w:pPr>
              <w:keepNext/>
            </w:pPr>
          </w:p>
        </w:tc>
      </w:tr>
      <w:tr w:rsidR="00CE341E" w:rsidRPr="00CE341E" w14:paraId="6F580F7B" w14:textId="77777777" w:rsidTr="00495D80">
        <w:trPr>
          <w:jc w:val="center"/>
        </w:trPr>
        <w:tc>
          <w:tcPr>
            <w:tcW w:w="4876" w:type="dxa"/>
            <w:hideMark/>
          </w:tcPr>
          <w:p w14:paraId="533DF109" w14:textId="77777777" w:rsidR="00495D80" w:rsidRPr="00CE341E" w:rsidRDefault="00CE341E">
            <w:pPr>
              <w:pStyle w:val="ColumnHeading"/>
              <w:keepNext/>
            </w:pPr>
            <w:r w:rsidRPr="00CE341E">
              <w:t>Testo della Commissione</w:t>
            </w:r>
          </w:p>
        </w:tc>
        <w:tc>
          <w:tcPr>
            <w:tcW w:w="4876" w:type="dxa"/>
            <w:hideMark/>
          </w:tcPr>
          <w:p w14:paraId="0A54B95E" w14:textId="77777777" w:rsidR="00495D80" w:rsidRPr="00CE341E" w:rsidRDefault="00CE341E">
            <w:pPr>
              <w:pStyle w:val="ColumnHeading"/>
              <w:keepNext/>
            </w:pPr>
            <w:r w:rsidRPr="00CE341E">
              <w:t>Emendamento</w:t>
            </w:r>
          </w:p>
        </w:tc>
      </w:tr>
      <w:tr w:rsidR="00CE341E" w:rsidRPr="00CE341E" w14:paraId="05C79239" w14:textId="77777777" w:rsidTr="00495D80">
        <w:trPr>
          <w:jc w:val="center"/>
        </w:trPr>
        <w:tc>
          <w:tcPr>
            <w:tcW w:w="4876" w:type="dxa"/>
          </w:tcPr>
          <w:p w14:paraId="2056D4B3" w14:textId="77777777" w:rsidR="00495D80" w:rsidRPr="00CE341E" w:rsidRDefault="00495D80">
            <w:pPr>
              <w:pStyle w:val="Normal6"/>
            </w:pPr>
          </w:p>
        </w:tc>
        <w:tc>
          <w:tcPr>
            <w:tcW w:w="4876" w:type="dxa"/>
            <w:hideMark/>
          </w:tcPr>
          <w:p w14:paraId="3E2AA9F9" w14:textId="77777777" w:rsidR="00495D80" w:rsidRPr="00CE341E" w:rsidRDefault="00CE341E">
            <w:pPr>
              <w:pStyle w:val="Normal6"/>
              <w:rPr>
                <w:szCs w:val="24"/>
              </w:rPr>
            </w:pPr>
            <w:r w:rsidRPr="00CE341E">
              <w:rPr>
                <w:b/>
                <w:i/>
              </w:rPr>
              <w:t>(11 bis)</w:t>
            </w:r>
            <w:r w:rsidRPr="00CE341E">
              <w:rPr>
                <w:b/>
                <w:i/>
              </w:rPr>
              <w:tab/>
              <w:t>I vigili del fuoco e il personale dei servizi di emergenza rischiano di essere esposti ad agenti cancerogeni, mutageni o a sostanze tossiche per la riproduzione nel corso del loro lavoro. L'Organizzazione mondiale della sanità ha classificato l'esposizione professionale dei vigili del fuoco come cancerogena. Le misure preventive sono pertanto di fondamentale importanza e tale revisione dovrebbe rafforzare la protezione dei vigili del fuoco dagli idrocarburi policiclici aromatici (IPA). Sono stati elaborati</w:t>
            </w:r>
            <w:r w:rsidRPr="00CE341E">
              <w:rPr>
                <w:b/>
                <w:i/>
              </w:rPr>
              <w:t xml:space="preserve"> importanti orientamenti sui rischi derivanti dall'esposizione all'amianto, tra cui orientamenti settoriali specifici per i vigili del fuoco e per il personale dei servizi di emergenza. Oltre alle necessarie misure preventive previste dalla presente direttiva, la Commissione dovrebbe consultare il CCSS sulla necessità di aggiornare la sua raccomandazione (UE) 2022/2337</w:t>
            </w:r>
            <w:r w:rsidRPr="00CE341E">
              <w:rPr>
                <w:rFonts w:ascii="Times New Roman Bold" w:hAnsi="Times New Roman Bold"/>
                <w:b/>
                <w:i/>
                <w:vertAlign w:val="superscript"/>
              </w:rPr>
              <w:t>1 bis</w:t>
            </w:r>
            <w:r w:rsidRPr="00CE341E">
              <w:rPr>
                <w:b/>
                <w:i/>
              </w:rPr>
              <w:t xml:space="preserve"> sull'elenco europeo delle malattie professionali, al fine di incoraggiare gli Stati membri a introdurre misure di prevenzione rafforzat</w:t>
            </w:r>
            <w:r w:rsidRPr="00CE341E">
              <w:rPr>
                <w:b/>
                <w:i/>
              </w:rPr>
              <w:t>e a livello professionale e disposizioni che consentano una migliore compensazione per le condizioni che si sospetta siano connesse con l'esposizione professionale in determinate professioni.</w:t>
            </w:r>
          </w:p>
        </w:tc>
      </w:tr>
      <w:tr w:rsidR="00CE341E" w:rsidRPr="00CE341E" w14:paraId="074A9FFF" w14:textId="77777777" w:rsidTr="00495D80">
        <w:trPr>
          <w:jc w:val="center"/>
        </w:trPr>
        <w:tc>
          <w:tcPr>
            <w:tcW w:w="4876" w:type="dxa"/>
          </w:tcPr>
          <w:p w14:paraId="5441433D" w14:textId="77777777" w:rsidR="008C4B02" w:rsidRPr="00CE341E" w:rsidRDefault="008C4B02">
            <w:pPr>
              <w:pStyle w:val="Normal6"/>
            </w:pPr>
          </w:p>
        </w:tc>
        <w:tc>
          <w:tcPr>
            <w:tcW w:w="4876" w:type="dxa"/>
          </w:tcPr>
          <w:p w14:paraId="66BD4D48" w14:textId="77777777" w:rsidR="008C4B02" w:rsidRPr="00CE341E" w:rsidRDefault="00CE341E">
            <w:pPr>
              <w:pStyle w:val="Normal6"/>
              <w:rPr>
                <w:b/>
                <w:i/>
              </w:rPr>
            </w:pPr>
            <w:r w:rsidRPr="00CE341E">
              <w:t>__________________</w:t>
            </w:r>
          </w:p>
        </w:tc>
      </w:tr>
      <w:tr w:rsidR="00CE341E" w:rsidRPr="00CE341E" w14:paraId="23630CB1" w14:textId="77777777" w:rsidTr="00495D80">
        <w:trPr>
          <w:jc w:val="center"/>
        </w:trPr>
        <w:tc>
          <w:tcPr>
            <w:tcW w:w="4876" w:type="dxa"/>
          </w:tcPr>
          <w:p w14:paraId="54E8AF22" w14:textId="77777777" w:rsidR="008C4B02" w:rsidRPr="00CE341E" w:rsidRDefault="008C4B02">
            <w:pPr>
              <w:pStyle w:val="Normal6"/>
            </w:pPr>
          </w:p>
        </w:tc>
        <w:tc>
          <w:tcPr>
            <w:tcW w:w="4876" w:type="dxa"/>
          </w:tcPr>
          <w:p w14:paraId="7D939FB6" w14:textId="77777777" w:rsidR="008C4B02" w:rsidRPr="00CE341E" w:rsidRDefault="00CE341E" w:rsidP="008C4B02">
            <w:pPr>
              <w:pStyle w:val="Normal6"/>
              <w:rPr>
                <w:b/>
                <w:bCs/>
                <w:i/>
                <w:iCs/>
              </w:rPr>
            </w:pPr>
            <w:r w:rsidRPr="00CE341E">
              <w:rPr>
                <w:b/>
                <w:i/>
                <w:vertAlign w:val="superscript"/>
              </w:rPr>
              <w:t>1 bis</w:t>
            </w:r>
            <w:r w:rsidRPr="00CE341E">
              <w:rPr>
                <w:b/>
                <w:i/>
              </w:rPr>
              <w:t xml:space="preserve"> Raccomandazione (UE) 2022/2337 della Commissione, del 28 novembre 2022, sull'elenco europeo delle malattie professionali (GU L 309 del 30.11.2022, pag. 12, ELI: http://data.europa.eu/eli/reco/2022/2337/oj).</w:t>
            </w:r>
          </w:p>
        </w:tc>
      </w:tr>
    </w:tbl>
    <w:p w14:paraId="29EABAA5"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bookmarkEnd w:id="2"/>
      <w:r w:rsidRPr="00CE341E">
        <w:rPr>
          <w:rStyle w:val="HideTWBExt"/>
          <w:color w:val="auto"/>
        </w:rPr>
        <w:t>&lt;/Original&gt;</w:t>
      </w:r>
    </w:p>
    <w:p w14:paraId="2D070557" w14:textId="77777777" w:rsidR="00495D80" w:rsidRPr="00CE341E" w:rsidRDefault="00CE341E" w:rsidP="00495D80">
      <w:r w:rsidRPr="00CE341E">
        <w:rPr>
          <w:rStyle w:val="HideTWBExt"/>
          <w:color w:val="auto"/>
        </w:rPr>
        <w:t>&lt;/Amend&gt;</w:t>
      </w:r>
    </w:p>
    <w:p w14:paraId="01649355"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53</w:t>
      </w:r>
      <w:r w:rsidRPr="00CE341E">
        <w:rPr>
          <w:rStyle w:val="HideTWBExt"/>
          <w:color w:val="auto"/>
        </w:rPr>
        <w:t>&lt;/NumAm&gt;</w:t>
      </w:r>
    </w:p>
    <w:p w14:paraId="0A74C440" w14:textId="77777777" w:rsidR="00495D80" w:rsidRPr="00CE341E" w:rsidRDefault="00CE341E" w:rsidP="00495D80">
      <w:pPr>
        <w:pStyle w:val="NormalBold"/>
      </w:pPr>
      <w:r w:rsidRPr="00CE341E">
        <w:rPr>
          <w:rStyle w:val="HideTWBExt"/>
          <w:color w:val="auto"/>
        </w:rPr>
        <w:t>&lt;RepeatBlock-By&gt;&lt;Members&gt;</w:t>
      </w:r>
      <w:r w:rsidRPr="00CE341E">
        <w:t>Nora Mebarek, Estelle Ceulemans, Marc Angel, Johan Danielsson</w:t>
      </w:r>
      <w:r w:rsidRPr="00CE341E">
        <w:rPr>
          <w:rStyle w:val="HideTWBExt"/>
          <w:color w:val="auto"/>
        </w:rPr>
        <w:t>&lt;/Members&gt;</w:t>
      </w:r>
    </w:p>
    <w:p w14:paraId="3C9990B6" w14:textId="77777777" w:rsidR="00495D80" w:rsidRPr="00CE341E" w:rsidRDefault="00CE341E" w:rsidP="00495D80">
      <w:r w:rsidRPr="00CE341E">
        <w:rPr>
          <w:rStyle w:val="HideTWBExt"/>
          <w:color w:val="auto"/>
        </w:rPr>
        <w:t>&lt;/RepeatBlock-By&gt;</w:t>
      </w:r>
    </w:p>
    <w:p w14:paraId="6A5163B4"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4F6AE0C8" w14:textId="77777777" w:rsidR="00495D80" w:rsidRPr="00CE341E" w:rsidRDefault="00CE341E" w:rsidP="00495D80">
      <w:pPr>
        <w:pStyle w:val="NormalBold"/>
      </w:pPr>
      <w:r w:rsidRPr="00CE341E">
        <w:rPr>
          <w:rStyle w:val="HideTWBExt"/>
          <w:color w:val="auto"/>
        </w:rPr>
        <w:t>&lt;Article&gt;</w:t>
      </w:r>
      <w:r w:rsidRPr="00CE341E">
        <w:t>Considerando 12 bis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39CA654A" w14:textId="77777777" w:rsidTr="00495D80">
        <w:trPr>
          <w:jc w:val="center"/>
        </w:trPr>
        <w:tc>
          <w:tcPr>
            <w:tcW w:w="9752" w:type="dxa"/>
            <w:gridSpan w:val="2"/>
          </w:tcPr>
          <w:p w14:paraId="523E442D" w14:textId="77777777" w:rsidR="00495D80" w:rsidRPr="00CE341E" w:rsidRDefault="00495D80">
            <w:pPr>
              <w:keepNext/>
            </w:pPr>
          </w:p>
        </w:tc>
      </w:tr>
      <w:tr w:rsidR="00CE341E" w:rsidRPr="00CE341E" w14:paraId="5F132C76" w14:textId="77777777" w:rsidTr="00495D80">
        <w:trPr>
          <w:jc w:val="center"/>
        </w:trPr>
        <w:tc>
          <w:tcPr>
            <w:tcW w:w="4876" w:type="dxa"/>
            <w:hideMark/>
          </w:tcPr>
          <w:p w14:paraId="249C93CA" w14:textId="77777777" w:rsidR="00495D80" w:rsidRPr="00CE341E" w:rsidRDefault="00CE341E">
            <w:pPr>
              <w:pStyle w:val="ColumnHeading"/>
              <w:keepNext/>
            </w:pPr>
            <w:r w:rsidRPr="00CE341E">
              <w:t>Testo della Commissione</w:t>
            </w:r>
          </w:p>
        </w:tc>
        <w:tc>
          <w:tcPr>
            <w:tcW w:w="4876" w:type="dxa"/>
            <w:hideMark/>
          </w:tcPr>
          <w:p w14:paraId="25DE5FEF" w14:textId="77777777" w:rsidR="00495D80" w:rsidRPr="00CE341E" w:rsidRDefault="00CE341E">
            <w:pPr>
              <w:pStyle w:val="ColumnHeading"/>
              <w:keepNext/>
            </w:pPr>
            <w:r w:rsidRPr="00CE341E">
              <w:t>Emendamento</w:t>
            </w:r>
          </w:p>
        </w:tc>
      </w:tr>
      <w:tr w:rsidR="00CE341E" w:rsidRPr="00CE341E" w14:paraId="1392ECC1" w14:textId="77777777" w:rsidTr="00495D80">
        <w:trPr>
          <w:jc w:val="center"/>
        </w:trPr>
        <w:tc>
          <w:tcPr>
            <w:tcW w:w="4876" w:type="dxa"/>
          </w:tcPr>
          <w:p w14:paraId="7D9DA67F" w14:textId="77777777" w:rsidR="00495D80" w:rsidRPr="00CE341E" w:rsidRDefault="00495D80">
            <w:pPr>
              <w:pStyle w:val="Normal6"/>
            </w:pPr>
          </w:p>
        </w:tc>
        <w:tc>
          <w:tcPr>
            <w:tcW w:w="4876" w:type="dxa"/>
            <w:hideMark/>
          </w:tcPr>
          <w:p w14:paraId="24094B1A" w14:textId="77777777" w:rsidR="00495D80" w:rsidRPr="00CE341E" w:rsidRDefault="00CE341E">
            <w:pPr>
              <w:pStyle w:val="Normal6"/>
              <w:rPr>
                <w:szCs w:val="24"/>
              </w:rPr>
            </w:pPr>
            <w:r w:rsidRPr="00CE341E">
              <w:rPr>
                <w:b/>
                <w:i/>
              </w:rPr>
              <w:t>(12 bis)</w:t>
            </w:r>
            <w:r w:rsidRPr="00CE341E">
              <w:rPr>
                <w:b/>
                <w:i/>
              </w:rPr>
              <w:tab/>
              <w:t>Il cobalto è utilizzato in diversi settori di importanza strategica per conseguire gli obiettivi stabiliti nel Green Deal europeo e nella normativa europea sul clima, come il settore delle batterie. Promuovere la transizione industriale, stimolare l'economia circolare e mantenere e rafforzare l'autonomia strategica internazionale per quanto riguarda le materie prime sono tutte priorità dell'Unione, così come garantire un livello elevato di protezione della salute umana, prevenire malattie e affezioni fisic</w:t>
            </w:r>
            <w:r w:rsidRPr="00CE341E">
              <w:rPr>
                <w:b/>
                <w:i/>
              </w:rPr>
              <w:t>he, ed eliminare le fonti di pericolo per la salute fisica conformemente all'articolo 168, paragrafo 1, TFUE, mentre il principio 10 del pilastro europeo dei diritti sociali prevede il diritto dei lavoratori a un livello elevato di protezione della loro salute e sicurezza sul lavoro, che comprende la protezione dall'esposizione ad agenti cancerogeni, mutageni e a sostanze tossiche per la riproduzione sul luogo di lavoro. La valutazione d'impatto elaborata dalla Commissione conferma che le misure proposte ne</w:t>
            </w:r>
            <w:r w:rsidRPr="00CE341E">
              <w:rPr>
                <w:b/>
                <w:i/>
              </w:rPr>
              <w:t>lla presente direttiva, e approvate dalle parti sociali in seguito a consultazioni nel quadro del CCSS, garantiscono un approccio equilibrato, riducendo al minimo gli svantaggi economici per le imprese e le chiusure di imprese, offrendo nel contempo un'adeguata protezione dei lavoratori a livello dell'UE, coerentemente con gli obiettivi chiave dell'UE, tra cui l'autonomia strategica dell'UE, il piano europeo di lotta contro il cancro e la duplice transizione. Pertanto, in futuro andrebbero prese in consider</w:t>
            </w:r>
            <w:r w:rsidRPr="00CE341E">
              <w:rPr>
                <w:b/>
                <w:i/>
              </w:rPr>
              <w:t>azione deroghe ai valori limite fissati per il cobalto e i suoi composti inorganici, mentre il CCSS raccomanda di verificare la necessità di ridurre ulteriormente i valori limite entro 13 anni dall'entrata in vigore della direttiva.</w:t>
            </w:r>
          </w:p>
        </w:tc>
      </w:tr>
    </w:tbl>
    <w:p w14:paraId="06916675"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13144EC7" w14:textId="77777777" w:rsidR="00495D80" w:rsidRPr="00CE341E" w:rsidRDefault="00CE341E" w:rsidP="00495D80">
      <w:r w:rsidRPr="00CE341E">
        <w:rPr>
          <w:rStyle w:val="HideTWBExt"/>
          <w:color w:val="auto"/>
        </w:rPr>
        <w:t>&lt;/Amend&gt;</w:t>
      </w:r>
    </w:p>
    <w:p w14:paraId="0D1EEB95"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54</w:t>
      </w:r>
      <w:r w:rsidRPr="00CE341E">
        <w:rPr>
          <w:rStyle w:val="HideTWBExt"/>
          <w:color w:val="auto"/>
        </w:rPr>
        <w:t>&lt;/NumAm&gt;</w:t>
      </w:r>
    </w:p>
    <w:p w14:paraId="76406AF3" w14:textId="77777777" w:rsidR="00495D80" w:rsidRPr="00CE341E" w:rsidRDefault="00CE341E" w:rsidP="00495D80">
      <w:pPr>
        <w:pStyle w:val="NormalBold"/>
      </w:pPr>
      <w:r w:rsidRPr="00CE341E">
        <w:rPr>
          <w:rStyle w:val="HideTWBExt"/>
          <w:color w:val="auto"/>
        </w:rPr>
        <w:t>&lt;RepeatBlock-By&gt;&lt;Members&gt;</w:t>
      </w:r>
      <w:r w:rsidRPr="00CE341E">
        <w:t>Per Clausen</w:t>
      </w:r>
      <w:r w:rsidRPr="00CE341E">
        <w:rPr>
          <w:rStyle w:val="HideTWBExt"/>
          <w:color w:val="auto"/>
        </w:rPr>
        <w:t>&lt;/Members&gt;</w:t>
      </w:r>
    </w:p>
    <w:p w14:paraId="2053D27B" w14:textId="77777777" w:rsidR="00495D80" w:rsidRPr="00CE341E" w:rsidRDefault="00CE341E" w:rsidP="00495D80">
      <w:r w:rsidRPr="00CE341E">
        <w:rPr>
          <w:rStyle w:val="HideTWBExt"/>
          <w:color w:val="auto"/>
        </w:rPr>
        <w:t>&lt;/RepeatBlock-By&gt;</w:t>
      </w:r>
    </w:p>
    <w:p w14:paraId="4ABE893B"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0AA38064" w14:textId="77777777" w:rsidR="00495D80" w:rsidRPr="00CE341E" w:rsidRDefault="00CE341E" w:rsidP="00495D80">
      <w:pPr>
        <w:pStyle w:val="NormalBold"/>
      </w:pPr>
      <w:r w:rsidRPr="00CE341E">
        <w:rPr>
          <w:rStyle w:val="HideTWBExt"/>
          <w:color w:val="auto"/>
        </w:rPr>
        <w:t>&lt;Article&gt;</w:t>
      </w:r>
      <w:r w:rsidRPr="00CE341E">
        <w:t>Considerando 12 bis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21D9EF14" w14:textId="77777777" w:rsidTr="00495D80">
        <w:trPr>
          <w:jc w:val="center"/>
        </w:trPr>
        <w:tc>
          <w:tcPr>
            <w:tcW w:w="9752" w:type="dxa"/>
            <w:gridSpan w:val="2"/>
          </w:tcPr>
          <w:p w14:paraId="3D813BA5" w14:textId="77777777" w:rsidR="00495D80" w:rsidRPr="00CE341E" w:rsidRDefault="00495D80">
            <w:pPr>
              <w:keepNext/>
            </w:pPr>
          </w:p>
        </w:tc>
      </w:tr>
      <w:tr w:rsidR="00CE341E" w:rsidRPr="00CE341E" w14:paraId="190D242E" w14:textId="77777777" w:rsidTr="00495D80">
        <w:trPr>
          <w:jc w:val="center"/>
        </w:trPr>
        <w:tc>
          <w:tcPr>
            <w:tcW w:w="4876" w:type="dxa"/>
            <w:hideMark/>
          </w:tcPr>
          <w:p w14:paraId="40B58657" w14:textId="77777777" w:rsidR="00495D80" w:rsidRPr="00CE341E" w:rsidRDefault="00CE341E">
            <w:pPr>
              <w:pStyle w:val="ColumnHeading"/>
              <w:keepNext/>
            </w:pPr>
            <w:r w:rsidRPr="00CE341E">
              <w:t>Testo della Commissione</w:t>
            </w:r>
          </w:p>
        </w:tc>
        <w:tc>
          <w:tcPr>
            <w:tcW w:w="4876" w:type="dxa"/>
            <w:hideMark/>
          </w:tcPr>
          <w:p w14:paraId="0EEF9AAA" w14:textId="77777777" w:rsidR="00495D80" w:rsidRPr="00CE341E" w:rsidRDefault="00CE341E">
            <w:pPr>
              <w:pStyle w:val="ColumnHeading"/>
              <w:keepNext/>
            </w:pPr>
            <w:r w:rsidRPr="00CE341E">
              <w:t>Emendamento</w:t>
            </w:r>
          </w:p>
        </w:tc>
      </w:tr>
      <w:tr w:rsidR="00CE341E" w:rsidRPr="00CE341E" w14:paraId="7BF66527" w14:textId="77777777" w:rsidTr="00495D80">
        <w:trPr>
          <w:jc w:val="center"/>
        </w:trPr>
        <w:tc>
          <w:tcPr>
            <w:tcW w:w="4876" w:type="dxa"/>
          </w:tcPr>
          <w:p w14:paraId="2831C9EF" w14:textId="77777777" w:rsidR="00495D80" w:rsidRPr="00CE341E" w:rsidRDefault="00495D80">
            <w:pPr>
              <w:pStyle w:val="Normal6"/>
            </w:pPr>
          </w:p>
        </w:tc>
        <w:tc>
          <w:tcPr>
            <w:tcW w:w="4876" w:type="dxa"/>
            <w:hideMark/>
          </w:tcPr>
          <w:p w14:paraId="191CABC5" w14:textId="77777777" w:rsidR="00495D80" w:rsidRPr="00CE341E" w:rsidRDefault="00CE341E">
            <w:pPr>
              <w:pStyle w:val="Normal6"/>
              <w:rPr>
                <w:szCs w:val="24"/>
              </w:rPr>
            </w:pPr>
            <w:r w:rsidRPr="00CE341E">
              <w:rPr>
                <w:b/>
                <w:i/>
              </w:rPr>
              <w:t>(12 bis)</w:t>
            </w:r>
            <w:r w:rsidRPr="00CE341E">
              <w:rPr>
                <w:b/>
                <w:i/>
              </w:rPr>
              <w:tab/>
              <w:t>Il conseguimento di un elevato livello di protezione dei lavoratori contro i rischi connessi agli agenti cancerogeni, mutageni e tossici per la riproduzione richiede l'effettiva attuazione della presente direttiva in tutte le imprese, in particolare le PMI, comprese le microimprese. Gli Stati membri dovrebbero pertanto mantenere livelli di protezione uniformi per tutti i lavoratori e agevolare il rispetto della normativa da parte delle PMI, comprese le microimprese. In tale contesto, misure specifiche qual</w:t>
            </w:r>
            <w:r w:rsidRPr="00CE341E">
              <w:rPr>
                <w:b/>
                <w:i/>
              </w:rPr>
              <w:t>i il sostegno finanziario e amministrativo potrebbero aiutare le PMI, comprese le microimprese, a rispettare ulteriormente gli obblighi di cui alla direttiva 2004/37/CE e a compiere passi avanti nell'eliminazione dei rischi correlati all'esposizione ad agenti cancerogeni, mutageni e a sostanze tossiche per la riproduzione sul luogo di lavoro, portando in tal modo benefici a tutti i lavoratori.</w:t>
            </w:r>
          </w:p>
        </w:tc>
      </w:tr>
    </w:tbl>
    <w:p w14:paraId="36937909"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52972F73" w14:textId="77777777" w:rsidR="00495D80" w:rsidRPr="00CE341E" w:rsidRDefault="00CE341E" w:rsidP="00495D80">
      <w:r w:rsidRPr="00CE341E">
        <w:rPr>
          <w:rStyle w:val="HideTWBExt"/>
          <w:color w:val="auto"/>
        </w:rPr>
        <w:t>&lt;/Amend&gt;</w:t>
      </w:r>
    </w:p>
    <w:p w14:paraId="0D043F2C"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55</w:t>
      </w:r>
      <w:r w:rsidRPr="00CE341E">
        <w:rPr>
          <w:rStyle w:val="HideTWBExt"/>
          <w:color w:val="auto"/>
        </w:rPr>
        <w:t>&lt;/NumAm&gt;</w:t>
      </w:r>
    </w:p>
    <w:p w14:paraId="76F84024" w14:textId="77777777" w:rsidR="00495D80" w:rsidRPr="00CE341E" w:rsidRDefault="00CE341E" w:rsidP="00495D80">
      <w:pPr>
        <w:pStyle w:val="NormalBold"/>
      </w:pPr>
      <w:r w:rsidRPr="00CE341E">
        <w:rPr>
          <w:rStyle w:val="HideTWBExt"/>
          <w:color w:val="auto"/>
        </w:rPr>
        <w:t>&lt;RepeatBlock-By&gt;&lt;Members&gt;</w:t>
      </w:r>
      <w:r w:rsidRPr="00CE341E">
        <w:t>Maria Ohisalo</w:t>
      </w:r>
      <w:r w:rsidRPr="00CE341E">
        <w:rPr>
          <w:rStyle w:val="HideTWBExt"/>
          <w:color w:val="auto"/>
        </w:rPr>
        <w:t>&lt;/Members&gt;</w:t>
      </w:r>
    </w:p>
    <w:p w14:paraId="2CC19805" w14:textId="77777777" w:rsidR="00495D80" w:rsidRPr="00CE341E" w:rsidRDefault="00CE341E" w:rsidP="00495D80">
      <w:r w:rsidRPr="00CE341E">
        <w:rPr>
          <w:rStyle w:val="HideTWBExt"/>
          <w:color w:val="auto"/>
        </w:rPr>
        <w:t>&lt;AuNomDe&gt;</w:t>
      </w:r>
      <w:r w:rsidRPr="00CE341E">
        <w:rPr>
          <w:rStyle w:val="HideTWBInt"/>
          <w:color w:val="auto"/>
        </w:rPr>
        <w:t>{Verts/ALE}</w:t>
      </w:r>
      <w:r w:rsidRPr="00CE341E">
        <w:t>a nome del gruppo Verts/ALE</w:t>
      </w:r>
      <w:r w:rsidRPr="00CE341E">
        <w:rPr>
          <w:rStyle w:val="HideTWBExt"/>
          <w:color w:val="auto"/>
        </w:rPr>
        <w:t>&lt;/AuNomDe&gt;</w:t>
      </w:r>
    </w:p>
    <w:p w14:paraId="19F1C3DF" w14:textId="77777777" w:rsidR="00495D80" w:rsidRPr="00CE341E" w:rsidRDefault="00CE341E" w:rsidP="00495D80">
      <w:r w:rsidRPr="00CE341E">
        <w:rPr>
          <w:rStyle w:val="HideTWBExt"/>
          <w:color w:val="auto"/>
        </w:rPr>
        <w:t>&lt;/RepeatBlock-By&gt;</w:t>
      </w:r>
    </w:p>
    <w:p w14:paraId="6AF4037F"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2E3715E6" w14:textId="77777777" w:rsidR="00495D80" w:rsidRPr="00CE341E" w:rsidRDefault="00CE341E" w:rsidP="00495D80">
      <w:pPr>
        <w:pStyle w:val="NormalBold"/>
      </w:pPr>
      <w:r w:rsidRPr="00CE341E">
        <w:rPr>
          <w:rStyle w:val="HideTWBExt"/>
          <w:color w:val="auto"/>
        </w:rPr>
        <w:t>&lt;Article&gt;</w:t>
      </w:r>
      <w:r w:rsidRPr="00CE341E">
        <w:t>Considerando 12 ter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1F8324D5" w14:textId="77777777" w:rsidTr="00495D80">
        <w:trPr>
          <w:jc w:val="center"/>
        </w:trPr>
        <w:tc>
          <w:tcPr>
            <w:tcW w:w="9752" w:type="dxa"/>
            <w:gridSpan w:val="2"/>
          </w:tcPr>
          <w:p w14:paraId="124FEEA7" w14:textId="77777777" w:rsidR="00495D80" w:rsidRPr="00CE341E" w:rsidRDefault="00495D80">
            <w:pPr>
              <w:keepNext/>
            </w:pPr>
          </w:p>
        </w:tc>
      </w:tr>
      <w:tr w:rsidR="00CE341E" w:rsidRPr="00CE341E" w14:paraId="69D5C5B4" w14:textId="77777777" w:rsidTr="00495D80">
        <w:trPr>
          <w:jc w:val="center"/>
        </w:trPr>
        <w:tc>
          <w:tcPr>
            <w:tcW w:w="4876" w:type="dxa"/>
            <w:hideMark/>
          </w:tcPr>
          <w:p w14:paraId="0528C0A5" w14:textId="77777777" w:rsidR="00495D80" w:rsidRPr="00CE341E" w:rsidRDefault="00CE341E">
            <w:pPr>
              <w:pStyle w:val="ColumnHeading"/>
              <w:keepNext/>
            </w:pPr>
            <w:r w:rsidRPr="00CE341E">
              <w:t>Testo della Commissione</w:t>
            </w:r>
          </w:p>
        </w:tc>
        <w:tc>
          <w:tcPr>
            <w:tcW w:w="4876" w:type="dxa"/>
            <w:hideMark/>
          </w:tcPr>
          <w:p w14:paraId="07733570" w14:textId="77777777" w:rsidR="00495D80" w:rsidRPr="00CE341E" w:rsidRDefault="00CE341E">
            <w:pPr>
              <w:pStyle w:val="ColumnHeading"/>
              <w:keepNext/>
            </w:pPr>
            <w:r w:rsidRPr="00CE341E">
              <w:t>Emendamento</w:t>
            </w:r>
          </w:p>
        </w:tc>
      </w:tr>
      <w:tr w:rsidR="00CE341E" w:rsidRPr="00CE341E" w14:paraId="3CBC7489" w14:textId="77777777" w:rsidTr="00495D80">
        <w:trPr>
          <w:jc w:val="center"/>
        </w:trPr>
        <w:tc>
          <w:tcPr>
            <w:tcW w:w="4876" w:type="dxa"/>
          </w:tcPr>
          <w:p w14:paraId="490E7730" w14:textId="77777777" w:rsidR="00495D80" w:rsidRPr="00CE341E" w:rsidRDefault="00495D80">
            <w:pPr>
              <w:pStyle w:val="Normal6"/>
            </w:pPr>
          </w:p>
        </w:tc>
        <w:tc>
          <w:tcPr>
            <w:tcW w:w="4876" w:type="dxa"/>
            <w:hideMark/>
          </w:tcPr>
          <w:p w14:paraId="4AFF3C63" w14:textId="77777777" w:rsidR="00495D80" w:rsidRPr="00CE341E" w:rsidRDefault="00CE341E">
            <w:pPr>
              <w:pStyle w:val="Normal6"/>
              <w:rPr>
                <w:szCs w:val="24"/>
              </w:rPr>
            </w:pPr>
            <w:r w:rsidRPr="00CE341E">
              <w:rPr>
                <w:b/>
                <w:i/>
              </w:rPr>
              <w:t>(12 ter)</w:t>
            </w:r>
            <w:r w:rsidRPr="00CE341E">
              <w:rPr>
                <w:b/>
                <w:i/>
              </w:rPr>
              <w:tab/>
            </w:r>
            <w:r w:rsidRPr="00CE341E">
              <w:rPr>
                <w:b/>
                <w:i/>
              </w:rPr>
              <w:t xml:space="preserve">Il cobalto è utilizzato in diversi settori di importanza strategica per conseguire gli obiettivi stabiliti nel Green Deal europeo e nella normativa europea sul clima. Sebbene sia fondamentale per il successo della transizione industriale e per stimolare l'economia circolare, il cobalto è anche un metallo pericoloso che comporta gravi rischi per la salute dei lavoratori, come problemi respiratori, al cuore, alla tiroide, danni al fegato o ai reni e un rischio potenziale di cancro. Gli OEL per il cobalto e i </w:t>
            </w:r>
            <w:r w:rsidRPr="00CE341E">
              <w:rPr>
                <w:b/>
                <w:i/>
              </w:rPr>
              <w:t>suoi composti inorganici sono pertanto necessari per contribuire a prevenire effetti a lungo termine sulla salute e sul benessere dei lavoratori e per sostenere l'attrattiva, la competitività e quindi la sostenibilità a lungo termine dell'industria del cobalto nell'Unione.</w:t>
            </w:r>
          </w:p>
        </w:tc>
      </w:tr>
    </w:tbl>
    <w:p w14:paraId="24CF8C0E"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493CB839" w14:textId="77777777" w:rsidR="00495D80" w:rsidRPr="00CE341E" w:rsidRDefault="00CE341E" w:rsidP="00495D80">
      <w:r w:rsidRPr="00CE341E">
        <w:rPr>
          <w:rStyle w:val="HideTWBExt"/>
          <w:color w:val="auto"/>
        </w:rPr>
        <w:t>&lt;/Amend&gt;</w:t>
      </w:r>
    </w:p>
    <w:p w14:paraId="397432F5"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56</w:t>
      </w:r>
      <w:r w:rsidRPr="00CE341E">
        <w:rPr>
          <w:rStyle w:val="HideTWBExt"/>
          <w:color w:val="auto"/>
        </w:rPr>
        <w:t>&lt;/NumAm&gt;</w:t>
      </w:r>
    </w:p>
    <w:p w14:paraId="39D3A916" w14:textId="77777777" w:rsidR="00495D80" w:rsidRPr="00CE341E" w:rsidRDefault="00CE341E" w:rsidP="00495D80">
      <w:pPr>
        <w:pStyle w:val="NormalBold"/>
      </w:pPr>
      <w:r w:rsidRPr="00CE341E">
        <w:rPr>
          <w:rStyle w:val="HideTWBExt"/>
          <w:color w:val="auto"/>
        </w:rPr>
        <w:t>&lt;RepeatBlock-By&gt;&lt;Members&gt;</w:t>
      </w:r>
      <w:r w:rsidRPr="00CE341E">
        <w:t>Nora Mebarek, Estelle Ceulemans, Marc Angel, Johan Danielsson</w:t>
      </w:r>
      <w:r w:rsidRPr="00CE341E">
        <w:rPr>
          <w:rStyle w:val="HideTWBExt"/>
          <w:color w:val="auto"/>
        </w:rPr>
        <w:t>&lt;/Members&gt;</w:t>
      </w:r>
    </w:p>
    <w:p w14:paraId="080A80CB" w14:textId="77777777" w:rsidR="00495D80" w:rsidRPr="00CE341E" w:rsidRDefault="00CE341E" w:rsidP="00495D80">
      <w:r w:rsidRPr="00CE341E">
        <w:rPr>
          <w:rStyle w:val="HideTWBExt"/>
          <w:color w:val="auto"/>
        </w:rPr>
        <w:t>&lt;/RepeatBlock-By&gt;</w:t>
      </w:r>
    </w:p>
    <w:p w14:paraId="15FBB062"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73AA61C3" w14:textId="77777777" w:rsidR="00495D80" w:rsidRPr="00CE341E" w:rsidRDefault="00CE341E" w:rsidP="00495D80">
      <w:pPr>
        <w:pStyle w:val="NormalBold"/>
      </w:pPr>
      <w:r w:rsidRPr="00CE341E">
        <w:rPr>
          <w:rStyle w:val="HideTWBExt"/>
          <w:color w:val="auto"/>
        </w:rPr>
        <w:t>&lt;Article&gt;</w:t>
      </w:r>
      <w:r w:rsidRPr="00CE341E">
        <w:t>Considerando 12 ter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33BA9E4C" w14:textId="77777777" w:rsidTr="00495D80">
        <w:trPr>
          <w:jc w:val="center"/>
        </w:trPr>
        <w:tc>
          <w:tcPr>
            <w:tcW w:w="9752" w:type="dxa"/>
            <w:gridSpan w:val="2"/>
          </w:tcPr>
          <w:p w14:paraId="6A755E96" w14:textId="77777777" w:rsidR="00495D80" w:rsidRPr="00CE341E" w:rsidRDefault="00495D80">
            <w:pPr>
              <w:keepNext/>
            </w:pPr>
          </w:p>
        </w:tc>
      </w:tr>
      <w:tr w:rsidR="00CE341E" w:rsidRPr="00CE341E" w14:paraId="07896898" w14:textId="77777777" w:rsidTr="00495D80">
        <w:trPr>
          <w:jc w:val="center"/>
        </w:trPr>
        <w:tc>
          <w:tcPr>
            <w:tcW w:w="4876" w:type="dxa"/>
            <w:hideMark/>
          </w:tcPr>
          <w:p w14:paraId="1957A27A" w14:textId="77777777" w:rsidR="00495D80" w:rsidRPr="00CE341E" w:rsidRDefault="00CE341E">
            <w:pPr>
              <w:pStyle w:val="ColumnHeading"/>
              <w:keepNext/>
            </w:pPr>
            <w:r w:rsidRPr="00CE341E">
              <w:t>Testo della Commissione</w:t>
            </w:r>
          </w:p>
        </w:tc>
        <w:tc>
          <w:tcPr>
            <w:tcW w:w="4876" w:type="dxa"/>
            <w:hideMark/>
          </w:tcPr>
          <w:p w14:paraId="5200E621" w14:textId="77777777" w:rsidR="00495D80" w:rsidRPr="00CE341E" w:rsidRDefault="00CE341E">
            <w:pPr>
              <w:pStyle w:val="ColumnHeading"/>
              <w:keepNext/>
            </w:pPr>
            <w:r w:rsidRPr="00CE341E">
              <w:t>Emendamento</w:t>
            </w:r>
          </w:p>
        </w:tc>
      </w:tr>
      <w:tr w:rsidR="00CE341E" w:rsidRPr="00CE341E" w14:paraId="4D7F54AF" w14:textId="77777777" w:rsidTr="00495D80">
        <w:trPr>
          <w:jc w:val="center"/>
        </w:trPr>
        <w:tc>
          <w:tcPr>
            <w:tcW w:w="4876" w:type="dxa"/>
          </w:tcPr>
          <w:p w14:paraId="3D7E3236" w14:textId="77777777" w:rsidR="00495D80" w:rsidRPr="00CE341E" w:rsidRDefault="00495D80">
            <w:pPr>
              <w:pStyle w:val="Normal6"/>
            </w:pPr>
          </w:p>
        </w:tc>
        <w:tc>
          <w:tcPr>
            <w:tcW w:w="4876" w:type="dxa"/>
            <w:hideMark/>
          </w:tcPr>
          <w:p w14:paraId="2D5914CA" w14:textId="77777777" w:rsidR="00495D80" w:rsidRPr="00CE341E" w:rsidRDefault="00CE341E">
            <w:pPr>
              <w:pStyle w:val="Normal6"/>
              <w:rPr>
                <w:szCs w:val="24"/>
              </w:rPr>
            </w:pPr>
            <w:r w:rsidRPr="00CE341E">
              <w:rPr>
                <w:b/>
                <w:i/>
              </w:rPr>
              <w:t>(12 ter)</w:t>
            </w:r>
            <w:r w:rsidRPr="00CE341E">
              <w:rPr>
                <w:b/>
                <w:i/>
              </w:rPr>
              <w:tab/>
            </w:r>
            <w:r w:rsidRPr="00CE341E">
              <w:rPr>
                <w:b/>
                <w:i/>
              </w:rPr>
              <w:t xml:space="preserve">I lavoratori sono spesso esposti a una combinazione di sostanze pericolose sul luogo di lavoro, il che può aumentare i rischi e avere effetti nocivi per la salute. In caso di esposizione a una combinazione di sostanze che hanno la stessa modalità d'azione o sulla stessa cellula o lo stesso tessuto bersaglio, è necessario adattare l'applicazione dei loro possibili valori limite per tenere conto degli effetti combinati. Ciò è particolarmente importante per i vigili del fuoco e per il personale dei servizi di </w:t>
            </w:r>
            <w:r w:rsidRPr="00CE341E">
              <w:rPr>
                <w:b/>
                <w:i/>
              </w:rPr>
              <w:t>emergenza. La Commissione dovrebbe fornire orientamenti sulle modalità in cui gli ispettori e i datori di lavoro possono valutare la conformità e la prevenzione in caso di co-insorgenza di più agenti cancerogeni.</w:t>
            </w:r>
          </w:p>
        </w:tc>
      </w:tr>
    </w:tbl>
    <w:p w14:paraId="28E0AC78"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4E454AD7" w14:textId="77777777" w:rsidR="00495D80" w:rsidRPr="00CE341E" w:rsidRDefault="00CE341E" w:rsidP="00495D80">
      <w:r w:rsidRPr="00CE341E">
        <w:rPr>
          <w:rStyle w:val="HideTWBExt"/>
          <w:color w:val="auto"/>
        </w:rPr>
        <w:t>&lt;/Amend&gt;</w:t>
      </w:r>
    </w:p>
    <w:p w14:paraId="5354EC60"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57</w:t>
      </w:r>
      <w:r w:rsidRPr="00CE341E">
        <w:rPr>
          <w:rStyle w:val="HideTWBExt"/>
          <w:color w:val="auto"/>
        </w:rPr>
        <w:t>&lt;/NumAm&gt;</w:t>
      </w:r>
    </w:p>
    <w:p w14:paraId="7BFD09A5" w14:textId="77777777" w:rsidR="00495D80" w:rsidRPr="00CE341E" w:rsidRDefault="00CE341E" w:rsidP="00495D80">
      <w:pPr>
        <w:pStyle w:val="NormalBold"/>
      </w:pPr>
      <w:r w:rsidRPr="00CE341E">
        <w:rPr>
          <w:rStyle w:val="HideTWBExt"/>
          <w:color w:val="auto"/>
        </w:rPr>
        <w:t>&lt;RepeatBlock-By&gt;&lt;Members&gt;</w:t>
      </w:r>
      <w:r w:rsidRPr="00CE341E">
        <w:t>Per Clausen</w:t>
      </w:r>
      <w:r w:rsidRPr="00CE341E">
        <w:rPr>
          <w:rStyle w:val="HideTWBExt"/>
          <w:color w:val="auto"/>
        </w:rPr>
        <w:t>&lt;/Members&gt;</w:t>
      </w:r>
    </w:p>
    <w:p w14:paraId="3567F8ED" w14:textId="77777777" w:rsidR="00495D80" w:rsidRPr="00CE341E" w:rsidRDefault="00CE341E" w:rsidP="00495D80">
      <w:r w:rsidRPr="00CE341E">
        <w:rPr>
          <w:rStyle w:val="HideTWBExt"/>
          <w:color w:val="auto"/>
        </w:rPr>
        <w:t>&lt;/RepeatBlock-By&gt;</w:t>
      </w:r>
    </w:p>
    <w:p w14:paraId="70C56AD8"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60A0DCFF" w14:textId="77777777" w:rsidR="00495D80" w:rsidRPr="00CE341E" w:rsidRDefault="00CE341E" w:rsidP="00495D80">
      <w:pPr>
        <w:pStyle w:val="NormalBold"/>
      </w:pPr>
      <w:r w:rsidRPr="00CE341E">
        <w:rPr>
          <w:rStyle w:val="HideTWBExt"/>
          <w:color w:val="auto"/>
        </w:rPr>
        <w:t>&lt;Article&gt;</w:t>
      </w:r>
      <w:r w:rsidRPr="00CE341E">
        <w:t>Considerando 12 ter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5AE36B05" w14:textId="77777777" w:rsidTr="00495D80">
        <w:trPr>
          <w:jc w:val="center"/>
        </w:trPr>
        <w:tc>
          <w:tcPr>
            <w:tcW w:w="9752" w:type="dxa"/>
            <w:gridSpan w:val="2"/>
          </w:tcPr>
          <w:p w14:paraId="164B1EA5" w14:textId="77777777" w:rsidR="00495D80" w:rsidRPr="00CE341E" w:rsidRDefault="00495D80">
            <w:pPr>
              <w:keepNext/>
            </w:pPr>
          </w:p>
        </w:tc>
      </w:tr>
      <w:tr w:rsidR="00CE341E" w:rsidRPr="00CE341E" w14:paraId="09E12491" w14:textId="77777777" w:rsidTr="00495D80">
        <w:trPr>
          <w:jc w:val="center"/>
        </w:trPr>
        <w:tc>
          <w:tcPr>
            <w:tcW w:w="4876" w:type="dxa"/>
            <w:hideMark/>
          </w:tcPr>
          <w:p w14:paraId="618D78CE" w14:textId="77777777" w:rsidR="00495D80" w:rsidRPr="00CE341E" w:rsidRDefault="00CE341E">
            <w:pPr>
              <w:pStyle w:val="ColumnHeading"/>
              <w:keepNext/>
            </w:pPr>
            <w:r w:rsidRPr="00CE341E">
              <w:t>Testo della Commissione</w:t>
            </w:r>
          </w:p>
        </w:tc>
        <w:tc>
          <w:tcPr>
            <w:tcW w:w="4876" w:type="dxa"/>
            <w:hideMark/>
          </w:tcPr>
          <w:p w14:paraId="0B605673" w14:textId="77777777" w:rsidR="00495D80" w:rsidRPr="00CE341E" w:rsidRDefault="00CE341E">
            <w:pPr>
              <w:pStyle w:val="ColumnHeading"/>
              <w:keepNext/>
            </w:pPr>
            <w:r w:rsidRPr="00CE341E">
              <w:t>Emendamento</w:t>
            </w:r>
          </w:p>
        </w:tc>
      </w:tr>
      <w:tr w:rsidR="00CE341E" w:rsidRPr="00CE341E" w14:paraId="4CEC8E59" w14:textId="77777777" w:rsidTr="00495D80">
        <w:trPr>
          <w:jc w:val="center"/>
        </w:trPr>
        <w:tc>
          <w:tcPr>
            <w:tcW w:w="4876" w:type="dxa"/>
          </w:tcPr>
          <w:p w14:paraId="1D44774A" w14:textId="77777777" w:rsidR="00495D80" w:rsidRPr="00CE341E" w:rsidRDefault="00495D80">
            <w:pPr>
              <w:pStyle w:val="Normal6"/>
            </w:pPr>
          </w:p>
        </w:tc>
        <w:tc>
          <w:tcPr>
            <w:tcW w:w="4876" w:type="dxa"/>
            <w:hideMark/>
          </w:tcPr>
          <w:p w14:paraId="66A11697" w14:textId="77777777" w:rsidR="00495D80" w:rsidRPr="00CE341E" w:rsidRDefault="00CE341E">
            <w:pPr>
              <w:pStyle w:val="Normal6"/>
              <w:rPr>
                <w:szCs w:val="24"/>
              </w:rPr>
            </w:pPr>
            <w:r w:rsidRPr="00CE341E">
              <w:rPr>
                <w:b/>
                <w:i/>
              </w:rPr>
              <w:t>(12 ter)</w:t>
            </w:r>
            <w:r w:rsidRPr="00CE341E">
              <w:rPr>
                <w:b/>
                <w:i/>
              </w:rPr>
              <w:tab/>
              <w:t>Il cobalto è utilizzato in diversi settori per conseguire gli obiettivi stabiliti nel Green Deal europeo e nella normativa europea sul clima, come il settore delle batterie. Poiché si prevede che il consumo di cobalto aumenti di circa il 330 % entro il 2050 a seguito della transizione ecologica</w:t>
            </w:r>
            <w:r w:rsidRPr="00CE341E">
              <w:t xml:space="preserve"> </w:t>
            </w:r>
            <w:r w:rsidRPr="00CE341E">
              <w:rPr>
                <w:b/>
                <w:i/>
                <w:vertAlign w:val="superscript"/>
              </w:rPr>
              <w:t>1 bis</w:t>
            </w:r>
            <w:r w:rsidRPr="00CE341E">
              <w:rPr>
                <w:b/>
                <w:i/>
              </w:rPr>
              <w:t>, è particolarmente importante garantire un elevato livello di protezione della salute e della sicurezza dei lavoratori.</w:t>
            </w:r>
          </w:p>
        </w:tc>
      </w:tr>
      <w:tr w:rsidR="00CE341E" w:rsidRPr="00CE341E" w14:paraId="20F331AE" w14:textId="77777777" w:rsidTr="00495D80">
        <w:trPr>
          <w:jc w:val="center"/>
        </w:trPr>
        <w:tc>
          <w:tcPr>
            <w:tcW w:w="4876" w:type="dxa"/>
          </w:tcPr>
          <w:p w14:paraId="2A1DD0F6" w14:textId="77777777" w:rsidR="00495D80" w:rsidRPr="00CE341E" w:rsidRDefault="00495D80">
            <w:pPr>
              <w:pStyle w:val="Normal6"/>
            </w:pPr>
          </w:p>
        </w:tc>
        <w:tc>
          <w:tcPr>
            <w:tcW w:w="4876" w:type="dxa"/>
            <w:hideMark/>
          </w:tcPr>
          <w:p w14:paraId="54E64508" w14:textId="77777777" w:rsidR="00495D80" w:rsidRPr="00CE341E" w:rsidRDefault="00CE341E">
            <w:pPr>
              <w:pStyle w:val="Normal6"/>
              <w:rPr>
                <w:szCs w:val="24"/>
              </w:rPr>
            </w:pPr>
            <w:r w:rsidRPr="00CE341E">
              <w:rPr>
                <w:b/>
                <w:i/>
              </w:rPr>
              <w:t>__________________</w:t>
            </w:r>
          </w:p>
        </w:tc>
      </w:tr>
      <w:tr w:rsidR="00CE341E" w:rsidRPr="00CE341E" w14:paraId="4FE25E44" w14:textId="77777777" w:rsidTr="00495D80">
        <w:trPr>
          <w:jc w:val="center"/>
        </w:trPr>
        <w:tc>
          <w:tcPr>
            <w:tcW w:w="4876" w:type="dxa"/>
          </w:tcPr>
          <w:p w14:paraId="2CC597A9" w14:textId="77777777" w:rsidR="00495D80" w:rsidRPr="00CE341E" w:rsidRDefault="00495D80">
            <w:pPr>
              <w:pStyle w:val="Normal6"/>
            </w:pPr>
          </w:p>
        </w:tc>
        <w:tc>
          <w:tcPr>
            <w:tcW w:w="4876" w:type="dxa"/>
            <w:hideMark/>
          </w:tcPr>
          <w:p w14:paraId="3357F1C2" w14:textId="77777777" w:rsidR="00495D80" w:rsidRPr="00CE341E" w:rsidRDefault="00CE341E">
            <w:pPr>
              <w:pStyle w:val="Normal6"/>
              <w:rPr>
                <w:szCs w:val="24"/>
              </w:rPr>
            </w:pPr>
            <w:r w:rsidRPr="00CE341E">
              <w:rPr>
                <w:b/>
                <w:i/>
                <w:vertAlign w:val="superscript"/>
              </w:rPr>
              <w:t>1 bis</w:t>
            </w:r>
            <w:r w:rsidRPr="00CE341E">
              <w:t xml:space="preserve"> </w:t>
            </w:r>
            <w:r w:rsidRPr="00CE341E">
              <w:rPr>
                <w:b/>
                <w:i/>
              </w:rPr>
              <w:t>Documento di lavoro dei servizi della Commissione, Relazione sulla valutazione d'impatto a sostegno della proposta di direttiva che modifica la direttiva 2004/37/CE, SWD(2025) 192 final https://eur-lex.europa.eu/legal-content/EN/TXT/?uri=celex:52025SC0192#:~:text=Document%2052025SC0192,SWD/2025/192%20final</w:t>
            </w:r>
          </w:p>
        </w:tc>
      </w:tr>
    </w:tbl>
    <w:p w14:paraId="3A4738C9"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595A47F1" w14:textId="77777777" w:rsidR="00495D80" w:rsidRPr="00CE341E" w:rsidRDefault="00CE341E" w:rsidP="00495D80">
      <w:r w:rsidRPr="00CE341E">
        <w:rPr>
          <w:rStyle w:val="HideTWBExt"/>
          <w:color w:val="auto"/>
        </w:rPr>
        <w:t>&lt;/Amend&gt;</w:t>
      </w:r>
    </w:p>
    <w:p w14:paraId="7786C8FB"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58</w:t>
      </w:r>
      <w:r w:rsidRPr="00CE341E">
        <w:rPr>
          <w:rStyle w:val="HideTWBExt"/>
          <w:color w:val="auto"/>
        </w:rPr>
        <w:t>&lt;/NumAm&gt;</w:t>
      </w:r>
    </w:p>
    <w:p w14:paraId="08D93C9F" w14:textId="77777777" w:rsidR="00495D80" w:rsidRPr="00CE341E" w:rsidRDefault="00CE341E" w:rsidP="00495D80">
      <w:pPr>
        <w:pStyle w:val="NormalBold"/>
      </w:pPr>
      <w:r w:rsidRPr="00CE341E">
        <w:rPr>
          <w:rStyle w:val="HideTWBExt"/>
          <w:color w:val="auto"/>
        </w:rPr>
        <w:t>&lt;RepeatBlock-By&gt;&lt;Members&gt;</w:t>
      </w:r>
      <w:r w:rsidRPr="00CE341E">
        <w:t>Nora Mebarek, Estelle Ceulemans, Marc Angel, Johan Danielsson</w:t>
      </w:r>
      <w:r w:rsidRPr="00CE341E">
        <w:rPr>
          <w:rStyle w:val="HideTWBExt"/>
          <w:color w:val="auto"/>
        </w:rPr>
        <w:t>&lt;/Members&gt;</w:t>
      </w:r>
    </w:p>
    <w:p w14:paraId="10F767EC" w14:textId="77777777" w:rsidR="00495D80" w:rsidRPr="00CE341E" w:rsidRDefault="00CE341E" w:rsidP="00495D80">
      <w:r w:rsidRPr="00CE341E">
        <w:rPr>
          <w:rStyle w:val="HideTWBExt"/>
          <w:color w:val="auto"/>
        </w:rPr>
        <w:t>&lt;/RepeatBlock-By&gt;</w:t>
      </w:r>
    </w:p>
    <w:p w14:paraId="7E5A7922"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6FE61A97" w14:textId="77777777" w:rsidR="00495D80" w:rsidRPr="00CE341E" w:rsidRDefault="00CE341E" w:rsidP="00495D80">
      <w:pPr>
        <w:pStyle w:val="NormalBold"/>
      </w:pPr>
      <w:r w:rsidRPr="00CE341E">
        <w:rPr>
          <w:rStyle w:val="HideTWBExt"/>
          <w:color w:val="auto"/>
        </w:rPr>
        <w:t>&lt;Article&gt;</w:t>
      </w:r>
      <w:r w:rsidRPr="00CE341E">
        <w:t>Considerando 12 quater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6047E049" w14:textId="77777777" w:rsidTr="00495D80">
        <w:trPr>
          <w:jc w:val="center"/>
        </w:trPr>
        <w:tc>
          <w:tcPr>
            <w:tcW w:w="9752" w:type="dxa"/>
            <w:gridSpan w:val="2"/>
          </w:tcPr>
          <w:p w14:paraId="6996FBD4" w14:textId="77777777" w:rsidR="00495D80" w:rsidRPr="00CE341E" w:rsidRDefault="00495D80">
            <w:pPr>
              <w:keepNext/>
            </w:pPr>
          </w:p>
        </w:tc>
      </w:tr>
      <w:tr w:rsidR="00CE341E" w:rsidRPr="00CE341E" w14:paraId="6B3D6AC1" w14:textId="77777777" w:rsidTr="00495D80">
        <w:trPr>
          <w:jc w:val="center"/>
        </w:trPr>
        <w:tc>
          <w:tcPr>
            <w:tcW w:w="4876" w:type="dxa"/>
            <w:hideMark/>
          </w:tcPr>
          <w:p w14:paraId="40743C6B" w14:textId="77777777" w:rsidR="00495D80" w:rsidRPr="00CE341E" w:rsidRDefault="00CE341E">
            <w:pPr>
              <w:pStyle w:val="ColumnHeading"/>
              <w:keepNext/>
            </w:pPr>
            <w:r w:rsidRPr="00CE341E">
              <w:t>Testo della Commissione</w:t>
            </w:r>
          </w:p>
        </w:tc>
        <w:tc>
          <w:tcPr>
            <w:tcW w:w="4876" w:type="dxa"/>
            <w:hideMark/>
          </w:tcPr>
          <w:p w14:paraId="463E9DED" w14:textId="77777777" w:rsidR="00495D80" w:rsidRPr="00CE341E" w:rsidRDefault="00CE341E">
            <w:pPr>
              <w:pStyle w:val="ColumnHeading"/>
              <w:keepNext/>
            </w:pPr>
            <w:r w:rsidRPr="00CE341E">
              <w:t>Emendamento</w:t>
            </w:r>
          </w:p>
        </w:tc>
      </w:tr>
      <w:tr w:rsidR="00CE341E" w:rsidRPr="00CE341E" w14:paraId="26D29880" w14:textId="77777777" w:rsidTr="00495D80">
        <w:trPr>
          <w:jc w:val="center"/>
        </w:trPr>
        <w:tc>
          <w:tcPr>
            <w:tcW w:w="4876" w:type="dxa"/>
          </w:tcPr>
          <w:p w14:paraId="2E357044" w14:textId="77777777" w:rsidR="00495D80" w:rsidRPr="00CE341E" w:rsidRDefault="00495D80">
            <w:pPr>
              <w:pStyle w:val="Normal6"/>
            </w:pPr>
          </w:p>
        </w:tc>
        <w:tc>
          <w:tcPr>
            <w:tcW w:w="4876" w:type="dxa"/>
            <w:hideMark/>
          </w:tcPr>
          <w:p w14:paraId="5320A7CF" w14:textId="77777777" w:rsidR="00495D80" w:rsidRPr="00CE341E" w:rsidRDefault="00CE341E">
            <w:pPr>
              <w:pStyle w:val="Normal6"/>
              <w:rPr>
                <w:szCs w:val="24"/>
              </w:rPr>
            </w:pPr>
            <w:r w:rsidRPr="00CE341E">
              <w:rPr>
                <w:b/>
                <w:i/>
              </w:rPr>
              <w:t>(12 quater)</w:t>
            </w:r>
            <w:r w:rsidRPr="00CE341E">
              <w:rPr>
                <w:b/>
                <w:i/>
              </w:rPr>
              <w:tab/>
            </w:r>
            <w:r w:rsidRPr="00CE341E">
              <w:rPr>
                <w:b/>
                <w:i/>
              </w:rPr>
              <w:t>La direttiva (UE) 2022/431 del Parlamento europeo e del Consiglio, del 9 marzo 2022, che modifica la direttiva 2004/37/CE sulla protezione dei lavoratori contro i rischi derivanti da un'esposizione ad agenti cancerogeni o mutageni durante il lavoro, richiedeva alla Commissione di sviluppare una definizione per i farmaci pericolosi, di fornire orientamenti e di stilare un elenco indicativo dei farmaci pericolosi o delle sostanze ivi contenute. Sebbene tale lavoro sia stato intrapreso, finora non è stata incl</w:t>
            </w:r>
            <w:r w:rsidRPr="00CE341E">
              <w:rPr>
                <w:b/>
                <w:i/>
              </w:rPr>
              <w:t>usa nella legislazione dell'Unione alcuna definizione di farmaci pericolosi. Al fine di garantire la completezza giuridica e fornire chiarezza normativa in materia, è pertanto opportuno aggiungere tale definizione nella presente direttiva.</w:t>
            </w:r>
          </w:p>
        </w:tc>
      </w:tr>
    </w:tbl>
    <w:p w14:paraId="78313A57"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139825A0" w14:textId="77777777" w:rsidR="00495D80" w:rsidRPr="00CE341E" w:rsidRDefault="00CE341E" w:rsidP="00495D80">
      <w:r w:rsidRPr="00CE341E">
        <w:rPr>
          <w:rStyle w:val="HideTWBExt"/>
          <w:color w:val="auto"/>
        </w:rPr>
        <w:t>&lt;/Amend&gt;</w:t>
      </w:r>
    </w:p>
    <w:p w14:paraId="4EE83514"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59</w:t>
      </w:r>
      <w:r w:rsidRPr="00CE341E">
        <w:rPr>
          <w:rStyle w:val="HideTWBExt"/>
          <w:color w:val="auto"/>
        </w:rPr>
        <w:t>&lt;/NumAm&gt;</w:t>
      </w:r>
    </w:p>
    <w:p w14:paraId="3D4924D2" w14:textId="77777777" w:rsidR="00495D80" w:rsidRPr="00CE341E" w:rsidRDefault="00CE341E" w:rsidP="00495D80">
      <w:pPr>
        <w:pStyle w:val="NormalBold"/>
      </w:pPr>
      <w:r w:rsidRPr="00CE341E">
        <w:rPr>
          <w:rStyle w:val="HideTWBExt"/>
          <w:color w:val="auto"/>
        </w:rPr>
        <w:t>&lt;RepeatBlock-By&gt;&lt;Members&gt;</w:t>
      </w:r>
      <w:r w:rsidRPr="00CE341E">
        <w:t>Per Clausen</w:t>
      </w:r>
      <w:r w:rsidRPr="00CE341E">
        <w:rPr>
          <w:rStyle w:val="HideTWBExt"/>
          <w:color w:val="auto"/>
        </w:rPr>
        <w:t>&lt;/Members&gt;</w:t>
      </w:r>
    </w:p>
    <w:p w14:paraId="3A165CFD" w14:textId="77777777" w:rsidR="00495D80" w:rsidRPr="00CE341E" w:rsidRDefault="00CE341E" w:rsidP="00495D80">
      <w:r w:rsidRPr="00CE341E">
        <w:rPr>
          <w:rStyle w:val="HideTWBExt"/>
          <w:color w:val="auto"/>
        </w:rPr>
        <w:t>&lt;/RepeatBlock-By&gt;</w:t>
      </w:r>
    </w:p>
    <w:p w14:paraId="06FA2171"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44E1A320" w14:textId="77777777" w:rsidR="00495D80" w:rsidRPr="00CE341E" w:rsidRDefault="00CE341E" w:rsidP="00495D80">
      <w:pPr>
        <w:pStyle w:val="NormalBold"/>
      </w:pPr>
      <w:r w:rsidRPr="00CE341E">
        <w:rPr>
          <w:rStyle w:val="HideTWBExt"/>
          <w:color w:val="auto"/>
        </w:rPr>
        <w:t>&lt;Article&gt;</w:t>
      </w:r>
      <w:r w:rsidRPr="00CE341E">
        <w:t>Considerando 12 quater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53AE539F" w14:textId="77777777" w:rsidTr="00495D80">
        <w:trPr>
          <w:jc w:val="center"/>
        </w:trPr>
        <w:tc>
          <w:tcPr>
            <w:tcW w:w="9752" w:type="dxa"/>
            <w:gridSpan w:val="2"/>
          </w:tcPr>
          <w:p w14:paraId="1F3BC982" w14:textId="77777777" w:rsidR="00495D80" w:rsidRPr="00CE341E" w:rsidRDefault="00495D80">
            <w:pPr>
              <w:keepNext/>
            </w:pPr>
          </w:p>
        </w:tc>
      </w:tr>
      <w:tr w:rsidR="00CE341E" w:rsidRPr="00CE341E" w14:paraId="1B52547F" w14:textId="77777777" w:rsidTr="00495D80">
        <w:trPr>
          <w:jc w:val="center"/>
        </w:trPr>
        <w:tc>
          <w:tcPr>
            <w:tcW w:w="4876" w:type="dxa"/>
            <w:hideMark/>
          </w:tcPr>
          <w:p w14:paraId="61CADAF8" w14:textId="77777777" w:rsidR="00495D80" w:rsidRPr="00CE341E" w:rsidRDefault="00CE341E">
            <w:pPr>
              <w:pStyle w:val="ColumnHeading"/>
              <w:keepNext/>
            </w:pPr>
            <w:r w:rsidRPr="00CE341E">
              <w:t>Testo della Commissione</w:t>
            </w:r>
          </w:p>
        </w:tc>
        <w:tc>
          <w:tcPr>
            <w:tcW w:w="4876" w:type="dxa"/>
            <w:hideMark/>
          </w:tcPr>
          <w:p w14:paraId="3E3F3EA0" w14:textId="77777777" w:rsidR="00495D80" w:rsidRPr="00CE341E" w:rsidRDefault="00CE341E">
            <w:pPr>
              <w:pStyle w:val="ColumnHeading"/>
              <w:keepNext/>
            </w:pPr>
            <w:r w:rsidRPr="00CE341E">
              <w:t>Emendamento</w:t>
            </w:r>
          </w:p>
        </w:tc>
      </w:tr>
      <w:tr w:rsidR="00CE341E" w:rsidRPr="00CE341E" w14:paraId="7EE4169E" w14:textId="77777777" w:rsidTr="00495D80">
        <w:trPr>
          <w:jc w:val="center"/>
        </w:trPr>
        <w:tc>
          <w:tcPr>
            <w:tcW w:w="4876" w:type="dxa"/>
          </w:tcPr>
          <w:p w14:paraId="408053D8" w14:textId="77777777" w:rsidR="00495D80" w:rsidRPr="00CE341E" w:rsidRDefault="00495D80">
            <w:pPr>
              <w:pStyle w:val="Normal6"/>
            </w:pPr>
          </w:p>
        </w:tc>
        <w:tc>
          <w:tcPr>
            <w:tcW w:w="4876" w:type="dxa"/>
            <w:hideMark/>
          </w:tcPr>
          <w:p w14:paraId="161D58CB" w14:textId="77777777" w:rsidR="00495D80" w:rsidRPr="00CE341E" w:rsidRDefault="00CE341E">
            <w:pPr>
              <w:pStyle w:val="Normal6"/>
              <w:rPr>
                <w:szCs w:val="24"/>
              </w:rPr>
            </w:pPr>
            <w:r w:rsidRPr="00CE341E">
              <w:rPr>
                <w:b/>
                <w:i/>
              </w:rPr>
              <w:t>(12 quater)</w:t>
            </w:r>
            <w:r w:rsidRPr="00CE341E">
              <w:rPr>
                <w:b/>
                <w:i/>
              </w:rPr>
              <w:tab/>
              <w:t>A causa delle proprietà nocive del cobalto e dei suoi composti inorganici, è essenziale garantire che il cobalto e i materiali contenenti cobalto immessi sul mercato dell'Unione siano prodotti in condizioni di sicurezza e salute sul lavoro che garantiscano un livello di protezione dei lavoratori equivalente a quello richiesto all'interno dell'Unione, anche quando tali materiali provengono da paesi terzi.</w:t>
            </w:r>
          </w:p>
        </w:tc>
      </w:tr>
    </w:tbl>
    <w:p w14:paraId="0F44B86B"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5A638EA7" w14:textId="77777777" w:rsidR="00495D80" w:rsidRPr="00CE341E" w:rsidRDefault="00CE341E" w:rsidP="00495D80">
      <w:r w:rsidRPr="00CE341E">
        <w:rPr>
          <w:rStyle w:val="HideTWBExt"/>
          <w:color w:val="auto"/>
        </w:rPr>
        <w:t>&lt;/Amend&gt;</w:t>
      </w:r>
    </w:p>
    <w:p w14:paraId="386475D5"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60</w:t>
      </w:r>
      <w:r w:rsidRPr="00CE341E">
        <w:rPr>
          <w:rStyle w:val="HideTWBExt"/>
          <w:color w:val="auto"/>
        </w:rPr>
        <w:t>&lt;/NumAm&gt;</w:t>
      </w:r>
    </w:p>
    <w:p w14:paraId="01094C11" w14:textId="77777777" w:rsidR="00495D80" w:rsidRPr="00CE341E" w:rsidRDefault="00CE341E" w:rsidP="00495D80">
      <w:pPr>
        <w:pStyle w:val="NormalBold"/>
      </w:pPr>
      <w:r w:rsidRPr="00CE341E">
        <w:rPr>
          <w:rStyle w:val="HideTWBExt"/>
          <w:color w:val="auto"/>
        </w:rPr>
        <w:t>&lt;RepeatBlock-By&gt;&lt;Members&gt;</w:t>
      </w:r>
      <w:r w:rsidRPr="00CE341E">
        <w:t>Maria Ohisalo</w:t>
      </w:r>
      <w:r w:rsidRPr="00CE341E">
        <w:rPr>
          <w:rStyle w:val="HideTWBExt"/>
          <w:color w:val="auto"/>
        </w:rPr>
        <w:t>&lt;/Members&gt;</w:t>
      </w:r>
    </w:p>
    <w:p w14:paraId="5CB7D9ED" w14:textId="77777777" w:rsidR="00495D80" w:rsidRPr="00CE341E" w:rsidRDefault="00CE341E" w:rsidP="00495D80">
      <w:r w:rsidRPr="00CE341E">
        <w:rPr>
          <w:rStyle w:val="HideTWBExt"/>
          <w:color w:val="auto"/>
        </w:rPr>
        <w:t>&lt;AuNomDe&gt;</w:t>
      </w:r>
      <w:r w:rsidRPr="00CE341E">
        <w:rPr>
          <w:rStyle w:val="HideTWBInt"/>
          <w:color w:val="auto"/>
        </w:rPr>
        <w:t>{Verts/ALE}</w:t>
      </w:r>
      <w:r w:rsidRPr="00CE341E">
        <w:t>a nome del gruppo Verts/ALE</w:t>
      </w:r>
      <w:r w:rsidRPr="00CE341E">
        <w:rPr>
          <w:rStyle w:val="HideTWBExt"/>
          <w:color w:val="auto"/>
        </w:rPr>
        <w:t>&lt;/AuNomDe&gt;</w:t>
      </w:r>
    </w:p>
    <w:p w14:paraId="14304A52" w14:textId="77777777" w:rsidR="00495D80" w:rsidRPr="00CE341E" w:rsidRDefault="00CE341E" w:rsidP="00495D80">
      <w:r w:rsidRPr="00CE341E">
        <w:rPr>
          <w:rStyle w:val="HideTWBExt"/>
          <w:color w:val="auto"/>
        </w:rPr>
        <w:t>&lt;/RepeatBlock-By&gt;</w:t>
      </w:r>
    </w:p>
    <w:p w14:paraId="1B9FD5FA"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5DE09569" w14:textId="77777777" w:rsidR="00495D80" w:rsidRPr="00CE341E" w:rsidRDefault="00CE341E" w:rsidP="00495D80">
      <w:pPr>
        <w:pStyle w:val="NormalBold"/>
      </w:pPr>
      <w:r w:rsidRPr="00CE341E">
        <w:rPr>
          <w:rStyle w:val="HideTWBExt"/>
          <w:color w:val="auto"/>
        </w:rPr>
        <w:t>&lt;Article&gt;</w:t>
      </w:r>
      <w:r w:rsidRPr="00CE341E">
        <w:t>Considerando 12 quater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62CEDEC9" w14:textId="77777777" w:rsidTr="00495D80">
        <w:trPr>
          <w:jc w:val="center"/>
        </w:trPr>
        <w:tc>
          <w:tcPr>
            <w:tcW w:w="9752" w:type="dxa"/>
            <w:gridSpan w:val="2"/>
          </w:tcPr>
          <w:p w14:paraId="0BD0C2D3" w14:textId="77777777" w:rsidR="00495D80" w:rsidRPr="00CE341E" w:rsidRDefault="00495D80">
            <w:pPr>
              <w:keepNext/>
            </w:pPr>
          </w:p>
        </w:tc>
      </w:tr>
      <w:tr w:rsidR="00CE341E" w:rsidRPr="00CE341E" w14:paraId="541E02BC" w14:textId="77777777" w:rsidTr="00495D80">
        <w:trPr>
          <w:jc w:val="center"/>
        </w:trPr>
        <w:tc>
          <w:tcPr>
            <w:tcW w:w="4876" w:type="dxa"/>
            <w:hideMark/>
          </w:tcPr>
          <w:p w14:paraId="35459F75" w14:textId="77777777" w:rsidR="00495D80" w:rsidRPr="00CE341E" w:rsidRDefault="00CE341E">
            <w:pPr>
              <w:pStyle w:val="ColumnHeading"/>
              <w:keepNext/>
            </w:pPr>
            <w:r w:rsidRPr="00CE341E">
              <w:t>Testo della Commissione</w:t>
            </w:r>
          </w:p>
        </w:tc>
        <w:tc>
          <w:tcPr>
            <w:tcW w:w="4876" w:type="dxa"/>
            <w:hideMark/>
          </w:tcPr>
          <w:p w14:paraId="4B032E8F" w14:textId="77777777" w:rsidR="00495D80" w:rsidRPr="00CE341E" w:rsidRDefault="00CE341E">
            <w:pPr>
              <w:pStyle w:val="ColumnHeading"/>
              <w:keepNext/>
            </w:pPr>
            <w:r w:rsidRPr="00CE341E">
              <w:t>Emendamento</w:t>
            </w:r>
          </w:p>
        </w:tc>
      </w:tr>
      <w:tr w:rsidR="00CE341E" w:rsidRPr="00CE341E" w14:paraId="6833ADED" w14:textId="77777777" w:rsidTr="00495D80">
        <w:trPr>
          <w:jc w:val="center"/>
        </w:trPr>
        <w:tc>
          <w:tcPr>
            <w:tcW w:w="4876" w:type="dxa"/>
          </w:tcPr>
          <w:p w14:paraId="1E5BB786" w14:textId="77777777" w:rsidR="00495D80" w:rsidRPr="00CE341E" w:rsidRDefault="00495D80">
            <w:pPr>
              <w:pStyle w:val="Normal6"/>
            </w:pPr>
          </w:p>
        </w:tc>
        <w:tc>
          <w:tcPr>
            <w:tcW w:w="4876" w:type="dxa"/>
            <w:hideMark/>
          </w:tcPr>
          <w:p w14:paraId="3F9C3F42" w14:textId="77777777" w:rsidR="00495D80" w:rsidRPr="00CE341E" w:rsidRDefault="00CE341E">
            <w:pPr>
              <w:pStyle w:val="Normal6"/>
              <w:rPr>
                <w:szCs w:val="24"/>
              </w:rPr>
            </w:pPr>
            <w:r w:rsidRPr="00CE341E">
              <w:rPr>
                <w:b/>
                <w:i/>
              </w:rPr>
              <w:t>(12 quater)</w:t>
            </w:r>
            <w:r w:rsidRPr="00CE341E">
              <w:rPr>
                <w:b/>
                <w:i/>
              </w:rPr>
              <w:tab/>
            </w:r>
            <w:r w:rsidRPr="00CE341E">
              <w:rPr>
                <w:b/>
                <w:i/>
              </w:rPr>
              <w:t>I dati a livello dell'Unione relativi a problemi di salute correlati al lavoro dovuti all'esposizione al cobalto e ai suoi composti inorganici, agli idrocarburi policiclici aromatici, all'isoprene e all'1,4-diossano sono spesso assenti, inaffidabili o insufficienti. La Commissione dovrebbe elaborare orientamenti e raccomandazioni per la raccolta dei dati da parte degli Stati membri per migliorare le segnalazioni e i registri di esposizione.</w:t>
            </w:r>
          </w:p>
        </w:tc>
      </w:tr>
    </w:tbl>
    <w:p w14:paraId="21A44CF8"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372980D7" w14:textId="77777777" w:rsidR="00495D80" w:rsidRPr="00CE341E" w:rsidRDefault="00CE341E" w:rsidP="00495D80">
      <w:r w:rsidRPr="00CE341E">
        <w:rPr>
          <w:rStyle w:val="HideTWBExt"/>
          <w:color w:val="auto"/>
        </w:rPr>
        <w:t>&lt;/Amend&gt;</w:t>
      </w:r>
    </w:p>
    <w:p w14:paraId="4E407B2A"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61</w:t>
      </w:r>
      <w:r w:rsidRPr="00CE341E">
        <w:rPr>
          <w:rStyle w:val="HideTWBExt"/>
          <w:color w:val="auto"/>
        </w:rPr>
        <w:t>&lt;/NumAm&gt;</w:t>
      </w:r>
    </w:p>
    <w:p w14:paraId="1AC1E9E7" w14:textId="77777777" w:rsidR="00495D80" w:rsidRPr="00CE341E" w:rsidRDefault="00CE341E" w:rsidP="00495D80">
      <w:pPr>
        <w:pStyle w:val="NormalBold"/>
      </w:pPr>
      <w:r w:rsidRPr="00CE341E">
        <w:rPr>
          <w:rStyle w:val="HideTWBExt"/>
          <w:color w:val="auto"/>
        </w:rPr>
        <w:t>&lt;RepeatBlock-By&gt;&lt;Members&gt;</w:t>
      </w:r>
      <w:r w:rsidRPr="00CE341E">
        <w:t>Nora Mebarek, Estelle Ceulemans, Marc Angel, Johan Danielsson</w:t>
      </w:r>
      <w:r w:rsidRPr="00CE341E">
        <w:rPr>
          <w:rStyle w:val="HideTWBExt"/>
          <w:color w:val="auto"/>
        </w:rPr>
        <w:t>&lt;/Members&gt;</w:t>
      </w:r>
    </w:p>
    <w:p w14:paraId="1C370F1F" w14:textId="77777777" w:rsidR="00495D80" w:rsidRPr="00CE341E" w:rsidRDefault="00CE341E" w:rsidP="00495D80">
      <w:r w:rsidRPr="00CE341E">
        <w:rPr>
          <w:rStyle w:val="HideTWBExt"/>
          <w:color w:val="auto"/>
        </w:rPr>
        <w:t>&lt;/RepeatBlock-By&gt;</w:t>
      </w:r>
    </w:p>
    <w:p w14:paraId="074BE7B1"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06041319" w14:textId="77777777" w:rsidR="00495D80" w:rsidRPr="00CE341E" w:rsidRDefault="00CE341E" w:rsidP="00495D80">
      <w:pPr>
        <w:pStyle w:val="NormalBold"/>
      </w:pPr>
      <w:r w:rsidRPr="00CE341E">
        <w:rPr>
          <w:rStyle w:val="HideTWBExt"/>
          <w:color w:val="auto"/>
        </w:rPr>
        <w:t>&lt;Article&gt;</w:t>
      </w:r>
      <w:r w:rsidRPr="00CE341E">
        <w:t>Considerando 12 quinquies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48CBB9EC" w14:textId="77777777" w:rsidTr="00495D80">
        <w:trPr>
          <w:jc w:val="center"/>
        </w:trPr>
        <w:tc>
          <w:tcPr>
            <w:tcW w:w="9752" w:type="dxa"/>
            <w:gridSpan w:val="2"/>
          </w:tcPr>
          <w:p w14:paraId="655D567C" w14:textId="77777777" w:rsidR="00495D80" w:rsidRPr="00CE341E" w:rsidRDefault="00495D80">
            <w:pPr>
              <w:keepNext/>
            </w:pPr>
          </w:p>
        </w:tc>
      </w:tr>
      <w:tr w:rsidR="00CE341E" w:rsidRPr="00CE341E" w14:paraId="42307751" w14:textId="77777777" w:rsidTr="00495D80">
        <w:trPr>
          <w:jc w:val="center"/>
        </w:trPr>
        <w:tc>
          <w:tcPr>
            <w:tcW w:w="4876" w:type="dxa"/>
            <w:hideMark/>
          </w:tcPr>
          <w:p w14:paraId="4AA87BA2" w14:textId="77777777" w:rsidR="00495D80" w:rsidRPr="00CE341E" w:rsidRDefault="00CE341E">
            <w:pPr>
              <w:pStyle w:val="ColumnHeading"/>
              <w:keepNext/>
            </w:pPr>
            <w:r w:rsidRPr="00CE341E">
              <w:t>Testo della Commissione</w:t>
            </w:r>
          </w:p>
        </w:tc>
        <w:tc>
          <w:tcPr>
            <w:tcW w:w="4876" w:type="dxa"/>
            <w:hideMark/>
          </w:tcPr>
          <w:p w14:paraId="3C9BDB15" w14:textId="77777777" w:rsidR="00495D80" w:rsidRPr="00CE341E" w:rsidRDefault="00CE341E">
            <w:pPr>
              <w:pStyle w:val="ColumnHeading"/>
              <w:keepNext/>
            </w:pPr>
            <w:r w:rsidRPr="00CE341E">
              <w:t>Emendamento</w:t>
            </w:r>
          </w:p>
        </w:tc>
      </w:tr>
      <w:tr w:rsidR="00CE341E" w:rsidRPr="00CE341E" w14:paraId="2238F54B" w14:textId="77777777" w:rsidTr="00495D80">
        <w:trPr>
          <w:jc w:val="center"/>
        </w:trPr>
        <w:tc>
          <w:tcPr>
            <w:tcW w:w="4876" w:type="dxa"/>
          </w:tcPr>
          <w:p w14:paraId="585E2B3A" w14:textId="77777777" w:rsidR="00495D80" w:rsidRPr="00CE341E" w:rsidRDefault="00495D80">
            <w:pPr>
              <w:pStyle w:val="Normal6"/>
            </w:pPr>
          </w:p>
        </w:tc>
        <w:tc>
          <w:tcPr>
            <w:tcW w:w="4876" w:type="dxa"/>
            <w:hideMark/>
          </w:tcPr>
          <w:p w14:paraId="2FAD30E1" w14:textId="77777777" w:rsidR="00495D80" w:rsidRPr="00CE341E" w:rsidRDefault="00CE341E">
            <w:pPr>
              <w:pStyle w:val="Normal6"/>
              <w:rPr>
                <w:szCs w:val="24"/>
              </w:rPr>
            </w:pPr>
            <w:r w:rsidRPr="00CE341E">
              <w:rPr>
                <w:b/>
                <w:i/>
              </w:rPr>
              <w:t>(12 quinquies)</w:t>
            </w:r>
            <w:r w:rsidRPr="00CE341E">
              <w:rPr>
                <w:b/>
                <w:i/>
              </w:rPr>
              <w:tab/>
              <w:t xml:space="preserve">Per la maggior parte delle sostanze cancerogene non è possibile individuare un livello sicuro di esposizione per inalazione sul luogo di lavoro al di sotto del quale non esisterebbe alcun rischio di cancro (una cosiddetta "soglia"). Per tali agenti cancerogeni privi di soglia, quando gli OEL vincolanti sono fissati a norma della direttiva 2004/37/CE, i valori limite sono ancora associati a un rischio residuo. Molti di questi agenti cancerogeni privi di soglia non possono essere eliminati o sostituiti ed è </w:t>
            </w:r>
            <w:r w:rsidRPr="00CE341E">
              <w:rPr>
                <w:b/>
                <w:i/>
              </w:rPr>
              <w:t>pertanto necessario ridurre al minimo e comunicare in modo trasparente i rischi residui per i lavoratori. Il rischio residuo è definito come il rischio di cancro in eccesso nel corso della vita corrispondente a un dato OEL vincolante sulla base di una valutazione scientifica del rapporto tra una data esposizione e i casi di cancro previsti (rapporto esposizione/rischio). I rischi residui differiscono da un OEL vincolante all'altro, tra l'altro perché nel processo di definizione degli OEL vincolanti sono pre</w:t>
            </w:r>
            <w:r w:rsidRPr="00CE341E">
              <w:rPr>
                <w:b/>
                <w:i/>
              </w:rPr>
              <w:t>si in considerazione gli aspetti socioeconomici. Il rischio residuo è espresso come il numero di casi di cancro aggiuntivi (aggiuntivi al numero previsto senza esposizione) che sono statisticamente attesi quando una coorte di lavoratori è esposta alla sostanza a un livello di esposizione corrispondente all'OEL vincolante per tutta la vita lavorativa (8 ore al giorno, 5 giorni alla settimana, 40 anni di carriera).</w:t>
            </w:r>
          </w:p>
        </w:tc>
      </w:tr>
    </w:tbl>
    <w:p w14:paraId="7E26F1A5"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37113802" w14:textId="77777777" w:rsidR="00495D80" w:rsidRPr="00CE341E" w:rsidRDefault="00CE341E" w:rsidP="00495D80">
      <w:r w:rsidRPr="00CE341E">
        <w:rPr>
          <w:rStyle w:val="HideTWBExt"/>
          <w:color w:val="auto"/>
        </w:rPr>
        <w:t>&lt;/Amend&gt;</w:t>
      </w:r>
    </w:p>
    <w:p w14:paraId="2A9E8250"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62</w:t>
      </w:r>
      <w:r w:rsidRPr="00CE341E">
        <w:rPr>
          <w:rStyle w:val="HideTWBExt"/>
          <w:color w:val="auto"/>
        </w:rPr>
        <w:t>&lt;/NumAm&gt;</w:t>
      </w:r>
    </w:p>
    <w:p w14:paraId="1DFA0BE2" w14:textId="77777777" w:rsidR="00495D80" w:rsidRPr="00CE341E" w:rsidRDefault="00CE341E" w:rsidP="00495D80">
      <w:pPr>
        <w:pStyle w:val="NormalBold"/>
      </w:pPr>
      <w:r w:rsidRPr="00CE341E">
        <w:rPr>
          <w:rStyle w:val="HideTWBExt"/>
          <w:color w:val="auto"/>
        </w:rPr>
        <w:t>&lt;RepeatBlock-By&gt;&lt;Members&gt;</w:t>
      </w:r>
      <w:r w:rsidRPr="00CE341E">
        <w:t>Per Clausen</w:t>
      </w:r>
      <w:r w:rsidRPr="00CE341E">
        <w:rPr>
          <w:rStyle w:val="HideTWBExt"/>
          <w:color w:val="auto"/>
        </w:rPr>
        <w:t>&lt;/Members&gt;</w:t>
      </w:r>
    </w:p>
    <w:p w14:paraId="1CA6A842" w14:textId="77777777" w:rsidR="00495D80" w:rsidRPr="00CE341E" w:rsidRDefault="00CE341E" w:rsidP="00495D80">
      <w:r w:rsidRPr="00CE341E">
        <w:rPr>
          <w:rStyle w:val="HideTWBExt"/>
          <w:color w:val="auto"/>
        </w:rPr>
        <w:t>&lt;/RepeatBlock-By&gt;</w:t>
      </w:r>
    </w:p>
    <w:p w14:paraId="4091A692"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2EB00A87" w14:textId="77777777" w:rsidR="00495D80" w:rsidRPr="00CE341E" w:rsidRDefault="00CE341E" w:rsidP="00495D80">
      <w:pPr>
        <w:pStyle w:val="NormalBold"/>
      </w:pPr>
      <w:r w:rsidRPr="00CE341E">
        <w:rPr>
          <w:rStyle w:val="HideTWBExt"/>
          <w:color w:val="auto"/>
        </w:rPr>
        <w:t>&lt;Article&gt;</w:t>
      </w:r>
      <w:r w:rsidRPr="00CE341E">
        <w:t>Considerando 12 quinquies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7385BC20" w14:textId="77777777" w:rsidTr="00495D80">
        <w:trPr>
          <w:jc w:val="center"/>
        </w:trPr>
        <w:tc>
          <w:tcPr>
            <w:tcW w:w="9752" w:type="dxa"/>
            <w:gridSpan w:val="2"/>
          </w:tcPr>
          <w:p w14:paraId="3290AE91" w14:textId="77777777" w:rsidR="00495D80" w:rsidRPr="00CE341E" w:rsidRDefault="00495D80">
            <w:pPr>
              <w:keepNext/>
            </w:pPr>
          </w:p>
        </w:tc>
      </w:tr>
      <w:tr w:rsidR="00CE341E" w:rsidRPr="00CE341E" w14:paraId="3F96E910" w14:textId="77777777" w:rsidTr="00495D80">
        <w:trPr>
          <w:jc w:val="center"/>
        </w:trPr>
        <w:tc>
          <w:tcPr>
            <w:tcW w:w="4876" w:type="dxa"/>
            <w:hideMark/>
          </w:tcPr>
          <w:p w14:paraId="6C8F1474" w14:textId="77777777" w:rsidR="00495D80" w:rsidRPr="00CE341E" w:rsidRDefault="00CE341E">
            <w:pPr>
              <w:pStyle w:val="ColumnHeading"/>
              <w:keepNext/>
            </w:pPr>
            <w:r w:rsidRPr="00CE341E">
              <w:t>Testo della Commissione</w:t>
            </w:r>
          </w:p>
        </w:tc>
        <w:tc>
          <w:tcPr>
            <w:tcW w:w="4876" w:type="dxa"/>
            <w:hideMark/>
          </w:tcPr>
          <w:p w14:paraId="481097A8" w14:textId="77777777" w:rsidR="00495D80" w:rsidRPr="00CE341E" w:rsidRDefault="00CE341E">
            <w:pPr>
              <w:pStyle w:val="ColumnHeading"/>
              <w:keepNext/>
            </w:pPr>
            <w:r w:rsidRPr="00CE341E">
              <w:t>Emendamento</w:t>
            </w:r>
          </w:p>
        </w:tc>
      </w:tr>
      <w:tr w:rsidR="00CE341E" w:rsidRPr="00CE341E" w14:paraId="5000F06C" w14:textId="77777777" w:rsidTr="00495D80">
        <w:trPr>
          <w:jc w:val="center"/>
        </w:trPr>
        <w:tc>
          <w:tcPr>
            <w:tcW w:w="4876" w:type="dxa"/>
          </w:tcPr>
          <w:p w14:paraId="1B77ED45" w14:textId="77777777" w:rsidR="00495D80" w:rsidRPr="00CE341E" w:rsidRDefault="00495D80">
            <w:pPr>
              <w:pStyle w:val="Normal6"/>
            </w:pPr>
          </w:p>
        </w:tc>
        <w:tc>
          <w:tcPr>
            <w:tcW w:w="4876" w:type="dxa"/>
            <w:hideMark/>
          </w:tcPr>
          <w:p w14:paraId="62D63D77" w14:textId="77777777" w:rsidR="00495D80" w:rsidRPr="00CE341E" w:rsidRDefault="00CE341E">
            <w:pPr>
              <w:pStyle w:val="Normal6"/>
              <w:rPr>
                <w:szCs w:val="24"/>
              </w:rPr>
            </w:pPr>
            <w:r w:rsidRPr="00CE341E">
              <w:rPr>
                <w:b/>
                <w:i/>
              </w:rPr>
              <w:t>(12 quinquies)</w:t>
            </w:r>
            <w:r w:rsidRPr="00CE341E">
              <w:rPr>
                <w:b/>
                <w:i/>
              </w:rPr>
              <w:tab/>
              <w:t>L'obiettivo principale della presente direttiva è garantire un elevato livello di protezione dei lavoratori contro i rischi per la loro salute e la loro sicurezza derivanti dall'esposizione ad agenti cancerogeni, mutageni e a sostanze tossiche per la riproduzione sul luogo di lavoro. Le considerazioni relative alla politica industriale, alle catene di approvvigionamento o agli interessi strategici dell'Unione non dovrebbero comportare un abbassamento di tale livello di protezione. La definizione, la revisi</w:t>
            </w:r>
            <w:r w:rsidRPr="00CE341E">
              <w:rPr>
                <w:b/>
                <w:i/>
              </w:rPr>
              <w:t>one e l'attuazione dei valori limite di esposizione professionale dovrebbero pertanto essere guidate principalmente dalla necessità di prevenire le malattie professionali e proteggere la salute dei lavoratori.</w:t>
            </w:r>
          </w:p>
        </w:tc>
      </w:tr>
    </w:tbl>
    <w:p w14:paraId="4F14322E"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54D5EB79" w14:textId="77777777" w:rsidR="00495D80" w:rsidRPr="00CE341E" w:rsidRDefault="00CE341E" w:rsidP="00495D80">
      <w:r w:rsidRPr="00CE341E">
        <w:rPr>
          <w:rStyle w:val="HideTWBExt"/>
          <w:color w:val="auto"/>
        </w:rPr>
        <w:t>&lt;/Amend&gt;</w:t>
      </w:r>
    </w:p>
    <w:p w14:paraId="2DB755DA"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63</w:t>
      </w:r>
      <w:r w:rsidRPr="00CE341E">
        <w:rPr>
          <w:rStyle w:val="HideTWBExt"/>
          <w:color w:val="auto"/>
        </w:rPr>
        <w:t>&lt;/NumAm&gt;</w:t>
      </w:r>
    </w:p>
    <w:p w14:paraId="6D655E50" w14:textId="77777777" w:rsidR="00495D80" w:rsidRPr="00CE341E" w:rsidRDefault="00CE341E" w:rsidP="00495D80">
      <w:pPr>
        <w:pStyle w:val="NormalBold"/>
      </w:pPr>
      <w:r w:rsidRPr="00CE341E">
        <w:rPr>
          <w:rStyle w:val="HideTWBExt"/>
          <w:color w:val="auto"/>
        </w:rPr>
        <w:t>&lt;RepeatBlock-By&gt;&lt;Members&gt;</w:t>
      </w:r>
      <w:r w:rsidRPr="00CE341E">
        <w:t>Maria Ohisalo</w:t>
      </w:r>
      <w:r w:rsidRPr="00CE341E">
        <w:rPr>
          <w:rStyle w:val="HideTWBExt"/>
          <w:color w:val="auto"/>
        </w:rPr>
        <w:t>&lt;/Members&gt;</w:t>
      </w:r>
    </w:p>
    <w:p w14:paraId="64E02643" w14:textId="77777777" w:rsidR="00495D80" w:rsidRPr="00CE341E" w:rsidRDefault="00CE341E" w:rsidP="00495D80">
      <w:r w:rsidRPr="00CE341E">
        <w:rPr>
          <w:rStyle w:val="HideTWBExt"/>
          <w:color w:val="auto"/>
        </w:rPr>
        <w:t>&lt;AuNomDe&gt;</w:t>
      </w:r>
      <w:r w:rsidRPr="00CE341E">
        <w:rPr>
          <w:rStyle w:val="HideTWBInt"/>
          <w:color w:val="auto"/>
        </w:rPr>
        <w:t>{Verts/ALE}</w:t>
      </w:r>
      <w:r w:rsidRPr="00CE341E">
        <w:t>a nome del gruppo Verts/ALE</w:t>
      </w:r>
      <w:r w:rsidRPr="00CE341E">
        <w:rPr>
          <w:rStyle w:val="HideTWBExt"/>
          <w:color w:val="auto"/>
        </w:rPr>
        <w:t>&lt;/AuNomDe&gt;</w:t>
      </w:r>
    </w:p>
    <w:p w14:paraId="0628B448" w14:textId="77777777" w:rsidR="00495D80" w:rsidRPr="00CE341E" w:rsidRDefault="00CE341E" w:rsidP="00495D80">
      <w:r w:rsidRPr="00CE341E">
        <w:rPr>
          <w:rStyle w:val="HideTWBExt"/>
          <w:color w:val="auto"/>
        </w:rPr>
        <w:t>&lt;/RepeatBlock-By&gt;</w:t>
      </w:r>
    </w:p>
    <w:p w14:paraId="6298DCC3"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1D59FDEF" w14:textId="77777777" w:rsidR="00495D80" w:rsidRPr="00CE341E" w:rsidRDefault="00CE341E" w:rsidP="00495D80">
      <w:pPr>
        <w:pStyle w:val="NormalBold"/>
      </w:pPr>
      <w:r w:rsidRPr="00CE341E">
        <w:rPr>
          <w:rStyle w:val="HideTWBExt"/>
          <w:color w:val="auto"/>
        </w:rPr>
        <w:t>&lt;Article&gt;</w:t>
      </w:r>
      <w:r w:rsidRPr="00CE341E">
        <w:t>Considerando 12 quinquies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6D95D695" w14:textId="77777777" w:rsidTr="00495D80">
        <w:trPr>
          <w:jc w:val="center"/>
        </w:trPr>
        <w:tc>
          <w:tcPr>
            <w:tcW w:w="9752" w:type="dxa"/>
            <w:gridSpan w:val="2"/>
          </w:tcPr>
          <w:p w14:paraId="206F6C2E" w14:textId="77777777" w:rsidR="00495D80" w:rsidRPr="00CE341E" w:rsidRDefault="00495D80">
            <w:pPr>
              <w:keepNext/>
            </w:pPr>
          </w:p>
        </w:tc>
      </w:tr>
      <w:tr w:rsidR="00CE341E" w:rsidRPr="00CE341E" w14:paraId="14FFA6C5" w14:textId="77777777" w:rsidTr="00495D80">
        <w:trPr>
          <w:jc w:val="center"/>
        </w:trPr>
        <w:tc>
          <w:tcPr>
            <w:tcW w:w="4876" w:type="dxa"/>
            <w:hideMark/>
          </w:tcPr>
          <w:p w14:paraId="285602F9" w14:textId="77777777" w:rsidR="00495D80" w:rsidRPr="00CE341E" w:rsidRDefault="00CE341E">
            <w:pPr>
              <w:pStyle w:val="ColumnHeading"/>
              <w:keepNext/>
            </w:pPr>
            <w:r w:rsidRPr="00CE341E">
              <w:t>Testo della Commissione</w:t>
            </w:r>
          </w:p>
        </w:tc>
        <w:tc>
          <w:tcPr>
            <w:tcW w:w="4876" w:type="dxa"/>
            <w:hideMark/>
          </w:tcPr>
          <w:p w14:paraId="06BCD337" w14:textId="77777777" w:rsidR="00495D80" w:rsidRPr="00CE341E" w:rsidRDefault="00CE341E">
            <w:pPr>
              <w:pStyle w:val="ColumnHeading"/>
              <w:keepNext/>
            </w:pPr>
            <w:r w:rsidRPr="00CE341E">
              <w:t>Emendamento</w:t>
            </w:r>
          </w:p>
        </w:tc>
      </w:tr>
      <w:tr w:rsidR="00CE341E" w:rsidRPr="00CE341E" w14:paraId="08A5749E" w14:textId="77777777" w:rsidTr="00495D80">
        <w:trPr>
          <w:jc w:val="center"/>
        </w:trPr>
        <w:tc>
          <w:tcPr>
            <w:tcW w:w="4876" w:type="dxa"/>
          </w:tcPr>
          <w:p w14:paraId="2EAD997A" w14:textId="77777777" w:rsidR="00495D80" w:rsidRPr="00CE341E" w:rsidRDefault="00495D80">
            <w:pPr>
              <w:pStyle w:val="Normal6"/>
            </w:pPr>
          </w:p>
        </w:tc>
        <w:tc>
          <w:tcPr>
            <w:tcW w:w="4876" w:type="dxa"/>
            <w:hideMark/>
          </w:tcPr>
          <w:p w14:paraId="54E5A2DA" w14:textId="77777777" w:rsidR="00495D80" w:rsidRPr="00CE341E" w:rsidRDefault="00CE341E">
            <w:pPr>
              <w:pStyle w:val="Normal6"/>
              <w:rPr>
                <w:szCs w:val="24"/>
              </w:rPr>
            </w:pPr>
            <w:r w:rsidRPr="00CE341E">
              <w:rPr>
                <w:b/>
                <w:i/>
              </w:rPr>
              <w:t>(12 quinquies)</w:t>
            </w:r>
            <w:r w:rsidRPr="00CE341E">
              <w:rPr>
                <w:b/>
                <w:i/>
              </w:rPr>
              <w:tab/>
            </w:r>
            <w:r w:rsidRPr="00CE341E">
              <w:rPr>
                <w:b/>
                <w:i/>
              </w:rPr>
              <w:t>I valori limite stabiliti nella presente direttiva dovrebbero essere oggetto di un controllo periodico e di un riesame rigoroso a cadenza quantomeno quinquennale, sulla base dell'evoluzione delle conoscenze e delle tecnologie, per garantirne la costante coerenza con il regolamento (CE) n. 1907/2006 e con gli sviluppi sociali, economici e tecnologici.</w:t>
            </w:r>
          </w:p>
        </w:tc>
      </w:tr>
    </w:tbl>
    <w:p w14:paraId="4E7788B2"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5AC3F073" w14:textId="77777777" w:rsidR="00495D80" w:rsidRPr="00CE341E" w:rsidRDefault="00CE341E" w:rsidP="00495D80">
      <w:r w:rsidRPr="00CE341E">
        <w:rPr>
          <w:rStyle w:val="HideTWBExt"/>
          <w:color w:val="auto"/>
        </w:rPr>
        <w:t>&lt;/Amend&gt;</w:t>
      </w:r>
    </w:p>
    <w:p w14:paraId="29EC592D"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64</w:t>
      </w:r>
      <w:r w:rsidRPr="00CE341E">
        <w:rPr>
          <w:rStyle w:val="HideTWBExt"/>
          <w:color w:val="auto"/>
        </w:rPr>
        <w:t>&lt;/NumAm&gt;</w:t>
      </w:r>
    </w:p>
    <w:p w14:paraId="6B25CE50" w14:textId="77777777" w:rsidR="00495D80" w:rsidRPr="00CE341E" w:rsidRDefault="00CE341E" w:rsidP="00495D80">
      <w:pPr>
        <w:pStyle w:val="NormalBold"/>
      </w:pPr>
      <w:r w:rsidRPr="00CE341E">
        <w:rPr>
          <w:rStyle w:val="HideTWBExt"/>
          <w:color w:val="auto"/>
        </w:rPr>
        <w:t>&lt;RepeatBlock-By&gt;&lt;Members&gt;</w:t>
      </w:r>
      <w:r w:rsidRPr="00CE341E">
        <w:t>Per Clausen</w:t>
      </w:r>
      <w:r w:rsidRPr="00CE341E">
        <w:rPr>
          <w:rStyle w:val="HideTWBExt"/>
          <w:color w:val="auto"/>
        </w:rPr>
        <w:t>&lt;/Members&gt;</w:t>
      </w:r>
    </w:p>
    <w:p w14:paraId="2468D165" w14:textId="77777777" w:rsidR="00495D80" w:rsidRPr="00CE341E" w:rsidRDefault="00CE341E" w:rsidP="00495D80">
      <w:r w:rsidRPr="00CE341E">
        <w:rPr>
          <w:rStyle w:val="HideTWBExt"/>
          <w:color w:val="auto"/>
        </w:rPr>
        <w:t>&lt;/RepeatBlock-By&gt;</w:t>
      </w:r>
    </w:p>
    <w:p w14:paraId="6435CCC2"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7EFD09BC" w14:textId="77777777" w:rsidR="00495D80" w:rsidRPr="00CE341E" w:rsidRDefault="00CE341E" w:rsidP="00495D80">
      <w:pPr>
        <w:pStyle w:val="NormalBold"/>
      </w:pPr>
      <w:r w:rsidRPr="00CE341E">
        <w:rPr>
          <w:rStyle w:val="HideTWBExt"/>
          <w:color w:val="auto"/>
        </w:rPr>
        <w:t>&lt;Article&gt;</w:t>
      </w:r>
      <w:r w:rsidRPr="00CE341E">
        <w:t>Considerando 12 sexies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524CBD78" w14:textId="77777777" w:rsidTr="00495D80">
        <w:trPr>
          <w:jc w:val="center"/>
        </w:trPr>
        <w:tc>
          <w:tcPr>
            <w:tcW w:w="9752" w:type="dxa"/>
            <w:gridSpan w:val="2"/>
          </w:tcPr>
          <w:p w14:paraId="4C6B7AA4" w14:textId="77777777" w:rsidR="00495D80" w:rsidRPr="00CE341E" w:rsidRDefault="00495D80">
            <w:pPr>
              <w:keepNext/>
            </w:pPr>
          </w:p>
        </w:tc>
      </w:tr>
      <w:tr w:rsidR="00CE341E" w:rsidRPr="00CE341E" w14:paraId="5AA96B6B" w14:textId="77777777" w:rsidTr="00495D80">
        <w:trPr>
          <w:jc w:val="center"/>
        </w:trPr>
        <w:tc>
          <w:tcPr>
            <w:tcW w:w="4876" w:type="dxa"/>
            <w:hideMark/>
          </w:tcPr>
          <w:p w14:paraId="650D80E7" w14:textId="77777777" w:rsidR="00495D80" w:rsidRPr="00CE341E" w:rsidRDefault="00CE341E">
            <w:pPr>
              <w:pStyle w:val="ColumnHeading"/>
              <w:keepNext/>
            </w:pPr>
            <w:r w:rsidRPr="00CE341E">
              <w:t>Testo della Commissione</w:t>
            </w:r>
          </w:p>
        </w:tc>
        <w:tc>
          <w:tcPr>
            <w:tcW w:w="4876" w:type="dxa"/>
            <w:hideMark/>
          </w:tcPr>
          <w:p w14:paraId="521715BA" w14:textId="77777777" w:rsidR="00495D80" w:rsidRPr="00CE341E" w:rsidRDefault="00CE341E">
            <w:pPr>
              <w:pStyle w:val="ColumnHeading"/>
              <w:keepNext/>
            </w:pPr>
            <w:r w:rsidRPr="00CE341E">
              <w:t>Emendamento</w:t>
            </w:r>
          </w:p>
        </w:tc>
      </w:tr>
      <w:tr w:rsidR="00CE341E" w:rsidRPr="00CE341E" w14:paraId="475425AE" w14:textId="77777777" w:rsidTr="00495D80">
        <w:trPr>
          <w:jc w:val="center"/>
        </w:trPr>
        <w:tc>
          <w:tcPr>
            <w:tcW w:w="4876" w:type="dxa"/>
          </w:tcPr>
          <w:p w14:paraId="308AC276" w14:textId="77777777" w:rsidR="00495D80" w:rsidRPr="00CE341E" w:rsidRDefault="00495D80">
            <w:pPr>
              <w:pStyle w:val="Normal6"/>
            </w:pPr>
          </w:p>
        </w:tc>
        <w:tc>
          <w:tcPr>
            <w:tcW w:w="4876" w:type="dxa"/>
            <w:hideMark/>
          </w:tcPr>
          <w:p w14:paraId="5652F37F" w14:textId="77777777" w:rsidR="00495D80" w:rsidRPr="00CE341E" w:rsidRDefault="00CE341E">
            <w:pPr>
              <w:pStyle w:val="Normal6"/>
              <w:rPr>
                <w:szCs w:val="24"/>
              </w:rPr>
            </w:pPr>
            <w:r w:rsidRPr="00CE341E">
              <w:rPr>
                <w:b/>
                <w:i/>
              </w:rPr>
              <w:t>(12 sexies)</w:t>
            </w:r>
            <w:r w:rsidRPr="00CE341E">
              <w:rPr>
                <w:b/>
                <w:i/>
              </w:rPr>
              <w:tab/>
            </w:r>
            <w:r w:rsidRPr="00CE341E">
              <w:rPr>
                <w:b/>
                <w:i/>
              </w:rPr>
              <w:t>I lavoratori sono spesso esposti a una miscela di diverse sostanze pericolose sul luogo di lavoro, il che può aumentare i rischi e avere effetti nocivi per la salute. In caso di esposizione a una combinazione di sostanze che agiscono con la stessa modalità d'azione o sulla stessa cellula o lo stesso tessuto bersaglio, è necessario adattare l'applicazione dei loro possibili valori limite per tenere conto degli effetti combinati. La Commissione e gli Stati membri dovrebbero sostenere e promuovere l'applicazio</w:t>
            </w:r>
            <w:r w:rsidRPr="00CE341E">
              <w:rPr>
                <w:b/>
                <w:i/>
              </w:rPr>
              <w:t>ne di un approccio che tenga conto del rischio legato alle miscele nelle valutazioni del rischio sul luogo di lavoro e nelle misure di prevenzione, anche fornendo orientamenti e incoraggiando lo sviluppo e l'uso di metodologie e strumenti adeguati per affrontare le esposizioni combinate.</w:t>
            </w:r>
          </w:p>
        </w:tc>
      </w:tr>
    </w:tbl>
    <w:p w14:paraId="02365630"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799517F8" w14:textId="77777777" w:rsidR="00495D80" w:rsidRPr="00CE341E" w:rsidRDefault="00CE341E" w:rsidP="00495D80">
      <w:r w:rsidRPr="00CE341E">
        <w:rPr>
          <w:rStyle w:val="HideTWBExt"/>
          <w:color w:val="auto"/>
        </w:rPr>
        <w:t>&lt;/Amend&gt;</w:t>
      </w:r>
    </w:p>
    <w:p w14:paraId="67C58F90"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65</w:t>
      </w:r>
      <w:r w:rsidRPr="00CE341E">
        <w:rPr>
          <w:rStyle w:val="HideTWBExt"/>
          <w:color w:val="auto"/>
        </w:rPr>
        <w:t>&lt;/NumAm&gt;</w:t>
      </w:r>
    </w:p>
    <w:p w14:paraId="21216BA5" w14:textId="77777777" w:rsidR="00495D80" w:rsidRPr="00CE341E" w:rsidRDefault="00CE341E" w:rsidP="00495D80">
      <w:pPr>
        <w:pStyle w:val="NormalBold"/>
      </w:pPr>
      <w:r w:rsidRPr="00CE341E">
        <w:rPr>
          <w:rStyle w:val="HideTWBExt"/>
          <w:color w:val="auto"/>
        </w:rPr>
        <w:t>&lt;RepeatBlock-By&gt;&lt;Members&gt;</w:t>
      </w:r>
      <w:r w:rsidRPr="00CE341E">
        <w:t>Maria Ohisalo</w:t>
      </w:r>
      <w:r w:rsidRPr="00CE341E">
        <w:rPr>
          <w:rStyle w:val="HideTWBExt"/>
          <w:color w:val="auto"/>
        </w:rPr>
        <w:t>&lt;/Members&gt;</w:t>
      </w:r>
    </w:p>
    <w:p w14:paraId="1A2B54BD" w14:textId="77777777" w:rsidR="00495D80" w:rsidRPr="00CE341E" w:rsidRDefault="00CE341E" w:rsidP="00495D80">
      <w:r w:rsidRPr="00CE341E">
        <w:rPr>
          <w:rStyle w:val="HideTWBExt"/>
          <w:color w:val="auto"/>
        </w:rPr>
        <w:t>&lt;AuNomDe&gt;</w:t>
      </w:r>
      <w:r w:rsidRPr="00CE341E">
        <w:rPr>
          <w:rStyle w:val="HideTWBInt"/>
          <w:color w:val="auto"/>
        </w:rPr>
        <w:t>{Verts/ALE}</w:t>
      </w:r>
      <w:r w:rsidRPr="00CE341E">
        <w:t>a nome del gruppo Verts/ALE</w:t>
      </w:r>
      <w:r w:rsidRPr="00CE341E">
        <w:rPr>
          <w:rStyle w:val="HideTWBExt"/>
          <w:color w:val="auto"/>
        </w:rPr>
        <w:t>&lt;/AuNomDe&gt;</w:t>
      </w:r>
    </w:p>
    <w:p w14:paraId="0B5E8831" w14:textId="77777777" w:rsidR="00495D80" w:rsidRPr="00CE341E" w:rsidRDefault="00CE341E" w:rsidP="00495D80">
      <w:r w:rsidRPr="00CE341E">
        <w:rPr>
          <w:rStyle w:val="HideTWBExt"/>
          <w:color w:val="auto"/>
        </w:rPr>
        <w:t>&lt;/RepeatBlock-By&gt;</w:t>
      </w:r>
    </w:p>
    <w:p w14:paraId="449B75C0"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1B011833" w14:textId="77777777" w:rsidR="00495D80" w:rsidRPr="00CE341E" w:rsidRDefault="00CE341E" w:rsidP="00495D80">
      <w:pPr>
        <w:pStyle w:val="NormalBold"/>
      </w:pPr>
      <w:r w:rsidRPr="00CE341E">
        <w:rPr>
          <w:rStyle w:val="HideTWBExt"/>
          <w:color w:val="auto"/>
        </w:rPr>
        <w:t>&lt;Article&gt;</w:t>
      </w:r>
      <w:r w:rsidRPr="00CE341E">
        <w:t>Considerando 12 sexies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63A14AAD" w14:textId="77777777" w:rsidTr="00495D80">
        <w:trPr>
          <w:jc w:val="center"/>
        </w:trPr>
        <w:tc>
          <w:tcPr>
            <w:tcW w:w="9752" w:type="dxa"/>
            <w:gridSpan w:val="2"/>
          </w:tcPr>
          <w:p w14:paraId="140A2104" w14:textId="77777777" w:rsidR="00495D80" w:rsidRPr="00CE341E" w:rsidRDefault="00495D80">
            <w:pPr>
              <w:keepNext/>
            </w:pPr>
          </w:p>
        </w:tc>
      </w:tr>
      <w:tr w:rsidR="00CE341E" w:rsidRPr="00CE341E" w14:paraId="023ABF48" w14:textId="77777777" w:rsidTr="00495D80">
        <w:trPr>
          <w:jc w:val="center"/>
        </w:trPr>
        <w:tc>
          <w:tcPr>
            <w:tcW w:w="4876" w:type="dxa"/>
            <w:hideMark/>
          </w:tcPr>
          <w:p w14:paraId="3DBABFD7" w14:textId="77777777" w:rsidR="00495D80" w:rsidRPr="00CE341E" w:rsidRDefault="00CE341E">
            <w:pPr>
              <w:pStyle w:val="ColumnHeading"/>
              <w:keepNext/>
            </w:pPr>
            <w:r w:rsidRPr="00CE341E">
              <w:t>Testo della Commissione</w:t>
            </w:r>
          </w:p>
        </w:tc>
        <w:tc>
          <w:tcPr>
            <w:tcW w:w="4876" w:type="dxa"/>
            <w:hideMark/>
          </w:tcPr>
          <w:p w14:paraId="405E71A6" w14:textId="77777777" w:rsidR="00495D80" w:rsidRPr="00CE341E" w:rsidRDefault="00CE341E">
            <w:pPr>
              <w:pStyle w:val="ColumnHeading"/>
              <w:keepNext/>
            </w:pPr>
            <w:r w:rsidRPr="00CE341E">
              <w:t>Emendamento</w:t>
            </w:r>
          </w:p>
        </w:tc>
      </w:tr>
      <w:tr w:rsidR="00CE341E" w:rsidRPr="00CE341E" w14:paraId="521A3909" w14:textId="77777777" w:rsidTr="00495D80">
        <w:trPr>
          <w:jc w:val="center"/>
        </w:trPr>
        <w:tc>
          <w:tcPr>
            <w:tcW w:w="4876" w:type="dxa"/>
          </w:tcPr>
          <w:p w14:paraId="22C8D5B2" w14:textId="77777777" w:rsidR="00495D80" w:rsidRPr="00CE341E" w:rsidRDefault="00495D80">
            <w:pPr>
              <w:pStyle w:val="Normal6"/>
            </w:pPr>
          </w:p>
        </w:tc>
        <w:tc>
          <w:tcPr>
            <w:tcW w:w="4876" w:type="dxa"/>
            <w:hideMark/>
          </w:tcPr>
          <w:p w14:paraId="0DBACB69" w14:textId="77777777" w:rsidR="00495D80" w:rsidRPr="00CE341E" w:rsidRDefault="00CE341E">
            <w:pPr>
              <w:pStyle w:val="Normal6"/>
              <w:rPr>
                <w:szCs w:val="24"/>
              </w:rPr>
            </w:pPr>
            <w:r w:rsidRPr="00CE341E">
              <w:rPr>
                <w:b/>
                <w:i/>
              </w:rPr>
              <w:t>(12 sexies)</w:t>
            </w:r>
            <w:r w:rsidRPr="00CE341E">
              <w:rPr>
                <w:b/>
                <w:i/>
              </w:rPr>
              <w:tab/>
            </w:r>
            <w:r w:rsidRPr="00CE341E">
              <w:rPr>
                <w:b/>
                <w:i/>
              </w:rPr>
              <w:t>Per garantire un livello di protezione completo è necessario considerare gli effetti dell'esposizione combinata a diverse sostanze. Sul luogo di lavoro, i lavoratori sono spesso esposti a una combinazione di sostanze pericolose, il che può aumentare i rischi e avere effetti nocivi per la salute. In caso di esposizione a una combinazione di sostanze che agiscono con la stessa modalità d'azione o sulla stessa cellula o lo stesso tessuto bersaglio, è necessario adattare l'applicazione dei loro possibili valori</w:t>
            </w:r>
            <w:r w:rsidRPr="00CE341E">
              <w:rPr>
                <w:b/>
                <w:i/>
              </w:rPr>
              <w:t xml:space="preserve"> limite per tenere conto degli effetti combinati.</w:t>
            </w:r>
          </w:p>
        </w:tc>
      </w:tr>
    </w:tbl>
    <w:p w14:paraId="530AE975"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64AB0984" w14:textId="77777777" w:rsidR="00495D80" w:rsidRPr="00CE341E" w:rsidRDefault="00CE341E" w:rsidP="00495D80">
      <w:r w:rsidRPr="00CE341E">
        <w:rPr>
          <w:rStyle w:val="HideTWBExt"/>
          <w:color w:val="auto"/>
        </w:rPr>
        <w:t>&lt;/Amend&gt;</w:t>
      </w:r>
    </w:p>
    <w:p w14:paraId="1098E8E5"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66</w:t>
      </w:r>
      <w:r w:rsidRPr="00CE341E">
        <w:rPr>
          <w:rStyle w:val="HideTWBExt"/>
          <w:color w:val="auto"/>
        </w:rPr>
        <w:t>&lt;/NumAm&gt;</w:t>
      </w:r>
    </w:p>
    <w:p w14:paraId="552B47CC" w14:textId="77777777" w:rsidR="00495D80" w:rsidRPr="00CE341E" w:rsidRDefault="00CE341E" w:rsidP="00495D80">
      <w:pPr>
        <w:pStyle w:val="NormalBold"/>
      </w:pPr>
      <w:r w:rsidRPr="00CE341E">
        <w:rPr>
          <w:rStyle w:val="HideTWBExt"/>
          <w:color w:val="auto"/>
        </w:rPr>
        <w:t>&lt;RepeatBlock-By&gt;&lt;Members&gt;</w:t>
      </w:r>
      <w:r w:rsidRPr="00CE341E">
        <w:t>Nora Mebarek, Estelle Ceulemans, Marc Angel, Johan Danielsson</w:t>
      </w:r>
      <w:r w:rsidRPr="00CE341E">
        <w:rPr>
          <w:rStyle w:val="HideTWBExt"/>
          <w:color w:val="auto"/>
        </w:rPr>
        <w:t>&lt;/Members&gt;</w:t>
      </w:r>
    </w:p>
    <w:p w14:paraId="786E3632" w14:textId="77777777" w:rsidR="00495D80" w:rsidRPr="00CE341E" w:rsidRDefault="00CE341E" w:rsidP="00495D80">
      <w:r w:rsidRPr="00CE341E">
        <w:rPr>
          <w:rStyle w:val="HideTWBExt"/>
          <w:color w:val="auto"/>
        </w:rPr>
        <w:t>&lt;/RepeatBlock-By&gt;</w:t>
      </w:r>
    </w:p>
    <w:p w14:paraId="37221B3E"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327BF5C3" w14:textId="77777777" w:rsidR="00495D80" w:rsidRPr="00CE341E" w:rsidRDefault="00CE341E" w:rsidP="00495D80">
      <w:pPr>
        <w:pStyle w:val="NormalBold"/>
      </w:pPr>
      <w:r w:rsidRPr="00CE341E">
        <w:rPr>
          <w:rStyle w:val="HideTWBExt"/>
          <w:color w:val="auto"/>
        </w:rPr>
        <w:t>&lt;Article&gt;</w:t>
      </w:r>
      <w:r w:rsidRPr="00CE341E">
        <w:t>Considerando 12 sexies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28028665" w14:textId="77777777" w:rsidTr="00495D80">
        <w:trPr>
          <w:jc w:val="center"/>
        </w:trPr>
        <w:tc>
          <w:tcPr>
            <w:tcW w:w="9752" w:type="dxa"/>
            <w:gridSpan w:val="2"/>
          </w:tcPr>
          <w:p w14:paraId="58900451" w14:textId="77777777" w:rsidR="00495D80" w:rsidRPr="00CE341E" w:rsidRDefault="00495D80">
            <w:pPr>
              <w:keepNext/>
            </w:pPr>
          </w:p>
        </w:tc>
      </w:tr>
      <w:tr w:rsidR="00CE341E" w:rsidRPr="00CE341E" w14:paraId="33D2EB1C" w14:textId="77777777" w:rsidTr="00495D80">
        <w:trPr>
          <w:jc w:val="center"/>
        </w:trPr>
        <w:tc>
          <w:tcPr>
            <w:tcW w:w="4876" w:type="dxa"/>
            <w:hideMark/>
          </w:tcPr>
          <w:p w14:paraId="03EAAAE9" w14:textId="77777777" w:rsidR="00495D80" w:rsidRPr="00CE341E" w:rsidRDefault="00CE341E">
            <w:pPr>
              <w:pStyle w:val="ColumnHeading"/>
              <w:keepNext/>
            </w:pPr>
            <w:r w:rsidRPr="00CE341E">
              <w:t>Testo della Commissione</w:t>
            </w:r>
          </w:p>
        </w:tc>
        <w:tc>
          <w:tcPr>
            <w:tcW w:w="4876" w:type="dxa"/>
            <w:hideMark/>
          </w:tcPr>
          <w:p w14:paraId="5CAB546E" w14:textId="77777777" w:rsidR="00495D80" w:rsidRPr="00CE341E" w:rsidRDefault="00CE341E">
            <w:pPr>
              <w:pStyle w:val="ColumnHeading"/>
              <w:keepNext/>
            </w:pPr>
            <w:r w:rsidRPr="00CE341E">
              <w:t>Emendamento</w:t>
            </w:r>
          </w:p>
        </w:tc>
      </w:tr>
      <w:tr w:rsidR="00CE341E" w:rsidRPr="00CE341E" w14:paraId="2D470372" w14:textId="77777777" w:rsidTr="00495D80">
        <w:trPr>
          <w:jc w:val="center"/>
        </w:trPr>
        <w:tc>
          <w:tcPr>
            <w:tcW w:w="4876" w:type="dxa"/>
          </w:tcPr>
          <w:p w14:paraId="3D926145" w14:textId="77777777" w:rsidR="00495D80" w:rsidRPr="00CE341E" w:rsidRDefault="00495D80">
            <w:pPr>
              <w:pStyle w:val="Normal6"/>
            </w:pPr>
          </w:p>
        </w:tc>
        <w:tc>
          <w:tcPr>
            <w:tcW w:w="4876" w:type="dxa"/>
            <w:hideMark/>
          </w:tcPr>
          <w:p w14:paraId="33AA7493" w14:textId="77777777" w:rsidR="00495D80" w:rsidRPr="00CE341E" w:rsidRDefault="00CE341E">
            <w:pPr>
              <w:pStyle w:val="Normal6"/>
              <w:rPr>
                <w:szCs w:val="24"/>
              </w:rPr>
            </w:pPr>
            <w:r w:rsidRPr="00CE341E">
              <w:rPr>
                <w:b/>
                <w:i/>
              </w:rPr>
              <w:t>(12 sexies)</w:t>
            </w:r>
            <w:r w:rsidRPr="00CE341E">
              <w:rPr>
                <w:b/>
                <w:i/>
              </w:rPr>
              <w:tab/>
              <w:t xml:space="preserve">Il CCSS </w:t>
            </w:r>
            <w:r w:rsidRPr="00CE341E">
              <w:rPr>
                <w:b/>
                <w:i/>
                <w:vertAlign w:val="superscript"/>
              </w:rPr>
              <w:t>1 bis</w:t>
            </w:r>
            <w:r w:rsidRPr="00CE341E">
              <w:rPr>
                <w:b/>
                <w:i/>
              </w:rPr>
              <w:t xml:space="preserve"> ha adottato per consenso un elenco dei rischi residui associati agli OEL vincolanti esistenti per gli agenti cancerogeni a norma della direttiva 2004/37/CE e della direttiva 2009/148/CE.</w:t>
            </w:r>
          </w:p>
        </w:tc>
      </w:tr>
      <w:tr w:rsidR="00CE341E" w:rsidRPr="00CE341E" w14:paraId="1F9B40F2" w14:textId="77777777" w:rsidTr="00495D80">
        <w:trPr>
          <w:jc w:val="center"/>
        </w:trPr>
        <w:tc>
          <w:tcPr>
            <w:tcW w:w="4876" w:type="dxa"/>
          </w:tcPr>
          <w:p w14:paraId="185BF04D" w14:textId="77777777" w:rsidR="00495D80" w:rsidRPr="00CE341E" w:rsidRDefault="00495D80">
            <w:pPr>
              <w:pStyle w:val="Normal6"/>
            </w:pPr>
          </w:p>
        </w:tc>
        <w:tc>
          <w:tcPr>
            <w:tcW w:w="4876" w:type="dxa"/>
            <w:hideMark/>
          </w:tcPr>
          <w:p w14:paraId="1A1E832E" w14:textId="77777777" w:rsidR="00495D80" w:rsidRPr="00CE341E" w:rsidRDefault="00CE341E">
            <w:pPr>
              <w:pStyle w:val="Normal6"/>
              <w:rPr>
                <w:szCs w:val="24"/>
              </w:rPr>
            </w:pPr>
            <w:r w:rsidRPr="00CE341E">
              <w:rPr>
                <w:b/>
                <w:i/>
              </w:rPr>
              <w:t>__________________</w:t>
            </w:r>
          </w:p>
        </w:tc>
      </w:tr>
      <w:tr w:rsidR="00CE341E" w:rsidRPr="00CE341E" w14:paraId="6348E797" w14:textId="77777777" w:rsidTr="00495D80">
        <w:trPr>
          <w:jc w:val="center"/>
        </w:trPr>
        <w:tc>
          <w:tcPr>
            <w:tcW w:w="4876" w:type="dxa"/>
          </w:tcPr>
          <w:p w14:paraId="22175776" w14:textId="77777777" w:rsidR="00495D80" w:rsidRPr="00CE341E" w:rsidRDefault="00495D80">
            <w:pPr>
              <w:pStyle w:val="Normal6"/>
            </w:pPr>
          </w:p>
        </w:tc>
        <w:tc>
          <w:tcPr>
            <w:tcW w:w="4876" w:type="dxa"/>
            <w:hideMark/>
          </w:tcPr>
          <w:p w14:paraId="748311A5" w14:textId="77777777" w:rsidR="00495D80" w:rsidRPr="00CE341E" w:rsidRDefault="00CE341E">
            <w:pPr>
              <w:pStyle w:val="Normal6"/>
              <w:rPr>
                <w:szCs w:val="24"/>
              </w:rPr>
            </w:pPr>
            <w:r w:rsidRPr="00CE341E">
              <w:rPr>
                <w:b/>
                <w:i/>
                <w:vertAlign w:val="superscript"/>
              </w:rPr>
              <w:t>1 bis</w:t>
            </w:r>
            <w:r w:rsidRPr="00CE341E">
              <w:t xml:space="preserve"> </w:t>
            </w:r>
            <w:r w:rsidRPr="00CE341E">
              <w:rPr>
                <w:b/>
                <w:i/>
              </w:rPr>
              <w:t>Parere del gruppo di lavoro sulle sostanze chimiche presentato al CCSS sui rischi residui, documento 016-25 adottato il 10.12.2025.</w:t>
            </w:r>
          </w:p>
        </w:tc>
      </w:tr>
    </w:tbl>
    <w:p w14:paraId="7EE98769"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5FFCB523" w14:textId="77777777" w:rsidR="00495D80" w:rsidRPr="00CE341E" w:rsidRDefault="00CE341E" w:rsidP="00495D80">
      <w:r w:rsidRPr="00CE341E">
        <w:rPr>
          <w:rStyle w:val="HideTWBExt"/>
          <w:color w:val="auto"/>
        </w:rPr>
        <w:t>&lt;/Amend&gt;</w:t>
      </w:r>
    </w:p>
    <w:p w14:paraId="7CBDF26D"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67</w:t>
      </w:r>
      <w:r w:rsidRPr="00CE341E">
        <w:rPr>
          <w:rStyle w:val="HideTWBExt"/>
          <w:color w:val="auto"/>
        </w:rPr>
        <w:t>&lt;/NumAm&gt;</w:t>
      </w:r>
    </w:p>
    <w:p w14:paraId="1E0A4353" w14:textId="77777777" w:rsidR="00495D80" w:rsidRPr="00CE341E" w:rsidRDefault="00CE341E" w:rsidP="00495D80">
      <w:pPr>
        <w:pStyle w:val="NormalBold"/>
      </w:pPr>
      <w:r w:rsidRPr="00CE341E">
        <w:rPr>
          <w:rStyle w:val="HideTWBExt"/>
          <w:color w:val="auto"/>
        </w:rPr>
        <w:t>&lt;RepeatBlock-By&gt;&lt;Members&gt;</w:t>
      </w:r>
      <w:r w:rsidRPr="00CE341E">
        <w:t>Per Clausen</w:t>
      </w:r>
      <w:r w:rsidRPr="00CE341E">
        <w:rPr>
          <w:rStyle w:val="HideTWBExt"/>
          <w:color w:val="auto"/>
        </w:rPr>
        <w:t>&lt;/Members&gt;</w:t>
      </w:r>
    </w:p>
    <w:p w14:paraId="0AC58738" w14:textId="77777777" w:rsidR="00495D80" w:rsidRPr="00CE341E" w:rsidRDefault="00CE341E" w:rsidP="00495D80">
      <w:r w:rsidRPr="00CE341E">
        <w:rPr>
          <w:rStyle w:val="HideTWBExt"/>
          <w:color w:val="auto"/>
        </w:rPr>
        <w:t>&lt;/RepeatBlock-By&gt;</w:t>
      </w:r>
    </w:p>
    <w:p w14:paraId="56E12E6F"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17BF2FEB" w14:textId="77777777" w:rsidR="00495D80" w:rsidRPr="00CE341E" w:rsidRDefault="00CE341E" w:rsidP="00495D80">
      <w:pPr>
        <w:pStyle w:val="NormalBold"/>
      </w:pPr>
      <w:r w:rsidRPr="00CE341E">
        <w:rPr>
          <w:rStyle w:val="HideTWBExt"/>
          <w:color w:val="auto"/>
        </w:rPr>
        <w:t>&lt;Article&gt;</w:t>
      </w:r>
      <w:r w:rsidRPr="00CE341E">
        <w:t>Considerando 12 septies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76118921" w14:textId="77777777" w:rsidTr="00495D80">
        <w:trPr>
          <w:jc w:val="center"/>
        </w:trPr>
        <w:tc>
          <w:tcPr>
            <w:tcW w:w="9752" w:type="dxa"/>
            <w:gridSpan w:val="2"/>
          </w:tcPr>
          <w:p w14:paraId="1C9E0AD0" w14:textId="77777777" w:rsidR="00495D80" w:rsidRPr="00CE341E" w:rsidRDefault="00495D80">
            <w:pPr>
              <w:keepNext/>
            </w:pPr>
          </w:p>
        </w:tc>
      </w:tr>
      <w:tr w:rsidR="00CE341E" w:rsidRPr="00CE341E" w14:paraId="08CA2670" w14:textId="77777777" w:rsidTr="00495D80">
        <w:trPr>
          <w:jc w:val="center"/>
        </w:trPr>
        <w:tc>
          <w:tcPr>
            <w:tcW w:w="4876" w:type="dxa"/>
            <w:hideMark/>
          </w:tcPr>
          <w:p w14:paraId="19C6A057" w14:textId="77777777" w:rsidR="00495D80" w:rsidRPr="00CE341E" w:rsidRDefault="00CE341E">
            <w:pPr>
              <w:pStyle w:val="ColumnHeading"/>
              <w:keepNext/>
            </w:pPr>
            <w:r w:rsidRPr="00CE341E">
              <w:t>Testo della Commissione</w:t>
            </w:r>
          </w:p>
        </w:tc>
        <w:tc>
          <w:tcPr>
            <w:tcW w:w="4876" w:type="dxa"/>
            <w:hideMark/>
          </w:tcPr>
          <w:p w14:paraId="7401EC10" w14:textId="77777777" w:rsidR="00495D80" w:rsidRPr="00CE341E" w:rsidRDefault="00CE341E">
            <w:pPr>
              <w:pStyle w:val="ColumnHeading"/>
              <w:keepNext/>
            </w:pPr>
            <w:r w:rsidRPr="00CE341E">
              <w:t>Emendamento</w:t>
            </w:r>
          </w:p>
        </w:tc>
      </w:tr>
      <w:tr w:rsidR="00CE341E" w:rsidRPr="00CE341E" w14:paraId="4522556C" w14:textId="77777777" w:rsidTr="00495D80">
        <w:trPr>
          <w:jc w:val="center"/>
        </w:trPr>
        <w:tc>
          <w:tcPr>
            <w:tcW w:w="4876" w:type="dxa"/>
          </w:tcPr>
          <w:p w14:paraId="4E315DA5" w14:textId="77777777" w:rsidR="00495D80" w:rsidRPr="00CE341E" w:rsidRDefault="00495D80">
            <w:pPr>
              <w:pStyle w:val="Normal6"/>
            </w:pPr>
          </w:p>
        </w:tc>
        <w:tc>
          <w:tcPr>
            <w:tcW w:w="4876" w:type="dxa"/>
            <w:hideMark/>
          </w:tcPr>
          <w:p w14:paraId="56E25D4E" w14:textId="77777777" w:rsidR="00495D80" w:rsidRPr="00CE341E" w:rsidRDefault="00CE341E">
            <w:pPr>
              <w:pStyle w:val="Normal6"/>
              <w:rPr>
                <w:szCs w:val="24"/>
              </w:rPr>
            </w:pPr>
            <w:r w:rsidRPr="00CE341E">
              <w:rPr>
                <w:b/>
                <w:i/>
              </w:rPr>
              <w:t>(12 septies)</w:t>
            </w:r>
            <w:r w:rsidRPr="00CE341E">
              <w:rPr>
                <w:b/>
                <w:i/>
              </w:rPr>
              <w:tab/>
            </w:r>
            <w:r w:rsidRPr="00CE341E">
              <w:rPr>
                <w:b/>
                <w:i/>
              </w:rPr>
              <w:t>I vigili del fuoco e il personale dei servizi di emergenza rischiano di essere esposti ad agenti cancerogeni, mutageni o a sostanze tossiche per la riproduzione nel corso del loro lavoro. L'Organizzazione mondiale della sanità ha classificato l'esposizione professionale dei vigili del fuoco come cancerogena. L'esposizione professionale dei vigili del fuoco comprende una varietà di pericoli derivanti da incendi e da altre situazioni non connesse a incendi. È pertanto importante che i datori di lavoro dei vig</w:t>
            </w:r>
            <w:r w:rsidRPr="00CE341E">
              <w:rPr>
                <w:b/>
                <w:i/>
              </w:rPr>
              <w:t>ili del fuoco, compresi i vigili del fuoco volontari e il personale dei servizi di emergenza valutino, conformemente alla direttiva 2004/37/CE, riducano il rischio di esposizione ad agenti cancerogeni, mutageni e a sostanze tossiche per la riproduzione e che adottino le misure necessarie per proteggere la salute e la sicurezza dei lavoratori, in particolare per quanto concerne la decontaminazione e la prevenzione a norma della direttiva 2009/148/CE in seguito alla rimozione dell'amianto.</w:t>
            </w:r>
          </w:p>
        </w:tc>
      </w:tr>
    </w:tbl>
    <w:p w14:paraId="5133F324"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51037CED" w14:textId="77777777" w:rsidR="00495D80" w:rsidRPr="00CE341E" w:rsidRDefault="00CE341E" w:rsidP="00495D80">
      <w:r w:rsidRPr="00CE341E">
        <w:rPr>
          <w:rStyle w:val="HideTWBExt"/>
          <w:color w:val="auto"/>
        </w:rPr>
        <w:t>&lt;/Amend&gt;</w:t>
      </w:r>
    </w:p>
    <w:p w14:paraId="0DDC6991"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68</w:t>
      </w:r>
      <w:r w:rsidRPr="00CE341E">
        <w:rPr>
          <w:rStyle w:val="HideTWBExt"/>
          <w:color w:val="auto"/>
        </w:rPr>
        <w:t>&lt;/NumAm&gt;</w:t>
      </w:r>
    </w:p>
    <w:p w14:paraId="5BCA8E81" w14:textId="77777777" w:rsidR="00495D80" w:rsidRPr="00CE341E" w:rsidRDefault="00CE341E" w:rsidP="00495D80">
      <w:pPr>
        <w:pStyle w:val="NormalBold"/>
      </w:pPr>
      <w:r w:rsidRPr="00CE341E">
        <w:rPr>
          <w:rStyle w:val="HideTWBExt"/>
          <w:color w:val="auto"/>
        </w:rPr>
        <w:t>&lt;RepeatBlock-By&gt;&lt;Members&gt;</w:t>
      </w:r>
      <w:r w:rsidRPr="00CE341E">
        <w:t>Maria Ohisalo</w:t>
      </w:r>
      <w:r w:rsidRPr="00CE341E">
        <w:rPr>
          <w:rStyle w:val="HideTWBExt"/>
          <w:color w:val="auto"/>
        </w:rPr>
        <w:t>&lt;/Members&gt;</w:t>
      </w:r>
    </w:p>
    <w:p w14:paraId="04C9D8DD" w14:textId="77777777" w:rsidR="00495D80" w:rsidRPr="00CE341E" w:rsidRDefault="00CE341E" w:rsidP="00495D80">
      <w:r w:rsidRPr="00CE341E">
        <w:rPr>
          <w:rStyle w:val="HideTWBExt"/>
          <w:color w:val="auto"/>
        </w:rPr>
        <w:t>&lt;AuNomDe&gt;</w:t>
      </w:r>
      <w:r w:rsidRPr="00CE341E">
        <w:rPr>
          <w:rStyle w:val="HideTWBInt"/>
          <w:color w:val="auto"/>
        </w:rPr>
        <w:t>{Verts/ALE}</w:t>
      </w:r>
      <w:r w:rsidRPr="00CE341E">
        <w:t>a nome del gruppo Verts/ALE</w:t>
      </w:r>
      <w:r w:rsidRPr="00CE341E">
        <w:rPr>
          <w:rStyle w:val="HideTWBExt"/>
          <w:color w:val="auto"/>
        </w:rPr>
        <w:t>&lt;/AuNomDe&gt;</w:t>
      </w:r>
    </w:p>
    <w:p w14:paraId="4E913C46" w14:textId="77777777" w:rsidR="00495D80" w:rsidRPr="00CE341E" w:rsidRDefault="00CE341E" w:rsidP="00495D80">
      <w:r w:rsidRPr="00CE341E">
        <w:rPr>
          <w:rStyle w:val="HideTWBExt"/>
          <w:color w:val="auto"/>
        </w:rPr>
        <w:t>&lt;/RepeatBlock-By&gt;</w:t>
      </w:r>
    </w:p>
    <w:p w14:paraId="34C226CB"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1756F9AA" w14:textId="77777777" w:rsidR="00495D80" w:rsidRPr="00CE341E" w:rsidRDefault="00CE341E" w:rsidP="00495D80">
      <w:pPr>
        <w:pStyle w:val="NormalBold"/>
      </w:pPr>
      <w:r w:rsidRPr="00CE341E">
        <w:rPr>
          <w:rStyle w:val="HideTWBExt"/>
          <w:color w:val="auto"/>
        </w:rPr>
        <w:t>&lt;Article&gt;</w:t>
      </w:r>
      <w:r w:rsidRPr="00CE341E">
        <w:t>Considerando 12 septies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72678D7A" w14:textId="77777777" w:rsidTr="00495D80">
        <w:trPr>
          <w:jc w:val="center"/>
        </w:trPr>
        <w:tc>
          <w:tcPr>
            <w:tcW w:w="9752" w:type="dxa"/>
            <w:gridSpan w:val="2"/>
          </w:tcPr>
          <w:p w14:paraId="7EB49FE8" w14:textId="77777777" w:rsidR="00495D80" w:rsidRPr="00CE341E" w:rsidRDefault="00495D80">
            <w:pPr>
              <w:keepNext/>
            </w:pPr>
          </w:p>
        </w:tc>
      </w:tr>
      <w:tr w:rsidR="00CE341E" w:rsidRPr="00CE341E" w14:paraId="65621B01" w14:textId="77777777" w:rsidTr="00495D80">
        <w:trPr>
          <w:jc w:val="center"/>
        </w:trPr>
        <w:tc>
          <w:tcPr>
            <w:tcW w:w="4876" w:type="dxa"/>
            <w:hideMark/>
          </w:tcPr>
          <w:p w14:paraId="09AB6774" w14:textId="77777777" w:rsidR="00495D80" w:rsidRPr="00CE341E" w:rsidRDefault="00CE341E">
            <w:pPr>
              <w:pStyle w:val="ColumnHeading"/>
              <w:keepNext/>
            </w:pPr>
            <w:r w:rsidRPr="00CE341E">
              <w:t>Testo della Commissione</w:t>
            </w:r>
          </w:p>
        </w:tc>
        <w:tc>
          <w:tcPr>
            <w:tcW w:w="4876" w:type="dxa"/>
            <w:hideMark/>
          </w:tcPr>
          <w:p w14:paraId="0FAC706F" w14:textId="77777777" w:rsidR="00495D80" w:rsidRPr="00CE341E" w:rsidRDefault="00CE341E">
            <w:pPr>
              <w:pStyle w:val="ColumnHeading"/>
              <w:keepNext/>
            </w:pPr>
            <w:r w:rsidRPr="00CE341E">
              <w:t>Emendamento</w:t>
            </w:r>
          </w:p>
        </w:tc>
      </w:tr>
      <w:tr w:rsidR="00CE341E" w:rsidRPr="00CE341E" w14:paraId="6EF329FC" w14:textId="77777777" w:rsidTr="00495D80">
        <w:trPr>
          <w:jc w:val="center"/>
        </w:trPr>
        <w:tc>
          <w:tcPr>
            <w:tcW w:w="4876" w:type="dxa"/>
          </w:tcPr>
          <w:p w14:paraId="7FB2D68B" w14:textId="77777777" w:rsidR="00495D80" w:rsidRPr="00CE341E" w:rsidRDefault="00495D80">
            <w:pPr>
              <w:pStyle w:val="Normal6"/>
            </w:pPr>
          </w:p>
        </w:tc>
        <w:tc>
          <w:tcPr>
            <w:tcW w:w="4876" w:type="dxa"/>
            <w:hideMark/>
          </w:tcPr>
          <w:p w14:paraId="0ADD82E4" w14:textId="77777777" w:rsidR="00495D80" w:rsidRPr="00CE341E" w:rsidRDefault="00CE341E">
            <w:pPr>
              <w:pStyle w:val="Normal6"/>
              <w:rPr>
                <w:szCs w:val="24"/>
              </w:rPr>
            </w:pPr>
            <w:r w:rsidRPr="00CE341E">
              <w:rPr>
                <w:b/>
                <w:i/>
              </w:rPr>
              <w:t>(12 septies)</w:t>
            </w:r>
            <w:r w:rsidRPr="00CE341E">
              <w:rPr>
                <w:b/>
                <w:i/>
              </w:rPr>
              <w:tab/>
              <w:t>La direttiva (UE) 2022/431 del Parlamento europeo e del Consiglio</w:t>
            </w:r>
            <w:r w:rsidRPr="00CE341E">
              <w:rPr>
                <w:b/>
                <w:i/>
                <w:vertAlign w:val="superscript"/>
              </w:rPr>
              <w:t>1 bis</w:t>
            </w:r>
            <w:r w:rsidRPr="00CE341E">
              <w:rPr>
                <w:vertAlign w:val="superscript"/>
              </w:rPr>
              <w:t xml:space="preserve"> </w:t>
            </w:r>
            <w:r w:rsidRPr="00CE341E">
              <w:rPr>
                <w:b/>
                <w:i/>
              </w:rPr>
              <w:t>ha esteso l'ambito di applicazione della direttiva 2004/37/CE alle sostanze tossiche per la riproduzione, compresi il mercurio e i composti inorganici divalenti del mercurio, che sono stati aggiunti all'allegato III della direttiva 2004/37/CE. Poiché non tutti i composti inorganici divalenti del mercurio possono essere classificati come sostanze tossiche per la riproduzione, è necessario chiarire che il valore limite si applica solo al mercurio e ai composti inorganici divalenti del mercurio che rientrano n</w:t>
            </w:r>
            <w:r w:rsidRPr="00CE341E">
              <w:rPr>
                <w:b/>
                <w:i/>
              </w:rPr>
              <w:t>ell'ambito di applicazione della direttiva 2004/37/CE. L'espressione "mercurio e composti inorganici divalenti del mercurio compresi ossido mercurico e cloruro di mercurio (misurati come mercurio)" dovrebbe pertanto essere sostituita dall'espressione "mercurio e composti inorganici divalenti del mercurio che rientrano nell'ambito di applicazione della direttiva 2004/37/CE (misurati come mercurio)".</w:t>
            </w:r>
          </w:p>
        </w:tc>
      </w:tr>
      <w:tr w:rsidR="00CE341E" w:rsidRPr="00CE341E" w14:paraId="269354B9" w14:textId="77777777" w:rsidTr="00495D80">
        <w:trPr>
          <w:jc w:val="center"/>
        </w:trPr>
        <w:tc>
          <w:tcPr>
            <w:tcW w:w="4876" w:type="dxa"/>
          </w:tcPr>
          <w:p w14:paraId="019E9B7E" w14:textId="77777777" w:rsidR="00495D80" w:rsidRPr="00CE341E" w:rsidRDefault="00495D80">
            <w:pPr>
              <w:pStyle w:val="Normal6"/>
            </w:pPr>
          </w:p>
        </w:tc>
        <w:tc>
          <w:tcPr>
            <w:tcW w:w="4876" w:type="dxa"/>
            <w:hideMark/>
          </w:tcPr>
          <w:p w14:paraId="3CBFD677" w14:textId="77777777" w:rsidR="00495D80" w:rsidRPr="00CE341E" w:rsidRDefault="00CE341E">
            <w:pPr>
              <w:pStyle w:val="Normal6"/>
              <w:rPr>
                <w:szCs w:val="24"/>
              </w:rPr>
            </w:pPr>
            <w:r w:rsidRPr="00CE341E">
              <w:rPr>
                <w:b/>
                <w:i/>
              </w:rPr>
              <w:t>__________________</w:t>
            </w:r>
          </w:p>
        </w:tc>
      </w:tr>
      <w:tr w:rsidR="00CE341E" w:rsidRPr="00CE341E" w14:paraId="3A4DE466" w14:textId="77777777" w:rsidTr="00495D80">
        <w:trPr>
          <w:jc w:val="center"/>
        </w:trPr>
        <w:tc>
          <w:tcPr>
            <w:tcW w:w="4876" w:type="dxa"/>
          </w:tcPr>
          <w:p w14:paraId="7D25F2B4" w14:textId="77777777" w:rsidR="00495D80" w:rsidRPr="00CE341E" w:rsidRDefault="00495D80">
            <w:pPr>
              <w:pStyle w:val="Normal6"/>
            </w:pPr>
          </w:p>
        </w:tc>
        <w:tc>
          <w:tcPr>
            <w:tcW w:w="4876" w:type="dxa"/>
            <w:hideMark/>
          </w:tcPr>
          <w:p w14:paraId="33DCD7C1" w14:textId="77777777" w:rsidR="00495D80" w:rsidRPr="00CE341E" w:rsidRDefault="00CE341E">
            <w:pPr>
              <w:pStyle w:val="Normal6"/>
              <w:rPr>
                <w:szCs w:val="24"/>
              </w:rPr>
            </w:pPr>
            <w:r w:rsidRPr="00CE341E">
              <w:rPr>
                <w:b/>
                <w:i/>
                <w:vertAlign w:val="superscript"/>
              </w:rPr>
              <w:t>1 bis</w:t>
            </w:r>
            <w:r w:rsidRPr="00CE341E">
              <w:t xml:space="preserve"> </w:t>
            </w:r>
            <w:r w:rsidRPr="00CE341E">
              <w:rPr>
                <w:b/>
                <w:i/>
              </w:rPr>
              <w:t>Direttiva (UE) 2022/431 del Parlamento europeo e del Consiglio, del 9 marzo 2022, che modifica la direttiva 2004/37/CE sulla protezione dei lavoratori contro i rischi derivanti da un'esposizione ad agenti cancerogeni o mutageni durante il lavoro (GU L 88 del 16.3.2022, pag. 1).</w:t>
            </w:r>
          </w:p>
        </w:tc>
      </w:tr>
    </w:tbl>
    <w:p w14:paraId="593FFC5D"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06C1576D" w14:textId="77777777" w:rsidR="00495D80" w:rsidRPr="00CE341E" w:rsidRDefault="00CE341E" w:rsidP="00495D80">
      <w:r w:rsidRPr="00CE341E">
        <w:rPr>
          <w:rStyle w:val="HideTWBExt"/>
          <w:color w:val="auto"/>
        </w:rPr>
        <w:t>&lt;/Amend&gt;</w:t>
      </w:r>
    </w:p>
    <w:p w14:paraId="4243A9B1"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69</w:t>
      </w:r>
      <w:r w:rsidRPr="00CE341E">
        <w:rPr>
          <w:rStyle w:val="HideTWBExt"/>
          <w:color w:val="auto"/>
        </w:rPr>
        <w:t>&lt;/NumAm&gt;</w:t>
      </w:r>
    </w:p>
    <w:p w14:paraId="38D1D4E0" w14:textId="77777777" w:rsidR="00495D80" w:rsidRPr="00CE341E" w:rsidRDefault="00CE341E" w:rsidP="00495D80">
      <w:pPr>
        <w:pStyle w:val="NormalBold"/>
      </w:pPr>
      <w:r w:rsidRPr="00CE341E">
        <w:rPr>
          <w:rStyle w:val="HideTWBExt"/>
          <w:color w:val="auto"/>
        </w:rPr>
        <w:t>&lt;RepeatBlock-By&gt;&lt;Members&gt;</w:t>
      </w:r>
      <w:r w:rsidRPr="00CE341E">
        <w:t>Nora Mebarek, Estelle Ceulemans, Marc Angel, Johan Danielsson</w:t>
      </w:r>
      <w:r w:rsidRPr="00CE341E">
        <w:rPr>
          <w:rStyle w:val="HideTWBExt"/>
          <w:color w:val="auto"/>
        </w:rPr>
        <w:t>&lt;/Members&gt;</w:t>
      </w:r>
    </w:p>
    <w:p w14:paraId="64E06C97" w14:textId="77777777" w:rsidR="00495D80" w:rsidRPr="00CE341E" w:rsidRDefault="00CE341E" w:rsidP="00495D80">
      <w:r w:rsidRPr="00CE341E">
        <w:rPr>
          <w:rStyle w:val="HideTWBExt"/>
          <w:color w:val="auto"/>
        </w:rPr>
        <w:t>&lt;/RepeatBlock-By&gt;</w:t>
      </w:r>
    </w:p>
    <w:p w14:paraId="10B2C72F"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358FFFE3" w14:textId="77777777" w:rsidR="00495D80" w:rsidRPr="00CE341E" w:rsidRDefault="00CE341E" w:rsidP="00495D80">
      <w:pPr>
        <w:pStyle w:val="NormalBold"/>
      </w:pPr>
      <w:r w:rsidRPr="00CE341E">
        <w:rPr>
          <w:rStyle w:val="HideTWBExt"/>
          <w:color w:val="auto"/>
        </w:rPr>
        <w:t>&lt;Article&gt;</w:t>
      </w:r>
      <w:r w:rsidRPr="00CE341E">
        <w:t>Considerando 12 septies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0AB0C9B0" w14:textId="77777777" w:rsidTr="00495D80">
        <w:trPr>
          <w:jc w:val="center"/>
        </w:trPr>
        <w:tc>
          <w:tcPr>
            <w:tcW w:w="9752" w:type="dxa"/>
            <w:gridSpan w:val="2"/>
          </w:tcPr>
          <w:p w14:paraId="70586893" w14:textId="77777777" w:rsidR="00495D80" w:rsidRPr="00CE341E" w:rsidRDefault="00495D80">
            <w:pPr>
              <w:keepNext/>
            </w:pPr>
          </w:p>
        </w:tc>
      </w:tr>
      <w:tr w:rsidR="00CE341E" w:rsidRPr="00CE341E" w14:paraId="0A06A19D" w14:textId="77777777" w:rsidTr="00495D80">
        <w:trPr>
          <w:jc w:val="center"/>
        </w:trPr>
        <w:tc>
          <w:tcPr>
            <w:tcW w:w="4876" w:type="dxa"/>
            <w:hideMark/>
          </w:tcPr>
          <w:p w14:paraId="3B362933" w14:textId="77777777" w:rsidR="00495D80" w:rsidRPr="00CE341E" w:rsidRDefault="00CE341E">
            <w:pPr>
              <w:pStyle w:val="ColumnHeading"/>
              <w:keepNext/>
            </w:pPr>
            <w:r w:rsidRPr="00CE341E">
              <w:t>Testo della Commissione</w:t>
            </w:r>
          </w:p>
        </w:tc>
        <w:tc>
          <w:tcPr>
            <w:tcW w:w="4876" w:type="dxa"/>
            <w:hideMark/>
          </w:tcPr>
          <w:p w14:paraId="27D74F36" w14:textId="77777777" w:rsidR="00495D80" w:rsidRPr="00CE341E" w:rsidRDefault="00CE341E">
            <w:pPr>
              <w:pStyle w:val="ColumnHeading"/>
              <w:keepNext/>
            </w:pPr>
            <w:r w:rsidRPr="00CE341E">
              <w:t>Emendamento</w:t>
            </w:r>
          </w:p>
        </w:tc>
      </w:tr>
      <w:tr w:rsidR="00CE341E" w:rsidRPr="00CE341E" w14:paraId="43E4F22E" w14:textId="77777777" w:rsidTr="00495D80">
        <w:trPr>
          <w:jc w:val="center"/>
        </w:trPr>
        <w:tc>
          <w:tcPr>
            <w:tcW w:w="4876" w:type="dxa"/>
          </w:tcPr>
          <w:p w14:paraId="3B72B317" w14:textId="77777777" w:rsidR="00495D80" w:rsidRPr="00CE341E" w:rsidRDefault="00495D80">
            <w:pPr>
              <w:pStyle w:val="Normal6"/>
            </w:pPr>
          </w:p>
        </w:tc>
        <w:tc>
          <w:tcPr>
            <w:tcW w:w="4876" w:type="dxa"/>
            <w:hideMark/>
          </w:tcPr>
          <w:p w14:paraId="3A4D55E5" w14:textId="77777777" w:rsidR="00495D80" w:rsidRPr="00CE341E" w:rsidRDefault="00CE341E">
            <w:pPr>
              <w:pStyle w:val="Normal6"/>
              <w:rPr>
                <w:szCs w:val="24"/>
              </w:rPr>
            </w:pPr>
            <w:r w:rsidRPr="00CE341E">
              <w:rPr>
                <w:b/>
                <w:i/>
              </w:rPr>
              <w:t>(12 septies)</w:t>
            </w:r>
            <w:r w:rsidRPr="00CE341E">
              <w:rPr>
                <w:b/>
                <w:i/>
              </w:rPr>
              <w:tab/>
              <w:t>L'isoprene risponde ai criteri di classificazione come sostanza cancerogena (categoria 1B) a norma del regolamento (CE) n. 1272/2008 ed è pertanto un agente cancerogeno secondo la definizione della direttiva 2004/37/CE. È dunque opportuno, sulla base delle informazioni disponibili, comprendenti i dati scientifici e tecnici, tra cui i pareri del RAC</w:t>
            </w:r>
            <w:r w:rsidRPr="00CE341E">
              <w:rPr>
                <w:b/>
                <w:i/>
                <w:vertAlign w:val="superscript"/>
              </w:rPr>
              <w:t>1 bis</w:t>
            </w:r>
            <w:r w:rsidRPr="00CE341E">
              <w:rPr>
                <w:b/>
                <w:i/>
              </w:rPr>
              <w:t xml:space="preserve"> e del CCSS, stabilire un valore limite di esposizione professionale a lungo termine di 8,5 mg/m³ (3 ppm). Questo OEL può entrare in vigore senza alcuna mis</w:t>
            </w:r>
            <w:r w:rsidRPr="00CE341E">
              <w:rPr>
                <w:b/>
                <w:i/>
              </w:rPr>
              <w:t>ura transitoria.</w:t>
            </w:r>
          </w:p>
        </w:tc>
      </w:tr>
      <w:tr w:rsidR="00CE341E" w:rsidRPr="00CE341E" w14:paraId="73CCA1CD" w14:textId="77777777" w:rsidTr="00495D80">
        <w:trPr>
          <w:jc w:val="center"/>
        </w:trPr>
        <w:tc>
          <w:tcPr>
            <w:tcW w:w="4876" w:type="dxa"/>
          </w:tcPr>
          <w:p w14:paraId="412BAD32" w14:textId="77777777" w:rsidR="00495D80" w:rsidRPr="00CE341E" w:rsidRDefault="00495D80">
            <w:pPr>
              <w:pStyle w:val="Normal6"/>
            </w:pPr>
          </w:p>
        </w:tc>
        <w:tc>
          <w:tcPr>
            <w:tcW w:w="4876" w:type="dxa"/>
            <w:hideMark/>
          </w:tcPr>
          <w:p w14:paraId="43A032E0" w14:textId="77777777" w:rsidR="00495D80" w:rsidRPr="00CE341E" w:rsidRDefault="00CE341E">
            <w:pPr>
              <w:pStyle w:val="Normal6"/>
              <w:rPr>
                <w:szCs w:val="24"/>
              </w:rPr>
            </w:pPr>
            <w:r w:rsidRPr="00CE341E">
              <w:rPr>
                <w:b/>
                <w:i/>
              </w:rPr>
              <w:t>__________________</w:t>
            </w:r>
          </w:p>
        </w:tc>
      </w:tr>
      <w:tr w:rsidR="00CE341E" w:rsidRPr="00CE341E" w14:paraId="282E7F7B" w14:textId="77777777" w:rsidTr="00495D80">
        <w:trPr>
          <w:jc w:val="center"/>
        </w:trPr>
        <w:tc>
          <w:tcPr>
            <w:tcW w:w="4876" w:type="dxa"/>
          </w:tcPr>
          <w:p w14:paraId="0C681AEE" w14:textId="77777777" w:rsidR="00495D80" w:rsidRPr="00CE341E" w:rsidRDefault="00495D80">
            <w:pPr>
              <w:pStyle w:val="Normal6"/>
            </w:pPr>
          </w:p>
        </w:tc>
        <w:tc>
          <w:tcPr>
            <w:tcW w:w="4876" w:type="dxa"/>
            <w:hideMark/>
          </w:tcPr>
          <w:p w14:paraId="10DDCDD8" w14:textId="77777777" w:rsidR="00495D80" w:rsidRPr="00CE341E" w:rsidRDefault="00CE341E">
            <w:pPr>
              <w:pStyle w:val="Normal6"/>
              <w:rPr>
                <w:szCs w:val="24"/>
              </w:rPr>
            </w:pPr>
            <w:r w:rsidRPr="00CE341E">
              <w:rPr>
                <w:b/>
                <w:i/>
                <w:vertAlign w:val="superscript"/>
              </w:rPr>
              <w:t>1 bis</w:t>
            </w:r>
            <w:r w:rsidRPr="00CE341E">
              <w:t xml:space="preserve"> </w:t>
            </w:r>
            <w:r w:rsidRPr="00CE341E">
              <w:rPr>
                <w:b/>
                <w:i/>
              </w:rPr>
              <w:t xml:space="preserve">https://echa.europa.eu/it/oels-activity-list/-/substance-rev/62301/term </w:t>
            </w:r>
          </w:p>
        </w:tc>
      </w:tr>
    </w:tbl>
    <w:p w14:paraId="1ADD6B60"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3B6D059C" w14:textId="77777777" w:rsidR="00495D80" w:rsidRPr="00CE341E" w:rsidRDefault="00CE341E" w:rsidP="00495D80">
      <w:r w:rsidRPr="00CE341E">
        <w:rPr>
          <w:rStyle w:val="HideTWBExt"/>
          <w:color w:val="auto"/>
        </w:rPr>
        <w:t>&lt;/Amend&gt;</w:t>
      </w:r>
    </w:p>
    <w:p w14:paraId="607D134D"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70</w:t>
      </w:r>
      <w:r w:rsidRPr="00CE341E">
        <w:rPr>
          <w:rStyle w:val="HideTWBExt"/>
          <w:color w:val="auto"/>
        </w:rPr>
        <w:t>&lt;/NumAm&gt;</w:t>
      </w:r>
    </w:p>
    <w:p w14:paraId="395A64D0" w14:textId="77777777" w:rsidR="00495D80" w:rsidRPr="00CE341E" w:rsidRDefault="00CE341E" w:rsidP="00495D80">
      <w:pPr>
        <w:pStyle w:val="NormalBold"/>
      </w:pPr>
      <w:r w:rsidRPr="00CE341E">
        <w:rPr>
          <w:rStyle w:val="HideTWBExt"/>
          <w:color w:val="auto"/>
        </w:rPr>
        <w:t>&lt;RepeatBlock-By&gt;&lt;Members&gt;</w:t>
      </w:r>
      <w:r w:rsidRPr="00CE341E">
        <w:t>Nora Mebarek, Estelle Ceulemans, Marc Angel, Johan Danielsson</w:t>
      </w:r>
      <w:r w:rsidRPr="00CE341E">
        <w:rPr>
          <w:rStyle w:val="HideTWBExt"/>
          <w:color w:val="auto"/>
        </w:rPr>
        <w:t>&lt;/Members&gt;</w:t>
      </w:r>
    </w:p>
    <w:p w14:paraId="5BDA525B" w14:textId="77777777" w:rsidR="00495D80" w:rsidRPr="00CE341E" w:rsidRDefault="00CE341E" w:rsidP="00495D80">
      <w:r w:rsidRPr="00CE341E">
        <w:rPr>
          <w:rStyle w:val="HideTWBExt"/>
          <w:color w:val="auto"/>
        </w:rPr>
        <w:t>&lt;/RepeatBlock-By&gt;</w:t>
      </w:r>
    </w:p>
    <w:p w14:paraId="6196623F"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6143E805" w14:textId="77777777" w:rsidR="00495D80" w:rsidRPr="00CE341E" w:rsidRDefault="00CE341E" w:rsidP="00495D80">
      <w:pPr>
        <w:pStyle w:val="NormalBold"/>
      </w:pPr>
      <w:r w:rsidRPr="00CE341E">
        <w:rPr>
          <w:rStyle w:val="HideTWBExt"/>
          <w:color w:val="auto"/>
        </w:rPr>
        <w:t>&lt;Article&gt;</w:t>
      </w:r>
      <w:r w:rsidRPr="00CE341E">
        <w:t>Considerando 12 septies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10E0A81B" w14:textId="77777777" w:rsidTr="00495D80">
        <w:trPr>
          <w:jc w:val="center"/>
        </w:trPr>
        <w:tc>
          <w:tcPr>
            <w:tcW w:w="9752" w:type="dxa"/>
            <w:gridSpan w:val="2"/>
          </w:tcPr>
          <w:p w14:paraId="0528FF8E" w14:textId="77777777" w:rsidR="00495D80" w:rsidRPr="00CE341E" w:rsidRDefault="00495D80">
            <w:pPr>
              <w:keepNext/>
            </w:pPr>
          </w:p>
        </w:tc>
      </w:tr>
      <w:tr w:rsidR="00CE341E" w:rsidRPr="00CE341E" w14:paraId="672ECD15" w14:textId="77777777" w:rsidTr="00390AE6">
        <w:trPr>
          <w:trHeight w:val="629"/>
          <w:jc w:val="center"/>
        </w:trPr>
        <w:tc>
          <w:tcPr>
            <w:tcW w:w="4876" w:type="dxa"/>
            <w:hideMark/>
          </w:tcPr>
          <w:p w14:paraId="159DCC28" w14:textId="77777777" w:rsidR="00495D80" w:rsidRPr="00CE341E" w:rsidRDefault="00CE341E">
            <w:pPr>
              <w:pStyle w:val="ColumnHeading"/>
              <w:keepNext/>
            </w:pPr>
            <w:r w:rsidRPr="00CE341E">
              <w:t>Testo della Commissione</w:t>
            </w:r>
          </w:p>
        </w:tc>
        <w:tc>
          <w:tcPr>
            <w:tcW w:w="4876" w:type="dxa"/>
            <w:hideMark/>
          </w:tcPr>
          <w:p w14:paraId="61ADE4C9" w14:textId="77777777" w:rsidR="00495D80" w:rsidRPr="00CE341E" w:rsidRDefault="00CE341E">
            <w:pPr>
              <w:pStyle w:val="ColumnHeading"/>
              <w:keepNext/>
            </w:pPr>
            <w:r w:rsidRPr="00CE341E">
              <w:t>Emendamento</w:t>
            </w:r>
          </w:p>
        </w:tc>
      </w:tr>
      <w:tr w:rsidR="00CE341E" w:rsidRPr="00CE341E" w14:paraId="1D5C0C82" w14:textId="77777777" w:rsidTr="00495D80">
        <w:trPr>
          <w:jc w:val="center"/>
        </w:trPr>
        <w:tc>
          <w:tcPr>
            <w:tcW w:w="4876" w:type="dxa"/>
          </w:tcPr>
          <w:p w14:paraId="097E8536" w14:textId="77777777" w:rsidR="00495D80" w:rsidRPr="00CE341E" w:rsidRDefault="00495D80">
            <w:pPr>
              <w:pStyle w:val="Normal6"/>
            </w:pPr>
          </w:p>
        </w:tc>
        <w:tc>
          <w:tcPr>
            <w:tcW w:w="4876" w:type="dxa"/>
            <w:hideMark/>
          </w:tcPr>
          <w:p w14:paraId="55C90F47" w14:textId="77777777" w:rsidR="00495D80" w:rsidRPr="00CE341E" w:rsidRDefault="00CE341E">
            <w:pPr>
              <w:pStyle w:val="Normal6"/>
              <w:rPr>
                <w:szCs w:val="24"/>
              </w:rPr>
            </w:pPr>
            <w:r w:rsidRPr="00CE341E">
              <w:rPr>
                <w:b/>
                <w:i/>
              </w:rPr>
              <w:t>(12 septies)</w:t>
            </w:r>
            <w:r w:rsidRPr="00CE341E">
              <w:rPr>
                <w:b/>
                <w:i/>
              </w:rPr>
              <w:tab/>
            </w:r>
            <w:r w:rsidRPr="00CE341E">
              <w:rPr>
                <w:b/>
                <w:i/>
              </w:rPr>
              <w:t>I valori limite stabiliti nella direttiva 2004/37/CE dovrebbero essere oggetto di un controllo periodico e di un riesame rigoroso a cadenza quantomeno quinquennale, sulla base dell'evoluzione delle conoscenze e delle tecnologie, nell'ottica di proporre, se del caso, un'ulteriore riduzione dei valori limite di esposizione professionale.</w:t>
            </w:r>
          </w:p>
        </w:tc>
      </w:tr>
    </w:tbl>
    <w:p w14:paraId="6F589869"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34DBF566" w14:textId="77777777" w:rsidR="00495D80" w:rsidRPr="00CE341E" w:rsidRDefault="00CE341E" w:rsidP="00495D80">
      <w:r w:rsidRPr="00CE341E">
        <w:rPr>
          <w:rStyle w:val="HideTWBExt"/>
          <w:color w:val="auto"/>
        </w:rPr>
        <w:t>&lt;/Amend&gt;</w:t>
      </w:r>
    </w:p>
    <w:p w14:paraId="75620A44"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71</w:t>
      </w:r>
      <w:r w:rsidRPr="00CE341E">
        <w:rPr>
          <w:rStyle w:val="HideTWBExt"/>
          <w:color w:val="auto"/>
        </w:rPr>
        <w:t>&lt;/NumAm&gt;</w:t>
      </w:r>
    </w:p>
    <w:p w14:paraId="4D30C618" w14:textId="77777777" w:rsidR="00495D80" w:rsidRPr="00CE341E" w:rsidRDefault="00CE341E" w:rsidP="00495D80">
      <w:pPr>
        <w:pStyle w:val="NormalBold"/>
      </w:pPr>
      <w:r w:rsidRPr="00CE341E">
        <w:rPr>
          <w:rStyle w:val="HideTWBExt"/>
          <w:color w:val="auto"/>
        </w:rPr>
        <w:t>&lt;RepeatBlock-By&gt;&lt;Members&gt;</w:t>
      </w:r>
      <w:r w:rsidRPr="00CE341E">
        <w:t>Maria Ohisalo</w:t>
      </w:r>
      <w:r w:rsidRPr="00CE341E">
        <w:rPr>
          <w:rStyle w:val="HideTWBExt"/>
          <w:color w:val="auto"/>
        </w:rPr>
        <w:t>&lt;/Members&gt;</w:t>
      </w:r>
    </w:p>
    <w:p w14:paraId="632C5611" w14:textId="77777777" w:rsidR="00495D80" w:rsidRPr="00CE341E" w:rsidRDefault="00CE341E" w:rsidP="00495D80">
      <w:r w:rsidRPr="00CE341E">
        <w:rPr>
          <w:rStyle w:val="HideTWBExt"/>
          <w:color w:val="auto"/>
        </w:rPr>
        <w:t>&lt;AuNomDe&gt;</w:t>
      </w:r>
      <w:r w:rsidRPr="00CE341E">
        <w:rPr>
          <w:rStyle w:val="HideTWBInt"/>
          <w:color w:val="auto"/>
        </w:rPr>
        <w:t>{Verts/ALE}</w:t>
      </w:r>
      <w:r w:rsidRPr="00CE341E">
        <w:t>a nome del gruppo Verts/ALE</w:t>
      </w:r>
      <w:r w:rsidRPr="00CE341E">
        <w:rPr>
          <w:rStyle w:val="HideTWBExt"/>
          <w:color w:val="auto"/>
        </w:rPr>
        <w:t>&lt;/AuNomDe&gt;</w:t>
      </w:r>
    </w:p>
    <w:p w14:paraId="36EEB1BA" w14:textId="77777777" w:rsidR="00495D80" w:rsidRPr="00CE341E" w:rsidRDefault="00CE341E" w:rsidP="00495D80">
      <w:r w:rsidRPr="00CE341E">
        <w:rPr>
          <w:rStyle w:val="HideTWBExt"/>
          <w:color w:val="auto"/>
        </w:rPr>
        <w:t>&lt;/RepeatBlock-By&gt;</w:t>
      </w:r>
    </w:p>
    <w:p w14:paraId="7E250774"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6D9BFA01" w14:textId="77777777" w:rsidR="00495D80" w:rsidRPr="00CE341E" w:rsidRDefault="00CE341E" w:rsidP="00495D80">
      <w:pPr>
        <w:pStyle w:val="NormalBold"/>
      </w:pPr>
      <w:r w:rsidRPr="00CE341E">
        <w:rPr>
          <w:rStyle w:val="HideTWBExt"/>
          <w:color w:val="auto"/>
        </w:rPr>
        <w:t>&lt;Article&gt;</w:t>
      </w:r>
      <w:r w:rsidRPr="00CE341E">
        <w:t>Considerando 12 octies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1C9FC691" w14:textId="77777777" w:rsidTr="00495D80">
        <w:trPr>
          <w:jc w:val="center"/>
        </w:trPr>
        <w:tc>
          <w:tcPr>
            <w:tcW w:w="9752" w:type="dxa"/>
            <w:gridSpan w:val="2"/>
          </w:tcPr>
          <w:p w14:paraId="13D2E4CA" w14:textId="77777777" w:rsidR="00495D80" w:rsidRPr="00CE341E" w:rsidRDefault="00495D80">
            <w:pPr>
              <w:keepNext/>
            </w:pPr>
          </w:p>
        </w:tc>
      </w:tr>
      <w:tr w:rsidR="00CE341E" w:rsidRPr="00CE341E" w14:paraId="51A1CADD" w14:textId="77777777" w:rsidTr="00495D80">
        <w:trPr>
          <w:jc w:val="center"/>
        </w:trPr>
        <w:tc>
          <w:tcPr>
            <w:tcW w:w="4876" w:type="dxa"/>
            <w:hideMark/>
          </w:tcPr>
          <w:p w14:paraId="38917075" w14:textId="77777777" w:rsidR="00495D80" w:rsidRPr="00CE341E" w:rsidRDefault="00CE341E">
            <w:pPr>
              <w:pStyle w:val="ColumnHeading"/>
              <w:keepNext/>
            </w:pPr>
            <w:r w:rsidRPr="00CE341E">
              <w:t>Testo della Commissione</w:t>
            </w:r>
          </w:p>
        </w:tc>
        <w:tc>
          <w:tcPr>
            <w:tcW w:w="4876" w:type="dxa"/>
            <w:hideMark/>
          </w:tcPr>
          <w:p w14:paraId="3E9412CB" w14:textId="77777777" w:rsidR="00495D80" w:rsidRPr="00CE341E" w:rsidRDefault="00CE341E">
            <w:pPr>
              <w:pStyle w:val="ColumnHeading"/>
              <w:keepNext/>
            </w:pPr>
            <w:r w:rsidRPr="00CE341E">
              <w:t>Emendamento</w:t>
            </w:r>
          </w:p>
        </w:tc>
      </w:tr>
      <w:tr w:rsidR="00CE341E" w:rsidRPr="00CE341E" w14:paraId="295DBCC2" w14:textId="77777777" w:rsidTr="00495D80">
        <w:trPr>
          <w:jc w:val="center"/>
        </w:trPr>
        <w:tc>
          <w:tcPr>
            <w:tcW w:w="4876" w:type="dxa"/>
          </w:tcPr>
          <w:p w14:paraId="46F06750" w14:textId="77777777" w:rsidR="00495D80" w:rsidRPr="00CE341E" w:rsidRDefault="00495D80">
            <w:pPr>
              <w:pStyle w:val="Normal6"/>
            </w:pPr>
          </w:p>
        </w:tc>
        <w:tc>
          <w:tcPr>
            <w:tcW w:w="4876" w:type="dxa"/>
            <w:hideMark/>
          </w:tcPr>
          <w:p w14:paraId="0FB8388A" w14:textId="77777777" w:rsidR="00495D80" w:rsidRPr="00CE341E" w:rsidRDefault="00CE341E">
            <w:pPr>
              <w:pStyle w:val="Normal6"/>
              <w:rPr>
                <w:szCs w:val="24"/>
              </w:rPr>
            </w:pPr>
            <w:r w:rsidRPr="00CE341E">
              <w:rPr>
                <w:b/>
                <w:i/>
              </w:rPr>
              <w:t>(12 octies)</w:t>
            </w:r>
            <w:r w:rsidRPr="00CE341E">
              <w:rPr>
                <w:b/>
                <w:i/>
              </w:rPr>
              <w:tab/>
            </w:r>
            <w:r w:rsidRPr="00CE341E">
              <w:rPr>
                <w:b/>
                <w:i/>
              </w:rPr>
              <w:t>I vigili del fuoco e il personale dei servizi di emergenza rischiano di essere esposti ad agenti cancerogeni, mutageni o a sostanze tossiche per la riproduzione nel corso del loro lavoro. Nel luglio 2022, l'IARC, un organismo dell'Organizzazione mondiale della sanità, ha classificato l'esposizione professionale dei vigili del fuoco come cancerogena. L'esposizione professionale dei vigili del fuoco comprende una varietà di pericoli derivanti da incendi e da altre situazioni non connesse a incendi. È pertanto</w:t>
            </w:r>
            <w:r w:rsidRPr="00CE341E">
              <w:rPr>
                <w:b/>
                <w:i/>
              </w:rPr>
              <w:t xml:space="preserve"> importante che i datori di lavoro dei vigili del fuoco, compresi i vigili del fuoco volontari, e del personale dei servizi di emergenza valutino, conformemente alla direttiva 2004/37/CE, il rischio di esposizione ad agenti cancerogeni, mutageni e a sostanze tossiche per la riproduzione e che adottino le misure necessarie per proteggere la salute e la sicurezza dei lavoratori. A tal fine, la Commissione, in cooperazione con l'EU-OSHA e l'ECHA, dovrebbe fornire orientamenti a livello di Unione per i servizi </w:t>
            </w:r>
            <w:r w:rsidRPr="00CE341E">
              <w:rPr>
                <w:b/>
                <w:i/>
              </w:rPr>
              <w:t>di emergenza sugli IPA e su altre esposizioni cancerogene connesse con la combustione, riguardanti le strategie di valutazione dell'esposizione, la decontaminazione, l'igiene delle stazioni, la manipolazione, lo stoccaggio e la pulizia dei dispositivi di protezione individuale (DPI) e la prevenzione durante le pulizie. Gli orientamenti dovrebbero riguardare sia le vie di esposizione cutanee che quelle aeree. I datori di lavoro dei vigili del fuoco dovrebbero mettere in atto misure preventive e protettive su</w:t>
            </w:r>
            <w:r w:rsidRPr="00CE341E">
              <w:rPr>
                <w:b/>
                <w:i/>
              </w:rPr>
              <w:t>lla base di suddetti orientamenti, nonché facilitare la sorveglianza medica sistematica, in particolare dopo eventi di picco, al fine di garantire un migliore monitoraggio dei percorsi clinici e migliorare la raccolta di dati sui pericoli per la salute. Tali dati contribuiranno a future revisioni e adeguamenti della presente direttiva, garantendo una migliore salute e sicurezza per tali lavoratori.</w:t>
            </w:r>
          </w:p>
        </w:tc>
      </w:tr>
    </w:tbl>
    <w:p w14:paraId="0C1F21EA"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2164D3C5" w14:textId="77777777" w:rsidR="00495D80" w:rsidRPr="00CE341E" w:rsidRDefault="00CE341E" w:rsidP="00495D80">
      <w:r w:rsidRPr="00CE341E">
        <w:rPr>
          <w:rStyle w:val="HideTWBExt"/>
          <w:color w:val="auto"/>
        </w:rPr>
        <w:t>&lt;/Amend&gt;</w:t>
      </w:r>
    </w:p>
    <w:p w14:paraId="341CE42A"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72</w:t>
      </w:r>
      <w:r w:rsidRPr="00CE341E">
        <w:rPr>
          <w:rStyle w:val="HideTWBExt"/>
          <w:color w:val="auto"/>
        </w:rPr>
        <w:t>&lt;/NumAm&gt;</w:t>
      </w:r>
    </w:p>
    <w:p w14:paraId="5369F08E" w14:textId="77777777" w:rsidR="00495D80" w:rsidRPr="00CE341E" w:rsidRDefault="00CE341E" w:rsidP="00495D80">
      <w:pPr>
        <w:pStyle w:val="NormalBold"/>
      </w:pPr>
      <w:r w:rsidRPr="00CE341E">
        <w:rPr>
          <w:rStyle w:val="HideTWBExt"/>
          <w:color w:val="auto"/>
        </w:rPr>
        <w:t>&lt;RepeatBlock-By&gt;&lt;Members&gt;</w:t>
      </w:r>
      <w:r w:rsidRPr="00CE341E">
        <w:t>Per Clausen</w:t>
      </w:r>
      <w:r w:rsidRPr="00CE341E">
        <w:rPr>
          <w:rStyle w:val="HideTWBExt"/>
          <w:color w:val="auto"/>
        </w:rPr>
        <w:t>&lt;/Members&gt;</w:t>
      </w:r>
    </w:p>
    <w:p w14:paraId="223E5480" w14:textId="77777777" w:rsidR="00495D80" w:rsidRPr="00CE341E" w:rsidRDefault="00CE341E" w:rsidP="00495D80">
      <w:r w:rsidRPr="00CE341E">
        <w:rPr>
          <w:rStyle w:val="HideTWBExt"/>
          <w:color w:val="auto"/>
        </w:rPr>
        <w:t>&lt;/RepeatBlock-By&gt;</w:t>
      </w:r>
    </w:p>
    <w:p w14:paraId="4C3C6EF7"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4579E9F9" w14:textId="77777777" w:rsidR="00495D80" w:rsidRPr="00CE341E" w:rsidRDefault="00CE341E" w:rsidP="00495D80">
      <w:pPr>
        <w:pStyle w:val="NormalBold"/>
      </w:pPr>
      <w:r w:rsidRPr="00CE341E">
        <w:rPr>
          <w:rStyle w:val="HideTWBExt"/>
          <w:color w:val="auto"/>
        </w:rPr>
        <w:t>&lt;Article&gt;</w:t>
      </w:r>
      <w:r w:rsidRPr="00CE341E">
        <w:t>Considerando 12 octies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53DA21D0" w14:textId="77777777" w:rsidTr="00495D80">
        <w:trPr>
          <w:jc w:val="center"/>
        </w:trPr>
        <w:tc>
          <w:tcPr>
            <w:tcW w:w="9752" w:type="dxa"/>
            <w:gridSpan w:val="2"/>
          </w:tcPr>
          <w:p w14:paraId="7111D30A" w14:textId="77777777" w:rsidR="00495D80" w:rsidRPr="00CE341E" w:rsidRDefault="00495D80">
            <w:pPr>
              <w:keepNext/>
            </w:pPr>
          </w:p>
        </w:tc>
      </w:tr>
      <w:tr w:rsidR="00CE341E" w:rsidRPr="00CE341E" w14:paraId="15303059" w14:textId="77777777" w:rsidTr="00495D80">
        <w:trPr>
          <w:jc w:val="center"/>
        </w:trPr>
        <w:tc>
          <w:tcPr>
            <w:tcW w:w="4876" w:type="dxa"/>
            <w:hideMark/>
          </w:tcPr>
          <w:p w14:paraId="72501A13" w14:textId="77777777" w:rsidR="00495D80" w:rsidRPr="00CE341E" w:rsidRDefault="00CE341E">
            <w:pPr>
              <w:pStyle w:val="ColumnHeading"/>
              <w:keepNext/>
            </w:pPr>
            <w:r w:rsidRPr="00CE341E">
              <w:t>Testo della Commissione</w:t>
            </w:r>
          </w:p>
        </w:tc>
        <w:tc>
          <w:tcPr>
            <w:tcW w:w="4876" w:type="dxa"/>
            <w:hideMark/>
          </w:tcPr>
          <w:p w14:paraId="0605523A" w14:textId="77777777" w:rsidR="00495D80" w:rsidRPr="00CE341E" w:rsidRDefault="00CE341E">
            <w:pPr>
              <w:pStyle w:val="ColumnHeading"/>
              <w:keepNext/>
            </w:pPr>
            <w:r w:rsidRPr="00CE341E">
              <w:t>Emendamento</w:t>
            </w:r>
          </w:p>
        </w:tc>
      </w:tr>
      <w:tr w:rsidR="00CE341E" w:rsidRPr="00CE341E" w14:paraId="21070947" w14:textId="77777777" w:rsidTr="00495D80">
        <w:trPr>
          <w:jc w:val="center"/>
        </w:trPr>
        <w:tc>
          <w:tcPr>
            <w:tcW w:w="4876" w:type="dxa"/>
          </w:tcPr>
          <w:p w14:paraId="74BB7F6D" w14:textId="77777777" w:rsidR="00495D80" w:rsidRPr="00CE341E" w:rsidRDefault="00495D80">
            <w:pPr>
              <w:pStyle w:val="Normal6"/>
            </w:pPr>
          </w:p>
        </w:tc>
        <w:tc>
          <w:tcPr>
            <w:tcW w:w="4876" w:type="dxa"/>
            <w:hideMark/>
          </w:tcPr>
          <w:p w14:paraId="5814622C" w14:textId="77777777" w:rsidR="00495D80" w:rsidRPr="00CE341E" w:rsidRDefault="00CE341E">
            <w:pPr>
              <w:pStyle w:val="Normal6"/>
              <w:rPr>
                <w:szCs w:val="24"/>
              </w:rPr>
            </w:pPr>
            <w:r w:rsidRPr="00CE341E">
              <w:rPr>
                <w:b/>
                <w:i/>
              </w:rPr>
              <w:t>(12 octies)</w:t>
            </w:r>
            <w:r w:rsidRPr="00CE341E">
              <w:rPr>
                <w:b/>
                <w:i/>
              </w:rPr>
              <w:tab/>
            </w:r>
            <w:r w:rsidRPr="00CE341E">
              <w:rPr>
                <w:b/>
                <w:i/>
              </w:rPr>
              <w:t>Le differenze di genere nei modelli di esposizione, nella suscettibilità fisiologica e nei risultati sanitari non sono sufficientemente rispecchiate nella ricerca in materia di salute e sicurezza sul lavoro, in particolare in relazione ai rischi chimici. La Commissione dovrebbe pertanto includere un'integrazione sistematica della dimensione di genere nelle valutazioni delle future modifiche alla direttiva 2004/37/CE.</w:t>
            </w:r>
          </w:p>
        </w:tc>
      </w:tr>
    </w:tbl>
    <w:p w14:paraId="25FBB3B9"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442A8C42" w14:textId="77777777" w:rsidR="00495D80" w:rsidRPr="00CE341E" w:rsidRDefault="00CE341E" w:rsidP="00495D80">
      <w:r w:rsidRPr="00CE341E">
        <w:rPr>
          <w:rStyle w:val="HideTWBExt"/>
          <w:color w:val="auto"/>
        </w:rPr>
        <w:t>&lt;/Amend&gt;</w:t>
      </w:r>
    </w:p>
    <w:p w14:paraId="2F53A7D4"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73</w:t>
      </w:r>
      <w:r w:rsidRPr="00CE341E">
        <w:rPr>
          <w:rStyle w:val="HideTWBExt"/>
          <w:color w:val="auto"/>
        </w:rPr>
        <w:t>&lt;/NumAm&gt;</w:t>
      </w:r>
    </w:p>
    <w:p w14:paraId="375A406A" w14:textId="77777777" w:rsidR="00495D80" w:rsidRPr="00CE341E" w:rsidRDefault="00CE341E" w:rsidP="00495D80">
      <w:pPr>
        <w:pStyle w:val="NormalBold"/>
      </w:pPr>
      <w:r w:rsidRPr="00CE341E">
        <w:rPr>
          <w:rStyle w:val="HideTWBExt"/>
          <w:color w:val="auto"/>
        </w:rPr>
        <w:t>&lt;RepeatBlock-By&gt;&lt;Members&gt;</w:t>
      </w:r>
      <w:r w:rsidRPr="00CE341E">
        <w:t>Nora Mebarek, Estelle Ceulemans, Marc Angel, Johan Danielsson</w:t>
      </w:r>
      <w:r w:rsidRPr="00CE341E">
        <w:rPr>
          <w:rStyle w:val="HideTWBExt"/>
          <w:color w:val="auto"/>
        </w:rPr>
        <w:t>&lt;/Members&gt;</w:t>
      </w:r>
    </w:p>
    <w:p w14:paraId="1C65F887" w14:textId="77777777" w:rsidR="00495D80" w:rsidRPr="00CE341E" w:rsidRDefault="00CE341E" w:rsidP="00495D80">
      <w:r w:rsidRPr="00CE341E">
        <w:rPr>
          <w:rStyle w:val="HideTWBExt"/>
          <w:color w:val="auto"/>
        </w:rPr>
        <w:t>&lt;/RepeatBlock-By&gt;</w:t>
      </w:r>
    </w:p>
    <w:p w14:paraId="0EFC1A9A"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78954B53" w14:textId="77777777" w:rsidR="00495D80" w:rsidRPr="00CE341E" w:rsidRDefault="00CE341E" w:rsidP="00495D80">
      <w:pPr>
        <w:pStyle w:val="NormalBold"/>
      </w:pPr>
      <w:r w:rsidRPr="00CE341E">
        <w:rPr>
          <w:rStyle w:val="HideTWBExt"/>
          <w:color w:val="auto"/>
        </w:rPr>
        <w:t>&lt;Article&gt;</w:t>
      </w:r>
      <w:r w:rsidRPr="00CE341E">
        <w:t>Considerando 12 octies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15B43A9E" w14:textId="77777777" w:rsidTr="00495D80">
        <w:trPr>
          <w:jc w:val="center"/>
        </w:trPr>
        <w:tc>
          <w:tcPr>
            <w:tcW w:w="9752" w:type="dxa"/>
            <w:gridSpan w:val="2"/>
          </w:tcPr>
          <w:p w14:paraId="1277B700" w14:textId="77777777" w:rsidR="00495D80" w:rsidRPr="00CE341E" w:rsidRDefault="00495D80">
            <w:pPr>
              <w:keepNext/>
            </w:pPr>
          </w:p>
        </w:tc>
      </w:tr>
      <w:tr w:rsidR="00CE341E" w:rsidRPr="00CE341E" w14:paraId="23DA34D5" w14:textId="77777777" w:rsidTr="00495D80">
        <w:trPr>
          <w:jc w:val="center"/>
        </w:trPr>
        <w:tc>
          <w:tcPr>
            <w:tcW w:w="4876" w:type="dxa"/>
            <w:hideMark/>
          </w:tcPr>
          <w:p w14:paraId="3E397B0B" w14:textId="77777777" w:rsidR="00495D80" w:rsidRPr="00CE341E" w:rsidRDefault="00CE341E">
            <w:pPr>
              <w:pStyle w:val="ColumnHeading"/>
              <w:keepNext/>
            </w:pPr>
            <w:r w:rsidRPr="00CE341E">
              <w:t>Testo della Commissione</w:t>
            </w:r>
          </w:p>
        </w:tc>
        <w:tc>
          <w:tcPr>
            <w:tcW w:w="4876" w:type="dxa"/>
            <w:hideMark/>
          </w:tcPr>
          <w:p w14:paraId="3E321EF3" w14:textId="77777777" w:rsidR="00495D80" w:rsidRPr="00CE341E" w:rsidRDefault="00CE341E">
            <w:pPr>
              <w:pStyle w:val="ColumnHeading"/>
              <w:keepNext/>
            </w:pPr>
            <w:r w:rsidRPr="00CE341E">
              <w:t>Emendamento</w:t>
            </w:r>
          </w:p>
        </w:tc>
      </w:tr>
      <w:tr w:rsidR="00CE341E" w:rsidRPr="00CE341E" w14:paraId="70B24B2E" w14:textId="77777777" w:rsidTr="00495D80">
        <w:trPr>
          <w:jc w:val="center"/>
        </w:trPr>
        <w:tc>
          <w:tcPr>
            <w:tcW w:w="4876" w:type="dxa"/>
          </w:tcPr>
          <w:p w14:paraId="0529A015" w14:textId="77777777" w:rsidR="00495D80" w:rsidRPr="00CE341E" w:rsidRDefault="00495D80">
            <w:pPr>
              <w:pStyle w:val="Normal6"/>
            </w:pPr>
          </w:p>
        </w:tc>
        <w:tc>
          <w:tcPr>
            <w:tcW w:w="4876" w:type="dxa"/>
            <w:hideMark/>
          </w:tcPr>
          <w:p w14:paraId="28EEEACC" w14:textId="77777777" w:rsidR="00495D80" w:rsidRPr="00CE341E" w:rsidRDefault="00CE341E">
            <w:pPr>
              <w:pStyle w:val="Normal6"/>
              <w:rPr>
                <w:szCs w:val="24"/>
              </w:rPr>
            </w:pPr>
            <w:r w:rsidRPr="00CE341E">
              <w:rPr>
                <w:b/>
                <w:i/>
              </w:rPr>
              <w:t>(12 octies)</w:t>
            </w:r>
            <w:r w:rsidRPr="00CE341E">
              <w:rPr>
                <w:b/>
                <w:i/>
              </w:rPr>
              <w:tab/>
              <w:t>Poiché la presente direttiva riguarda la protezione della salute e della sicurezza dei lavoratori sul luogo di lavoro, essa dovrebbe essere recepita entro due anni dalla data della sua entrata in vigore.</w:t>
            </w:r>
          </w:p>
        </w:tc>
      </w:tr>
    </w:tbl>
    <w:p w14:paraId="02FB10F6"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74C65A8C" w14:textId="77777777" w:rsidR="00495D80" w:rsidRPr="00CE341E" w:rsidRDefault="00CE341E" w:rsidP="00495D80">
      <w:r w:rsidRPr="00CE341E">
        <w:rPr>
          <w:rStyle w:val="HideTWBExt"/>
          <w:color w:val="auto"/>
        </w:rPr>
        <w:t>&lt;/Amend&gt;</w:t>
      </w:r>
    </w:p>
    <w:p w14:paraId="788C9B01"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74</w:t>
      </w:r>
      <w:r w:rsidRPr="00CE341E">
        <w:rPr>
          <w:rStyle w:val="HideTWBExt"/>
          <w:color w:val="auto"/>
        </w:rPr>
        <w:t>&lt;/NumAm&gt;</w:t>
      </w:r>
    </w:p>
    <w:p w14:paraId="452366BB" w14:textId="77777777" w:rsidR="00495D80" w:rsidRPr="00CE341E" w:rsidRDefault="00CE341E" w:rsidP="00495D80">
      <w:pPr>
        <w:pStyle w:val="NormalBold"/>
      </w:pPr>
      <w:r w:rsidRPr="00CE341E">
        <w:rPr>
          <w:rStyle w:val="HideTWBExt"/>
          <w:color w:val="auto"/>
        </w:rPr>
        <w:t>&lt;RepeatBlock-By&gt;&lt;Members&gt;</w:t>
      </w:r>
      <w:r w:rsidRPr="00CE341E">
        <w:t>Per Clausen</w:t>
      </w:r>
      <w:r w:rsidRPr="00CE341E">
        <w:rPr>
          <w:rStyle w:val="HideTWBExt"/>
          <w:color w:val="auto"/>
        </w:rPr>
        <w:t>&lt;/Members&gt;</w:t>
      </w:r>
    </w:p>
    <w:p w14:paraId="7A28E707" w14:textId="77777777" w:rsidR="00495D80" w:rsidRPr="00CE341E" w:rsidRDefault="00CE341E" w:rsidP="00495D80">
      <w:r w:rsidRPr="00CE341E">
        <w:rPr>
          <w:rStyle w:val="HideTWBExt"/>
          <w:color w:val="auto"/>
        </w:rPr>
        <w:t>&lt;/RepeatBlock-By&gt;</w:t>
      </w:r>
    </w:p>
    <w:p w14:paraId="0E33E23F"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777B312C" w14:textId="77777777" w:rsidR="00495D80" w:rsidRPr="00CE341E" w:rsidRDefault="00CE341E" w:rsidP="00495D80">
      <w:pPr>
        <w:pStyle w:val="NormalBold"/>
      </w:pPr>
      <w:r w:rsidRPr="00CE341E">
        <w:rPr>
          <w:rStyle w:val="HideTWBExt"/>
          <w:color w:val="auto"/>
        </w:rPr>
        <w:t>&lt;Article&gt;</w:t>
      </w:r>
      <w:r w:rsidRPr="00CE341E">
        <w:t>Considerando 12 nonies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2A9D604A" w14:textId="77777777" w:rsidTr="00495D80">
        <w:trPr>
          <w:jc w:val="center"/>
        </w:trPr>
        <w:tc>
          <w:tcPr>
            <w:tcW w:w="9752" w:type="dxa"/>
            <w:gridSpan w:val="2"/>
          </w:tcPr>
          <w:p w14:paraId="4C1A5E38" w14:textId="77777777" w:rsidR="00495D80" w:rsidRPr="00CE341E" w:rsidRDefault="00495D80">
            <w:pPr>
              <w:keepNext/>
            </w:pPr>
          </w:p>
        </w:tc>
      </w:tr>
      <w:tr w:rsidR="00CE341E" w:rsidRPr="00CE341E" w14:paraId="3CC19E0D" w14:textId="77777777" w:rsidTr="00495D80">
        <w:trPr>
          <w:jc w:val="center"/>
        </w:trPr>
        <w:tc>
          <w:tcPr>
            <w:tcW w:w="4876" w:type="dxa"/>
            <w:hideMark/>
          </w:tcPr>
          <w:p w14:paraId="7283B778" w14:textId="77777777" w:rsidR="00495D80" w:rsidRPr="00CE341E" w:rsidRDefault="00CE341E">
            <w:pPr>
              <w:pStyle w:val="ColumnHeading"/>
              <w:keepNext/>
            </w:pPr>
            <w:r w:rsidRPr="00CE341E">
              <w:t>Testo della Commissione</w:t>
            </w:r>
          </w:p>
        </w:tc>
        <w:tc>
          <w:tcPr>
            <w:tcW w:w="4876" w:type="dxa"/>
            <w:hideMark/>
          </w:tcPr>
          <w:p w14:paraId="42226676" w14:textId="77777777" w:rsidR="00495D80" w:rsidRPr="00CE341E" w:rsidRDefault="00CE341E">
            <w:pPr>
              <w:pStyle w:val="ColumnHeading"/>
              <w:keepNext/>
            </w:pPr>
            <w:r w:rsidRPr="00CE341E">
              <w:t>Emendamento</w:t>
            </w:r>
          </w:p>
        </w:tc>
      </w:tr>
      <w:tr w:rsidR="00CE341E" w:rsidRPr="00CE341E" w14:paraId="3A184915" w14:textId="77777777" w:rsidTr="00495D80">
        <w:trPr>
          <w:jc w:val="center"/>
        </w:trPr>
        <w:tc>
          <w:tcPr>
            <w:tcW w:w="4876" w:type="dxa"/>
          </w:tcPr>
          <w:p w14:paraId="6AD922C0" w14:textId="77777777" w:rsidR="00495D80" w:rsidRPr="00CE341E" w:rsidRDefault="00495D80">
            <w:pPr>
              <w:pStyle w:val="Normal6"/>
            </w:pPr>
          </w:p>
        </w:tc>
        <w:tc>
          <w:tcPr>
            <w:tcW w:w="4876" w:type="dxa"/>
            <w:hideMark/>
          </w:tcPr>
          <w:p w14:paraId="27170B46" w14:textId="77777777" w:rsidR="00495D80" w:rsidRPr="00CE341E" w:rsidRDefault="00CE341E">
            <w:pPr>
              <w:pStyle w:val="Normal6"/>
              <w:rPr>
                <w:szCs w:val="24"/>
              </w:rPr>
            </w:pPr>
            <w:r w:rsidRPr="00CE341E">
              <w:rPr>
                <w:b/>
                <w:i/>
              </w:rPr>
              <w:t>(12 nonies)</w:t>
            </w:r>
            <w:r w:rsidRPr="00CE341E">
              <w:rPr>
                <w:b/>
                <w:i/>
              </w:rPr>
              <w:tab/>
              <w:t>La fissazione di valori limite di esposizione professionale è un compito intrinsecamente politico, che richiede il bilanciamento di evidenze scientifiche, considerazioni socioeconomiche, fattibilità tecnica e tutela dei diritti fondamentali dei lavoratori. Tali decisioni determinano il livello di protezione della salute concesso a milioni di lavoratori in tutta l'Unione e devono pertanto rimanere all'interno di un processo democratico pienamente trasparente soggetto al controllo pubblico e al controllo par</w:t>
            </w:r>
            <w:r w:rsidRPr="00CE341E">
              <w:rPr>
                <w:b/>
                <w:i/>
              </w:rPr>
              <w:t>lamentare. L'attuale procedura, che coinvolge la Commissione, gli Stati membri, il CCSS e il Parlamento europeo in qualità di colegislatore, garantisce che l'adozione di valori limite rifletta la responsabilità politica anziché l'aggiornamento tecnico automatico. È pertanto opportuno che decisioni di tale importanza continuino ad essere adottate mediante la procedura legislativa ordinaria e non mediante procedure semplificate destinate unicamente all'attuazione uniforme o a modifiche non essenziali della le</w:t>
            </w:r>
            <w:r w:rsidRPr="00CE341E">
              <w:rPr>
                <w:b/>
                <w:i/>
              </w:rPr>
              <w:t>gislazione.</w:t>
            </w:r>
          </w:p>
        </w:tc>
      </w:tr>
    </w:tbl>
    <w:p w14:paraId="50B87D80"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50B36D4B" w14:textId="77777777" w:rsidR="00495D80" w:rsidRPr="00CE341E" w:rsidRDefault="00CE341E" w:rsidP="00495D80">
      <w:pPr>
        <w:pStyle w:val="JustificationTitle"/>
        <w:rPr>
          <w:noProof w:val="0"/>
        </w:rPr>
      </w:pPr>
      <w:r w:rsidRPr="00CE341E">
        <w:rPr>
          <w:rStyle w:val="HideTWBExt"/>
          <w:i w:val="0"/>
          <w:color w:val="auto"/>
        </w:rPr>
        <w:t>&lt;TitreJust&gt;</w:t>
      </w:r>
      <w:r w:rsidRPr="00CE341E">
        <w:t>Motivazione</w:t>
      </w:r>
      <w:r w:rsidRPr="00CE341E">
        <w:rPr>
          <w:rStyle w:val="HideTWBExt"/>
          <w:i w:val="0"/>
          <w:color w:val="auto"/>
        </w:rPr>
        <w:t>&lt;/TitreJust&gt;</w:t>
      </w:r>
    </w:p>
    <w:p w14:paraId="0E74AF44" w14:textId="77777777" w:rsidR="00495D80" w:rsidRPr="00CE341E" w:rsidRDefault="00CE341E" w:rsidP="00495D80">
      <w:pPr>
        <w:pStyle w:val="Normal12Italic"/>
        <w:rPr>
          <w:noProof w:val="0"/>
        </w:rPr>
      </w:pPr>
      <w:r w:rsidRPr="00CE341E">
        <w:t xml:space="preserve">Motivazione: </w:t>
      </w:r>
      <w:r w:rsidRPr="00CE341E">
        <w:t>fissare valori limite per le sostanze prive di soglia a norma della presente direttiva (ossia agenti cancerogeni privi di soglia) significa decidere il livello di rischio (casi di cancro residui) accettabile per i lavoratori esposti. Si tratta di un elemento essenziale della direttiva 2004/37/CE. Si tratta sempre di una decisione sociale e politica e certamente non di una decisione tecnica.</w:t>
      </w:r>
    </w:p>
    <w:p w14:paraId="2D746F17" w14:textId="77777777" w:rsidR="00495D80" w:rsidRPr="00CE341E" w:rsidRDefault="00CE341E" w:rsidP="00495D80">
      <w:r w:rsidRPr="00CE341E">
        <w:rPr>
          <w:rStyle w:val="HideTWBExt"/>
          <w:color w:val="auto"/>
        </w:rPr>
        <w:t>&lt;/Amend&gt;</w:t>
      </w:r>
    </w:p>
    <w:p w14:paraId="66D67F59"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75</w:t>
      </w:r>
      <w:r w:rsidRPr="00CE341E">
        <w:rPr>
          <w:rStyle w:val="HideTWBExt"/>
          <w:color w:val="auto"/>
        </w:rPr>
        <w:t>&lt;/NumAm&gt;</w:t>
      </w:r>
    </w:p>
    <w:p w14:paraId="4DE069CD" w14:textId="77777777" w:rsidR="00495D80" w:rsidRPr="00CE341E" w:rsidRDefault="00CE341E" w:rsidP="00495D80">
      <w:pPr>
        <w:pStyle w:val="NormalBold"/>
      </w:pPr>
      <w:r w:rsidRPr="00CE341E">
        <w:rPr>
          <w:rStyle w:val="HideTWBExt"/>
          <w:color w:val="auto"/>
        </w:rPr>
        <w:t>&lt;RepeatBlock-By&gt;&lt;Members&gt;</w:t>
      </w:r>
      <w:r w:rsidRPr="00CE341E">
        <w:t>Maria Ohisalo</w:t>
      </w:r>
      <w:r w:rsidRPr="00CE341E">
        <w:rPr>
          <w:rStyle w:val="HideTWBExt"/>
          <w:color w:val="auto"/>
        </w:rPr>
        <w:t>&lt;/Members&gt;</w:t>
      </w:r>
    </w:p>
    <w:p w14:paraId="3547A99A" w14:textId="77777777" w:rsidR="00495D80" w:rsidRPr="00CE341E" w:rsidRDefault="00CE341E" w:rsidP="00495D80">
      <w:r w:rsidRPr="00CE341E">
        <w:rPr>
          <w:rStyle w:val="HideTWBExt"/>
          <w:color w:val="auto"/>
        </w:rPr>
        <w:t>&lt;AuNomDe&gt;</w:t>
      </w:r>
      <w:r w:rsidRPr="00CE341E">
        <w:rPr>
          <w:rStyle w:val="HideTWBInt"/>
          <w:color w:val="auto"/>
        </w:rPr>
        <w:t>{Verts/ALE}</w:t>
      </w:r>
      <w:r w:rsidRPr="00CE341E">
        <w:t>a nome del gruppo Verts/ALE</w:t>
      </w:r>
      <w:r w:rsidRPr="00CE341E">
        <w:rPr>
          <w:rStyle w:val="HideTWBExt"/>
          <w:color w:val="auto"/>
        </w:rPr>
        <w:t>&lt;/AuNomDe&gt;</w:t>
      </w:r>
    </w:p>
    <w:p w14:paraId="19424167" w14:textId="77777777" w:rsidR="00495D80" w:rsidRPr="00CE341E" w:rsidRDefault="00CE341E" w:rsidP="00495D80">
      <w:r w:rsidRPr="00CE341E">
        <w:rPr>
          <w:rStyle w:val="HideTWBExt"/>
          <w:color w:val="auto"/>
        </w:rPr>
        <w:t>&lt;/RepeatBlock-By&gt;</w:t>
      </w:r>
    </w:p>
    <w:p w14:paraId="1DD3D8B3"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632CFB0E" w14:textId="77777777" w:rsidR="00495D80" w:rsidRPr="00CE341E" w:rsidRDefault="00CE341E" w:rsidP="00495D80">
      <w:pPr>
        <w:pStyle w:val="NormalBold"/>
      </w:pPr>
      <w:r w:rsidRPr="00CE341E">
        <w:rPr>
          <w:rStyle w:val="HideTWBExt"/>
          <w:color w:val="auto"/>
        </w:rPr>
        <w:t>&lt;Article&gt;</w:t>
      </w:r>
      <w:r w:rsidRPr="00CE341E">
        <w:t>Considerando 12 nonies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02A59631" w14:textId="77777777" w:rsidTr="00495D80">
        <w:trPr>
          <w:jc w:val="center"/>
        </w:trPr>
        <w:tc>
          <w:tcPr>
            <w:tcW w:w="9752" w:type="dxa"/>
            <w:gridSpan w:val="2"/>
          </w:tcPr>
          <w:p w14:paraId="4FA8327C" w14:textId="77777777" w:rsidR="00495D80" w:rsidRPr="00CE341E" w:rsidRDefault="00495D80">
            <w:pPr>
              <w:keepNext/>
            </w:pPr>
          </w:p>
        </w:tc>
      </w:tr>
      <w:tr w:rsidR="00CE341E" w:rsidRPr="00CE341E" w14:paraId="73385FBC" w14:textId="77777777" w:rsidTr="00495D80">
        <w:trPr>
          <w:jc w:val="center"/>
        </w:trPr>
        <w:tc>
          <w:tcPr>
            <w:tcW w:w="4876" w:type="dxa"/>
            <w:hideMark/>
          </w:tcPr>
          <w:p w14:paraId="257F92CB" w14:textId="77777777" w:rsidR="00495D80" w:rsidRPr="00CE341E" w:rsidRDefault="00CE341E">
            <w:pPr>
              <w:pStyle w:val="ColumnHeading"/>
              <w:keepNext/>
            </w:pPr>
            <w:r w:rsidRPr="00CE341E">
              <w:t>Testo della Commissione</w:t>
            </w:r>
          </w:p>
        </w:tc>
        <w:tc>
          <w:tcPr>
            <w:tcW w:w="4876" w:type="dxa"/>
            <w:hideMark/>
          </w:tcPr>
          <w:p w14:paraId="2A2F4A0B" w14:textId="77777777" w:rsidR="00495D80" w:rsidRPr="00CE341E" w:rsidRDefault="00CE341E">
            <w:pPr>
              <w:pStyle w:val="ColumnHeading"/>
              <w:keepNext/>
            </w:pPr>
            <w:r w:rsidRPr="00CE341E">
              <w:t>Emendamento</w:t>
            </w:r>
          </w:p>
        </w:tc>
      </w:tr>
      <w:tr w:rsidR="00CE341E" w:rsidRPr="00CE341E" w14:paraId="71C54ED7" w14:textId="77777777" w:rsidTr="00495D80">
        <w:trPr>
          <w:jc w:val="center"/>
        </w:trPr>
        <w:tc>
          <w:tcPr>
            <w:tcW w:w="4876" w:type="dxa"/>
          </w:tcPr>
          <w:p w14:paraId="54BDA409" w14:textId="77777777" w:rsidR="00495D80" w:rsidRPr="00CE341E" w:rsidRDefault="00495D80">
            <w:pPr>
              <w:pStyle w:val="Normal6"/>
            </w:pPr>
          </w:p>
        </w:tc>
        <w:tc>
          <w:tcPr>
            <w:tcW w:w="4876" w:type="dxa"/>
            <w:hideMark/>
          </w:tcPr>
          <w:p w14:paraId="0A4AC71D" w14:textId="77777777" w:rsidR="00495D80" w:rsidRPr="00CE341E" w:rsidRDefault="00CE341E">
            <w:pPr>
              <w:pStyle w:val="Normal6"/>
              <w:rPr>
                <w:szCs w:val="24"/>
              </w:rPr>
            </w:pPr>
            <w:r w:rsidRPr="00CE341E">
              <w:rPr>
                <w:b/>
                <w:i/>
              </w:rPr>
              <w:t>(12 nonies)</w:t>
            </w:r>
            <w:r w:rsidRPr="00CE341E">
              <w:rPr>
                <w:b/>
                <w:i/>
              </w:rPr>
              <w:tab/>
            </w:r>
            <w:r w:rsidRPr="00CE341E">
              <w:rPr>
                <w:b/>
                <w:i/>
              </w:rPr>
              <w:t>È necessario che i lavoratori ricevano una formazione sufficiente e adeguata, sulla base delle informazioni disponibili, se sono o possono essere esposti ad agenti cancerogeni, mutageni o a sostanze tossiche per la riproduzione, compresi quelli contenuti in determinati farmaci pericolosi. La formazione che il datore di lavoro è tenuto a fornire a norma dell'articolo 11 della direttiva 2004/37/EC dovrebbe essere adattata per tener conto di un rischio nuovo o mutato, in particolare nel caso in cui i lavorator</w:t>
            </w:r>
            <w:r w:rsidRPr="00CE341E">
              <w:rPr>
                <w:b/>
                <w:i/>
              </w:rPr>
              <w:t>i siano esposti a nuovi agenti cancerogeni, mutageni o a sostanze tossiche per la riproduzione o a vari agenti cancerogeni, mutageni o sostanze tossiche per la riproduzione, compresi quelli contenuti in farmaci pericolosi, o in caso di mutamento delle circostanze connesse al lavoro, e ripetuta periodicamente se necessario.</w:t>
            </w:r>
          </w:p>
        </w:tc>
      </w:tr>
    </w:tbl>
    <w:p w14:paraId="396E8DDC"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6144FF38" w14:textId="77777777" w:rsidR="00495D80" w:rsidRPr="00CE341E" w:rsidRDefault="00CE341E" w:rsidP="00495D80">
      <w:r w:rsidRPr="00CE341E">
        <w:rPr>
          <w:rStyle w:val="HideTWBExt"/>
          <w:color w:val="auto"/>
        </w:rPr>
        <w:t>&lt;/Amend&gt;</w:t>
      </w:r>
    </w:p>
    <w:p w14:paraId="2F00006E"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76</w:t>
      </w:r>
      <w:r w:rsidRPr="00CE341E">
        <w:rPr>
          <w:rStyle w:val="HideTWBExt"/>
          <w:color w:val="auto"/>
        </w:rPr>
        <w:t>&lt;/NumAm&gt;</w:t>
      </w:r>
    </w:p>
    <w:p w14:paraId="2E1D43D2" w14:textId="77777777" w:rsidR="00495D80" w:rsidRPr="00CE341E" w:rsidRDefault="00CE341E" w:rsidP="00495D80">
      <w:pPr>
        <w:pStyle w:val="NormalBold"/>
      </w:pPr>
      <w:r w:rsidRPr="00CE341E">
        <w:rPr>
          <w:rStyle w:val="HideTWBExt"/>
          <w:color w:val="auto"/>
        </w:rPr>
        <w:t>&lt;RepeatBlock-By&gt;&lt;Members&gt;</w:t>
      </w:r>
      <w:r w:rsidRPr="00CE341E">
        <w:t>Nora Mebarek, Estelle Ceulemans, Marc Angel</w:t>
      </w:r>
      <w:r w:rsidRPr="00CE341E">
        <w:rPr>
          <w:rStyle w:val="HideTWBExt"/>
          <w:color w:val="auto"/>
        </w:rPr>
        <w:t>&lt;/Members&gt;</w:t>
      </w:r>
    </w:p>
    <w:p w14:paraId="33BF8A2F" w14:textId="77777777" w:rsidR="00495D80" w:rsidRPr="00CE341E" w:rsidRDefault="00CE341E" w:rsidP="00495D80">
      <w:r w:rsidRPr="00CE341E">
        <w:rPr>
          <w:rStyle w:val="HideTWBExt"/>
          <w:color w:val="auto"/>
        </w:rPr>
        <w:t>&lt;/RepeatBlock-By&gt;</w:t>
      </w:r>
    </w:p>
    <w:p w14:paraId="5624FE12"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6433DFF0" w14:textId="77777777" w:rsidR="00495D80" w:rsidRPr="00CE341E" w:rsidRDefault="00CE341E" w:rsidP="00495D80">
      <w:pPr>
        <w:pStyle w:val="NormalBold"/>
      </w:pPr>
      <w:r w:rsidRPr="00CE341E">
        <w:rPr>
          <w:rStyle w:val="HideTWBExt"/>
          <w:color w:val="auto"/>
        </w:rPr>
        <w:t>&lt;Article&gt;</w:t>
      </w:r>
      <w:r w:rsidRPr="00CE341E">
        <w:t>Considerando 12 decies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17FE363F" w14:textId="77777777" w:rsidTr="00495D80">
        <w:trPr>
          <w:jc w:val="center"/>
        </w:trPr>
        <w:tc>
          <w:tcPr>
            <w:tcW w:w="9752" w:type="dxa"/>
            <w:gridSpan w:val="2"/>
          </w:tcPr>
          <w:p w14:paraId="3522ED81" w14:textId="77777777" w:rsidR="00495D80" w:rsidRPr="00CE341E" w:rsidRDefault="00495D80">
            <w:pPr>
              <w:keepNext/>
            </w:pPr>
          </w:p>
        </w:tc>
      </w:tr>
      <w:tr w:rsidR="00CE341E" w:rsidRPr="00CE341E" w14:paraId="7F1042DE" w14:textId="77777777" w:rsidTr="00495D80">
        <w:trPr>
          <w:jc w:val="center"/>
        </w:trPr>
        <w:tc>
          <w:tcPr>
            <w:tcW w:w="4876" w:type="dxa"/>
            <w:hideMark/>
          </w:tcPr>
          <w:p w14:paraId="0E73D433" w14:textId="77777777" w:rsidR="00495D80" w:rsidRPr="00CE341E" w:rsidRDefault="00CE341E">
            <w:pPr>
              <w:pStyle w:val="ColumnHeading"/>
              <w:keepNext/>
            </w:pPr>
            <w:r w:rsidRPr="00CE341E">
              <w:t>Testo della Commissione</w:t>
            </w:r>
          </w:p>
        </w:tc>
        <w:tc>
          <w:tcPr>
            <w:tcW w:w="4876" w:type="dxa"/>
            <w:hideMark/>
          </w:tcPr>
          <w:p w14:paraId="0CA05CAE" w14:textId="77777777" w:rsidR="00495D80" w:rsidRPr="00CE341E" w:rsidRDefault="00CE341E">
            <w:pPr>
              <w:pStyle w:val="ColumnHeading"/>
              <w:keepNext/>
            </w:pPr>
            <w:r w:rsidRPr="00CE341E">
              <w:t>Emendamento</w:t>
            </w:r>
          </w:p>
        </w:tc>
      </w:tr>
      <w:tr w:rsidR="00CE341E" w:rsidRPr="00CE341E" w14:paraId="48912494" w14:textId="77777777" w:rsidTr="00495D80">
        <w:trPr>
          <w:jc w:val="center"/>
        </w:trPr>
        <w:tc>
          <w:tcPr>
            <w:tcW w:w="4876" w:type="dxa"/>
          </w:tcPr>
          <w:p w14:paraId="2DE23FAD" w14:textId="77777777" w:rsidR="00495D80" w:rsidRPr="00CE341E" w:rsidRDefault="00495D80">
            <w:pPr>
              <w:pStyle w:val="Normal6"/>
            </w:pPr>
          </w:p>
        </w:tc>
        <w:tc>
          <w:tcPr>
            <w:tcW w:w="4876" w:type="dxa"/>
            <w:hideMark/>
          </w:tcPr>
          <w:p w14:paraId="5BB1A198" w14:textId="77777777" w:rsidR="00495D80" w:rsidRPr="00CE341E" w:rsidRDefault="00CE341E">
            <w:pPr>
              <w:pStyle w:val="Normal6"/>
              <w:rPr>
                <w:szCs w:val="24"/>
              </w:rPr>
            </w:pPr>
            <w:r w:rsidRPr="00CE341E">
              <w:rPr>
                <w:b/>
                <w:i/>
              </w:rPr>
              <w:t>(12 decies)</w:t>
            </w:r>
            <w:r w:rsidRPr="00CE341E">
              <w:rPr>
                <w:b/>
                <w:i/>
              </w:rPr>
              <w:tab/>
            </w:r>
            <w:r w:rsidRPr="00CE341E">
              <w:rPr>
                <w:b/>
                <w:i/>
              </w:rPr>
              <w:t>Il 29 maggio 2024, il CCSS ha adottato un parere</w:t>
            </w:r>
            <w:r w:rsidRPr="00CE341E">
              <w:rPr>
                <w:b/>
                <w:i/>
                <w:vertAlign w:val="superscript"/>
              </w:rPr>
              <w:t>1 bis</w:t>
            </w:r>
            <w:r w:rsidRPr="00CE341E">
              <w:t xml:space="preserve"> </w:t>
            </w:r>
            <w:r w:rsidRPr="00CE341E">
              <w:rPr>
                <w:b/>
                <w:i/>
              </w:rPr>
              <w:t>sulle sostanze chimiche prioritarie per i valori limite di esposizione professionale nuovi o rivisti, nell'ambito del quadro giuridico dell'Unione in materia di sicurezza e salute sul luogo di lavoro, che contiene un elenco di sostanze prioritarie da proporre per l'elaborazione di una proposta di valore limite dell'Unione a norma della direttiva 2004/37/CE. In particolare l'elenco comprende cinque sostanze o gruppi di sostanze classificate come "sostanze</w:t>
            </w:r>
            <w:r w:rsidRPr="00CE341E">
              <w:rPr>
                <w:b/>
                <w:i/>
              </w:rPr>
              <w:t xml:space="preserve"> prioritarie immediate" (ossimi, butanonossima, N-(idrossimetil)acrilammide (NMA), composti organostannici e dibromuro di etilene). Il CCSS raccomanda vivamente alla Commissione di utilizzare tale elenco nella selezione delle sostanze chimiche per l'elaborazione di proposte legislative relative a valori limite nuovi o rivisti nell'ambito della direttiva CMRD.</w:t>
            </w:r>
          </w:p>
        </w:tc>
      </w:tr>
      <w:tr w:rsidR="00CE341E" w:rsidRPr="00CE341E" w14:paraId="39CACB89" w14:textId="77777777" w:rsidTr="00495D80">
        <w:trPr>
          <w:jc w:val="center"/>
        </w:trPr>
        <w:tc>
          <w:tcPr>
            <w:tcW w:w="4876" w:type="dxa"/>
          </w:tcPr>
          <w:p w14:paraId="03350BE0" w14:textId="77777777" w:rsidR="00495D80" w:rsidRPr="00CE341E" w:rsidRDefault="00495D80">
            <w:pPr>
              <w:pStyle w:val="Normal6"/>
            </w:pPr>
          </w:p>
        </w:tc>
        <w:tc>
          <w:tcPr>
            <w:tcW w:w="4876" w:type="dxa"/>
            <w:hideMark/>
          </w:tcPr>
          <w:p w14:paraId="25153624" w14:textId="77777777" w:rsidR="00495D80" w:rsidRPr="00CE341E" w:rsidRDefault="00CE341E">
            <w:pPr>
              <w:pStyle w:val="Normal6"/>
              <w:rPr>
                <w:szCs w:val="24"/>
              </w:rPr>
            </w:pPr>
            <w:r w:rsidRPr="00CE341E">
              <w:rPr>
                <w:b/>
                <w:i/>
              </w:rPr>
              <w:t>__________________</w:t>
            </w:r>
          </w:p>
        </w:tc>
      </w:tr>
      <w:tr w:rsidR="00CE341E" w:rsidRPr="00CE341E" w14:paraId="4EB47195" w14:textId="77777777" w:rsidTr="00495D80">
        <w:trPr>
          <w:jc w:val="center"/>
        </w:trPr>
        <w:tc>
          <w:tcPr>
            <w:tcW w:w="4876" w:type="dxa"/>
          </w:tcPr>
          <w:p w14:paraId="33EF2A0D" w14:textId="77777777" w:rsidR="00495D80" w:rsidRPr="00CE341E" w:rsidRDefault="00495D80">
            <w:pPr>
              <w:pStyle w:val="Normal6"/>
            </w:pPr>
          </w:p>
        </w:tc>
        <w:tc>
          <w:tcPr>
            <w:tcW w:w="4876" w:type="dxa"/>
            <w:hideMark/>
          </w:tcPr>
          <w:p w14:paraId="792D020C" w14:textId="77777777" w:rsidR="00495D80" w:rsidRPr="00CE341E" w:rsidRDefault="00CE341E">
            <w:pPr>
              <w:pStyle w:val="Normal6"/>
              <w:rPr>
                <w:szCs w:val="24"/>
              </w:rPr>
            </w:pPr>
            <w:r w:rsidRPr="00CE341E">
              <w:rPr>
                <w:b/>
                <w:i/>
                <w:vertAlign w:val="superscript"/>
              </w:rPr>
              <w:t>1 bis</w:t>
            </w:r>
            <w:r w:rsidRPr="00CE341E">
              <w:t xml:space="preserve"> </w:t>
            </w:r>
            <w:r w:rsidRPr="00CE341E">
              <w:rPr>
                <w:b/>
                <w:i/>
              </w:rPr>
              <w:t>Documento CCSS 006-24, https://circabc.europa.eu/ui/group/cb9293be-4563-4f19-89cf-4c4588bd6541/library/1c3986a7-b583-4382-a6bc-d712eace2b47/details</w:t>
            </w:r>
          </w:p>
        </w:tc>
      </w:tr>
    </w:tbl>
    <w:p w14:paraId="7B763844"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0159926D" w14:textId="77777777" w:rsidR="00495D80" w:rsidRPr="00CE341E" w:rsidRDefault="00CE341E" w:rsidP="00495D80">
      <w:r w:rsidRPr="00CE341E">
        <w:rPr>
          <w:rStyle w:val="HideTWBExt"/>
          <w:color w:val="auto"/>
        </w:rPr>
        <w:t>&lt;/Amend&gt;</w:t>
      </w:r>
    </w:p>
    <w:p w14:paraId="64530DAD"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77</w:t>
      </w:r>
      <w:r w:rsidRPr="00CE341E">
        <w:rPr>
          <w:rStyle w:val="HideTWBExt"/>
          <w:color w:val="auto"/>
        </w:rPr>
        <w:t>&lt;/NumAm&gt;</w:t>
      </w:r>
    </w:p>
    <w:p w14:paraId="61409AE3" w14:textId="77777777" w:rsidR="00495D80" w:rsidRPr="00CE341E" w:rsidRDefault="00CE341E" w:rsidP="00495D80">
      <w:pPr>
        <w:pStyle w:val="NormalBold"/>
      </w:pPr>
      <w:r w:rsidRPr="00CE341E">
        <w:rPr>
          <w:rStyle w:val="HideTWBExt"/>
          <w:color w:val="auto"/>
        </w:rPr>
        <w:t>&lt;RepeatBlock-By&gt;&lt;Members&gt;</w:t>
      </w:r>
      <w:r w:rsidRPr="00CE341E">
        <w:t>Maria Ohisalo</w:t>
      </w:r>
      <w:r w:rsidRPr="00CE341E">
        <w:rPr>
          <w:rStyle w:val="HideTWBExt"/>
          <w:color w:val="auto"/>
        </w:rPr>
        <w:t>&lt;/Members&gt;</w:t>
      </w:r>
    </w:p>
    <w:p w14:paraId="0682D122" w14:textId="77777777" w:rsidR="00495D80" w:rsidRPr="00CE341E" w:rsidRDefault="00CE341E" w:rsidP="00495D80">
      <w:r w:rsidRPr="00CE341E">
        <w:rPr>
          <w:rStyle w:val="HideTWBExt"/>
          <w:color w:val="auto"/>
        </w:rPr>
        <w:t>&lt;AuNomDe&gt;</w:t>
      </w:r>
      <w:r w:rsidRPr="00CE341E">
        <w:rPr>
          <w:rStyle w:val="HideTWBInt"/>
          <w:color w:val="auto"/>
        </w:rPr>
        <w:t>{Verts/ALE}</w:t>
      </w:r>
      <w:r w:rsidRPr="00CE341E">
        <w:t>a nome del gruppo Verts/ALE</w:t>
      </w:r>
      <w:r w:rsidRPr="00CE341E">
        <w:rPr>
          <w:rStyle w:val="HideTWBExt"/>
          <w:color w:val="auto"/>
        </w:rPr>
        <w:t>&lt;/AuNomDe&gt;</w:t>
      </w:r>
    </w:p>
    <w:p w14:paraId="639DB095" w14:textId="77777777" w:rsidR="00495D80" w:rsidRPr="00CE341E" w:rsidRDefault="00CE341E" w:rsidP="00495D80">
      <w:r w:rsidRPr="00CE341E">
        <w:rPr>
          <w:rStyle w:val="HideTWBExt"/>
          <w:color w:val="auto"/>
        </w:rPr>
        <w:t>&lt;/RepeatBlock-By&gt;</w:t>
      </w:r>
    </w:p>
    <w:p w14:paraId="338C3CEA"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2609AF5B" w14:textId="77777777" w:rsidR="00495D80" w:rsidRPr="00CE341E" w:rsidRDefault="00CE341E" w:rsidP="00495D80">
      <w:pPr>
        <w:pStyle w:val="NormalBold"/>
      </w:pPr>
      <w:r w:rsidRPr="00CE341E">
        <w:rPr>
          <w:rStyle w:val="HideTWBExt"/>
          <w:color w:val="auto"/>
        </w:rPr>
        <w:t>&lt;Article&gt;</w:t>
      </w:r>
      <w:r w:rsidRPr="00CE341E">
        <w:t>Considerando 12 decies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74D8F52F" w14:textId="77777777" w:rsidTr="00495D80">
        <w:trPr>
          <w:jc w:val="center"/>
        </w:trPr>
        <w:tc>
          <w:tcPr>
            <w:tcW w:w="9752" w:type="dxa"/>
            <w:gridSpan w:val="2"/>
          </w:tcPr>
          <w:p w14:paraId="5C99016F" w14:textId="77777777" w:rsidR="00495D80" w:rsidRPr="00CE341E" w:rsidRDefault="00495D80">
            <w:pPr>
              <w:keepNext/>
            </w:pPr>
          </w:p>
        </w:tc>
      </w:tr>
      <w:tr w:rsidR="00CE341E" w:rsidRPr="00CE341E" w14:paraId="4F2D7541" w14:textId="77777777" w:rsidTr="00495D80">
        <w:trPr>
          <w:jc w:val="center"/>
        </w:trPr>
        <w:tc>
          <w:tcPr>
            <w:tcW w:w="4876" w:type="dxa"/>
            <w:hideMark/>
          </w:tcPr>
          <w:p w14:paraId="42430190" w14:textId="77777777" w:rsidR="00495D80" w:rsidRPr="00CE341E" w:rsidRDefault="00CE341E">
            <w:pPr>
              <w:pStyle w:val="ColumnHeading"/>
              <w:keepNext/>
            </w:pPr>
            <w:r w:rsidRPr="00CE341E">
              <w:t>Testo della Commissione</w:t>
            </w:r>
          </w:p>
        </w:tc>
        <w:tc>
          <w:tcPr>
            <w:tcW w:w="4876" w:type="dxa"/>
            <w:hideMark/>
          </w:tcPr>
          <w:p w14:paraId="1F9FC3F6" w14:textId="77777777" w:rsidR="00495D80" w:rsidRPr="00CE341E" w:rsidRDefault="00CE341E">
            <w:pPr>
              <w:pStyle w:val="ColumnHeading"/>
              <w:keepNext/>
            </w:pPr>
            <w:r w:rsidRPr="00CE341E">
              <w:t>Emendamento</w:t>
            </w:r>
          </w:p>
        </w:tc>
      </w:tr>
      <w:tr w:rsidR="00CE341E" w:rsidRPr="00CE341E" w14:paraId="6095171D" w14:textId="77777777" w:rsidTr="00495D80">
        <w:trPr>
          <w:jc w:val="center"/>
        </w:trPr>
        <w:tc>
          <w:tcPr>
            <w:tcW w:w="4876" w:type="dxa"/>
          </w:tcPr>
          <w:p w14:paraId="1DF823FE" w14:textId="77777777" w:rsidR="00495D80" w:rsidRPr="00CE341E" w:rsidRDefault="00495D80">
            <w:pPr>
              <w:pStyle w:val="Normal6"/>
            </w:pPr>
          </w:p>
        </w:tc>
        <w:tc>
          <w:tcPr>
            <w:tcW w:w="4876" w:type="dxa"/>
            <w:hideMark/>
          </w:tcPr>
          <w:p w14:paraId="538997E5" w14:textId="77777777" w:rsidR="00495D80" w:rsidRPr="00CE341E" w:rsidRDefault="00CE341E">
            <w:pPr>
              <w:pStyle w:val="Normal6"/>
              <w:rPr>
                <w:szCs w:val="24"/>
              </w:rPr>
            </w:pPr>
            <w:r w:rsidRPr="00CE341E">
              <w:rPr>
                <w:b/>
                <w:i/>
              </w:rPr>
              <w:t>(12 decies)</w:t>
            </w:r>
            <w:r w:rsidRPr="00CE341E">
              <w:rPr>
                <w:b/>
                <w:i/>
              </w:rPr>
              <w:tab/>
              <w:t>I lavoratori possono essere più esposti e più vulnerabili a diversi tipi di sostanze a seconda del loro genere e ciò dovrebbe riflettersi nella ricerca in materia di salute e sicurezza del luogo di lavoro. L'integrazione della dimensione di genere è parte integrante dello sviluppo di tutte le politiche e strategie di prevenzione in materia di salute e sicurezza sul luogo di lavoro a livello dell'Unione. Le valutazioni d'impatto della Commissione dovrebbero esaminare le conseguenze per la salute dei lavorat</w:t>
            </w:r>
            <w:r w:rsidRPr="00CE341E">
              <w:rPr>
                <w:b/>
                <w:i/>
              </w:rPr>
              <w:t>ori di tutte le sostanze disaggregate per genere e la Commissione dovrebbe integrare sistematicamente la dimensione di genere nelle future modifiche della direttiva 2004/37/CE.</w:t>
            </w:r>
          </w:p>
        </w:tc>
      </w:tr>
    </w:tbl>
    <w:p w14:paraId="52A49517"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0EF8803B" w14:textId="77777777" w:rsidR="00495D80" w:rsidRPr="00CE341E" w:rsidRDefault="00CE341E" w:rsidP="00495D80">
      <w:r w:rsidRPr="00CE341E">
        <w:rPr>
          <w:rStyle w:val="HideTWBExt"/>
          <w:color w:val="auto"/>
        </w:rPr>
        <w:t>&lt;/Amend&gt;</w:t>
      </w:r>
    </w:p>
    <w:p w14:paraId="6E5C07FC"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78</w:t>
      </w:r>
      <w:r w:rsidRPr="00CE341E">
        <w:rPr>
          <w:rStyle w:val="HideTWBExt"/>
          <w:color w:val="auto"/>
        </w:rPr>
        <w:t>&lt;/NumAm&gt;</w:t>
      </w:r>
    </w:p>
    <w:p w14:paraId="5BAB435C" w14:textId="77777777" w:rsidR="00495D80" w:rsidRPr="00CE341E" w:rsidRDefault="00CE341E" w:rsidP="00495D80">
      <w:pPr>
        <w:pStyle w:val="NormalBold"/>
      </w:pPr>
      <w:r w:rsidRPr="00CE341E">
        <w:rPr>
          <w:rStyle w:val="HideTWBExt"/>
          <w:color w:val="auto"/>
        </w:rPr>
        <w:t>&lt;RepeatBlock-By&gt;&lt;Members&gt;</w:t>
      </w:r>
      <w:r w:rsidRPr="00CE341E">
        <w:t>Maria Ohisalo</w:t>
      </w:r>
      <w:r w:rsidRPr="00CE341E">
        <w:rPr>
          <w:rStyle w:val="HideTWBExt"/>
          <w:color w:val="auto"/>
        </w:rPr>
        <w:t>&lt;/Members&gt;</w:t>
      </w:r>
    </w:p>
    <w:p w14:paraId="54440127" w14:textId="77777777" w:rsidR="00495D80" w:rsidRPr="00CE341E" w:rsidRDefault="00CE341E" w:rsidP="00495D80">
      <w:r w:rsidRPr="00CE341E">
        <w:rPr>
          <w:rStyle w:val="HideTWBExt"/>
          <w:color w:val="auto"/>
        </w:rPr>
        <w:t>&lt;AuNomDe&gt;</w:t>
      </w:r>
      <w:r w:rsidRPr="00CE341E">
        <w:rPr>
          <w:rStyle w:val="HideTWBInt"/>
          <w:color w:val="auto"/>
        </w:rPr>
        <w:t>{Verts/ALE}</w:t>
      </w:r>
      <w:r w:rsidRPr="00CE341E">
        <w:t>a nome del gruppo Verts/ALE</w:t>
      </w:r>
      <w:r w:rsidRPr="00CE341E">
        <w:rPr>
          <w:rStyle w:val="HideTWBExt"/>
          <w:color w:val="auto"/>
        </w:rPr>
        <w:t>&lt;/AuNomDe&gt;</w:t>
      </w:r>
    </w:p>
    <w:p w14:paraId="4FED221D" w14:textId="77777777" w:rsidR="00495D80" w:rsidRPr="00CE341E" w:rsidRDefault="00CE341E" w:rsidP="00495D80">
      <w:r w:rsidRPr="00CE341E">
        <w:rPr>
          <w:rStyle w:val="HideTWBExt"/>
          <w:color w:val="auto"/>
        </w:rPr>
        <w:t>&lt;/RepeatBlock-By&gt;</w:t>
      </w:r>
    </w:p>
    <w:p w14:paraId="5742906B"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2FAB4991" w14:textId="77777777" w:rsidR="00495D80" w:rsidRPr="00CE341E" w:rsidRDefault="00CE341E" w:rsidP="00495D80">
      <w:pPr>
        <w:pStyle w:val="NormalBold"/>
      </w:pPr>
      <w:r w:rsidRPr="00CE341E">
        <w:rPr>
          <w:rStyle w:val="HideTWBExt"/>
          <w:color w:val="auto"/>
        </w:rPr>
        <w:t>&lt;Article&gt;</w:t>
      </w:r>
      <w:r w:rsidRPr="00CE341E">
        <w:t>Considerando 12 undecies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6D5DE46C" w14:textId="77777777" w:rsidTr="00495D80">
        <w:trPr>
          <w:jc w:val="center"/>
        </w:trPr>
        <w:tc>
          <w:tcPr>
            <w:tcW w:w="9752" w:type="dxa"/>
            <w:gridSpan w:val="2"/>
          </w:tcPr>
          <w:p w14:paraId="5931FA58" w14:textId="77777777" w:rsidR="00495D80" w:rsidRPr="00CE341E" w:rsidRDefault="00495D80">
            <w:pPr>
              <w:keepNext/>
            </w:pPr>
          </w:p>
        </w:tc>
      </w:tr>
      <w:tr w:rsidR="00CE341E" w:rsidRPr="00CE341E" w14:paraId="27A425D5" w14:textId="77777777" w:rsidTr="00495D80">
        <w:trPr>
          <w:jc w:val="center"/>
        </w:trPr>
        <w:tc>
          <w:tcPr>
            <w:tcW w:w="4876" w:type="dxa"/>
            <w:hideMark/>
          </w:tcPr>
          <w:p w14:paraId="4610F700" w14:textId="77777777" w:rsidR="00495D80" w:rsidRPr="00CE341E" w:rsidRDefault="00CE341E">
            <w:pPr>
              <w:pStyle w:val="ColumnHeading"/>
              <w:keepNext/>
            </w:pPr>
            <w:r w:rsidRPr="00CE341E">
              <w:t>Testo della Commissione</w:t>
            </w:r>
          </w:p>
        </w:tc>
        <w:tc>
          <w:tcPr>
            <w:tcW w:w="4876" w:type="dxa"/>
            <w:hideMark/>
          </w:tcPr>
          <w:p w14:paraId="13E086E8" w14:textId="77777777" w:rsidR="00495D80" w:rsidRPr="00CE341E" w:rsidRDefault="00CE341E">
            <w:pPr>
              <w:pStyle w:val="ColumnHeading"/>
              <w:keepNext/>
            </w:pPr>
            <w:r w:rsidRPr="00CE341E">
              <w:t>Emendamento</w:t>
            </w:r>
          </w:p>
        </w:tc>
      </w:tr>
      <w:tr w:rsidR="00CE341E" w:rsidRPr="00CE341E" w14:paraId="1413D898" w14:textId="77777777" w:rsidTr="00495D80">
        <w:trPr>
          <w:jc w:val="center"/>
        </w:trPr>
        <w:tc>
          <w:tcPr>
            <w:tcW w:w="4876" w:type="dxa"/>
          </w:tcPr>
          <w:p w14:paraId="5F4C3504" w14:textId="77777777" w:rsidR="00495D80" w:rsidRPr="00CE341E" w:rsidRDefault="00495D80">
            <w:pPr>
              <w:pStyle w:val="Normal6"/>
            </w:pPr>
          </w:p>
        </w:tc>
        <w:tc>
          <w:tcPr>
            <w:tcW w:w="4876" w:type="dxa"/>
            <w:hideMark/>
          </w:tcPr>
          <w:p w14:paraId="099AD617" w14:textId="77777777" w:rsidR="00495D80" w:rsidRPr="00CE341E" w:rsidRDefault="00CE341E">
            <w:pPr>
              <w:pStyle w:val="Normal6"/>
              <w:rPr>
                <w:szCs w:val="24"/>
              </w:rPr>
            </w:pPr>
            <w:r w:rsidRPr="00CE341E">
              <w:rPr>
                <w:b/>
                <w:i/>
              </w:rPr>
              <w:t>(12 undecies)</w:t>
            </w:r>
            <w:r w:rsidRPr="00CE341E">
              <w:rPr>
                <w:b/>
                <w:i/>
              </w:rPr>
              <w:tab/>
              <w:t>Sebbene gli OEL vincolanti siano fissati dalla direttiva 2004/37/CE per gli agenti cancerogeni privi di soglia, i valori limite sono ancora associati a un rischio residuo. Poiché molti di questi agenti cancerogeni non possono essere eliminati, sostituiti o ridotti al minimo, si ritiene pertanto necessario comunicare in modo trasparente i rischi residui ai lavoratori.</w:t>
            </w:r>
          </w:p>
        </w:tc>
      </w:tr>
    </w:tbl>
    <w:p w14:paraId="58690773"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504FA483" w14:textId="77777777" w:rsidR="00495D80" w:rsidRPr="00CE341E" w:rsidRDefault="00CE341E" w:rsidP="00495D80">
      <w:pPr>
        <w:pStyle w:val="JustificationTitle"/>
        <w:rPr>
          <w:noProof w:val="0"/>
        </w:rPr>
      </w:pPr>
      <w:r w:rsidRPr="00CE341E">
        <w:rPr>
          <w:rStyle w:val="HideTWBExt"/>
          <w:i w:val="0"/>
          <w:color w:val="auto"/>
        </w:rPr>
        <w:t>&lt;TitreJust&gt;</w:t>
      </w:r>
      <w:r w:rsidRPr="00CE341E">
        <w:t>Motivazione</w:t>
      </w:r>
      <w:r w:rsidRPr="00CE341E">
        <w:rPr>
          <w:rStyle w:val="HideTWBExt"/>
          <w:i w:val="0"/>
          <w:color w:val="auto"/>
        </w:rPr>
        <w:t>&lt;/TitreJust&gt;</w:t>
      </w:r>
    </w:p>
    <w:p w14:paraId="1A671859" w14:textId="77777777" w:rsidR="00495D80" w:rsidRPr="00CE341E" w:rsidRDefault="00CE341E" w:rsidP="00495D80">
      <w:pPr>
        <w:pStyle w:val="Normal12Italic"/>
        <w:rPr>
          <w:noProof w:val="0"/>
        </w:rPr>
      </w:pPr>
      <w:r w:rsidRPr="00CE341E">
        <w:t>Un elenco dei rischi residui associati ai valori limite vincolanti di esposizione professionale degli agenti cancerogeni a norma della direttiva CMRD (2004/37/CE) e della direttiva sull'esposizione all'amianto durante il luogo di lavoro (2009/148/CE) è disponibile al seguente link dell'agenzia europea EU-OSHA: https://osha.europa.eu/it/legislation/directive/directive-200437ec-carcinogens-or-mutagens-work</w:t>
      </w:r>
    </w:p>
    <w:p w14:paraId="001DD13F" w14:textId="77777777" w:rsidR="00495D80" w:rsidRPr="00CE341E" w:rsidRDefault="00CE341E" w:rsidP="00495D80">
      <w:r w:rsidRPr="00CE341E">
        <w:rPr>
          <w:rStyle w:val="HideTWBExt"/>
          <w:color w:val="auto"/>
        </w:rPr>
        <w:t>&lt;/Amend&gt;</w:t>
      </w:r>
    </w:p>
    <w:p w14:paraId="12F1193C"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79</w:t>
      </w:r>
      <w:r w:rsidRPr="00CE341E">
        <w:rPr>
          <w:rStyle w:val="HideTWBExt"/>
          <w:color w:val="auto"/>
        </w:rPr>
        <w:t>&lt;/NumAm&gt;</w:t>
      </w:r>
    </w:p>
    <w:p w14:paraId="4661C0E1" w14:textId="77777777" w:rsidR="00495D80" w:rsidRPr="00CE341E" w:rsidRDefault="00CE341E" w:rsidP="00495D80">
      <w:pPr>
        <w:pStyle w:val="NormalBold"/>
      </w:pPr>
      <w:r w:rsidRPr="00CE341E">
        <w:rPr>
          <w:rStyle w:val="HideTWBExt"/>
          <w:color w:val="auto"/>
        </w:rPr>
        <w:t>&lt;RepeatBlock-By&gt;&lt;Members&gt;</w:t>
      </w:r>
      <w:r w:rsidRPr="00CE341E">
        <w:t>Maria Ohisalo</w:t>
      </w:r>
      <w:r w:rsidRPr="00CE341E">
        <w:rPr>
          <w:rStyle w:val="HideTWBExt"/>
          <w:color w:val="auto"/>
        </w:rPr>
        <w:t>&lt;/Members&gt;</w:t>
      </w:r>
    </w:p>
    <w:p w14:paraId="2F3154C8" w14:textId="77777777" w:rsidR="00495D80" w:rsidRPr="00CE341E" w:rsidRDefault="00CE341E" w:rsidP="00495D80">
      <w:r w:rsidRPr="00CE341E">
        <w:rPr>
          <w:rStyle w:val="HideTWBExt"/>
          <w:color w:val="auto"/>
        </w:rPr>
        <w:t>&lt;AuNomDe&gt;</w:t>
      </w:r>
      <w:r w:rsidRPr="00CE341E">
        <w:rPr>
          <w:rStyle w:val="HideTWBInt"/>
          <w:color w:val="auto"/>
        </w:rPr>
        <w:t>{Verts/ALE}</w:t>
      </w:r>
      <w:r w:rsidRPr="00CE341E">
        <w:t>a nome del gruppo Verts/ALE</w:t>
      </w:r>
      <w:r w:rsidRPr="00CE341E">
        <w:rPr>
          <w:rStyle w:val="HideTWBExt"/>
          <w:color w:val="auto"/>
        </w:rPr>
        <w:t>&lt;/AuNomDe&gt;</w:t>
      </w:r>
    </w:p>
    <w:p w14:paraId="128E4EEE" w14:textId="77777777" w:rsidR="00495D80" w:rsidRPr="00CE341E" w:rsidRDefault="00CE341E" w:rsidP="00495D80">
      <w:r w:rsidRPr="00CE341E">
        <w:rPr>
          <w:rStyle w:val="HideTWBExt"/>
          <w:color w:val="auto"/>
        </w:rPr>
        <w:t>&lt;/RepeatBlock-By&gt;</w:t>
      </w:r>
    </w:p>
    <w:p w14:paraId="7876C4DE"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7F6B72A1" w14:textId="77777777" w:rsidR="00495D80" w:rsidRPr="00CE341E" w:rsidRDefault="00CE341E" w:rsidP="00495D80">
      <w:pPr>
        <w:pStyle w:val="NormalBold"/>
      </w:pPr>
      <w:r w:rsidRPr="00CE341E">
        <w:rPr>
          <w:rStyle w:val="HideTWBExt"/>
          <w:color w:val="auto"/>
        </w:rPr>
        <w:t>&lt;Article&gt;</w:t>
      </w:r>
      <w:r w:rsidRPr="00CE341E">
        <w:t>Considerando 12 duodecies (nuovo)</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65410D30" w14:textId="77777777" w:rsidTr="00495D80">
        <w:trPr>
          <w:jc w:val="center"/>
        </w:trPr>
        <w:tc>
          <w:tcPr>
            <w:tcW w:w="9752" w:type="dxa"/>
            <w:gridSpan w:val="2"/>
          </w:tcPr>
          <w:p w14:paraId="58197F9A" w14:textId="77777777" w:rsidR="00495D80" w:rsidRPr="00CE341E" w:rsidRDefault="00495D80">
            <w:pPr>
              <w:keepNext/>
            </w:pPr>
          </w:p>
        </w:tc>
      </w:tr>
      <w:tr w:rsidR="00CE341E" w:rsidRPr="00CE341E" w14:paraId="48EB8DCB" w14:textId="77777777" w:rsidTr="00495D80">
        <w:trPr>
          <w:jc w:val="center"/>
        </w:trPr>
        <w:tc>
          <w:tcPr>
            <w:tcW w:w="4876" w:type="dxa"/>
            <w:hideMark/>
          </w:tcPr>
          <w:p w14:paraId="0BA3C6E7" w14:textId="77777777" w:rsidR="00495D80" w:rsidRPr="00CE341E" w:rsidRDefault="00CE341E">
            <w:pPr>
              <w:pStyle w:val="ColumnHeading"/>
              <w:keepNext/>
            </w:pPr>
            <w:r w:rsidRPr="00CE341E">
              <w:t>Testo della Commissione</w:t>
            </w:r>
          </w:p>
        </w:tc>
        <w:tc>
          <w:tcPr>
            <w:tcW w:w="4876" w:type="dxa"/>
            <w:hideMark/>
          </w:tcPr>
          <w:p w14:paraId="251244F1" w14:textId="77777777" w:rsidR="00495D80" w:rsidRPr="00CE341E" w:rsidRDefault="00CE341E">
            <w:pPr>
              <w:pStyle w:val="ColumnHeading"/>
              <w:keepNext/>
            </w:pPr>
            <w:r w:rsidRPr="00CE341E">
              <w:t>Emendamento</w:t>
            </w:r>
          </w:p>
        </w:tc>
      </w:tr>
      <w:tr w:rsidR="00CE341E" w:rsidRPr="00CE341E" w14:paraId="3D59F476" w14:textId="77777777" w:rsidTr="00495D80">
        <w:trPr>
          <w:jc w:val="center"/>
        </w:trPr>
        <w:tc>
          <w:tcPr>
            <w:tcW w:w="4876" w:type="dxa"/>
          </w:tcPr>
          <w:p w14:paraId="0FAB8016" w14:textId="77777777" w:rsidR="00495D80" w:rsidRPr="00CE341E" w:rsidRDefault="00495D80">
            <w:pPr>
              <w:pStyle w:val="Normal6"/>
            </w:pPr>
          </w:p>
        </w:tc>
        <w:tc>
          <w:tcPr>
            <w:tcW w:w="4876" w:type="dxa"/>
            <w:hideMark/>
          </w:tcPr>
          <w:p w14:paraId="415D8F94" w14:textId="77777777" w:rsidR="00495D80" w:rsidRPr="00CE341E" w:rsidRDefault="00CE341E">
            <w:pPr>
              <w:pStyle w:val="Normal6"/>
              <w:rPr>
                <w:szCs w:val="24"/>
              </w:rPr>
            </w:pPr>
            <w:r w:rsidRPr="00CE341E">
              <w:rPr>
                <w:b/>
                <w:i/>
              </w:rPr>
              <w:t>(12 duodecies)</w:t>
            </w:r>
            <w:r w:rsidRPr="00CE341E">
              <w:rPr>
                <w:b/>
                <w:i/>
              </w:rPr>
              <w:tab/>
            </w:r>
            <w:r w:rsidRPr="00CE341E">
              <w:rPr>
                <w:b/>
                <w:i/>
              </w:rPr>
              <w:t>I valori limite di esposizione professionale fissati dalla direttiva 2004/37/CE sono essenziali per garantire norme minime a livello dell'Unione per proteggere i lavoratori dalle sostanze pericolose. Tuttavia, tali valori non eliminano completamente i rischi associati all'esposizione. La fissazione di valori limite e, di conseguenza, il livello dei rischi residui ad essi associati non è una questione puramente tecnica, ma richiede una valutazione politica e una decisione politica. La procedura legislativa o</w:t>
            </w:r>
            <w:r w:rsidRPr="00CE341E">
              <w:rPr>
                <w:b/>
                <w:i/>
              </w:rPr>
              <w:t>rdinaria che coinvolge sia il Parlamento europeo che il Consiglio per fissare valori limite vincolanti a norma della direttiva 2004/37/CE è pertanto essenziale a tale riguardo.</w:t>
            </w:r>
          </w:p>
        </w:tc>
      </w:tr>
    </w:tbl>
    <w:p w14:paraId="3F042896"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1D95D48B" w14:textId="77777777" w:rsidR="00495D80" w:rsidRPr="00CE341E" w:rsidRDefault="00CE341E" w:rsidP="00495D80">
      <w:pPr>
        <w:rPr>
          <w:rStyle w:val="HideTWBExt"/>
          <w:color w:val="auto"/>
        </w:rPr>
      </w:pPr>
      <w:r w:rsidRPr="00CE341E">
        <w:rPr>
          <w:rStyle w:val="HideTWBExt"/>
          <w:color w:val="auto"/>
        </w:rPr>
        <w:t>&lt;/Amend&gt;</w:t>
      </w:r>
    </w:p>
    <w:p w14:paraId="18078801"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80</w:t>
      </w:r>
      <w:r w:rsidRPr="00CE341E">
        <w:rPr>
          <w:rStyle w:val="HideTWBExt"/>
          <w:color w:val="auto"/>
        </w:rPr>
        <w:t>&lt;/NumAm&gt;</w:t>
      </w:r>
    </w:p>
    <w:p w14:paraId="73F947FB" w14:textId="77777777" w:rsidR="00495D80" w:rsidRPr="00CE341E" w:rsidRDefault="00CE341E" w:rsidP="00495D80">
      <w:pPr>
        <w:pStyle w:val="NormalBold"/>
      </w:pPr>
      <w:r w:rsidRPr="00CE341E">
        <w:rPr>
          <w:rStyle w:val="HideTWBExt"/>
          <w:color w:val="auto"/>
        </w:rPr>
        <w:t>&lt;RepeatBlock-By&gt;&lt;Members&gt;</w:t>
      </w:r>
      <w:r w:rsidRPr="00CE341E">
        <w:t>Maria Ohisalo</w:t>
      </w:r>
      <w:r w:rsidRPr="00CE341E">
        <w:rPr>
          <w:rStyle w:val="HideTWBExt"/>
          <w:color w:val="auto"/>
        </w:rPr>
        <w:t>&lt;/Members&gt;</w:t>
      </w:r>
    </w:p>
    <w:p w14:paraId="3D4B5C2C" w14:textId="77777777" w:rsidR="00495D80" w:rsidRPr="00CE341E" w:rsidRDefault="00CE341E" w:rsidP="00495D80">
      <w:r w:rsidRPr="00CE341E">
        <w:rPr>
          <w:rStyle w:val="HideTWBExt"/>
          <w:color w:val="auto"/>
        </w:rPr>
        <w:t>&lt;AuNomDe&gt;</w:t>
      </w:r>
      <w:r w:rsidRPr="00CE341E">
        <w:rPr>
          <w:rStyle w:val="HideTWBInt"/>
          <w:color w:val="auto"/>
        </w:rPr>
        <w:t>{Verts/ALE}</w:t>
      </w:r>
      <w:r w:rsidRPr="00CE341E">
        <w:t>a nome del gruppo Verts/ALE</w:t>
      </w:r>
      <w:r w:rsidRPr="00CE341E">
        <w:rPr>
          <w:rStyle w:val="HideTWBExt"/>
          <w:color w:val="auto"/>
        </w:rPr>
        <w:t>&lt;/AuNomDe&gt;</w:t>
      </w:r>
    </w:p>
    <w:p w14:paraId="0F1BE4B8" w14:textId="77777777" w:rsidR="00495D80" w:rsidRPr="00CE341E" w:rsidRDefault="00CE341E" w:rsidP="00495D80">
      <w:r w:rsidRPr="00CE341E">
        <w:rPr>
          <w:rStyle w:val="HideTWBExt"/>
          <w:color w:val="auto"/>
        </w:rPr>
        <w:t>&lt;/RepeatBlock-By&gt;</w:t>
      </w:r>
    </w:p>
    <w:p w14:paraId="3C222D6D"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06358C7D" w14:textId="77777777" w:rsidR="00495D80" w:rsidRPr="00CE341E" w:rsidRDefault="00CE341E" w:rsidP="00495D80">
      <w:pPr>
        <w:pStyle w:val="NormalBold"/>
      </w:pPr>
      <w:r w:rsidRPr="00CE341E">
        <w:rPr>
          <w:rStyle w:val="HideTWBExt"/>
          <w:color w:val="auto"/>
        </w:rPr>
        <w:t>&lt;Article&gt;</w:t>
      </w:r>
      <w:r w:rsidRPr="00CE341E">
        <w:t>Articolo 1 – paragrafo 1 – punto -1 (nuovo)</w:t>
      </w:r>
      <w:r w:rsidRPr="00CE341E">
        <w:rPr>
          <w:rStyle w:val="HideTWBExt"/>
          <w:color w:val="auto"/>
        </w:rPr>
        <w:t>&lt;/Article&gt;</w:t>
      </w:r>
    </w:p>
    <w:p w14:paraId="4F5B3B60" w14:textId="77777777" w:rsidR="00495D80" w:rsidRPr="00CE341E" w:rsidRDefault="00CE341E" w:rsidP="00495D80">
      <w:pPr>
        <w:keepNext/>
      </w:pPr>
      <w:r w:rsidRPr="00CE341E">
        <w:rPr>
          <w:rStyle w:val="HideTWBExt"/>
          <w:color w:val="auto"/>
        </w:rPr>
        <w:t>&lt;DocAmend2&gt;</w:t>
      </w:r>
      <w:r w:rsidRPr="00CE341E">
        <w:t>Direttiva 2004/37/CE</w:t>
      </w:r>
      <w:r w:rsidRPr="00CE341E">
        <w:rPr>
          <w:rStyle w:val="HideTWBExt"/>
          <w:color w:val="auto"/>
        </w:rPr>
        <w:t>&lt;/DocAmend2&gt;</w:t>
      </w:r>
    </w:p>
    <w:p w14:paraId="7A01B2E7" w14:textId="77777777" w:rsidR="00495D80" w:rsidRPr="00CE341E" w:rsidRDefault="00CE341E" w:rsidP="00495D80">
      <w:r w:rsidRPr="00CE341E">
        <w:rPr>
          <w:rStyle w:val="HideTWBExt"/>
          <w:color w:val="auto"/>
        </w:rPr>
        <w:t>&lt;Article2&gt;</w:t>
      </w:r>
      <w:r w:rsidRPr="00CE341E">
        <w:t>Articolo 2 – comma 1 – lettera a – punto ii</w:t>
      </w:r>
      <w:r w:rsidRPr="00CE341E">
        <w:rPr>
          <w:rStyle w:val="HideTWBExt"/>
          <w:color w:val="auto"/>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CE341E" w:rsidRPr="00CE341E" w14:paraId="67DB3035" w14:textId="77777777" w:rsidTr="00495D80">
        <w:trPr>
          <w:jc w:val="center"/>
        </w:trPr>
        <w:tc>
          <w:tcPr>
            <w:tcW w:w="9752" w:type="dxa"/>
            <w:gridSpan w:val="2"/>
          </w:tcPr>
          <w:p w14:paraId="2E3950BD" w14:textId="77777777" w:rsidR="00495D80" w:rsidRPr="00CE341E" w:rsidRDefault="00495D80">
            <w:pPr>
              <w:keepNext/>
            </w:pPr>
          </w:p>
        </w:tc>
      </w:tr>
      <w:tr w:rsidR="00CE341E" w:rsidRPr="00CE341E" w14:paraId="655608D8" w14:textId="77777777" w:rsidTr="00495D80">
        <w:trPr>
          <w:jc w:val="center"/>
        </w:trPr>
        <w:tc>
          <w:tcPr>
            <w:tcW w:w="4876" w:type="dxa"/>
            <w:hideMark/>
          </w:tcPr>
          <w:p w14:paraId="5ED56161" w14:textId="77777777" w:rsidR="00495D80" w:rsidRPr="00CE341E" w:rsidRDefault="00CE341E">
            <w:pPr>
              <w:pStyle w:val="ColumnHeading"/>
              <w:keepNext/>
            </w:pPr>
            <w:r w:rsidRPr="00CE341E">
              <w:t>Testo in vigore</w:t>
            </w:r>
          </w:p>
        </w:tc>
        <w:tc>
          <w:tcPr>
            <w:tcW w:w="4876" w:type="dxa"/>
            <w:hideMark/>
          </w:tcPr>
          <w:p w14:paraId="3B05B74E" w14:textId="77777777" w:rsidR="00495D80" w:rsidRPr="00CE341E" w:rsidRDefault="00CE341E">
            <w:pPr>
              <w:pStyle w:val="ColumnHeading"/>
              <w:keepNext/>
            </w:pPr>
            <w:r w:rsidRPr="00CE341E">
              <w:t>Emendamento</w:t>
            </w:r>
          </w:p>
        </w:tc>
      </w:tr>
      <w:tr w:rsidR="00CE341E" w:rsidRPr="00CE341E" w14:paraId="0698D76B" w14:textId="77777777" w:rsidTr="00495D80">
        <w:trPr>
          <w:jc w:val="center"/>
        </w:trPr>
        <w:tc>
          <w:tcPr>
            <w:tcW w:w="4876" w:type="dxa"/>
          </w:tcPr>
          <w:p w14:paraId="309E3AAF" w14:textId="77777777" w:rsidR="00495D80" w:rsidRPr="00CE341E" w:rsidRDefault="00495D80">
            <w:pPr>
              <w:pStyle w:val="Normal6"/>
            </w:pPr>
          </w:p>
        </w:tc>
        <w:tc>
          <w:tcPr>
            <w:tcW w:w="4876" w:type="dxa"/>
            <w:hideMark/>
          </w:tcPr>
          <w:p w14:paraId="413E1AD9" w14:textId="77777777" w:rsidR="00495D80" w:rsidRPr="00CE341E" w:rsidRDefault="00CE341E">
            <w:pPr>
              <w:pStyle w:val="Normal6"/>
              <w:rPr>
                <w:szCs w:val="24"/>
              </w:rPr>
            </w:pPr>
            <w:r w:rsidRPr="00CE341E">
              <w:rPr>
                <w:b/>
                <w:i/>
              </w:rPr>
              <w:t xml:space="preserve">(-1) </w:t>
            </w:r>
            <w:r w:rsidRPr="00CE341E">
              <w:rPr>
                <w:b/>
                <w:i/>
              </w:rPr>
              <w:tab/>
            </w:r>
            <w:r w:rsidRPr="00CE341E">
              <w:rPr>
                <w:b/>
                <w:i/>
              </w:rPr>
              <w:t>all'articolo 2, lettera a), il punto ii) è sostituito dal seguente:</w:t>
            </w:r>
          </w:p>
        </w:tc>
      </w:tr>
      <w:tr w:rsidR="00CE341E" w:rsidRPr="00CE341E" w14:paraId="10C7E136" w14:textId="77777777" w:rsidTr="00495D80">
        <w:trPr>
          <w:jc w:val="center"/>
        </w:trPr>
        <w:tc>
          <w:tcPr>
            <w:tcW w:w="4876" w:type="dxa"/>
            <w:hideMark/>
          </w:tcPr>
          <w:p w14:paraId="308CDC85" w14:textId="77777777" w:rsidR="00495D80" w:rsidRPr="00CE341E" w:rsidRDefault="00CE341E">
            <w:pPr>
              <w:pStyle w:val="Normal6"/>
            </w:pPr>
            <w:r w:rsidRPr="00CE341E">
              <w:t>ii) sostanza, miscela o procedimento menzionati all’allegato I della presente direttiva, nonché sostanza o miscela liberate nel corso di un processo e menzionate nello stesso allegato;</w:t>
            </w:r>
          </w:p>
        </w:tc>
        <w:tc>
          <w:tcPr>
            <w:tcW w:w="4876" w:type="dxa"/>
            <w:hideMark/>
          </w:tcPr>
          <w:p w14:paraId="26F49A15" w14:textId="77777777" w:rsidR="00495D80" w:rsidRPr="00CE341E" w:rsidRDefault="00CE341E">
            <w:pPr>
              <w:pStyle w:val="Normal6"/>
              <w:rPr>
                <w:szCs w:val="24"/>
              </w:rPr>
            </w:pPr>
            <w:r w:rsidRPr="00CE341E">
              <w:t xml:space="preserve">"ii) sostanza, miscela o procedimento menzionati all'allegato I della presente direttiva, nonché sostanza o miscela liberate nel corso di un processo e menzionate nello stesso allegato </w:t>
            </w:r>
            <w:r w:rsidRPr="00CE341E">
              <w:rPr>
                <w:b/>
                <w:i/>
              </w:rPr>
              <w:t>e inclusi nell'elenco di cui allo stesso allegato a causa dei loro effetti cancerogeni</w:t>
            </w:r>
            <w:r w:rsidRPr="00CE341E">
              <w:t>;"</w:t>
            </w:r>
          </w:p>
        </w:tc>
      </w:tr>
    </w:tbl>
    <w:p w14:paraId="5F179654"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26EEF9D2" w14:textId="77777777" w:rsidR="00495D80" w:rsidRPr="00CE341E" w:rsidRDefault="00CE341E" w:rsidP="00495D80">
      <w:pPr>
        <w:rPr>
          <w:rStyle w:val="HideTWBExt"/>
          <w:color w:val="auto"/>
        </w:rPr>
      </w:pPr>
      <w:r w:rsidRPr="00CE341E">
        <w:rPr>
          <w:rStyle w:val="HideTWBExt"/>
          <w:color w:val="auto"/>
        </w:rPr>
        <w:t>&lt;/Amend&gt;</w:t>
      </w:r>
    </w:p>
    <w:p w14:paraId="38F2B6F2"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81</w:t>
      </w:r>
      <w:r w:rsidRPr="00CE341E">
        <w:rPr>
          <w:rStyle w:val="HideTWBExt"/>
          <w:color w:val="auto"/>
        </w:rPr>
        <w:t>&lt;/NumAm&gt;</w:t>
      </w:r>
    </w:p>
    <w:p w14:paraId="52612A98" w14:textId="77777777" w:rsidR="00495D80" w:rsidRPr="00CE341E" w:rsidRDefault="00CE341E" w:rsidP="00495D80">
      <w:pPr>
        <w:pStyle w:val="NormalBold"/>
      </w:pPr>
      <w:r w:rsidRPr="00CE341E">
        <w:rPr>
          <w:rStyle w:val="HideTWBExt"/>
          <w:color w:val="auto"/>
        </w:rPr>
        <w:t>&lt;RepeatBlock-By&gt;&lt;Members&gt;</w:t>
      </w:r>
      <w:r w:rsidRPr="00CE341E">
        <w:t>Maria Ohisalo</w:t>
      </w:r>
      <w:r w:rsidRPr="00CE341E">
        <w:rPr>
          <w:rStyle w:val="HideTWBExt"/>
          <w:color w:val="auto"/>
        </w:rPr>
        <w:t>&lt;/Members&gt;</w:t>
      </w:r>
    </w:p>
    <w:p w14:paraId="74ABEA66" w14:textId="77777777" w:rsidR="00495D80" w:rsidRPr="00CE341E" w:rsidRDefault="00CE341E" w:rsidP="00495D80">
      <w:r w:rsidRPr="00CE341E">
        <w:rPr>
          <w:rStyle w:val="HideTWBExt"/>
          <w:color w:val="auto"/>
        </w:rPr>
        <w:t>&lt;AuNomDe&gt;</w:t>
      </w:r>
      <w:r w:rsidRPr="00CE341E">
        <w:rPr>
          <w:rStyle w:val="HideTWBInt"/>
          <w:color w:val="auto"/>
        </w:rPr>
        <w:t>{Verts/ALE}</w:t>
      </w:r>
      <w:r w:rsidRPr="00CE341E">
        <w:t>a nome del gruppo Verts/ALE</w:t>
      </w:r>
      <w:r w:rsidRPr="00CE341E">
        <w:rPr>
          <w:rStyle w:val="HideTWBExt"/>
          <w:color w:val="auto"/>
        </w:rPr>
        <w:t>&lt;/AuNomDe&gt;</w:t>
      </w:r>
    </w:p>
    <w:p w14:paraId="024C3B74" w14:textId="77777777" w:rsidR="00495D80" w:rsidRPr="00CE341E" w:rsidRDefault="00CE341E" w:rsidP="00495D80">
      <w:r w:rsidRPr="00CE341E">
        <w:rPr>
          <w:rStyle w:val="HideTWBExt"/>
          <w:color w:val="auto"/>
        </w:rPr>
        <w:t>&lt;/RepeatBlock-By&gt;</w:t>
      </w:r>
    </w:p>
    <w:p w14:paraId="41916FF0"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038016C5" w14:textId="77777777" w:rsidR="00495D80" w:rsidRPr="00CE341E" w:rsidRDefault="00CE341E" w:rsidP="00495D80">
      <w:pPr>
        <w:pStyle w:val="NormalBold"/>
      </w:pPr>
      <w:r w:rsidRPr="00CE341E">
        <w:rPr>
          <w:rStyle w:val="HideTWBExt"/>
          <w:color w:val="auto"/>
        </w:rPr>
        <w:t>&lt;Article&gt;</w:t>
      </w:r>
      <w:r w:rsidRPr="00CE341E">
        <w:t>Articolo 1 – paragrafo 1 – punto -1 bis (nuovo)</w:t>
      </w:r>
      <w:r w:rsidRPr="00CE341E">
        <w:rPr>
          <w:rStyle w:val="HideTWBExt"/>
          <w:color w:val="auto"/>
        </w:rPr>
        <w:t>&lt;/Article&gt;</w:t>
      </w:r>
    </w:p>
    <w:p w14:paraId="63F6401B" w14:textId="77777777" w:rsidR="00495D80" w:rsidRPr="00CE341E" w:rsidRDefault="00CE341E" w:rsidP="00495D80">
      <w:pPr>
        <w:keepNext/>
      </w:pPr>
      <w:r w:rsidRPr="00CE341E">
        <w:rPr>
          <w:rStyle w:val="HideTWBExt"/>
          <w:color w:val="auto"/>
        </w:rPr>
        <w:t>&lt;DocAmend2&gt;</w:t>
      </w:r>
      <w:r w:rsidRPr="00CE341E">
        <w:t>Direttiva 2004/37/CE</w:t>
      </w:r>
      <w:r w:rsidRPr="00CE341E">
        <w:rPr>
          <w:rStyle w:val="HideTWBExt"/>
          <w:color w:val="auto"/>
        </w:rPr>
        <w:t>&lt;/DocAmend2&gt;</w:t>
      </w:r>
    </w:p>
    <w:p w14:paraId="79064304" w14:textId="77777777" w:rsidR="00495D80" w:rsidRPr="00CE341E" w:rsidRDefault="00CE341E" w:rsidP="00495D80">
      <w:r w:rsidRPr="00CE341E">
        <w:rPr>
          <w:rStyle w:val="HideTWBExt"/>
          <w:color w:val="auto"/>
        </w:rPr>
        <w:t>&lt;Article2&gt;</w:t>
      </w:r>
      <w:r w:rsidRPr="00CE341E">
        <w:t>Articolo 2 – comma 1 – lettera b – punto ii</w:t>
      </w:r>
      <w:r w:rsidRPr="00CE341E">
        <w:rPr>
          <w:rStyle w:val="HideTWBExt"/>
          <w:color w:val="auto"/>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CE341E" w:rsidRPr="00CE341E" w14:paraId="161FCF81" w14:textId="77777777" w:rsidTr="00495D80">
        <w:trPr>
          <w:jc w:val="center"/>
        </w:trPr>
        <w:tc>
          <w:tcPr>
            <w:tcW w:w="9752" w:type="dxa"/>
            <w:gridSpan w:val="2"/>
          </w:tcPr>
          <w:p w14:paraId="0045F049" w14:textId="77777777" w:rsidR="00495D80" w:rsidRPr="00CE341E" w:rsidRDefault="00495D80">
            <w:pPr>
              <w:keepNext/>
            </w:pPr>
          </w:p>
        </w:tc>
      </w:tr>
      <w:tr w:rsidR="00CE341E" w:rsidRPr="00CE341E" w14:paraId="0DDCFAA3" w14:textId="77777777" w:rsidTr="00495D80">
        <w:trPr>
          <w:jc w:val="center"/>
        </w:trPr>
        <w:tc>
          <w:tcPr>
            <w:tcW w:w="4876" w:type="dxa"/>
            <w:hideMark/>
          </w:tcPr>
          <w:p w14:paraId="5D683711" w14:textId="77777777" w:rsidR="00495D80" w:rsidRPr="00CE341E" w:rsidRDefault="00CE341E">
            <w:pPr>
              <w:pStyle w:val="ColumnHeading"/>
              <w:keepNext/>
            </w:pPr>
            <w:r w:rsidRPr="00CE341E">
              <w:t>Testo in vigore</w:t>
            </w:r>
          </w:p>
        </w:tc>
        <w:tc>
          <w:tcPr>
            <w:tcW w:w="4876" w:type="dxa"/>
            <w:hideMark/>
          </w:tcPr>
          <w:p w14:paraId="02158005" w14:textId="77777777" w:rsidR="00495D80" w:rsidRPr="00CE341E" w:rsidRDefault="00CE341E">
            <w:pPr>
              <w:pStyle w:val="ColumnHeading"/>
              <w:keepNext/>
            </w:pPr>
            <w:r w:rsidRPr="00CE341E">
              <w:t>Emendamento</w:t>
            </w:r>
          </w:p>
        </w:tc>
      </w:tr>
      <w:tr w:rsidR="00CE341E" w:rsidRPr="00CE341E" w14:paraId="0B0AC063" w14:textId="77777777" w:rsidTr="00495D80">
        <w:trPr>
          <w:jc w:val="center"/>
        </w:trPr>
        <w:tc>
          <w:tcPr>
            <w:tcW w:w="4876" w:type="dxa"/>
          </w:tcPr>
          <w:p w14:paraId="7188093E" w14:textId="77777777" w:rsidR="00495D80" w:rsidRPr="00CE341E" w:rsidRDefault="00495D80">
            <w:pPr>
              <w:pStyle w:val="Normal6"/>
            </w:pPr>
          </w:p>
        </w:tc>
        <w:tc>
          <w:tcPr>
            <w:tcW w:w="4876" w:type="dxa"/>
            <w:hideMark/>
          </w:tcPr>
          <w:p w14:paraId="0AD7920D" w14:textId="77777777" w:rsidR="00495D80" w:rsidRPr="00CE341E" w:rsidRDefault="00CE341E">
            <w:pPr>
              <w:pStyle w:val="Normal6"/>
              <w:rPr>
                <w:szCs w:val="24"/>
              </w:rPr>
            </w:pPr>
            <w:r w:rsidRPr="00CE341E">
              <w:rPr>
                <w:b/>
                <w:i/>
              </w:rPr>
              <w:t xml:space="preserve">(-1 bis) </w:t>
            </w:r>
            <w:r w:rsidRPr="00CE341E">
              <w:rPr>
                <w:b/>
                <w:i/>
              </w:rPr>
              <w:tab/>
              <w:t>all'articolo 2, lettera b), il punto ii) è sostituito dal seguente:</w:t>
            </w:r>
          </w:p>
        </w:tc>
      </w:tr>
      <w:tr w:rsidR="00CE341E" w:rsidRPr="00CE341E" w14:paraId="4D773065" w14:textId="77777777" w:rsidTr="00495D80">
        <w:trPr>
          <w:jc w:val="center"/>
        </w:trPr>
        <w:tc>
          <w:tcPr>
            <w:tcW w:w="4876" w:type="dxa"/>
            <w:hideMark/>
          </w:tcPr>
          <w:p w14:paraId="36834A44" w14:textId="77777777" w:rsidR="00495D80" w:rsidRPr="00CE341E" w:rsidRDefault="00CE341E">
            <w:pPr>
              <w:pStyle w:val="Normal6"/>
            </w:pPr>
            <w:r w:rsidRPr="00CE341E">
              <w:t xml:space="preserve">ii) </w:t>
            </w:r>
            <w:r w:rsidRPr="00CE341E">
              <w:t>sostanza, miscela o procedimento menzionati all’allegato I della presente direttiva, nonché sostanza o miscela liberate nel corso di un processo e menzionate nello stesso allegato;</w:t>
            </w:r>
          </w:p>
        </w:tc>
        <w:tc>
          <w:tcPr>
            <w:tcW w:w="4876" w:type="dxa"/>
            <w:hideMark/>
          </w:tcPr>
          <w:p w14:paraId="65C4E44C" w14:textId="77777777" w:rsidR="00495D80" w:rsidRPr="00CE341E" w:rsidRDefault="00CE341E">
            <w:pPr>
              <w:pStyle w:val="Normal6"/>
              <w:rPr>
                <w:szCs w:val="24"/>
              </w:rPr>
            </w:pPr>
            <w:r w:rsidRPr="00CE341E">
              <w:t>"ii)</w:t>
            </w:r>
            <w:r w:rsidRPr="00CE341E">
              <w:rPr>
                <w:b/>
                <w:i/>
              </w:rPr>
              <w:tab/>
            </w:r>
            <w:r w:rsidRPr="00CE341E">
              <w:t xml:space="preserve">sostanza, miscela o procedimento menzionati all'allegato I della presente direttiva, nonché sostanza o miscela liberate nel corso di un processo e menzionate nello stesso allegato </w:t>
            </w:r>
            <w:r w:rsidRPr="00CE341E">
              <w:rPr>
                <w:b/>
                <w:i/>
              </w:rPr>
              <w:t>e inclusi nell'elenco di cui allo stesso allegato a causa dei loro effetti cancerogeni</w:t>
            </w:r>
            <w:r w:rsidRPr="00CE341E">
              <w:t>;"</w:t>
            </w:r>
          </w:p>
        </w:tc>
      </w:tr>
    </w:tbl>
    <w:p w14:paraId="70886509"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3B98FC03" w14:textId="77777777" w:rsidR="00495D80" w:rsidRPr="00CE341E" w:rsidRDefault="00CE341E" w:rsidP="00495D80">
      <w:pPr>
        <w:rPr>
          <w:rStyle w:val="HideTWBExt"/>
          <w:color w:val="auto"/>
        </w:rPr>
      </w:pPr>
      <w:r w:rsidRPr="00CE341E">
        <w:rPr>
          <w:rStyle w:val="HideTWBExt"/>
          <w:color w:val="auto"/>
        </w:rPr>
        <w:t>&lt;/Amend&gt;</w:t>
      </w:r>
    </w:p>
    <w:p w14:paraId="7708CEBC"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82</w:t>
      </w:r>
      <w:r w:rsidRPr="00CE341E">
        <w:rPr>
          <w:rStyle w:val="HideTWBExt"/>
          <w:color w:val="auto"/>
        </w:rPr>
        <w:t>&lt;/NumAm&gt;</w:t>
      </w:r>
    </w:p>
    <w:p w14:paraId="27F005B9" w14:textId="77777777" w:rsidR="00495D80" w:rsidRPr="00CE341E" w:rsidRDefault="00CE341E" w:rsidP="00495D80">
      <w:pPr>
        <w:pStyle w:val="NormalBold"/>
      </w:pPr>
      <w:r w:rsidRPr="00CE341E">
        <w:rPr>
          <w:rStyle w:val="HideTWBExt"/>
          <w:color w:val="auto"/>
        </w:rPr>
        <w:t>&lt;RepeatBlock-By&gt;&lt;Members&gt;</w:t>
      </w:r>
      <w:r w:rsidRPr="00CE341E">
        <w:t>Maria Ohisalo</w:t>
      </w:r>
      <w:r w:rsidRPr="00CE341E">
        <w:rPr>
          <w:rStyle w:val="HideTWBExt"/>
          <w:color w:val="auto"/>
        </w:rPr>
        <w:t>&lt;/Members&gt;</w:t>
      </w:r>
    </w:p>
    <w:p w14:paraId="3E1854C3" w14:textId="77777777" w:rsidR="00495D80" w:rsidRPr="00CE341E" w:rsidRDefault="00CE341E" w:rsidP="00495D80">
      <w:r w:rsidRPr="00CE341E">
        <w:rPr>
          <w:rStyle w:val="HideTWBExt"/>
          <w:color w:val="auto"/>
        </w:rPr>
        <w:t>&lt;AuNomDe&gt;</w:t>
      </w:r>
      <w:r w:rsidRPr="00CE341E">
        <w:rPr>
          <w:rStyle w:val="HideTWBInt"/>
          <w:color w:val="auto"/>
        </w:rPr>
        <w:t>{Verts/ALE}</w:t>
      </w:r>
      <w:r w:rsidRPr="00CE341E">
        <w:t>a nome del gruppo Verts/ALE</w:t>
      </w:r>
      <w:r w:rsidRPr="00CE341E">
        <w:rPr>
          <w:rStyle w:val="HideTWBExt"/>
          <w:color w:val="auto"/>
        </w:rPr>
        <w:t>&lt;/AuNomDe&gt;</w:t>
      </w:r>
    </w:p>
    <w:p w14:paraId="46788C6A" w14:textId="77777777" w:rsidR="00495D80" w:rsidRPr="00CE341E" w:rsidRDefault="00CE341E" w:rsidP="00495D80">
      <w:r w:rsidRPr="00CE341E">
        <w:rPr>
          <w:rStyle w:val="HideTWBExt"/>
          <w:color w:val="auto"/>
        </w:rPr>
        <w:t>&lt;/RepeatBlock-By&gt;</w:t>
      </w:r>
    </w:p>
    <w:p w14:paraId="19AF949A"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7FE4A677" w14:textId="77777777" w:rsidR="00495D80" w:rsidRPr="00CE341E" w:rsidRDefault="00CE341E" w:rsidP="00495D80">
      <w:pPr>
        <w:pStyle w:val="NormalBold"/>
      </w:pPr>
      <w:r w:rsidRPr="00CE341E">
        <w:rPr>
          <w:rStyle w:val="HideTWBExt"/>
          <w:color w:val="auto"/>
        </w:rPr>
        <w:t>&lt;Article&gt;</w:t>
      </w:r>
      <w:r w:rsidRPr="00CE341E">
        <w:t>Articolo 1 – paragrafo 1 – punto -1 ter (nuovo)</w:t>
      </w:r>
      <w:r w:rsidRPr="00CE341E">
        <w:rPr>
          <w:rStyle w:val="HideTWBExt"/>
          <w:color w:val="auto"/>
        </w:rPr>
        <w:t>&lt;/Article&gt;</w:t>
      </w:r>
    </w:p>
    <w:p w14:paraId="01D33139" w14:textId="77777777" w:rsidR="00495D80" w:rsidRPr="00CE341E" w:rsidRDefault="00CE341E" w:rsidP="00495D80">
      <w:pPr>
        <w:keepNext/>
      </w:pPr>
      <w:r w:rsidRPr="00CE341E">
        <w:rPr>
          <w:rStyle w:val="HideTWBExt"/>
          <w:color w:val="auto"/>
        </w:rPr>
        <w:t>&lt;DocAmend2&gt;</w:t>
      </w:r>
      <w:r w:rsidRPr="00CE341E">
        <w:t>Direttiva 2004/37/CE</w:t>
      </w:r>
      <w:r w:rsidRPr="00CE341E">
        <w:rPr>
          <w:rStyle w:val="HideTWBExt"/>
          <w:color w:val="auto"/>
        </w:rPr>
        <w:t>&lt;/DocAmend2&gt;</w:t>
      </w:r>
    </w:p>
    <w:p w14:paraId="1E141347" w14:textId="77777777" w:rsidR="00495D80" w:rsidRPr="00CE341E" w:rsidRDefault="00CE341E" w:rsidP="00495D80">
      <w:r w:rsidRPr="00CE341E">
        <w:rPr>
          <w:rStyle w:val="HideTWBExt"/>
          <w:color w:val="auto"/>
        </w:rPr>
        <w:t>&lt;Article2&gt;</w:t>
      </w:r>
      <w:r w:rsidRPr="00CE341E">
        <w:t>Articolo 2 – comma 1 – lettera b bis</w:t>
      </w:r>
      <w:r w:rsidRPr="00CE341E">
        <w:rPr>
          <w:rStyle w:val="HideTWBExt"/>
          <w:color w:val="auto"/>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CE341E" w:rsidRPr="00CE341E" w14:paraId="0898CAF9" w14:textId="77777777" w:rsidTr="00495D80">
        <w:trPr>
          <w:jc w:val="center"/>
        </w:trPr>
        <w:tc>
          <w:tcPr>
            <w:tcW w:w="9752" w:type="dxa"/>
            <w:gridSpan w:val="2"/>
          </w:tcPr>
          <w:p w14:paraId="03344DC9" w14:textId="77777777" w:rsidR="00495D80" w:rsidRPr="00CE341E" w:rsidRDefault="00495D80">
            <w:pPr>
              <w:keepNext/>
            </w:pPr>
          </w:p>
        </w:tc>
      </w:tr>
      <w:tr w:rsidR="00CE341E" w:rsidRPr="00CE341E" w14:paraId="7A2D57F1" w14:textId="77777777" w:rsidTr="00495D80">
        <w:trPr>
          <w:jc w:val="center"/>
        </w:trPr>
        <w:tc>
          <w:tcPr>
            <w:tcW w:w="4876" w:type="dxa"/>
            <w:hideMark/>
          </w:tcPr>
          <w:p w14:paraId="68AF79B7" w14:textId="77777777" w:rsidR="00495D80" w:rsidRPr="00CE341E" w:rsidRDefault="00CE341E">
            <w:pPr>
              <w:pStyle w:val="ColumnHeading"/>
              <w:keepNext/>
            </w:pPr>
            <w:r w:rsidRPr="00CE341E">
              <w:t>Testo in vigore</w:t>
            </w:r>
          </w:p>
        </w:tc>
        <w:tc>
          <w:tcPr>
            <w:tcW w:w="4876" w:type="dxa"/>
            <w:hideMark/>
          </w:tcPr>
          <w:p w14:paraId="2EDD4859" w14:textId="77777777" w:rsidR="00495D80" w:rsidRPr="00CE341E" w:rsidRDefault="00CE341E">
            <w:pPr>
              <w:pStyle w:val="ColumnHeading"/>
              <w:keepNext/>
            </w:pPr>
            <w:r w:rsidRPr="00CE341E">
              <w:t>Emendamento</w:t>
            </w:r>
          </w:p>
        </w:tc>
      </w:tr>
      <w:tr w:rsidR="00CE341E" w:rsidRPr="00CE341E" w14:paraId="585443B9" w14:textId="77777777" w:rsidTr="00495D80">
        <w:trPr>
          <w:jc w:val="center"/>
        </w:trPr>
        <w:tc>
          <w:tcPr>
            <w:tcW w:w="4876" w:type="dxa"/>
          </w:tcPr>
          <w:p w14:paraId="3893C20C" w14:textId="77777777" w:rsidR="00495D80" w:rsidRPr="00CE341E" w:rsidRDefault="00495D80">
            <w:pPr>
              <w:pStyle w:val="Normal6"/>
            </w:pPr>
          </w:p>
        </w:tc>
        <w:tc>
          <w:tcPr>
            <w:tcW w:w="4876" w:type="dxa"/>
            <w:hideMark/>
          </w:tcPr>
          <w:p w14:paraId="178805D4" w14:textId="77777777" w:rsidR="00495D80" w:rsidRPr="00CE341E" w:rsidRDefault="00CE341E">
            <w:pPr>
              <w:pStyle w:val="Normal6"/>
              <w:rPr>
                <w:szCs w:val="24"/>
              </w:rPr>
            </w:pPr>
            <w:r w:rsidRPr="00CE341E">
              <w:rPr>
                <w:b/>
                <w:i/>
              </w:rPr>
              <w:t xml:space="preserve">(-1 ter) </w:t>
            </w:r>
            <w:r w:rsidRPr="00CE341E">
              <w:rPr>
                <w:b/>
                <w:i/>
              </w:rPr>
              <w:tab/>
              <w:t xml:space="preserve"> </w:t>
            </w:r>
            <w:r w:rsidRPr="00CE341E">
              <w:rPr>
                <w:b/>
                <w:i/>
              </w:rPr>
              <w:t>all'articolo 2, la lettera b bis) è sostituita dalla seguente:</w:t>
            </w:r>
          </w:p>
        </w:tc>
      </w:tr>
      <w:tr w:rsidR="00CE341E" w:rsidRPr="00CE341E" w14:paraId="6622FB72" w14:textId="77777777" w:rsidTr="00495D80">
        <w:trPr>
          <w:jc w:val="center"/>
        </w:trPr>
        <w:tc>
          <w:tcPr>
            <w:tcW w:w="4876" w:type="dxa"/>
            <w:hideMark/>
          </w:tcPr>
          <w:p w14:paraId="33B6E268" w14:textId="77777777" w:rsidR="00495D80" w:rsidRPr="00CE341E" w:rsidRDefault="00CE341E">
            <w:pPr>
              <w:pStyle w:val="Normal6"/>
            </w:pPr>
            <w:r w:rsidRPr="00CE341E">
              <w:t xml:space="preserve">(b bis) </w:t>
            </w:r>
            <w:r w:rsidRPr="00CE341E">
              <w:tab/>
            </w:r>
            <w:r w:rsidRPr="00CE341E">
              <w:t>"sostanza tossica per la riproduzione": sostanza o miscela che corrisponde ai criteri di classificazione come sostanza tossica per la riproduzione di categoria 1A o 1B di cui all’allegato I del regolamento (CE) n. 1272/2008;</w:t>
            </w:r>
          </w:p>
        </w:tc>
        <w:tc>
          <w:tcPr>
            <w:tcW w:w="4876" w:type="dxa"/>
            <w:hideMark/>
          </w:tcPr>
          <w:p w14:paraId="0A186D3A" w14:textId="77777777" w:rsidR="00495D80" w:rsidRPr="00CE341E" w:rsidRDefault="00CE341E">
            <w:pPr>
              <w:pStyle w:val="Normal6"/>
              <w:rPr>
                <w:szCs w:val="24"/>
              </w:rPr>
            </w:pPr>
            <w:r w:rsidRPr="00CE341E">
              <w:t xml:space="preserve">"(b bis) </w:t>
            </w:r>
            <w:r w:rsidRPr="00CE341E">
              <w:tab/>
              <w:t>"sostanza tossica per la riproduzione":</w:t>
            </w:r>
          </w:p>
        </w:tc>
      </w:tr>
      <w:tr w:rsidR="00CE341E" w:rsidRPr="00CE341E" w14:paraId="58FCC9A8" w14:textId="77777777" w:rsidTr="00495D80">
        <w:trPr>
          <w:jc w:val="center"/>
        </w:trPr>
        <w:tc>
          <w:tcPr>
            <w:tcW w:w="4876" w:type="dxa"/>
          </w:tcPr>
          <w:p w14:paraId="67153926" w14:textId="77777777" w:rsidR="00495D80" w:rsidRPr="00CE341E" w:rsidRDefault="00495D80">
            <w:pPr>
              <w:pStyle w:val="Normal6"/>
            </w:pPr>
          </w:p>
        </w:tc>
        <w:tc>
          <w:tcPr>
            <w:tcW w:w="4876" w:type="dxa"/>
            <w:hideMark/>
          </w:tcPr>
          <w:p w14:paraId="343E66DC" w14:textId="77777777" w:rsidR="00495D80" w:rsidRPr="00CE341E" w:rsidRDefault="00CE341E">
            <w:pPr>
              <w:pStyle w:val="Normal6"/>
              <w:rPr>
                <w:szCs w:val="24"/>
              </w:rPr>
            </w:pPr>
            <w:r w:rsidRPr="00CE341E">
              <w:rPr>
                <w:b/>
                <w:i/>
              </w:rPr>
              <w:t>i)</w:t>
            </w:r>
            <w:r w:rsidRPr="00CE341E">
              <w:t xml:space="preserve"> </w:t>
            </w:r>
            <w:r w:rsidRPr="00CE341E">
              <w:tab/>
              <w:t>sostanza o miscela che corrisponde ai criteri di classificazione come sostanza tossica per la riproduzione di categoria 1A o 1B di cui all’allegato I del regolamento (CE) n. 1272/2008;</w:t>
            </w:r>
          </w:p>
        </w:tc>
      </w:tr>
      <w:tr w:rsidR="00CE341E" w:rsidRPr="00CE341E" w14:paraId="66B686BE" w14:textId="77777777" w:rsidTr="00495D80">
        <w:trPr>
          <w:jc w:val="center"/>
        </w:trPr>
        <w:tc>
          <w:tcPr>
            <w:tcW w:w="4876" w:type="dxa"/>
          </w:tcPr>
          <w:p w14:paraId="74D113A9" w14:textId="77777777" w:rsidR="00495D80" w:rsidRPr="00CE341E" w:rsidRDefault="00495D80">
            <w:pPr>
              <w:pStyle w:val="Normal6"/>
            </w:pPr>
          </w:p>
        </w:tc>
        <w:tc>
          <w:tcPr>
            <w:tcW w:w="4876" w:type="dxa"/>
            <w:hideMark/>
          </w:tcPr>
          <w:p w14:paraId="13EC2E3D" w14:textId="77777777" w:rsidR="00495D80" w:rsidRPr="00CE341E" w:rsidRDefault="00CE341E">
            <w:pPr>
              <w:pStyle w:val="Normal6"/>
              <w:rPr>
                <w:szCs w:val="24"/>
              </w:rPr>
            </w:pPr>
            <w:r w:rsidRPr="00CE341E">
              <w:rPr>
                <w:b/>
                <w:i/>
              </w:rPr>
              <w:t xml:space="preserve">ii) </w:t>
            </w:r>
            <w:r w:rsidRPr="00CE341E">
              <w:rPr>
                <w:b/>
                <w:i/>
              </w:rPr>
              <w:tab/>
              <w:t>sostanza, miscela o procedimento menzionati all'allegato I della presente direttiva, nonché sostanza o miscela liberati nel corso di un processo e menzionati nello stesso allegato e inclusi nell'elenco di cui allo stesso allegato a causa dei loro effetti cancerogeni;"</w:t>
            </w:r>
          </w:p>
        </w:tc>
      </w:tr>
    </w:tbl>
    <w:p w14:paraId="035C03CA"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7C0A0AE9" w14:textId="77777777" w:rsidR="00495D80" w:rsidRPr="00CE341E" w:rsidRDefault="00CE341E" w:rsidP="00495D80">
      <w:pPr>
        <w:rPr>
          <w:rStyle w:val="HideTWBExt"/>
          <w:color w:val="auto"/>
        </w:rPr>
      </w:pPr>
      <w:r w:rsidRPr="00CE341E">
        <w:rPr>
          <w:rStyle w:val="HideTWBExt"/>
          <w:color w:val="auto"/>
        </w:rPr>
        <w:t>&lt;/Amend&gt;</w:t>
      </w:r>
    </w:p>
    <w:p w14:paraId="28518522"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83</w:t>
      </w:r>
      <w:r w:rsidRPr="00CE341E">
        <w:rPr>
          <w:rStyle w:val="HideTWBExt"/>
          <w:color w:val="auto"/>
        </w:rPr>
        <w:t>&lt;/NumAm&gt;</w:t>
      </w:r>
    </w:p>
    <w:p w14:paraId="5A6D1FD3" w14:textId="77777777" w:rsidR="00495D80" w:rsidRPr="00CE341E" w:rsidRDefault="00CE341E" w:rsidP="00495D80">
      <w:pPr>
        <w:pStyle w:val="NormalBold"/>
      </w:pPr>
      <w:r w:rsidRPr="00CE341E">
        <w:rPr>
          <w:rStyle w:val="HideTWBExt"/>
          <w:color w:val="auto"/>
        </w:rPr>
        <w:t>&lt;RepeatBlock-By&gt;&lt;Members&gt;</w:t>
      </w:r>
      <w:r w:rsidRPr="00CE341E">
        <w:t>Per Clausen</w:t>
      </w:r>
      <w:r w:rsidRPr="00CE341E">
        <w:rPr>
          <w:rStyle w:val="HideTWBExt"/>
          <w:color w:val="auto"/>
        </w:rPr>
        <w:t>&lt;/Members&gt;</w:t>
      </w:r>
    </w:p>
    <w:p w14:paraId="276ABD84" w14:textId="77777777" w:rsidR="00495D80" w:rsidRPr="00CE341E" w:rsidRDefault="00CE341E" w:rsidP="00495D80">
      <w:r w:rsidRPr="00CE341E">
        <w:rPr>
          <w:rStyle w:val="HideTWBExt"/>
          <w:color w:val="auto"/>
        </w:rPr>
        <w:t>&lt;/RepeatBlock-By&gt;</w:t>
      </w:r>
    </w:p>
    <w:p w14:paraId="44F53EF4"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0F7CF3DB" w14:textId="77777777" w:rsidR="00495D80" w:rsidRPr="00CE341E" w:rsidRDefault="00CE341E" w:rsidP="00495D80">
      <w:pPr>
        <w:pStyle w:val="NormalBold"/>
      </w:pPr>
      <w:r w:rsidRPr="00CE341E">
        <w:rPr>
          <w:rStyle w:val="HideTWBExt"/>
          <w:color w:val="auto"/>
        </w:rPr>
        <w:t>&lt;Article&gt;</w:t>
      </w:r>
      <w:r w:rsidRPr="00CE341E">
        <w:t>Articolo 1 – paragrafo 1 – punto -1 ter (nuovo)</w:t>
      </w:r>
      <w:r w:rsidRPr="00CE341E">
        <w:rPr>
          <w:rStyle w:val="HideTWBExt"/>
          <w:color w:val="auto"/>
        </w:rPr>
        <w:t>&lt;/Article&gt;</w:t>
      </w:r>
    </w:p>
    <w:p w14:paraId="47A3CA89" w14:textId="77777777" w:rsidR="00495D80" w:rsidRPr="00CE341E" w:rsidRDefault="00CE341E" w:rsidP="00495D80">
      <w:pPr>
        <w:keepNext/>
      </w:pPr>
      <w:r w:rsidRPr="00CE341E">
        <w:rPr>
          <w:rStyle w:val="HideTWBExt"/>
          <w:color w:val="auto"/>
        </w:rPr>
        <w:t>&lt;DocAmend2&gt;</w:t>
      </w:r>
      <w:r w:rsidRPr="00CE341E">
        <w:t>Direttiva 2004/37/CE</w:t>
      </w:r>
      <w:r w:rsidRPr="00CE341E">
        <w:rPr>
          <w:rStyle w:val="HideTWBExt"/>
          <w:color w:val="auto"/>
        </w:rPr>
        <w:t>&lt;/DocAmend2&gt;</w:t>
      </w:r>
    </w:p>
    <w:p w14:paraId="719DC986" w14:textId="77777777" w:rsidR="00495D80" w:rsidRPr="00CE341E" w:rsidRDefault="00CE341E" w:rsidP="00495D80">
      <w:r w:rsidRPr="00CE341E">
        <w:rPr>
          <w:rStyle w:val="HideTWBExt"/>
          <w:color w:val="auto"/>
        </w:rPr>
        <w:t>&lt;Article2&gt;</w:t>
      </w:r>
      <w:r w:rsidRPr="00CE341E">
        <w:t>Articolo 2 – comma 1 – lettera e bis (nuova)</w:t>
      </w:r>
      <w:r w:rsidRPr="00CE341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093BFBCD" w14:textId="77777777" w:rsidTr="00495D80">
        <w:trPr>
          <w:jc w:val="center"/>
        </w:trPr>
        <w:tc>
          <w:tcPr>
            <w:tcW w:w="9752" w:type="dxa"/>
            <w:gridSpan w:val="2"/>
          </w:tcPr>
          <w:p w14:paraId="4D491F20" w14:textId="77777777" w:rsidR="00495D80" w:rsidRPr="00CE341E" w:rsidRDefault="00495D80">
            <w:pPr>
              <w:keepNext/>
            </w:pPr>
          </w:p>
        </w:tc>
      </w:tr>
      <w:tr w:rsidR="00CE341E" w:rsidRPr="00CE341E" w14:paraId="52F3923D" w14:textId="77777777" w:rsidTr="00495D80">
        <w:trPr>
          <w:jc w:val="center"/>
        </w:trPr>
        <w:tc>
          <w:tcPr>
            <w:tcW w:w="4876" w:type="dxa"/>
            <w:hideMark/>
          </w:tcPr>
          <w:p w14:paraId="5D378D89" w14:textId="77777777" w:rsidR="00495D80" w:rsidRPr="00CE341E" w:rsidRDefault="00CE341E">
            <w:pPr>
              <w:pStyle w:val="ColumnHeading"/>
              <w:keepNext/>
            </w:pPr>
            <w:r w:rsidRPr="00CE341E">
              <w:t>Testo della Commissione</w:t>
            </w:r>
          </w:p>
        </w:tc>
        <w:tc>
          <w:tcPr>
            <w:tcW w:w="4876" w:type="dxa"/>
            <w:hideMark/>
          </w:tcPr>
          <w:p w14:paraId="373DA519" w14:textId="77777777" w:rsidR="00495D80" w:rsidRPr="00CE341E" w:rsidRDefault="00CE341E">
            <w:pPr>
              <w:pStyle w:val="ColumnHeading"/>
              <w:keepNext/>
            </w:pPr>
            <w:r w:rsidRPr="00CE341E">
              <w:t>Emendamento</w:t>
            </w:r>
          </w:p>
        </w:tc>
      </w:tr>
      <w:tr w:rsidR="00CE341E" w:rsidRPr="00CE341E" w14:paraId="644A13B7" w14:textId="77777777" w:rsidTr="00495D80">
        <w:trPr>
          <w:jc w:val="center"/>
        </w:trPr>
        <w:tc>
          <w:tcPr>
            <w:tcW w:w="4876" w:type="dxa"/>
          </w:tcPr>
          <w:p w14:paraId="653E060D" w14:textId="77777777" w:rsidR="00495D80" w:rsidRPr="00CE341E" w:rsidRDefault="00495D80">
            <w:pPr>
              <w:pStyle w:val="Normal6"/>
            </w:pPr>
          </w:p>
        </w:tc>
        <w:tc>
          <w:tcPr>
            <w:tcW w:w="4876" w:type="dxa"/>
            <w:hideMark/>
          </w:tcPr>
          <w:p w14:paraId="177AFD0A" w14:textId="77777777" w:rsidR="00495D80" w:rsidRPr="00CE341E" w:rsidRDefault="00CE341E">
            <w:pPr>
              <w:pStyle w:val="Normal6"/>
              <w:rPr>
                <w:szCs w:val="24"/>
              </w:rPr>
            </w:pPr>
            <w:r w:rsidRPr="00CE341E">
              <w:rPr>
                <w:b/>
                <w:i/>
              </w:rPr>
              <w:t xml:space="preserve">(-1 ter) </w:t>
            </w:r>
            <w:r w:rsidRPr="00CE341E">
              <w:rPr>
                <w:b/>
                <w:i/>
              </w:rPr>
              <w:tab/>
            </w:r>
            <w:r w:rsidRPr="00CE341E">
              <w:rPr>
                <w:b/>
                <w:i/>
              </w:rPr>
              <w:t>all'articolo 2 è aggiunta la lettera seguente.</w:t>
            </w:r>
          </w:p>
        </w:tc>
      </w:tr>
      <w:tr w:rsidR="00CE341E" w:rsidRPr="00CE341E" w14:paraId="3B469170" w14:textId="77777777" w:rsidTr="00495D80">
        <w:trPr>
          <w:jc w:val="center"/>
        </w:trPr>
        <w:tc>
          <w:tcPr>
            <w:tcW w:w="4876" w:type="dxa"/>
          </w:tcPr>
          <w:p w14:paraId="08E33E55" w14:textId="77777777" w:rsidR="00E607E6" w:rsidRPr="00CE341E" w:rsidRDefault="00E607E6">
            <w:pPr>
              <w:pStyle w:val="Normal6"/>
            </w:pPr>
          </w:p>
        </w:tc>
        <w:tc>
          <w:tcPr>
            <w:tcW w:w="4876" w:type="dxa"/>
          </w:tcPr>
          <w:p w14:paraId="10DAF71B" w14:textId="77777777" w:rsidR="00E607E6" w:rsidRPr="00CE341E" w:rsidRDefault="00CE341E">
            <w:pPr>
              <w:pStyle w:val="Normal6"/>
              <w:rPr>
                <w:b/>
                <w:i/>
              </w:rPr>
            </w:pPr>
            <w:r w:rsidRPr="00CE341E">
              <w:rPr>
                <w:b/>
                <w:i/>
              </w:rPr>
              <w:t xml:space="preserve">"(e bis) </w:t>
            </w:r>
            <w:r w:rsidRPr="00CE341E">
              <w:rPr>
                <w:b/>
                <w:i/>
              </w:rPr>
              <w:tab/>
            </w:r>
            <w:r w:rsidRPr="00CE341E">
              <w:rPr>
                <w:b/>
                <w:i/>
              </w:rPr>
              <w:t>"medicinali pericolosi": medicinali che contengono una o più sostanze che soddisfano i criteri di classificazione come sostanza cancerogena, mutagena o tossica per la riproduzione di categoria 1A o 1B di cui all'allegato I del regolamento (CE) n. 1272/2008;"</w:t>
            </w:r>
          </w:p>
        </w:tc>
      </w:tr>
    </w:tbl>
    <w:p w14:paraId="1D464C3B"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2CE74568" w14:textId="77777777" w:rsidR="00495D80" w:rsidRPr="00CE341E" w:rsidRDefault="00CE341E" w:rsidP="00495D80">
      <w:pPr>
        <w:rPr>
          <w:rStyle w:val="HideTWBExt"/>
          <w:rFonts w:ascii="Times New Roman" w:hAnsi="Times New Roman"/>
          <w:vanish w:val="0"/>
          <w:color w:val="auto"/>
          <w:sz w:val="24"/>
        </w:rPr>
      </w:pPr>
      <w:r w:rsidRPr="00CE341E">
        <w:rPr>
          <w:rStyle w:val="HideTWBExt"/>
          <w:color w:val="auto"/>
        </w:rPr>
        <w:t>&lt;/Amend&gt;</w:t>
      </w:r>
    </w:p>
    <w:p w14:paraId="3F5E75AE"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84</w:t>
      </w:r>
      <w:r w:rsidRPr="00CE341E">
        <w:rPr>
          <w:rStyle w:val="HideTWBExt"/>
          <w:color w:val="auto"/>
        </w:rPr>
        <w:t>&lt;/NumAm&gt;</w:t>
      </w:r>
    </w:p>
    <w:p w14:paraId="25D57851" w14:textId="77777777" w:rsidR="00495D80" w:rsidRPr="00CE341E" w:rsidRDefault="00CE341E" w:rsidP="00495D80">
      <w:pPr>
        <w:pStyle w:val="NormalBold"/>
      </w:pPr>
      <w:r w:rsidRPr="00CE341E">
        <w:rPr>
          <w:rStyle w:val="HideTWBExt"/>
          <w:color w:val="auto"/>
        </w:rPr>
        <w:t>&lt;RepeatBlock-By&gt;&lt;Members&gt;</w:t>
      </w:r>
      <w:r w:rsidRPr="00CE341E">
        <w:t>Maria Ohisalo</w:t>
      </w:r>
      <w:r w:rsidRPr="00CE341E">
        <w:rPr>
          <w:rStyle w:val="HideTWBExt"/>
          <w:color w:val="auto"/>
        </w:rPr>
        <w:t>&lt;/Members&gt;</w:t>
      </w:r>
    </w:p>
    <w:p w14:paraId="097588AE" w14:textId="77777777" w:rsidR="00495D80" w:rsidRPr="00CE341E" w:rsidRDefault="00CE341E" w:rsidP="00495D80">
      <w:r w:rsidRPr="00CE341E">
        <w:rPr>
          <w:rStyle w:val="HideTWBExt"/>
          <w:color w:val="auto"/>
        </w:rPr>
        <w:t>&lt;AuNomDe&gt;</w:t>
      </w:r>
      <w:r w:rsidRPr="00CE341E">
        <w:rPr>
          <w:rStyle w:val="HideTWBInt"/>
          <w:color w:val="auto"/>
        </w:rPr>
        <w:t>{Verts/ALE}</w:t>
      </w:r>
      <w:r w:rsidRPr="00CE341E">
        <w:t>a nome del gruppo Verts/ALE</w:t>
      </w:r>
      <w:r w:rsidRPr="00CE341E">
        <w:rPr>
          <w:rStyle w:val="HideTWBExt"/>
          <w:color w:val="auto"/>
        </w:rPr>
        <w:t>&lt;/AuNomDe&gt;</w:t>
      </w:r>
    </w:p>
    <w:p w14:paraId="7D093919" w14:textId="77777777" w:rsidR="00495D80" w:rsidRPr="00CE341E" w:rsidRDefault="00CE341E" w:rsidP="00495D80">
      <w:r w:rsidRPr="00CE341E">
        <w:rPr>
          <w:rStyle w:val="HideTWBExt"/>
          <w:color w:val="auto"/>
        </w:rPr>
        <w:t>&lt;/RepeatBlock-By&gt;</w:t>
      </w:r>
    </w:p>
    <w:p w14:paraId="65E075A2"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6F0DA3F0" w14:textId="77777777" w:rsidR="00495D80" w:rsidRPr="00CE341E" w:rsidRDefault="00CE341E" w:rsidP="00495D80">
      <w:pPr>
        <w:pStyle w:val="NormalBold"/>
      </w:pPr>
      <w:r w:rsidRPr="00CE341E">
        <w:rPr>
          <w:rStyle w:val="HideTWBExt"/>
          <w:color w:val="auto"/>
        </w:rPr>
        <w:t>&lt;Article&gt;</w:t>
      </w:r>
      <w:r w:rsidRPr="00CE341E">
        <w:t>Articolo 1 – paragrafo 1 – punto -1 ter (nuovo)</w:t>
      </w:r>
      <w:r w:rsidRPr="00CE341E">
        <w:rPr>
          <w:rStyle w:val="HideTWBExt"/>
          <w:color w:val="auto"/>
        </w:rPr>
        <w:t>&lt;/Article&gt;</w:t>
      </w:r>
    </w:p>
    <w:p w14:paraId="79571117" w14:textId="77777777" w:rsidR="00495D80" w:rsidRPr="00CE341E" w:rsidRDefault="00CE341E" w:rsidP="00495D80">
      <w:pPr>
        <w:keepNext/>
      </w:pPr>
      <w:r w:rsidRPr="00CE341E">
        <w:rPr>
          <w:rStyle w:val="HideTWBExt"/>
          <w:color w:val="auto"/>
        </w:rPr>
        <w:t>&lt;DocAmend2&gt;</w:t>
      </w:r>
      <w:r w:rsidRPr="00CE341E">
        <w:t>Direttiva 2004/37/CE</w:t>
      </w:r>
      <w:r w:rsidRPr="00CE341E">
        <w:rPr>
          <w:rStyle w:val="HideTWBExt"/>
          <w:color w:val="auto"/>
        </w:rPr>
        <w:t>&lt;/DocAmend2&gt;</w:t>
      </w:r>
    </w:p>
    <w:p w14:paraId="1C379692" w14:textId="77777777" w:rsidR="00495D80" w:rsidRPr="00CE341E" w:rsidRDefault="00CE341E" w:rsidP="00495D80">
      <w:r w:rsidRPr="00CE341E">
        <w:rPr>
          <w:rStyle w:val="HideTWBExt"/>
          <w:color w:val="auto"/>
        </w:rPr>
        <w:t>&lt;Article2&gt;</w:t>
      </w:r>
      <w:r w:rsidRPr="00CE341E">
        <w:t>Articolo 2 – comma 1 – lettera e bis (nuova)</w:t>
      </w:r>
      <w:r w:rsidRPr="00CE341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33FFA425" w14:textId="77777777" w:rsidTr="00495D80">
        <w:trPr>
          <w:jc w:val="center"/>
        </w:trPr>
        <w:tc>
          <w:tcPr>
            <w:tcW w:w="9752" w:type="dxa"/>
            <w:gridSpan w:val="2"/>
          </w:tcPr>
          <w:p w14:paraId="1B981238" w14:textId="77777777" w:rsidR="00495D80" w:rsidRPr="00CE341E" w:rsidRDefault="00495D80">
            <w:pPr>
              <w:keepNext/>
            </w:pPr>
          </w:p>
        </w:tc>
      </w:tr>
      <w:tr w:rsidR="00CE341E" w:rsidRPr="00CE341E" w14:paraId="2EEB2AFD" w14:textId="77777777" w:rsidTr="00495D80">
        <w:trPr>
          <w:jc w:val="center"/>
        </w:trPr>
        <w:tc>
          <w:tcPr>
            <w:tcW w:w="4876" w:type="dxa"/>
            <w:hideMark/>
          </w:tcPr>
          <w:p w14:paraId="7148E2F3" w14:textId="77777777" w:rsidR="00495D80" w:rsidRPr="00CE341E" w:rsidRDefault="00CE341E">
            <w:pPr>
              <w:pStyle w:val="ColumnHeading"/>
              <w:keepNext/>
            </w:pPr>
            <w:r w:rsidRPr="00CE341E">
              <w:t>Testo in vigore</w:t>
            </w:r>
          </w:p>
        </w:tc>
        <w:tc>
          <w:tcPr>
            <w:tcW w:w="4876" w:type="dxa"/>
            <w:hideMark/>
          </w:tcPr>
          <w:p w14:paraId="1437775F" w14:textId="77777777" w:rsidR="00495D80" w:rsidRPr="00CE341E" w:rsidRDefault="00CE341E">
            <w:pPr>
              <w:pStyle w:val="ColumnHeading"/>
              <w:keepNext/>
            </w:pPr>
            <w:r w:rsidRPr="00CE341E">
              <w:t>Emendamento</w:t>
            </w:r>
          </w:p>
        </w:tc>
      </w:tr>
      <w:tr w:rsidR="00CE341E" w:rsidRPr="00CE341E" w14:paraId="44E1BA8B" w14:textId="77777777" w:rsidTr="00495D80">
        <w:trPr>
          <w:jc w:val="center"/>
        </w:trPr>
        <w:tc>
          <w:tcPr>
            <w:tcW w:w="4876" w:type="dxa"/>
          </w:tcPr>
          <w:p w14:paraId="0EDCFD96" w14:textId="77777777" w:rsidR="00495D80" w:rsidRPr="00CE341E" w:rsidRDefault="00495D80">
            <w:pPr>
              <w:pStyle w:val="Normal6"/>
            </w:pPr>
          </w:p>
        </w:tc>
        <w:tc>
          <w:tcPr>
            <w:tcW w:w="4876" w:type="dxa"/>
            <w:hideMark/>
          </w:tcPr>
          <w:p w14:paraId="4EF91685" w14:textId="77777777" w:rsidR="00495D80" w:rsidRPr="00CE341E" w:rsidRDefault="00CE341E">
            <w:pPr>
              <w:pStyle w:val="Normal6"/>
              <w:rPr>
                <w:szCs w:val="24"/>
              </w:rPr>
            </w:pPr>
            <w:r w:rsidRPr="00CE341E">
              <w:rPr>
                <w:b/>
                <w:i/>
              </w:rPr>
              <w:t xml:space="preserve">(-1 ter) </w:t>
            </w:r>
            <w:r w:rsidRPr="00CE341E">
              <w:rPr>
                <w:b/>
                <w:i/>
              </w:rPr>
              <w:tab/>
              <w:t>all'articolo 2 è aggiunta la lettera seguente:</w:t>
            </w:r>
          </w:p>
        </w:tc>
      </w:tr>
      <w:tr w:rsidR="00CE341E" w:rsidRPr="00CE341E" w14:paraId="4528CAF4" w14:textId="77777777" w:rsidTr="00495D80">
        <w:trPr>
          <w:jc w:val="center"/>
        </w:trPr>
        <w:tc>
          <w:tcPr>
            <w:tcW w:w="4876" w:type="dxa"/>
            <w:hideMark/>
          </w:tcPr>
          <w:p w14:paraId="22BE3240" w14:textId="77777777" w:rsidR="00495D80" w:rsidRPr="00CE341E" w:rsidRDefault="00495D80">
            <w:pPr>
              <w:rPr>
                <w:szCs w:val="24"/>
              </w:rPr>
            </w:pPr>
          </w:p>
        </w:tc>
        <w:tc>
          <w:tcPr>
            <w:tcW w:w="4876" w:type="dxa"/>
            <w:hideMark/>
          </w:tcPr>
          <w:p w14:paraId="759A8D39" w14:textId="77777777" w:rsidR="00495D80" w:rsidRPr="00CE341E" w:rsidRDefault="00CE341E">
            <w:pPr>
              <w:pStyle w:val="Normal6"/>
              <w:rPr>
                <w:b/>
                <w:i/>
                <w:szCs w:val="24"/>
              </w:rPr>
            </w:pPr>
            <w:r w:rsidRPr="00CE341E">
              <w:rPr>
                <w:b/>
                <w:i/>
              </w:rPr>
              <w:t xml:space="preserve">"(e bis) </w:t>
            </w:r>
            <w:r w:rsidRPr="00CE341E">
              <w:rPr>
                <w:b/>
                <w:i/>
              </w:rPr>
              <w:tab/>
            </w:r>
            <w:r w:rsidRPr="00CE341E">
              <w:rPr>
                <w:b/>
                <w:i/>
              </w:rPr>
              <w:t>"medicinali pericolosi": medicinali che contengono una o più sostanze che soddisfano i criteri di classificazione come sostanza cancerogena, mutagena o tossica per la riproduzione di categoria 1A o 1B di cui all'allegato I del regolamento (CE) n. 1272/2008;"</w:t>
            </w:r>
          </w:p>
        </w:tc>
      </w:tr>
    </w:tbl>
    <w:p w14:paraId="48FEC73C"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712E2568" w14:textId="77777777" w:rsidR="00495D80" w:rsidRPr="00CE341E" w:rsidRDefault="00CE341E" w:rsidP="00495D80">
      <w:pPr>
        <w:rPr>
          <w:rStyle w:val="HideTWBExt"/>
          <w:rFonts w:ascii="Times New Roman" w:hAnsi="Times New Roman"/>
          <w:vanish w:val="0"/>
          <w:color w:val="auto"/>
          <w:sz w:val="24"/>
        </w:rPr>
      </w:pPr>
      <w:r w:rsidRPr="00CE341E">
        <w:rPr>
          <w:rStyle w:val="HideTWBExt"/>
          <w:color w:val="auto"/>
        </w:rPr>
        <w:t>&lt;/Amend&gt;</w:t>
      </w:r>
    </w:p>
    <w:p w14:paraId="125DF41B"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85</w:t>
      </w:r>
      <w:r w:rsidRPr="00CE341E">
        <w:rPr>
          <w:rStyle w:val="HideTWBExt"/>
          <w:color w:val="auto"/>
        </w:rPr>
        <w:t>&lt;/NumAm&gt;</w:t>
      </w:r>
    </w:p>
    <w:p w14:paraId="396A63E2" w14:textId="77777777" w:rsidR="00495D80" w:rsidRPr="00CE341E" w:rsidRDefault="00CE341E" w:rsidP="00495D80">
      <w:pPr>
        <w:pStyle w:val="NormalBold"/>
      </w:pPr>
      <w:r w:rsidRPr="00CE341E">
        <w:rPr>
          <w:rStyle w:val="HideTWBExt"/>
          <w:color w:val="auto"/>
        </w:rPr>
        <w:t>&lt;RepeatBlock-By&gt;&lt;Members&gt;</w:t>
      </w:r>
      <w:r w:rsidRPr="00CE341E">
        <w:t>Nora Mebarek, Estelle Ceulemans, Marc Angel, Johan Danielsson</w:t>
      </w:r>
      <w:r w:rsidRPr="00CE341E">
        <w:rPr>
          <w:rStyle w:val="HideTWBExt"/>
          <w:color w:val="auto"/>
        </w:rPr>
        <w:t>&lt;/Members&gt;</w:t>
      </w:r>
    </w:p>
    <w:p w14:paraId="4186B828" w14:textId="77777777" w:rsidR="00495D80" w:rsidRPr="00CE341E" w:rsidRDefault="00CE341E" w:rsidP="00495D80">
      <w:r w:rsidRPr="00CE341E">
        <w:rPr>
          <w:rStyle w:val="HideTWBExt"/>
          <w:color w:val="auto"/>
        </w:rPr>
        <w:t>&lt;/RepeatBlock-By&gt;</w:t>
      </w:r>
    </w:p>
    <w:p w14:paraId="6853B550"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6E5FB5A5" w14:textId="77777777" w:rsidR="00495D80" w:rsidRPr="00CE341E" w:rsidRDefault="00CE341E" w:rsidP="00495D80">
      <w:pPr>
        <w:pStyle w:val="NormalBold"/>
      </w:pPr>
      <w:r w:rsidRPr="00CE341E">
        <w:rPr>
          <w:rStyle w:val="HideTWBExt"/>
          <w:color w:val="auto"/>
        </w:rPr>
        <w:t>&lt;Article&gt;</w:t>
      </w:r>
      <w:r w:rsidRPr="00CE341E">
        <w:t>Articolo 1 – paragrafo 1 – punto -1 ter (nuovo)</w:t>
      </w:r>
      <w:r w:rsidRPr="00CE341E">
        <w:rPr>
          <w:rStyle w:val="HideTWBExt"/>
          <w:color w:val="auto"/>
        </w:rPr>
        <w:t>&lt;/Article&gt;</w:t>
      </w:r>
    </w:p>
    <w:p w14:paraId="68C8773F" w14:textId="77777777" w:rsidR="00495D80" w:rsidRPr="00CE341E" w:rsidRDefault="00CE341E" w:rsidP="00495D80">
      <w:pPr>
        <w:keepNext/>
      </w:pPr>
      <w:r w:rsidRPr="00CE341E">
        <w:rPr>
          <w:rStyle w:val="HideTWBExt"/>
          <w:color w:val="auto"/>
        </w:rPr>
        <w:t>&lt;DocAmend2&gt;</w:t>
      </w:r>
      <w:r w:rsidRPr="00CE341E">
        <w:t>Direttiva 2004/37/CE</w:t>
      </w:r>
      <w:r w:rsidRPr="00CE341E">
        <w:rPr>
          <w:rStyle w:val="HideTWBExt"/>
          <w:color w:val="auto"/>
        </w:rPr>
        <w:t>&lt;/DocAmend2&gt;</w:t>
      </w:r>
    </w:p>
    <w:p w14:paraId="6D9392E9" w14:textId="77777777" w:rsidR="00495D80" w:rsidRPr="00CE341E" w:rsidRDefault="00CE341E" w:rsidP="00495D80">
      <w:r w:rsidRPr="00CE341E">
        <w:rPr>
          <w:rStyle w:val="HideTWBExt"/>
          <w:color w:val="auto"/>
        </w:rPr>
        <w:t>&lt;Article2&gt;</w:t>
      </w:r>
      <w:r w:rsidRPr="00CE341E">
        <w:t>Articolo 2 – comma 1 – lettera e bis (nuova)</w:t>
      </w:r>
      <w:r w:rsidRPr="00CE341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0091AAD3" w14:textId="77777777" w:rsidTr="00495D80">
        <w:trPr>
          <w:jc w:val="center"/>
        </w:trPr>
        <w:tc>
          <w:tcPr>
            <w:tcW w:w="9752" w:type="dxa"/>
            <w:gridSpan w:val="2"/>
          </w:tcPr>
          <w:p w14:paraId="5177EB7B" w14:textId="77777777" w:rsidR="00495D80" w:rsidRPr="00CE341E" w:rsidRDefault="00495D80">
            <w:pPr>
              <w:keepNext/>
            </w:pPr>
          </w:p>
        </w:tc>
      </w:tr>
      <w:tr w:rsidR="00CE341E" w:rsidRPr="00CE341E" w14:paraId="107605C2" w14:textId="77777777" w:rsidTr="00495D80">
        <w:trPr>
          <w:jc w:val="center"/>
        </w:trPr>
        <w:tc>
          <w:tcPr>
            <w:tcW w:w="4876" w:type="dxa"/>
            <w:hideMark/>
          </w:tcPr>
          <w:p w14:paraId="6F530BA9" w14:textId="77777777" w:rsidR="00495D80" w:rsidRPr="00CE341E" w:rsidRDefault="00CE341E">
            <w:pPr>
              <w:pStyle w:val="ColumnHeading"/>
              <w:keepNext/>
            </w:pPr>
            <w:r w:rsidRPr="00CE341E">
              <w:t>Testo della Commissione</w:t>
            </w:r>
          </w:p>
        </w:tc>
        <w:tc>
          <w:tcPr>
            <w:tcW w:w="4876" w:type="dxa"/>
            <w:hideMark/>
          </w:tcPr>
          <w:p w14:paraId="5FF33646" w14:textId="77777777" w:rsidR="00495D80" w:rsidRPr="00CE341E" w:rsidRDefault="00CE341E">
            <w:pPr>
              <w:pStyle w:val="ColumnHeading"/>
              <w:keepNext/>
            </w:pPr>
            <w:r w:rsidRPr="00CE341E">
              <w:t>Emendamento</w:t>
            </w:r>
          </w:p>
        </w:tc>
      </w:tr>
      <w:tr w:rsidR="00CE341E" w:rsidRPr="00CE341E" w14:paraId="098CDA8F" w14:textId="77777777" w:rsidTr="00495D80">
        <w:trPr>
          <w:jc w:val="center"/>
        </w:trPr>
        <w:tc>
          <w:tcPr>
            <w:tcW w:w="4876" w:type="dxa"/>
          </w:tcPr>
          <w:p w14:paraId="1AC78D4A" w14:textId="77777777" w:rsidR="00495D80" w:rsidRPr="00CE341E" w:rsidRDefault="00495D80">
            <w:pPr>
              <w:pStyle w:val="Normal6"/>
            </w:pPr>
          </w:p>
        </w:tc>
        <w:tc>
          <w:tcPr>
            <w:tcW w:w="4876" w:type="dxa"/>
            <w:hideMark/>
          </w:tcPr>
          <w:p w14:paraId="748410FE" w14:textId="77777777" w:rsidR="00495D80" w:rsidRPr="00CE341E" w:rsidRDefault="00CE341E">
            <w:pPr>
              <w:pStyle w:val="Normal6"/>
              <w:rPr>
                <w:szCs w:val="24"/>
              </w:rPr>
            </w:pPr>
            <w:r w:rsidRPr="00CE341E">
              <w:rPr>
                <w:b/>
                <w:i/>
              </w:rPr>
              <w:t xml:space="preserve">(-1 ter) </w:t>
            </w:r>
            <w:r w:rsidRPr="00CE341E">
              <w:rPr>
                <w:b/>
                <w:i/>
              </w:rPr>
              <w:tab/>
            </w:r>
            <w:r w:rsidRPr="00CE341E">
              <w:rPr>
                <w:b/>
                <w:i/>
              </w:rPr>
              <w:t>all'articolo 2 è aggiunta la lettera seguente:</w:t>
            </w:r>
          </w:p>
        </w:tc>
      </w:tr>
      <w:tr w:rsidR="00CE341E" w:rsidRPr="00CE341E" w14:paraId="4D4E2E1D" w14:textId="77777777" w:rsidTr="00495D80">
        <w:trPr>
          <w:jc w:val="center"/>
        </w:trPr>
        <w:tc>
          <w:tcPr>
            <w:tcW w:w="4876" w:type="dxa"/>
          </w:tcPr>
          <w:p w14:paraId="7BA96435" w14:textId="77777777" w:rsidR="00495D80" w:rsidRPr="00CE341E" w:rsidRDefault="00495D80">
            <w:pPr>
              <w:pStyle w:val="Normal6"/>
            </w:pPr>
          </w:p>
        </w:tc>
        <w:tc>
          <w:tcPr>
            <w:tcW w:w="4876" w:type="dxa"/>
            <w:hideMark/>
          </w:tcPr>
          <w:p w14:paraId="2C76314D" w14:textId="77777777" w:rsidR="00495D80" w:rsidRPr="00CE341E" w:rsidRDefault="00CE341E">
            <w:pPr>
              <w:pStyle w:val="Normal6"/>
              <w:rPr>
                <w:szCs w:val="24"/>
              </w:rPr>
            </w:pPr>
            <w:r w:rsidRPr="00CE341E">
              <w:rPr>
                <w:b/>
                <w:i/>
              </w:rPr>
              <w:t xml:space="preserve">"(e bis) </w:t>
            </w:r>
            <w:r w:rsidRPr="00CE341E">
              <w:rPr>
                <w:b/>
                <w:i/>
              </w:rPr>
              <w:tab/>
              <w:t>"medicinali pericolosi": medicinali che contengono una o più sostanze che soddisfano i criteri di classificazione come sostanza cancerogena, mutagena o tossica per la riproduzione di categoria 1A o 1B di cui all'allegato I del regolamento (CE) n. 1272/2008;"</w:t>
            </w:r>
          </w:p>
        </w:tc>
      </w:tr>
    </w:tbl>
    <w:p w14:paraId="4B4BF1E4"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3B8B8C20" w14:textId="77777777" w:rsidR="00495D80" w:rsidRPr="00CE341E" w:rsidRDefault="00CE341E" w:rsidP="00495D80">
      <w:pPr>
        <w:rPr>
          <w:rStyle w:val="HideTWBExt"/>
          <w:color w:val="auto"/>
        </w:rPr>
      </w:pPr>
      <w:r w:rsidRPr="00CE341E">
        <w:rPr>
          <w:rStyle w:val="HideTWBExt"/>
          <w:color w:val="auto"/>
        </w:rPr>
        <w:t>&lt;/Amend&gt;</w:t>
      </w:r>
    </w:p>
    <w:p w14:paraId="738B685C"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86</w:t>
      </w:r>
      <w:r w:rsidRPr="00CE341E">
        <w:rPr>
          <w:rStyle w:val="HideTWBExt"/>
          <w:color w:val="auto"/>
        </w:rPr>
        <w:t>&lt;/NumAm&gt;</w:t>
      </w:r>
    </w:p>
    <w:p w14:paraId="462F8F3A" w14:textId="77777777" w:rsidR="00495D80" w:rsidRPr="00CE341E" w:rsidRDefault="00CE341E" w:rsidP="00495D80">
      <w:pPr>
        <w:pStyle w:val="NormalBold"/>
      </w:pPr>
      <w:r w:rsidRPr="00CE341E">
        <w:rPr>
          <w:rStyle w:val="HideTWBExt"/>
          <w:color w:val="auto"/>
        </w:rPr>
        <w:t>&lt;RepeatBlock-By&gt;&lt;Members&gt;</w:t>
      </w:r>
      <w:r w:rsidRPr="00CE341E">
        <w:t>Maria Ohisalo</w:t>
      </w:r>
      <w:r w:rsidRPr="00CE341E">
        <w:rPr>
          <w:rStyle w:val="HideTWBExt"/>
          <w:color w:val="auto"/>
        </w:rPr>
        <w:t>&lt;/Members&gt;</w:t>
      </w:r>
    </w:p>
    <w:p w14:paraId="29967D03" w14:textId="77777777" w:rsidR="00495D80" w:rsidRPr="00CE341E" w:rsidRDefault="00CE341E" w:rsidP="00495D80">
      <w:r w:rsidRPr="00CE341E">
        <w:rPr>
          <w:rStyle w:val="HideTWBExt"/>
          <w:color w:val="auto"/>
        </w:rPr>
        <w:t>&lt;/RepeatBlock-By&gt;</w:t>
      </w:r>
    </w:p>
    <w:p w14:paraId="0D46A6DF"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6A7C7720" w14:textId="77777777" w:rsidR="00495D80" w:rsidRPr="00CE341E" w:rsidRDefault="00CE341E" w:rsidP="00495D80">
      <w:pPr>
        <w:pStyle w:val="NormalBold"/>
      </w:pPr>
      <w:r w:rsidRPr="00CE341E">
        <w:rPr>
          <w:rStyle w:val="HideTWBExt"/>
          <w:color w:val="auto"/>
        </w:rPr>
        <w:t>&lt;Article&gt;</w:t>
      </w:r>
      <w:r w:rsidRPr="00CE341E">
        <w:t>Articolo 1 – paragrafo 1 – punto -1 quater (nuovo)</w:t>
      </w:r>
      <w:r w:rsidRPr="00CE341E">
        <w:rPr>
          <w:rStyle w:val="HideTWBExt"/>
          <w:color w:val="auto"/>
        </w:rPr>
        <w:t>&lt;/Article&gt;</w:t>
      </w:r>
    </w:p>
    <w:p w14:paraId="43F2F6B8" w14:textId="77777777" w:rsidR="00495D80" w:rsidRPr="00CE341E" w:rsidRDefault="00CE341E" w:rsidP="00495D80">
      <w:pPr>
        <w:keepNext/>
      </w:pPr>
      <w:r w:rsidRPr="00CE341E">
        <w:rPr>
          <w:rStyle w:val="HideTWBExt"/>
          <w:color w:val="auto"/>
        </w:rPr>
        <w:t>&lt;DocAmend2&gt;</w:t>
      </w:r>
      <w:r w:rsidRPr="00CE341E">
        <w:t>Direttiva 2004/37/CE</w:t>
      </w:r>
      <w:r w:rsidRPr="00CE341E">
        <w:rPr>
          <w:rStyle w:val="HideTWBExt"/>
          <w:color w:val="auto"/>
        </w:rPr>
        <w:t>&lt;/DocAmend2&gt;</w:t>
      </w:r>
    </w:p>
    <w:p w14:paraId="5AEFC07E" w14:textId="77777777" w:rsidR="00495D80" w:rsidRPr="00CE341E" w:rsidRDefault="00CE341E" w:rsidP="00495D80">
      <w:r w:rsidRPr="00CE341E">
        <w:rPr>
          <w:rStyle w:val="HideTWBExt"/>
          <w:color w:val="auto"/>
        </w:rPr>
        <w:t>&lt;Article2&gt;</w:t>
      </w:r>
      <w:r w:rsidRPr="00CE341E">
        <w:t>Articolo 2 – comma 1 – lettera e ter (nuova)</w:t>
      </w:r>
      <w:r w:rsidRPr="00CE341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52E6A225" w14:textId="77777777" w:rsidTr="00495D80">
        <w:trPr>
          <w:jc w:val="center"/>
        </w:trPr>
        <w:tc>
          <w:tcPr>
            <w:tcW w:w="9752" w:type="dxa"/>
            <w:gridSpan w:val="2"/>
          </w:tcPr>
          <w:p w14:paraId="3AB87ED6" w14:textId="77777777" w:rsidR="00495D80" w:rsidRPr="00CE341E" w:rsidRDefault="00495D80">
            <w:pPr>
              <w:keepNext/>
            </w:pPr>
          </w:p>
        </w:tc>
      </w:tr>
      <w:tr w:rsidR="00CE341E" w:rsidRPr="00CE341E" w14:paraId="61D191D0" w14:textId="77777777" w:rsidTr="00495D80">
        <w:trPr>
          <w:jc w:val="center"/>
        </w:trPr>
        <w:tc>
          <w:tcPr>
            <w:tcW w:w="4876" w:type="dxa"/>
            <w:hideMark/>
          </w:tcPr>
          <w:p w14:paraId="74E74D70" w14:textId="77777777" w:rsidR="00495D80" w:rsidRPr="00CE341E" w:rsidRDefault="00CE341E">
            <w:pPr>
              <w:pStyle w:val="ColumnHeading"/>
              <w:keepNext/>
            </w:pPr>
            <w:r w:rsidRPr="00CE341E">
              <w:t>Testo della Commissione</w:t>
            </w:r>
          </w:p>
        </w:tc>
        <w:tc>
          <w:tcPr>
            <w:tcW w:w="4876" w:type="dxa"/>
            <w:hideMark/>
          </w:tcPr>
          <w:p w14:paraId="6892C662" w14:textId="77777777" w:rsidR="00495D80" w:rsidRPr="00CE341E" w:rsidRDefault="00CE341E">
            <w:pPr>
              <w:pStyle w:val="ColumnHeading"/>
              <w:keepNext/>
            </w:pPr>
            <w:r w:rsidRPr="00CE341E">
              <w:t>Emendamento</w:t>
            </w:r>
          </w:p>
        </w:tc>
      </w:tr>
      <w:tr w:rsidR="00CE341E" w:rsidRPr="00CE341E" w14:paraId="2BA6202F" w14:textId="77777777" w:rsidTr="00495D80">
        <w:trPr>
          <w:jc w:val="center"/>
        </w:trPr>
        <w:tc>
          <w:tcPr>
            <w:tcW w:w="4876" w:type="dxa"/>
          </w:tcPr>
          <w:p w14:paraId="3FD3CE33" w14:textId="77777777" w:rsidR="00495D80" w:rsidRPr="00CE341E" w:rsidRDefault="00495D80">
            <w:pPr>
              <w:pStyle w:val="Normal6"/>
            </w:pPr>
          </w:p>
        </w:tc>
        <w:tc>
          <w:tcPr>
            <w:tcW w:w="4876" w:type="dxa"/>
            <w:hideMark/>
          </w:tcPr>
          <w:p w14:paraId="3B9A5B1C" w14:textId="77777777" w:rsidR="00495D80" w:rsidRPr="00CE341E" w:rsidRDefault="00CE341E">
            <w:pPr>
              <w:pStyle w:val="Normal6"/>
              <w:rPr>
                <w:szCs w:val="24"/>
              </w:rPr>
            </w:pPr>
            <w:r w:rsidRPr="00CE341E">
              <w:rPr>
                <w:b/>
                <w:i/>
              </w:rPr>
              <w:t>(-1 quater) all'articolo 2 è aggiunta la lettera seguente:</w:t>
            </w:r>
          </w:p>
        </w:tc>
      </w:tr>
      <w:tr w:rsidR="00CE341E" w:rsidRPr="00CE341E" w14:paraId="4090B8A6" w14:textId="77777777" w:rsidTr="00495D80">
        <w:trPr>
          <w:jc w:val="center"/>
        </w:trPr>
        <w:tc>
          <w:tcPr>
            <w:tcW w:w="4876" w:type="dxa"/>
          </w:tcPr>
          <w:p w14:paraId="1F2D6AD7" w14:textId="77777777" w:rsidR="00495D80" w:rsidRPr="00CE341E" w:rsidRDefault="00495D80">
            <w:pPr>
              <w:pStyle w:val="Normal6"/>
            </w:pPr>
          </w:p>
        </w:tc>
        <w:tc>
          <w:tcPr>
            <w:tcW w:w="4876" w:type="dxa"/>
            <w:hideMark/>
          </w:tcPr>
          <w:p w14:paraId="2C6883B0" w14:textId="77777777" w:rsidR="00495D80" w:rsidRPr="00CE341E" w:rsidRDefault="00CE341E">
            <w:pPr>
              <w:pStyle w:val="Normal6"/>
              <w:rPr>
                <w:szCs w:val="24"/>
              </w:rPr>
            </w:pPr>
            <w:r w:rsidRPr="00CE341E">
              <w:rPr>
                <w:b/>
                <w:i/>
              </w:rPr>
              <w:t>"(e ter) "medicinale": un medicinale a norma dell'articolo 1 della direttiva 2001/83/CE;"</w:t>
            </w:r>
          </w:p>
        </w:tc>
      </w:tr>
    </w:tbl>
    <w:p w14:paraId="0B089D9C"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64933353" w14:textId="77777777" w:rsidR="00495D80" w:rsidRPr="00CE341E" w:rsidRDefault="00CE341E" w:rsidP="00495D80">
      <w:pPr>
        <w:rPr>
          <w:rStyle w:val="HideTWBExt"/>
          <w:color w:val="auto"/>
        </w:rPr>
      </w:pPr>
      <w:r w:rsidRPr="00CE341E">
        <w:rPr>
          <w:rStyle w:val="HideTWBExt"/>
          <w:color w:val="auto"/>
        </w:rPr>
        <w:t>&lt;/Amend&gt;</w:t>
      </w:r>
    </w:p>
    <w:p w14:paraId="7E24E631"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87</w:t>
      </w:r>
      <w:r w:rsidRPr="00CE341E">
        <w:rPr>
          <w:rStyle w:val="HideTWBExt"/>
          <w:color w:val="auto"/>
        </w:rPr>
        <w:t>&lt;/NumAm&gt;</w:t>
      </w:r>
    </w:p>
    <w:p w14:paraId="689FED58" w14:textId="77777777" w:rsidR="00495D80" w:rsidRPr="00CE341E" w:rsidRDefault="00CE341E" w:rsidP="00495D80">
      <w:pPr>
        <w:pStyle w:val="NormalBold"/>
      </w:pPr>
      <w:r w:rsidRPr="00CE341E">
        <w:rPr>
          <w:rStyle w:val="HideTWBExt"/>
          <w:color w:val="auto"/>
        </w:rPr>
        <w:t>&lt;RepeatBlock-By&gt;&lt;Members&gt;</w:t>
      </w:r>
      <w:r w:rsidRPr="00CE341E">
        <w:t>Nora Mebarek, Estelle Ceulemans, Marc Angel, Johan Danielsson</w:t>
      </w:r>
      <w:r w:rsidRPr="00CE341E">
        <w:rPr>
          <w:rStyle w:val="HideTWBExt"/>
          <w:color w:val="auto"/>
        </w:rPr>
        <w:t>&lt;/Members&gt;</w:t>
      </w:r>
    </w:p>
    <w:p w14:paraId="5A61396F" w14:textId="77777777" w:rsidR="00495D80" w:rsidRPr="00CE341E" w:rsidRDefault="00CE341E" w:rsidP="00495D80">
      <w:r w:rsidRPr="00CE341E">
        <w:rPr>
          <w:rStyle w:val="HideTWBExt"/>
          <w:color w:val="auto"/>
        </w:rPr>
        <w:t>&lt;/RepeatBlock-By&gt;</w:t>
      </w:r>
    </w:p>
    <w:p w14:paraId="5EE549D0"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1D4D9F62" w14:textId="77777777" w:rsidR="00495D80" w:rsidRPr="00CE341E" w:rsidRDefault="00CE341E" w:rsidP="00495D80">
      <w:pPr>
        <w:pStyle w:val="NormalBold"/>
      </w:pPr>
      <w:r w:rsidRPr="00CE341E">
        <w:rPr>
          <w:rStyle w:val="HideTWBExt"/>
          <w:color w:val="auto"/>
        </w:rPr>
        <w:t>&lt;Article&gt;</w:t>
      </w:r>
      <w:r w:rsidRPr="00CE341E">
        <w:t>Articolo 1 – paragrafo 1 – punto -1 quater (nuovo)</w:t>
      </w:r>
      <w:r w:rsidRPr="00CE341E">
        <w:rPr>
          <w:rStyle w:val="HideTWBExt"/>
          <w:color w:val="auto"/>
        </w:rPr>
        <w:t>&lt;/Article&gt;</w:t>
      </w:r>
    </w:p>
    <w:p w14:paraId="45E83EE1" w14:textId="77777777" w:rsidR="00495D80" w:rsidRPr="00CE341E" w:rsidRDefault="00CE341E" w:rsidP="00495D80">
      <w:pPr>
        <w:keepNext/>
      </w:pPr>
      <w:r w:rsidRPr="00CE341E">
        <w:rPr>
          <w:rStyle w:val="HideTWBExt"/>
          <w:color w:val="auto"/>
        </w:rPr>
        <w:t>&lt;DocAmend2&gt;</w:t>
      </w:r>
      <w:r w:rsidRPr="00CE341E">
        <w:t>Direttiva 2004/37/CE</w:t>
      </w:r>
      <w:r w:rsidRPr="00CE341E">
        <w:rPr>
          <w:rStyle w:val="HideTWBExt"/>
          <w:color w:val="auto"/>
        </w:rPr>
        <w:t>&lt;/DocAmend2&gt;</w:t>
      </w:r>
    </w:p>
    <w:p w14:paraId="79C11421" w14:textId="77777777" w:rsidR="00495D80" w:rsidRPr="00CE341E" w:rsidRDefault="00CE341E" w:rsidP="00495D80">
      <w:r w:rsidRPr="00CE341E">
        <w:rPr>
          <w:rStyle w:val="HideTWBExt"/>
          <w:color w:val="auto"/>
        </w:rPr>
        <w:t>&lt;Article2&gt;</w:t>
      </w:r>
      <w:r w:rsidRPr="00CE341E">
        <w:t>Articolo 2 – lettera e ter (nuovo)</w:t>
      </w:r>
      <w:r w:rsidRPr="00CE341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279D4D1C" w14:textId="77777777" w:rsidTr="00495D80">
        <w:trPr>
          <w:jc w:val="center"/>
        </w:trPr>
        <w:tc>
          <w:tcPr>
            <w:tcW w:w="9752" w:type="dxa"/>
            <w:gridSpan w:val="2"/>
          </w:tcPr>
          <w:p w14:paraId="7F2E2062" w14:textId="77777777" w:rsidR="00495D80" w:rsidRPr="00CE341E" w:rsidRDefault="00495D80">
            <w:pPr>
              <w:keepNext/>
            </w:pPr>
          </w:p>
        </w:tc>
      </w:tr>
      <w:tr w:rsidR="00CE341E" w:rsidRPr="00CE341E" w14:paraId="68EDDD36" w14:textId="77777777" w:rsidTr="00495D80">
        <w:trPr>
          <w:jc w:val="center"/>
        </w:trPr>
        <w:tc>
          <w:tcPr>
            <w:tcW w:w="4876" w:type="dxa"/>
            <w:hideMark/>
          </w:tcPr>
          <w:p w14:paraId="58A3E83D" w14:textId="77777777" w:rsidR="00495D80" w:rsidRPr="00CE341E" w:rsidRDefault="00CE341E">
            <w:pPr>
              <w:pStyle w:val="ColumnHeading"/>
              <w:keepNext/>
            </w:pPr>
            <w:r w:rsidRPr="00CE341E">
              <w:t>Testo della Commissione</w:t>
            </w:r>
          </w:p>
        </w:tc>
        <w:tc>
          <w:tcPr>
            <w:tcW w:w="4876" w:type="dxa"/>
            <w:hideMark/>
          </w:tcPr>
          <w:p w14:paraId="2311476D" w14:textId="77777777" w:rsidR="00495D80" w:rsidRPr="00CE341E" w:rsidRDefault="00CE341E">
            <w:pPr>
              <w:pStyle w:val="ColumnHeading"/>
              <w:keepNext/>
            </w:pPr>
            <w:r w:rsidRPr="00CE341E">
              <w:t>Emendamento</w:t>
            </w:r>
          </w:p>
        </w:tc>
      </w:tr>
      <w:tr w:rsidR="00CE341E" w:rsidRPr="00CE341E" w14:paraId="728870B5" w14:textId="77777777" w:rsidTr="00495D80">
        <w:trPr>
          <w:jc w:val="center"/>
        </w:trPr>
        <w:tc>
          <w:tcPr>
            <w:tcW w:w="4876" w:type="dxa"/>
          </w:tcPr>
          <w:p w14:paraId="084C5ECD" w14:textId="77777777" w:rsidR="00495D80" w:rsidRPr="00CE341E" w:rsidRDefault="00495D80">
            <w:pPr>
              <w:pStyle w:val="Normal6"/>
            </w:pPr>
          </w:p>
        </w:tc>
        <w:tc>
          <w:tcPr>
            <w:tcW w:w="4876" w:type="dxa"/>
            <w:hideMark/>
          </w:tcPr>
          <w:p w14:paraId="74DD8D73" w14:textId="77777777" w:rsidR="00495D80" w:rsidRPr="00CE341E" w:rsidRDefault="00CE341E">
            <w:pPr>
              <w:pStyle w:val="Normal6"/>
              <w:rPr>
                <w:szCs w:val="24"/>
              </w:rPr>
            </w:pPr>
            <w:r w:rsidRPr="00CE341E">
              <w:rPr>
                <w:b/>
                <w:i/>
              </w:rPr>
              <w:t>(-1 quater)_</w:t>
            </w:r>
            <w:r w:rsidRPr="00CE341E">
              <w:t xml:space="preserve"> </w:t>
            </w:r>
            <w:r w:rsidRPr="00CE341E">
              <w:tab/>
            </w:r>
            <w:r w:rsidRPr="00CE341E">
              <w:rPr>
                <w:b/>
                <w:i/>
              </w:rPr>
              <w:t>all'articolo 2 è aggiunta la lettera seguente:</w:t>
            </w:r>
          </w:p>
        </w:tc>
      </w:tr>
      <w:tr w:rsidR="00CE341E" w:rsidRPr="00CE341E" w14:paraId="7DAE74AB" w14:textId="77777777" w:rsidTr="00495D80">
        <w:trPr>
          <w:jc w:val="center"/>
        </w:trPr>
        <w:tc>
          <w:tcPr>
            <w:tcW w:w="4876" w:type="dxa"/>
          </w:tcPr>
          <w:p w14:paraId="7758BA60" w14:textId="77777777" w:rsidR="00495D80" w:rsidRPr="00CE341E" w:rsidRDefault="00495D80">
            <w:pPr>
              <w:pStyle w:val="Normal6"/>
            </w:pPr>
          </w:p>
        </w:tc>
        <w:tc>
          <w:tcPr>
            <w:tcW w:w="4876" w:type="dxa"/>
            <w:hideMark/>
          </w:tcPr>
          <w:p w14:paraId="21F2E100" w14:textId="77777777" w:rsidR="00495D80" w:rsidRPr="00CE341E" w:rsidRDefault="00CE341E">
            <w:pPr>
              <w:pStyle w:val="Normal6"/>
              <w:rPr>
                <w:szCs w:val="24"/>
              </w:rPr>
            </w:pPr>
            <w:r w:rsidRPr="00CE341E">
              <w:rPr>
                <w:b/>
                <w:i/>
              </w:rPr>
              <w:t xml:space="preserve">"(e ter) </w:t>
            </w:r>
            <w:r w:rsidRPr="00CE341E">
              <w:tab/>
            </w:r>
            <w:r w:rsidRPr="00CE341E">
              <w:rPr>
                <w:b/>
                <w:i/>
              </w:rPr>
              <w:t>"medicinale": un medicinale quale definito all'articolo 1, punto 2, della direttiva 2001/83/CE."</w:t>
            </w:r>
          </w:p>
        </w:tc>
      </w:tr>
    </w:tbl>
    <w:p w14:paraId="28BEC2C0"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394218B1" w14:textId="77777777" w:rsidR="00495D80" w:rsidRPr="00CE341E" w:rsidRDefault="00CE341E" w:rsidP="00495D80">
      <w:pPr>
        <w:rPr>
          <w:rStyle w:val="HideTWBExt"/>
          <w:color w:val="auto"/>
        </w:rPr>
      </w:pPr>
      <w:r w:rsidRPr="00CE341E">
        <w:rPr>
          <w:rStyle w:val="HideTWBExt"/>
          <w:color w:val="auto"/>
        </w:rPr>
        <w:t>&lt;/Amend&gt;</w:t>
      </w:r>
    </w:p>
    <w:p w14:paraId="37BA0914"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88</w:t>
      </w:r>
      <w:r w:rsidRPr="00CE341E">
        <w:rPr>
          <w:rStyle w:val="HideTWBExt"/>
          <w:color w:val="auto"/>
        </w:rPr>
        <w:t>&lt;/NumAm&gt;</w:t>
      </w:r>
    </w:p>
    <w:p w14:paraId="76FB28BE" w14:textId="77777777" w:rsidR="00495D80" w:rsidRPr="00CE341E" w:rsidRDefault="00CE341E" w:rsidP="00495D80">
      <w:pPr>
        <w:pStyle w:val="NormalBold"/>
      </w:pPr>
      <w:r w:rsidRPr="00CE341E">
        <w:rPr>
          <w:rStyle w:val="HideTWBExt"/>
          <w:color w:val="auto"/>
        </w:rPr>
        <w:t>&lt;RepeatBlock-By&gt;&lt;Members&gt;</w:t>
      </w:r>
      <w:r w:rsidRPr="00CE341E">
        <w:t>Grégory Allione, Valérie Devaux, Jana Toom, Hristo Petrov, Martin Hojsík</w:t>
      </w:r>
      <w:r w:rsidRPr="00CE341E">
        <w:rPr>
          <w:rStyle w:val="HideTWBExt"/>
          <w:color w:val="auto"/>
        </w:rPr>
        <w:t>&lt;/Members&gt;</w:t>
      </w:r>
    </w:p>
    <w:p w14:paraId="1C56F11E" w14:textId="77777777" w:rsidR="00495D80" w:rsidRPr="00CE341E" w:rsidRDefault="00CE341E" w:rsidP="00495D80">
      <w:r w:rsidRPr="00CE341E">
        <w:rPr>
          <w:rStyle w:val="HideTWBExt"/>
          <w:color w:val="auto"/>
        </w:rPr>
        <w:t>&lt;/RepeatBlock-By&gt;</w:t>
      </w:r>
    </w:p>
    <w:p w14:paraId="4E6CDB8C"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412F66EC" w14:textId="77777777" w:rsidR="00495D80" w:rsidRPr="00CE341E" w:rsidRDefault="00CE341E" w:rsidP="00495D80">
      <w:pPr>
        <w:pStyle w:val="NormalBold"/>
      </w:pPr>
      <w:r w:rsidRPr="00CE341E">
        <w:rPr>
          <w:rStyle w:val="HideTWBExt"/>
          <w:color w:val="auto"/>
        </w:rPr>
        <w:t>&lt;Article&gt;</w:t>
      </w:r>
      <w:r w:rsidRPr="00CE341E">
        <w:t>Articolo 1 – paragrafo 1 – punto -1 quinquies (nuovo)</w:t>
      </w:r>
      <w:r w:rsidRPr="00CE341E">
        <w:rPr>
          <w:rStyle w:val="HideTWBExt"/>
          <w:color w:val="auto"/>
        </w:rPr>
        <w:t>&lt;/Article&gt;</w:t>
      </w:r>
    </w:p>
    <w:p w14:paraId="528C3623" w14:textId="77777777" w:rsidR="00495D80" w:rsidRPr="00CE341E" w:rsidRDefault="00CE341E" w:rsidP="00495D80">
      <w:pPr>
        <w:keepNext/>
      </w:pPr>
      <w:r w:rsidRPr="00CE341E">
        <w:rPr>
          <w:rStyle w:val="HideTWBExt"/>
          <w:color w:val="auto"/>
        </w:rPr>
        <w:t>&lt;DocAmend2&gt;</w:t>
      </w:r>
      <w:r w:rsidRPr="00CE341E">
        <w:t>Direttiva 2004/37/CE</w:t>
      </w:r>
      <w:r w:rsidRPr="00CE341E">
        <w:rPr>
          <w:rStyle w:val="HideTWBExt"/>
          <w:color w:val="auto"/>
        </w:rPr>
        <w:t>&lt;/DocAmend2&gt;</w:t>
      </w:r>
    </w:p>
    <w:p w14:paraId="6805C4B7" w14:textId="77777777" w:rsidR="00495D80" w:rsidRPr="00CE341E" w:rsidRDefault="00CE341E" w:rsidP="00495D80">
      <w:r w:rsidRPr="00CE341E">
        <w:rPr>
          <w:rStyle w:val="HideTWBExt"/>
          <w:color w:val="auto"/>
        </w:rPr>
        <w:t>&lt;Article2&gt;</w:t>
      </w:r>
      <w:r w:rsidRPr="00CE341E">
        <w:t>Articolo 5 – paragrafo 5 – lettera g</w:t>
      </w:r>
      <w:r w:rsidRPr="00CE341E">
        <w:rPr>
          <w:rStyle w:val="HideTWBExt"/>
          <w:color w:val="auto"/>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CE341E" w:rsidRPr="00CE341E" w14:paraId="1E05E5B4" w14:textId="77777777" w:rsidTr="00495D80">
        <w:trPr>
          <w:jc w:val="center"/>
        </w:trPr>
        <w:tc>
          <w:tcPr>
            <w:tcW w:w="9752" w:type="dxa"/>
            <w:gridSpan w:val="2"/>
          </w:tcPr>
          <w:p w14:paraId="40587ED1" w14:textId="77777777" w:rsidR="00495D80" w:rsidRPr="00CE341E" w:rsidRDefault="00495D80">
            <w:pPr>
              <w:keepNext/>
            </w:pPr>
          </w:p>
        </w:tc>
      </w:tr>
      <w:tr w:rsidR="00CE341E" w:rsidRPr="00CE341E" w14:paraId="72B9A3C8" w14:textId="77777777" w:rsidTr="00495D80">
        <w:trPr>
          <w:jc w:val="center"/>
        </w:trPr>
        <w:tc>
          <w:tcPr>
            <w:tcW w:w="4876" w:type="dxa"/>
            <w:hideMark/>
          </w:tcPr>
          <w:p w14:paraId="6349F2B2" w14:textId="77777777" w:rsidR="00495D80" w:rsidRPr="00CE341E" w:rsidRDefault="00CE341E">
            <w:pPr>
              <w:pStyle w:val="ColumnHeading"/>
              <w:keepNext/>
            </w:pPr>
            <w:r w:rsidRPr="00CE341E">
              <w:t>Testo in vigore</w:t>
            </w:r>
          </w:p>
        </w:tc>
        <w:tc>
          <w:tcPr>
            <w:tcW w:w="4876" w:type="dxa"/>
            <w:hideMark/>
          </w:tcPr>
          <w:p w14:paraId="26F07B5F" w14:textId="77777777" w:rsidR="00495D80" w:rsidRPr="00CE341E" w:rsidRDefault="00CE341E">
            <w:pPr>
              <w:pStyle w:val="ColumnHeading"/>
              <w:keepNext/>
            </w:pPr>
            <w:r w:rsidRPr="00CE341E">
              <w:t>Emendamento</w:t>
            </w:r>
          </w:p>
        </w:tc>
      </w:tr>
      <w:tr w:rsidR="00CE341E" w:rsidRPr="00CE341E" w14:paraId="51A3CB42" w14:textId="77777777" w:rsidTr="00495D80">
        <w:trPr>
          <w:jc w:val="center"/>
        </w:trPr>
        <w:tc>
          <w:tcPr>
            <w:tcW w:w="4876" w:type="dxa"/>
          </w:tcPr>
          <w:p w14:paraId="56CD194E" w14:textId="77777777" w:rsidR="00495D80" w:rsidRPr="00CE341E" w:rsidRDefault="00495D80">
            <w:pPr>
              <w:pStyle w:val="Normal6"/>
            </w:pPr>
          </w:p>
        </w:tc>
        <w:tc>
          <w:tcPr>
            <w:tcW w:w="4876" w:type="dxa"/>
            <w:hideMark/>
          </w:tcPr>
          <w:p w14:paraId="1550A3AC" w14:textId="77777777" w:rsidR="00495D80" w:rsidRPr="00CE341E" w:rsidRDefault="00CE341E">
            <w:pPr>
              <w:pStyle w:val="Normal6"/>
              <w:rPr>
                <w:szCs w:val="24"/>
              </w:rPr>
            </w:pPr>
            <w:r w:rsidRPr="00CE341E">
              <w:rPr>
                <w:b/>
                <w:i/>
              </w:rPr>
              <w:t xml:space="preserve">(-1 quinquies) </w:t>
            </w:r>
            <w:r w:rsidRPr="00CE341E">
              <w:tab/>
            </w:r>
            <w:r w:rsidRPr="00CE341E">
              <w:rPr>
                <w:b/>
                <w:i/>
              </w:rPr>
              <w:t>all'articolo 5, paragrafo 5, la lettera g) è sostituita dalla seguente:</w:t>
            </w:r>
          </w:p>
        </w:tc>
      </w:tr>
      <w:tr w:rsidR="00CE341E" w:rsidRPr="00CE341E" w14:paraId="3903D794" w14:textId="77777777" w:rsidTr="00495D80">
        <w:trPr>
          <w:jc w:val="center"/>
        </w:trPr>
        <w:tc>
          <w:tcPr>
            <w:tcW w:w="4876" w:type="dxa"/>
          </w:tcPr>
          <w:p w14:paraId="13B991A6" w14:textId="77777777" w:rsidR="00495D80" w:rsidRPr="00CE341E" w:rsidRDefault="00CE341E" w:rsidP="000378C1">
            <w:pPr>
              <w:pStyle w:val="Normal6"/>
            </w:pPr>
            <w:r w:rsidRPr="00CE341E">
              <w:t xml:space="preserve">g) </w:t>
            </w:r>
            <w:r w:rsidRPr="00CE341E">
              <w:tab/>
              <w:t>misure di protezione collettive e/o nei casi in cui l'esposizione non possa essere evitata con altri mezzi, misure di protezione individuale;</w:t>
            </w:r>
          </w:p>
        </w:tc>
        <w:tc>
          <w:tcPr>
            <w:tcW w:w="4876" w:type="dxa"/>
            <w:hideMark/>
          </w:tcPr>
          <w:p w14:paraId="51154BA5" w14:textId="77777777" w:rsidR="00495D80" w:rsidRPr="00CE341E" w:rsidRDefault="00CE341E">
            <w:pPr>
              <w:pStyle w:val="Normal6"/>
              <w:rPr>
                <w:szCs w:val="24"/>
              </w:rPr>
            </w:pPr>
            <w:r w:rsidRPr="00CE341E">
              <w:t>"g) misure di protezione collettive e/o nei casi in cui l'esposizione non possa essere evitata con altri mezzi, misure di protezione individuale</w:t>
            </w:r>
            <w:r w:rsidRPr="00CE341E">
              <w:rPr>
                <w:b/>
                <w:i/>
              </w:rPr>
              <w:t>, che devono essere manipolate in modo adeguato e, per quanto riguarda in particolare i dispositivi respiratori, che sono regolati individualmente, anche mediante controlli sull'idoneità, a norma della direttiva 89/656/CEE del Consiglio</w:t>
            </w:r>
            <w:r w:rsidRPr="00CE341E">
              <w:t>;</w:t>
            </w:r>
            <w:r w:rsidRPr="00CE341E">
              <w:rPr>
                <w:b/>
                <w:i/>
              </w:rPr>
              <w:t>"</w:t>
            </w:r>
          </w:p>
        </w:tc>
      </w:tr>
    </w:tbl>
    <w:p w14:paraId="63720C0D"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29452CE9" w14:textId="77777777" w:rsidR="00495D80" w:rsidRPr="00CE341E" w:rsidRDefault="00CE341E" w:rsidP="00495D80">
      <w:pPr>
        <w:rPr>
          <w:rStyle w:val="HideTWBExt"/>
          <w:color w:val="auto"/>
        </w:rPr>
      </w:pPr>
      <w:r w:rsidRPr="00CE341E">
        <w:rPr>
          <w:rStyle w:val="HideTWBExt"/>
          <w:color w:val="auto"/>
        </w:rPr>
        <w:t>&lt;/Amend&gt;</w:t>
      </w:r>
    </w:p>
    <w:p w14:paraId="5DD8A67B"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89</w:t>
      </w:r>
      <w:r w:rsidRPr="00CE341E">
        <w:rPr>
          <w:rStyle w:val="HideTWBExt"/>
          <w:color w:val="auto"/>
        </w:rPr>
        <w:t>&lt;/NumAm&gt;</w:t>
      </w:r>
    </w:p>
    <w:p w14:paraId="5B77B398" w14:textId="77777777" w:rsidR="00495D80" w:rsidRPr="00CE341E" w:rsidRDefault="00CE341E" w:rsidP="00495D80">
      <w:pPr>
        <w:pStyle w:val="NormalBold"/>
      </w:pPr>
      <w:r w:rsidRPr="00CE341E">
        <w:rPr>
          <w:rStyle w:val="HideTWBExt"/>
          <w:color w:val="auto"/>
        </w:rPr>
        <w:t>&lt;RepeatBlock-By&gt;&lt;Members&gt;</w:t>
      </w:r>
      <w:r w:rsidRPr="00CE341E">
        <w:t>Raúl de la Hoz Quintano, Maravillas Abadía Jover, Markus Ferber, Andrea Wechsler, Marion Walsmann</w:t>
      </w:r>
      <w:r w:rsidRPr="00CE341E">
        <w:rPr>
          <w:rStyle w:val="HideTWBExt"/>
          <w:color w:val="auto"/>
        </w:rPr>
        <w:t>&lt;/Members&gt;</w:t>
      </w:r>
    </w:p>
    <w:p w14:paraId="1A31B22D" w14:textId="77777777" w:rsidR="00495D80" w:rsidRPr="00CE341E" w:rsidRDefault="00CE341E" w:rsidP="00495D80">
      <w:r w:rsidRPr="00CE341E">
        <w:rPr>
          <w:rStyle w:val="HideTWBExt"/>
          <w:color w:val="auto"/>
        </w:rPr>
        <w:t>&lt;/RepeatBlock-By&gt;</w:t>
      </w:r>
    </w:p>
    <w:p w14:paraId="7F8D27A9"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65376AE4" w14:textId="77777777" w:rsidR="00495D80" w:rsidRPr="00CE341E" w:rsidRDefault="00CE341E" w:rsidP="00495D80">
      <w:pPr>
        <w:pStyle w:val="NormalBold"/>
      </w:pPr>
      <w:r w:rsidRPr="00CE341E">
        <w:rPr>
          <w:rStyle w:val="HideTWBExt"/>
          <w:color w:val="auto"/>
        </w:rPr>
        <w:t>&lt;Article&gt;</w:t>
      </w:r>
      <w:r w:rsidRPr="00CE341E">
        <w:t>Articolo 1 – paragrafo 1 – punto -1 sexies (nuovo)</w:t>
      </w:r>
      <w:r w:rsidRPr="00CE341E">
        <w:rPr>
          <w:rStyle w:val="HideTWBExt"/>
          <w:color w:val="auto"/>
        </w:rPr>
        <w:t>&lt;/Article&gt;</w:t>
      </w:r>
    </w:p>
    <w:p w14:paraId="1A0C8745" w14:textId="77777777" w:rsidR="00495D80" w:rsidRPr="00CE341E" w:rsidRDefault="00CE341E" w:rsidP="00495D80">
      <w:pPr>
        <w:keepNext/>
      </w:pPr>
      <w:r w:rsidRPr="00CE341E">
        <w:rPr>
          <w:rStyle w:val="HideTWBExt"/>
          <w:color w:val="auto"/>
        </w:rPr>
        <w:t>&lt;DocAmend2&gt;</w:t>
      </w:r>
      <w:r w:rsidRPr="00CE341E">
        <w:t>Direttiva 2004/37/CE</w:t>
      </w:r>
      <w:r w:rsidRPr="00CE341E">
        <w:rPr>
          <w:rStyle w:val="HideTWBExt"/>
          <w:color w:val="auto"/>
        </w:rPr>
        <w:t>&lt;/DocAmend2&gt;</w:t>
      </w:r>
    </w:p>
    <w:p w14:paraId="6DAE1EC2" w14:textId="77777777" w:rsidR="00495D80" w:rsidRPr="00CE341E" w:rsidRDefault="00CE341E" w:rsidP="00495D80">
      <w:r w:rsidRPr="00CE341E">
        <w:rPr>
          <w:rStyle w:val="HideTWBExt"/>
          <w:color w:val="auto"/>
        </w:rPr>
        <w:t>&lt;Article2&gt;</w:t>
      </w:r>
      <w:r w:rsidRPr="00CE341E">
        <w:t>Articolo 5 – paragrafo 5 bis (nuovo)</w:t>
      </w:r>
      <w:r w:rsidRPr="00CE341E">
        <w:rPr>
          <w:rStyle w:val="HideTWBExt"/>
          <w:color w:val="auto"/>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CE341E" w:rsidRPr="00CE341E" w14:paraId="3EF4F6A3" w14:textId="77777777" w:rsidTr="00390AE6">
        <w:trPr>
          <w:jc w:val="center"/>
        </w:trPr>
        <w:tc>
          <w:tcPr>
            <w:tcW w:w="9750" w:type="dxa"/>
            <w:gridSpan w:val="2"/>
          </w:tcPr>
          <w:p w14:paraId="4BDED743" w14:textId="77777777" w:rsidR="00495D80" w:rsidRPr="00CE341E" w:rsidRDefault="00495D80">
            <w:pPr>
              <w:keepNext/>
            </w:pPr>
          </w:p>
        </w:tc>
      </w:tr>
      <w:tr w:rsidR="00CE341E" w:rsidRPr="00CE341E" w14:paraId="7B407061" w14:textId="77777777" w:rsidTr="00390AE6">
        <w:trPr>
          <w:jc w:val="center"/>
        </w:trPr>
        <w:tc>
          <w:tcPr>
            <w:tcW w:w="4875" w:type="dxa"/>
            <w:hideMark/>
          </w:tcPr>
          <w:p w14:paraId="56A6A820" w14:textId="77777777" w:rsidR="00495D80" w:rsidRPr="00CE341E" w:rsidRDefault="00CE341E">
            <w:pPr>
              <w:pStyle w:val="ColumnHeading"/>
              <w:keepNext/>
            </w:pPr>
            <w:r w:rsidRPr="00CE341E">
              <w:t>Testo in vigore</w:t>
            </w:r>
          </w:p>
        </w:tc>
        <w:tc>
          <w:tcPr>
            <w:tcW w:w="4875" w:type="dxa"/>
            <w:hideMark/>
          </w:tcPr>
          <w:p w14:paraId="528CB674" w14:textId="77777777" w:rsidR="00495D80" w:rsidRPr="00CE341E" w:rsidRDefault="00CE341E">
            <w:pPr>
              <w:pStyle w:val="ColumnHeading"/>
              <w:keepNext/>
            </w:pPr>
            <w:r w:rsidRPr="00CE341E">
              <w:t>Emendamento</w:t>
            </w:r>
          </w:p>
        </w:tc>
      </w:tr>
      <w:tr w:rsidR="00CE341E" w:rsidRPr="00CE341E" w14:paraId="4CC0A213" w14:textId="77777777" w:rsidTr="00390AE6">
        <w:trPr>
          <w:jc w:val="center"/>
        </w:trPr>
        <w:tc>
          <w:tcPr>
            <w:tcW w:w="4875" w:type="dxa"/>
          </w:tcPr>
          <w:p w14:paraId="72243D2F" w14:textId="77777777" w:rsidR="00495D80" w:rsidRPr="00CE341E" w:rsidRDefault="00495D80" w:rsidP="00371C1F">
            <w:pPr>
              <w:pStyle w:val="Normal6"/>
              <w:rPr>
                <w:b/>
                <w:bCs/>
                <w:i/>
                <w:iCs/>
              </w:rPr>
            </w:pPr>
          </w:p>
        </w:tc>
        <w:tc>
          <w:tcPr>
            <w:tcW w:w="4875" w:type="dxa"/>
            <w:hideMark/>
          </w:tcPr>
          <w:p w14:paraId="734C2F54" w14:textId="77777777" w:rsidR="00495D80" w:rsidRPr="00CE341E" w:rsidRDefault="00CE341E" w:rsidP="00371C1F">
            <w:pPr>
              <w:pStyle w:val="Normal6"/>
              <w:rPr>
                <w:b/>
                <w:bCs/>
                <w:i/>
                <w:iCs/>
              </w:rPr>
            </w:pPr>
            <w:r w:rsidRPr="00CE341E">
              <w:rPr>
                <w:b/>
                <w:i/>
              </w:rPr>
              <w:t xml:space="preserve">(-1 sexies) </w:t>
            </w:r>
            <w:r w:rsidRPr="00CE341E">
              <w:rPr>
                <w:b/>
                <w:i/>
              </w:rPr>
              <w:tab/>
              <w:t>all'articolo 5 è aggiunto il paragrafo seguente:</w:t>
            </w:r>
          </w:p>
        </w:tc>
      </w:tr>
      <w:tr w:rsidR="00CE341E" w:rsidRPr="00CE341E" w14:paraId="7B0EC166" w14:textId="77777777" w:rsidTr="00390AE6">
        <w:trPr>
          <w:jc w:val="center"/>
        </w:trPr>
        <w:tc>
          <w:tcPr>
            <w:tcW w:w="4875" w:type="dxa"/>
          </w:tcPr>
          <w:p w14:paraId="151696C9" w14:textId="77777777" w:rsidR="00495D80" w:rsidRPr="00CE341E" w:rsidRDefault="00495D80">
            <w:pPr>
              <w:pStyle w:val="Normal6"/>
            </w:pPr>
          </w:p>
        </w:tc>
        <w:tc>
          <w:tcPr>
            <w:tcW w:w="4875" w:type="dxa"/>
            <w:hideMark/>
          </w:tcPr>
          <w:p w14:paraId="1EA3555E" w14:textId="77777777" w:rsidR="00495D80" w:rsidRPr="00CE341E" w:rsidRDefault="00CE341E">
            <w:pPr>
              <w:pStyle w:val="Normal6"/>
              <w:rPr>
                <w:szCs w:val="24"/>
              </w:rPr>
            </w:pPr>
            <w:r w:rsidRPr="00CE341E">
              <w:rPr>
                <w:b/>
                <w:i/>
              </w:rPr>
              <w:t xml:space="preserve">"5 bis. </w:t>
            </w:r>
            <w:r w:rsidRPr="00CE341E">
              <w:tab/>
            </w:r>
            <w:r w:rsidRPr="00CE341E">
              <w:rPr>
                <w:b/>
                <w:i/>
              </w:rPr>
              <w:t xml:space="preserve">I dispositivi di protezione individuale (DPI) sono utilizzati quando sono state messe in atto tutte le possibili misure tecniche e organizzative conformemente alla gerarchia dei controlli per eliminare o ridurre al minimo l'esposizione dei lavoratori di cui al presente articolo, ma l'esposizione residua si verifica ancora e non può essere ridotta a livelli inferiori al limite di cui all'allegato III. In tali casi, il rispetto del valore limite applicabile per la sostanza cancerogena, mutagena e tossica per </w:t>
            </w:r>
            <w:r w:rsidRPr="00CE341E">
              <w:rPr>
                <w:b/>
                <w:i/>
              </w:rPr>
              <w:t>la riproduzione è determinato tenendo conto della protezione permessa dai DPI correttamente selezionati, montati e mantenuti."</w:t>
            </w:r>
          </w:p>
        </w:tc>
      </w:tr>
    </w:tbl>
    <w:p w14:paraId="001E667C"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294E6369" w14:textId="77777777" w:rsidR="00495D80" w:rsidRPr="00CE341E" w:rsidRDefault="00CE341E" w:rsidP="00495D80">
      <w:pPr>
        <w:rPr>
          <w:rStyle w:val="HideTWBExt"/>
          <w:color w:val="auto"/>
        </w:rPr>
      </w:pPr>
      <w:r w:rsidRPr="00CE341E">
        <w:rPr>
          <w:rStyle w:val="HideTWBExt"/>
          <w:color w:val="auto"/>
        </w:rPr>
        <w:t>&lt;/Amend&gt;</w:t>
      </w:r>
    </w:p>
    <w:p w14:paraId="3F488E1C"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90</w:t>
      </w:r>
      <w:r w:rsidRPr="00CE341E">
        <w:rPr>
          <w:rStyle w:val="HideTWBExt"/>
          <w:color w:val="auto"/>
        </w:rPr>
        <w:t>&lt;/NumAm&gt;</w:t>
      </w:r>
    </w:p>
    <w:p w14:paraId="5D809DAA" w14:textId="77777777" w:rsidR="00495D80" w:rsidRPr="00CE341E" w:rsidRDefault="00CE341E" w:rsidP="00495D80">
      <w:pPr>
        <w:pStyle w:val="NormalBold"/>
      </w:pPr>
      <w:r w:rsidRPr="00CE341E">
        <w:rPr>
          <w:rStyle w:val="HideTWBExt"/>
          <w:color w:val="auto"/>
        </w:rPr>
        <w:t>&lt;RepeatBlock-By&gt;&lt;Members&gt;</w:t>
      </w:r>
      <w:r w:rsidRPr="00CE341E">
        <w:t>Maria Ohisalo</w:t>
      </w:r>
      <w:r w:rsidRPr="00CE341E">
        <w:rPr>
          <w:rStyle w:val="HideTWBExt"/>
          <w:color w:val="auto"/>
        </w:rPr>
        <w:t>&lt;/Members&gt;</w:t>
      </w:r>
    </w:p>
    <w:p w14:paraId="2A2D6644" w14:textId="77777777" w:rsidR="00495D80" w:rsidRPr="00CE341E" w:rsidRDefault="00CE341E" w:rsidP="00495D80">
      <w:r w:rsidRPr="00CE341E">
        <w:rPr>
          <w:rStyle w:val="HideTWBExt"/>
          <w:color w:val="auto"/>
        </w:rPr>
        <w:t>&lt;AuNomDe&gt;</w:t>
      </w:r>
      <w:r w:rsidRPr="00CE341E">
        <w:rPr>
          <w:rStyle w:val="HideTWBInt"/>
          <w:color w:val="auto"/>
        </w:rPr>
        <w:t>{Verts/ALE}</w:t>
      </w:r>
      <w:r w:rsidRPr="00CE341E">
        <w:t>a nome del gruppo Verts/ALE</w:t>
      </w:r>
      <w:r w:rsidRPr="00CE341E">
        <w:rPr>
          <w:rStyle w:val="HideTWBExt"/>
          <w:color w:val="auto"/>
        </w:rPr>
        <w:t>&lt;/AuNomDe&gt;</w:t>
      </w:r>
    </w:p>
    <w:p w14:paraId="2AB8FA93" w14:textId="77777777" w:rsidR="00495D80" w:rsidRPr="00CE341E" w:rsidRDefault="00CE341E" w:rsidP="00495D80">
      <w:r w:rsidRPr="00CE341E">
        <w:rPr>
          <w:rStyle w:val="HideTWBExt"/>
          <w:color w:val="auto"/>
        </w:rPr>
        <w:t>&lt;/RepeatBlock-By&gt;</w:t>
      </w:r>
    </w:p>
    <w:p w14:paraId="157191E7"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40F6FCBF" w14:textId="77777777" w:rsidR="00495D80" w:rsidRPr="00CE341E" w:rsidRDefault="00CE341E" w:rsidP="00495D80">
      <w:pPr>
        <w:pStyle w:val="NormalBold"/>
      </w:pPr>
      <w:r w:rsidRPr="00CE341E">
        <w:rPr>
          <w:rStyle w:val="HideTWBExt"/>
          <w:color w:val="auto"/>
        </w:rPr>
        <w:t>&lt;Article&gt;</w:t>
      </w:r>
      <w:r w:rsidRPr="00CE341E">
        <w:t>Articolo 1 – paragrafo 1 – punto -1 septies (nuovo)</w:t>
      </w:r>
      <w:r w:rsidRPr="00CE341E">
        <w:rPr>
          <w:rStyle w:val="HideTWBExt"/>
          <w:color w:val="auto"/>
        </w:rPr>
        <w:t>&lt;/Article&gt;</w:t>
      </w:r>
    </w:p>
    <w:p w14:paraId="5E4AFD35" w14:textId="77777777" w:rsidR="00495D80" w:rsidRPr="00CE341E" w:rsidRDefault="00CE341E" w:rsidP="00495D80">
      <w:pPr>
        <w:keepNext/>
      </w:pPr>
      <w:r w:rsidRPr="00CE341E">
        <w:rPr>
          <w:rStyle w:val="HideTWBExt"/>
          <w:color w:val="auto"/>
        </w:rPr>
        <w:t>&lt;DocAmend2&gt;</w:t>
      </w:r>
      <w:r w:rsidRPr="00CE341E">
        <w:t>Direttiva 2004/37/CE</w:t>
      </w:r>
      <w:r w:rsidRPr="00CE341E">
        <w:rPr>
          <w:rStyle w:val="HideTWBExt"/>
          <w:color w:val="auto"/>
        </w:rPr>
        <w:t>&lt;/DocAmend2&gt;</w:t>
      </w:r>
    </w:p>
    <w:p w14:paraId="7DE0C194" w14:textId="77777777" w:rsidR="00495D80" w:rsidRPr="00CE341E" w:rsidRDefault="00CE341E" w:rsidP="00495D80">
      <w:r w:rsidRPr="00CE341E">
        <w:rPr>
          <w:rStyle w:val="HideTWBExt"/>
          <w:color w:val="auto"/>
        </w:rPr>
        <w:t>&lt;Article2&gt;</w:t>
      </w:r>
      <w:r w:rsidRPr="00CE341E">
        <w:t>Articolo 10 – paragrafo 2 bis (nuovo)</w:t>
      </w:r>
      <w:r w:rsidRPr="00CE341E">
        <w:rPr>
          <w:rStyle w:val="HideTWBExt"/>
          <w:color w:val="auto"/>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CE341E" w:rsidRPr="00CE341E" w14:paraId="6FA2202F" w14:textId="77777777" w:rsidTr="00495D80">
        <w:trPr>
          <w:jc w:val="center"/>
        </w:trPr>
        <w:tc>
          <w:tcPr>
            <w:tcW w:w="9752" w:type="dxa"/>
            <w:gridSpan w:val="2"/>
          </w:tcPr>
          <w:p w14:paraId="326F371D" w14:textId="77777777" w:rsidR="00495D80" w:rsidRPr="00CE341E" w:rsidRDefault="00495D80">
            <w:pPr>
              <w:keepNext/>
            </w:pPr>
          </w:p>
        </w:tc>
      </w:tr>
      <w:tr w:rsidR="00CE341E" w:rsidRPr="00CE341E" w14:paraId="5979BA87" w14:textId="77777777" w:rsidTr="00495D80">
        <w:trPr>
          <w:jc w:val="center"/>
        </w:trPr>
        <w:tc>
          <w:tcPr>
            <w:tcW w:w="4876" w:type="dxa"/>
            <w:hideMark/>
          </w:tcPr>
          <w:p w14:paraId="39B9A44F" w14:textId="77777777" w:rsidR="00495D80" w:rsidRPr="00CE341E" w:rsidRDefault="00CE341E">
            <w:pPr>
              <w:pStyle w:val="ColumnHeading"/>
              <w:keepNext/>
            </w:pPr>
            <w:r w:rsidRPr="00CE341E">
              <w:t>Testo della Commissione</w:t>
            </w:r>
          </w:p>
        </w:tc>
        <w:tc>
          <w:tcPr>
            <w:tcW w:w="4876" w:type="dxa"/>
            <w:hideMark/>
          </w:tcPr>
          <w:p w14:paraId="21E140A5" w14:textId="77777777" w:rsidR="00495D80" w:rsidRPr="00CE341E" w:rsidRDefault="00CE341E">
            <w:pPr>
              <w:pStyle w:val="ColumnHeading"/>
              <w:keepNext/>
            </w:pPr>
            <w:r w:rsidRPr="00CE341E">
              <w:t>Emendamento</w:t>
            </w:r>
          </w:p>
        </w:tc>
      </w:tr>
      <w:tr w:rsidR="00CE341E" w:rsidRPr="00CE341E" w14:paraId="59650A2C" w14:textId="77777777" w:rsidTr="00495D80">
        <w:trPr>
          <w:trHeight w:val="50"/>
          <w:jc w:val="center"/>
        </w:trPr>
        <w:tc>
          <w:tcPr>
            <w:tcW w:w="4876" w:type="dxa"/>
          </w:tcPr>
          <w:p w14:paraId="2DF5BCEA" w14:textId="77777777" w:rsidR="00495D80" w:rsidRPr="00CE341E" w:rsidRDefault="00495D80">
            <w:pPr>
              <w:pStyle w:val="Normal6"/>
            </w:pPr>
          </w:p>
        </w:tc>
        <w:tc>
          <w:tcPr>
            <w:tcW w:w="4876" w:type="dxa"/>
            <w:hideMark/>
          </w:tcPr>
          <w:p w14:paraId="475D17C0" w14:textId="77777777" w:rsidR="00495D80" w:rsidRPr="00CE341E" w:rsidRDefault="00CE341E">
            <w:pPr>
              <w:pStyle w:val="Normal6"/>
              <w:rPr>
                <w:szCs w:val="24"/>
              </w:rPr>
            </w:pPr>
            <w:r w:rsidRPr="00CE341E">
              <w:rPr>
                <w:b/>
                <w:i/>
              </w:rPr>
              <w:t xml:space="preserve">(-1 septies) </w:t>
            </w:r>
            <w:r w:rsidRPr="00CE341E">
              <w:tab/>
            </w:r>
            <w:r w:rsidRPr="00CE341E">
              <w:rPr>
                <w:b/>
                <w:i/>
              </w:rPr>
              <w:t>all'articolo 10 è aggiunto il paragrafo seguente:</w:t>
            </w:r>
          </w:p>
        </w:tc>
      </w:tr>
      <w:tr w:rsidR="00CE341E" w:rsidRPr="00CE341E" w14:paraId="456242BA" w14:textId="77777777" w:rsidTr="00495D80">
        <w:trPr>
          <w:jc w:val="center"/>
        </w:trPr>
        <w:tc>
          <w:tcPr>
            <w:tcW w:w="4876" w:type="dxa"/>
          </w:tcPr>
          <w:p w14:paraId="144429A1" w14:textId="77777777" w:rsidR="00495D80" w:rsidRPr="00CE341E" w:rsidRDefault="00495D80">
            <w:pPr>
              <w:pStyle w:val="Normal6"/>
            </w:pPr>
          </w:p>
        </w:tc>
        <w:tc>
          <w:tcPr>
            <w:tcW w:w="4876" w:type="dxa"/>
            <w:hideMark/>
          </w:tcPr>
          <w:p w14:paraId="15FDD1B1" w14:textId="77777777" w:rsidR="00495D80" w:rsidRPr="00CE341E" w:rsidRDefault="00CE341E">
            <w:pPr>
              <w:pStyle w:val="Normal6"/>
              <w:rPr>
                <w:szCs w:val="24"/>
              </w:rPr>
            </w:pPr>
            <w:r w:rsidRPr="00CE341E">
              <w:rPr>
                <w:b/>
                <w:i/>
              </w:rPr>
              <w:t xml:space="preserve">"2 bis. </w:t>
            </w:r>
            <w:r w:rsidRPr="00CE341E">
              <w:rPr>
                <w:b/>
                <w:i/>
              </w:rPr>
              <w:t>I lavoratori hanno diritto a interruzioni proporzionate e regolari quando indossano i dispositivi di protezione."</w:t>
            </w:r>
          </w:p>
        </w:tc>
      </w:tr>
    </w:tbl>
    <w:p w14:paraId="65A6A1B9"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44973356" w14:textId="77777777" w:rsidR="00495D80" w:rsidRPr="00CE341E" w:rsidRDefault="00CE341E" w:rsidP="00495D80">
      <w:r w:rsidRPr="00CE341E">
        <w:rPr>
          <w:rStyle w:val="HideTWBExt"/>
          <w:color w:val="auto"/>
        </w:rPr>
        <w:t>&lt;/Amend&gt;</w:t>
      </w:r>
    </w:p>
    <w:p w14:paraId="7799511E"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91</w:t>
      </w:r>
      <w:r w:rsidRPr="00CE341E">
        <w:rPr>
          <w:rStyle w:val="HideTWBExt"/>
          <w:color w:val="auto"/>
        </w:rPr>
        <w:t>&lt;/NumAm&gt;</w:t>
      </w:r>
    </w:p>
    <w:p w14:paraId="4FC9D4CC" w14:textId="77777777" w:rsidR="00495D80" w:rsidRPr="00CE341E" w:rsidRDefault="00CE341E" w:rsidP="00495D80">
      <w:pPr>
        <w:pStyle w:val="NormalBold"/>
      </w:pPr>
      <w:r w:rsidRPr="00CE341E">
        <w:rPr>
          <w:rStyle w:val="HideTWBExt"/>
          <w:color w:val="auto"/>
        </w:rPr>
        <w:t>&lt;RepeatBlock-By&gt;&lt;Members&gt;</w:t>
      </w:r>
      <w:r w:rsidRPr="00CE341E">
        <w:t>Per Clausen</w:t>
      </w:r>
      <w:r w:rsidRPr="00CE341E">
        <w:rPr>
          <w:rStyle w:val="HideTWBExt"/>
          <w:color w:val="auto"/>
        </w:rPr>
        <w:t>&lt;/Members&gt;</w:t>
      </w:r>
    </w:p>
    <w:p w14:paraId="0CF57B57" w14:textId="77777777" w:rsidR="00495D80" w:rsidRPr="00CE341E" w:rsidRDefault="00CE341E" w:rsidP="00495D80">
      <w:r w:rsidRPr="00CE341E">
        <w:rPr>
          <w:rStyle w:val="HideTWBExt"/>
          <w:color w:val="auto"/>
        </w:rPr>
        <w:t>&lt;/RepeatBlock-By&gt;</w:t>
      </w:r>
    </w:p>
    <w:p w14:paraId="40897B4B"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754BB90B" w14:textId="77777777" w:rsidR="00495D80" w:rsidRPr="00CE341E" w:rsidRDefault="00CE341E" w:rsidP="00495D80">
      <w:pPr>
        <w:pStyle w:val="NormalBold"/>
      </w:pPr>
      <w:r w:rsidRPr="00CE341E">
        <w:rPr>
          <w:rStyle w:val="HideTWBExt"/>
          <w:color w:val="auto"/>
        </w:rPr>
        <w:t>&lt;Article&gt;</w:t>
      </w:r>
      <w:r w:rsidRPr="00CE341E">
        <w:t>Articolo 1 – paragrafo 1 – punto -1 septies (nuovo)</w:t>
      </w:r>
      <w:r w:rsidRPr="00CE341E">
        <w:rPr>
          <w:rStyle w:val="HideTWBExt"/>
          <w:color w:val="auto"/>
        </w:rPr>
        <w:t>&lt;/Article&gt;</w:t>
      </w:r>
    </w:p>
    <w:p w14:paraId="7506E22A" w14:textId="77777777" w:rsidR="00495D80" w:rsidRPr="00CE341E" w:rsidRDefault="00CE341E" w:rsidP="00495D80">
      <w:pPr>
        <w:keepNext/>
      </w:pPr>
      <w:r w:rsidRPr="00CE341E">
        <w:rPr>
          <w:rStyle w:val="HideTWBExt"/>
          <w:color w:val="auto"/>
        </w:rPr>
        <w:t>&lt;DocAmend2&gt;</w:t>
      </w:r>
      <w:r w:rsidRPr="00CE341E">
        <w:t>Direttiva 2004/37/CE</w:t>
      </w:r>
      <w:r w:rsidRPr="00CE341E">
        <w:rPr>
          <w:rStyle w:val="HideTWBExt"/>
          <w:color w:val="auto"/>
        </w:rPr>
        <w:t>&lt;/DocAmend2&gt;</w:t>
      </w:r>
    </w:p>
    <w:p w14:paraId="241F592D" w14:textId="77777777" w:rsidR="00495D80" w:rsidRPr="00CE341E" w:rsidRDefault="00CE341E" w:rsidP="00495D80">
      <w:r w:rsidRPr="00CE341E">
        <w:rPr>
          <w:rStyle w:val="HideTWBExt"/>
          <w:color w:val="auto"/>
        </w:rPr>
        <w:t>&lt;Article2&gt;</w:t>
      </w:r>
      <w:r w:rsidRPr="00CE341E">
        <w:t>Articolo 10 – paragrafo 2 bis (nuovo)</w:t>
      </w:r>
      <w:r w:rsidRPr="00CE341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3C545E53" w14:textId="77777777" w:rsidTr="00495D80">
        <w:trPr>
          <w:jc w:val="center"/>
        </w:trPr>
        <w:tc>
          <w:tcPr>
            <w:tcW w:w="9752" w:type="dxa"/>
            <w:gridSpan w:val="2"/>
          </w:tcPr>
          <w:p w14:paraId="61ACC6D2" w14:textId="77777777" w:rsidR="00495D80" w:rsidRPr="00CE341E" w:rsidRDefault="00495D80">
            <w:pPr>
              <w:keepNext/>
            </w:pPr>
          </w:p>
        </w:tc>
      </w:tr>
      <w:tr w:rsidR="00CE341E" w:rsidRPr="00CE341E" w14:paraId="6E4185F5" w14:textId="77777777" w:rsidTr="00495D80">
        <w:trPr>
          <w:jc w:val="center"/>
        </w:trPr>
        <w:tc>
          <w:tcPr>
            <w:tcW w:w="4876" w:type="dxa"/>
            <w:hideMark/>
          </w:tcPr>
          <w:p w14:paraId="0BB36F8C" w14:textId="77777777" w:rsidR="00495D80" w:rsidRPr="00CE341E" w:rsidRDefault="00CE341E">
            <w:pPr>
              <w:pStyle w:val="ColumnHeading"/>
              <w:keepNext/>
            </w:pPr>
            <w:r w:rsidRPr="00CE341E">
              <w:t>Testo della Commissione</w:t>
            </w:r>
          </w:p>
        </w:tc>
        <w:tc>
          <w:tcPr>
            <w:tcW w:w="4876" w:type="dxa"/>
            <w:hideMark/>
          </w:tcPr>
          <w:p w14:paraId="7DCAF5B8" w14:textId="77777777" w:rsidR="00495D80" w:rsidRPr="00CE341E" w:rsidRDefault="00CE341E">
            <w:pPr>
              <w:pStyle w:val="ColumnHeading"/>
              <w:keepNext/>
            </w:pPr>
            <w:r w:rsidRPr="00CE341E">
              <w:t>Emendamento</w:t>
            </w:r>
          </w:p>
        </w:tc>
      </w:tr>
      <w:tr w:rsidR="00CE341E" w:rsidRPr="00CE341E" w14:paraId="5140E37A" w14:textId="77777777" w:rsidTr="00495D80">
        <w:trPr>
          <w:jc w:val="center"/>
        </w:trPr>
        <w:tc>
          <w:tcPr>
            <w:tcW w:w="4876" w:type="dxa"/>
          </w:tcPr>
          <w:p w14:paraId="62BCFA6B" w14:textId="77777777" w:rsidR="00495D80" w:rsidRPr="00CE341E" w:rsidRDefault="00495D80">
            <w:pPr>
              <w:pStyle w:val="Normal6"/>
            </w:pPr>
          </w:p>
        </w:tc>
        <w:tc>
          <w:tcPr>
            <w:tcW w:w="4876" w:type="dxa"/>
            <w:hideMark/>
          </w:tcPr>
          <w:p w14:paraId="06DFC2CD" w14:textId="77777777" w:rsidR="00495D80" w:rsidRPr="00CE341E" w:rsidRDefault="00CE341E">
            <w:pPr>
              <w:pStyle w:val="Normal6"/>
              <w:rPr>
                <w:szCs w:val="24"/>
              </w:rPr>
            </w:pPr>
            <w:r w:rsidRPr="00CE341E">
              <w:rPr>
                <w:b/>
                <w:i/>
              </w:rPr>
              <w:t xml:space="preserve">(-1 septies) </w:t>
            </w:r>
            <w:r w:rsidRPr="00CE341E">
              <w:tab/>
            </w:r>
            <w:r w:rsidRPr="00CE341E">
              <w:rPr>
                <w:b/>
                <w:i/>
              </w:rPr>
              <w:t>all'articolo 10 è aggiunto il paragrafo seguente:</w:t>
            </w:r>
          </w:p>
        </w:tc>
      </w:tr>
      <w:tr w:rsidR="00CE341E" w:rsidRPr="00CE341E" w14:paraId="1E8A3AA8" w14:textId="77777777" w:rsidTr="00495D80">
        <w:trPr>
          <w:jc w:val="center"/>
        </w:trPr>
        <w:tc>
          <w:tcPr>
            <w:tcW w:w="4876" w:type="dxa"/>
          </w:tcPr>
          <w:p w14:paraId="41639138" w14:textId="77777777" w:rsidR="00495D80" w:rsidRPr="00CE341E" w:rsidRDefault="00495D80">
            <w:pPr>
              <w:pStyle w:val="Normal6"/>
            </w:pPr>
          </w:p>
        </w:tc>
        <w:tc>
          <w:tcPr>
            <w:tcW w:w="4876" w:type="dxa"/>
            <w:hideMark/>
          </w:tcPr>
          <w:p w14:paraId="23C6D947" w14:textId="77777777" w:rsidR="00495D80" w:rsidRPr="00CE341E" w:rsidRDefault="00CE341E">
            <w:pPr>
              <w:pStyle w:val="Normal6"/>
              <w:rPr>
                <w:szCs w:val="24"/>
              </w:rPr>
            </w:pPr>
            <w:r w:rsidRPr="00CE341E">
              <w:rPr>
                <w:b/>
                <w:i/>
              </w:rPr>
              <w:t xml:space="preserve">"2 bis. </w:t>
            </w:r>
            <w:r w:rsidRPr="00CE341E">
              <w:tab/>
            </w:r>
            <w:r w:rsidRPr="00CE341E">
              <w:rPr>
                <w:b/>
                <w:i/>
              </w:rPr>
              <w:t>I lavoratori hanno diritto a interruzioni proporzionate e regolari in uno spazio protetto quando indossano i dispositivi di protezione.";</w:t>
            </w:r>
          </w:p>
        </w:tc>
      </w:tr>
    </w:tbl>
    <w:p w14:paraId="37F90BE9"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684AAB0E" w14:textId="77777777" w:rsidR="00495D80" w:rsidRPr="00CE341E" w:rsidRDefault="00CE341E" w:rsidP="00495D80">
      <w:r w:rsidRPr="00CE341E">
        <w:rPr>
          <w:rStyle w:val="HideTWBExt"/>
          <w:color w:val="auto"/>
        </w:rPr>
        <w:t>&lt;/Amend&gt;</w:t>
      </w:r>
    </w:p>
    <w:p w14:paraId="139127E2"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92</w:t>
      </w:r>
      <w:r w:rsidRPr="00CE341E">
        <w:rPr>
          <w:rStyle w:val="HideTWBExt"/>
          <w:color w:val="auto"/>
        </w:rPr>
        <w:t>&lt;/NumAm&gt;</w:t>
      </w:r>
    </w:p>
    <w:p w14:paraId="42B3BCE1" w14:textId="77777777" w:rsidR="00495D80" w:rsidRPr="00CE341E" w:rsidRDefault="00CE341E" w:rsidP="00495D80">
      <w:pPr>
        <w:pStyle w:val="NormalBold"/>
      </w:pPr>
      <w:r w:rsidRPr="00CE341E">
        <w:rPr>
          <w:rStyle w:val="HideTWBExt"/>
          <w:color w:val="auto"/>
        </w:rPr>
        <w:t>&lt;RepeatBlock-By&gt;&lt;Members&gt;</w:t>
      </w:r>
      <w:r w:rsidRPr="00CE341E">
        <w:t>Nora Mebarek, Estelle Ceulemans, Marc Angel, Johan Danielsson</w:t>
      </w:r>
      <w:r w:rsidRPr="00CE341E">
        <w:rPr>
          <w:rStyle w:val="HideTWBExt"/>
          <w:color w:val="auto"/>
        </w:rPr>
        <w:t>&lt;/Members&gt;</w:t>
      </w:r>
    </w:p>
    <w:p w14:paraId="0461CAED" w14:textId="77777777" w:rsidR="00495D80" w:rsidRPr="00CE341E" w:rsidRDefault="00CE341E" w:rsidP="00495D80">
      <w:r w:rsidRPr="00CE341E">
        <w:rPr>
          <w:rStyle w:val="HideTWBExt"/>
          <w:color w:val="auto"/>
        </w:rPr>
        <w:t>&lt;/RepeatBlock-By&gt;</w:t>
      </w:r>
    </w:p>
    <w:p w14:paraId="36B288A4"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7A30CB4C" w14:textId="77777777" w:rsidR="00495D80" w:rsidRPr="00CE341E" w:rsidRDefault="00CE341E" w:rsidP="00495D80">
      <w:pPr>
        <w:pStyle w:val="NormalBold"/>
      </w:pPr>
      <w:r w:rsidRPr="00CE341E">
        <w:rPr>
          <w:rStyle w:val="HideTWBExt"/>
          <w:color w:val="auto"/>
        </w:rPr>
        <w:t>&lt;Article&gt;</w:t>
      </w:r>
      <w:r w:rsidRPr="00CE341E">
        <w:t>Articolo 1 – paragrafo 1 – punto -1 octies (nuovo)</w:t>
      </w:r>
      <w:r w:rsidRPr="00CE341E">
        <w:rPr>
          <w:rStyle w:val="HideTWBExt"/>
          <w:color w:val="auto"/>
        </w:rPr>
        <w:t>&lt;/Article&gt;</w:t>
      </w:r>
    </w:p>
    <w:p w14:paraId="3CF42D01" w14:textId="77777777" w:rsidR="00495D80" w:rsidRPr="00CE341E" w:rsidRDefault="00CE341E" w:rsidP="00495D80">
      <w:pPr>
        <w:keepNext/>
      </w:pPr>
      <w:r w:rsidRPr="00CE341E">
        <w:rPr>
          <w:rStyle w:val="HideTWBExt"/>
          <w:color w:val="auto"/>
        </w:rPr>
        <w:t>&lt;DocAmend2&gt;</w:t>
      </w:r>
      <w:r w:rsidRPr="00CE341E">
        <w:t>Direttiva 2004/37/CE</w:t>
      </w:r>
      <w:r w:rsidRPr="00CE341E">
        <w:rPr>
          <w:rStyle w:val="HideTWBExt"/>
          <w:color w:val="auto"/>
        </w:rPr>
        <w:t>&lt;/DocAmend2&gt;</w:t>
      </w:r>
    </w:p>
    <w:p w14:paraId="7E6F45B8" w14:textId="77777777" w:rsidR="00495D80" w:rsidRPr="00CE341E" w:rsidRDefault="00CE341E" w:rsidP="00495D80">
      <w:r w:rsidRPr="00CE341E">
        <w:rPr>
          <w:rStyle w:val="HideTWBExt"/>
          <w:color w:val="auto"/>
        </w:rPr>
        <w:t>&lt;Article2&gt;</w:t>
      </w:r>
      <w:r w:rsidRPr="00CE341E">
        <w:t>Articolo 18 bis – punto 1</w:t>
      </w:r>
      <w:r w:rsidRPr="00CE341E">
        <w:rPr>
          <w:rStyle w:val="HideTWBExt"/>
          <w:color w:val="auto"/>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CE341E" w:rsidRPr="00CE341E" w14:paraId="62656F47" w14:textId="77777777" w:rsidTr="00495D80">
        <w:trPr>
          <w:jc w:val="center"/>
        </w:trPr>
        <w:tc>
          <w:tcPr>
            <w:tcW w:w="9752" w:type="dxa"/>
            <w:gridSpan w:val="2"/>
          </w:tcPr>
          <w:p w14:paraId="0DD29331" w14:textId="77777777" w:rsidR="00495D80" w:rsidRPr="00CE341E" w:rsidRDefault="00495D80">
            <w:pPr>
              <w:keepNext/>
            </w:pPr>
          </w:p>
        </w:tc>
      </w:tr>
      <w:tr w:rsidR="00CE341E" w:rsidRPr="00CE341E" w14:paraId="040866E1" w14:textId="77777777" w:rsidTr="00495D80">
        <w:trPr>
          <w:jc w:val="center"/>
        </w:trPr>
        <w:tc>
          <w:tcPr>
            <w:tcW w:w="4876" w:type="dxa"/>
            <w:hideMark/>
          </w:tcPr>
          <w:p w14:paraId="686AE4A3" w14:textId="77777777" w:rsidR="00495D80" w:rsidRPr="00CE341E" w:rsidRDefault="00CE341E">
            <w:pPr>
              <w:pStyle w:val="ColumnHeading"/>
              <w:keepNext/>
            </w:pPr>
            <w:r w:rsidRPr="00CE341E">
              <w:t>Testo in vigore</w:t>
            </w:r>
          </w:p>
        </w:tc>
        <w:tc>
          <w:tcPr>
            <w:tcW w:w="4876" w:type="dxa"/>
            <w:hideMark/>
          </w:tcPr>
          <w:p w14:paraId="67D225FE" w14:textId="77777777" w:rsidR="00495D80" w:rsidRPr="00CE341E" w:rsidRDefault="00CE341E">
            <w:pPr>
              <w:pStyle w:val="ColumnHeading"/>
              <w:keepNext/>
            </w:pPr>
            <w:r w:rsidRPr="00CE341E">
              <w:t>Emendamento</w:t>
            </w:r>
          </w:p>
        </w:tc>
      </w:tr>
      <w:tr w:rsidR="00CE341E" w:rsidRPr="00CE341E" w14:paraId="6C39DB00" w14:textId="77777777" w:rsidTr="00495D80">
        <w:trPr>
          <w:jc w:val="center"/>
        </w:trPr>
        <w:tc>
          <w:tcPr>
            <w:tcW w:w="4876" w:type="dxa"/>
          </w:tcPr>
          <w:p w14:paraId="515F84E7" w14:textId="77777777" w:rsidR="00495D80" w:rsidRPr="00CE341E" w:rsidRDefault="00495D80">
            <w:pPr>
              <w:pStyle w:val="Normal6"/>
            </w:pPr>
          </w:p>
        </w:tc>
        <w:tc>
          <w:tcPr>
            <w:tcW w:w="4876" w:type="dxa"/>
            <w:hideMark/>
          </w:tcPr>
          <w:p w14:paraId="587A707A" w14:textId="77777777" w:rsidR="00495D80" w:rsidRPr="00CE341E" w:rsidRDefault="00CE341E">
            <w:pPr>
              <w:pStyle w:val="Normal6"/>
              <w:rPr>
                <w:szCs w:val="24"/>
              </w:rPr>
            </w:pPr>
            <w:r w:rsidRPr="00CE341E">
              <w:rPr>
                <w:b/>
                <w:i/>
              </w:rPr>
              <w:t xml:space="preserve">(-1 octies) </w:t>
            </w:r>
            <w:r w:rsidRPr="00CE341E">
              <w:tab/>
            </w:r>
            <w:r w:rsidRPr="00CE341E">
              <w:rPr>
                <w:b/>
                <w:i/>
              </w:rPr>
              <w:t>all'articolo 18 bis, il punto 1 è sostituito dal seguente</w:t>
            </w:r>
          </w:p>
        </w:tc>
      </w:tr>
      <w:tr w:rsidR="00CE341E" w:rsidRPr="00CE341E" w14:paraId="48765654" w14:textId="77777777" w:rsidTr="00495D80">
        <w:trPr>
          <w:jc w:val="center"/>
        </w:trPr>
        <w:tc>
          <w:tcPr>
            <w:tcW w:w="4876" w:type="dxa"/>
            <w:hideMark/>
          </w:tcPr>
          <w:p w14:paraId="0293714F" w14:textId="77777777" w:rsidR="00495D80" w:rsidRPr="00CE341E" w:rsidRDefault="00CE341E">
            <w:pPr>
              <w:pStyle w:val="Normal6"/>
            </w:pPr>
            <w:r w:rsidRPr="00CE341E">
              <w:t xml:space="preserve">1. Nel quadro della prossima </w:t>
            </w:r>
            <w:r w:rsidRPr="00CE341E">
              <w:rPr>
                <w:b/>
                <w:i/>
              </w:rPr>
              <w:t>valutazione dell'attuazione</w:t>
            </w:r>
            <w:r w:rsidRPr="00CE341E">
              <w:t xml:space="preserve"> della presente direttiva </w:t>
            </w:r>
            <w:r w:rsidRPr="00CE341E">
              <w:rPr>
                <w:b/>
                <w:i/>
              </w:rPr>
              <w:t>nell'ambito della valutazione di cui all'articolo 17 bis della direttiva 89/391/CEE</w:t>
            </w:r>
            <w:r w:rsidRPr="00CE341E">
              <w:t xml:space="preserve">, la Commissione </w:t>
            </w:r>
            <w:r w:rsidRPr="00CE341E">
              <w:rPr>
                <w:b/>
                <w:i/>
              </w:rPr>
              <w:t>valuta inoltre la necessità di modificare il</w:t>
            </w:r>
            <w:r w:rsidRPr="00CE341E">
              <w:t xml:space="preserve"> valore limite per la polvere di silice cristallina respirabile</w:t>
            </w:r>
            <w:r w:rsidRPr="00CE341E">
              <w:rPr>
                <w:b/>
                <w:i/>
              </w:rPr>
              <w:t>. La Commissione avvia tale processo nel 2022 e propone quindi, se del caso, le modifiche necessarie relativamente a tale sostanza in una successiva revisione della presente direttiva.</w:t>
            </w:r>
          </w:p>
        </w:tc>
        <w:tc>
          <w:tcPr>
            <w:tcW w:w="4876" w:type="dxa"/>
            <w:hideMark/>
          </w:tcPr>
          <w:p w14:paraId="6D6EA329" w14:textId="77777777" w:rsidR="00495D80" w:rsidRPr="00CE341E" w:rsidRDefault="00CE341E">
            <w:pPr>
              <w:pStyle w:val="Normal6"/>
              <w:rPr>
                <w:szCs w:val="24"/>
              </w:rPr>
            </w:pPr>
            <w:r w:rsidRPr="00CE341E">
              <w:t xml:space="preserve">"1. Nel quadro della prossima </w:t>
            </w:r>
            <w:r w:rsidRPr="00CE341E">
              <w:rPr>
                <w:b/>
                <w:i/>
              </w:rPr>
              <w:t>revisione</w:t>
            </w:r>
            <w:r w:rsidRPr="00CE341E">
              <w:t xml:space="preserve"> della presente direttiva, la Commissione </w:t>
            </w:r>
            <w:r w:rsidRPr="00CE341E">
              <w:rPr>
                <w:b/>
                <w:i/>
              </w:rPr>
              <w:t>propone un</w:t>
            </w:r>
            <w:r w:rsidRPr="00CE341E">
              <w:t xml:space="preserve"> valore limite inferiore per la polvere di silice cristallina respirabile</w:t>
            </w:r>
            <w:r w:rsidRPr="00CE341E">
              <w:rPr>
                <w:b/>
                <w:i/>
              </w:rPr>
              <w:t>, in seguito a consultazione del comitato consultivo per la sicurezza e la salute sul luogo di lavoro (CCSS) e tenendo conto delle sue raccomandazioni."</w:t>
            </w:r>
          </w:p>
        </w:tc>
      </w:tr>
    </w:tbl>
    <w:p w14:paraId="7EDABDC9"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28AFD017" w14:textId="77777777" w:rsidR="00495D80" w:rsidRPr="00CE341E" w:rsidRDefault="00CE341E" w:rsidP="00495D80">
      <w:r w:rsidRPr="00CE341E">
        <w:rPr>
          <w:rStyle w:val="HideTWBExt"/>
          <w:color w:val="auto"/>
        </w:rPr>
        <w:t>&lt;/Amend&gt;</w:t>
      </w:r>
    </w:p>
    <w:p w14:paraId="7BCED6CC"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93</w:t>
      </w:r>
      <w:r w:rsidRPr="00CE341E">
        <w:rPr>
          <w:rStyle w:val="HideTWBExt"/>
          <w:color w:val="auto"/>
        </w:rPr>
        <w:t>&lt;/NumAm&gt;</w:t>
      </w:r>
    </w:p>
    <w:p w14:paraId="49134526" w14:textId="77777777" w:rsidR="00495D80" w:rsidRPr="00CE341E" w:rsidRDefault="00CE341E" w:rsidP="00495D80">
      <w:pPr>
        <w:pStyle w:val="NormalBold"/>
      </w:pPr>
      <w:r w:rsidRPr="00CE341E">
        <w:rPr>
          <w:rStyle w:val="HideTWBExt"/>
          <w:color w:val="auto"/>
        </w:rPr>
        <w:t>&lt;RepeatBlock-By&gt;&lt;Members&gt;</w:t>
      </w:r>
      <w:r w:rsidRPr="00CE341E">
        <w:t>Per Clausen</w:t>
      </w:r>
      <w:r w:rsidRPr="00CE341E">
        <w:rPr>
          <w:rStyle w:val="HideTWBExt"/>
          <w:color w:val="auto"/>
        </w:rPr>
        <w:t>&lt;/Members&gt;</w:t>
      </w:r>
    </w:p>
    <w:p w14:paraId="03509228" w14:textId="77777777" w:rsidR="00495D80" w:rsidRPr="00CE341E" w:rsidRDefault="00CE341E" w:rsidP="00495D80">
      <w:r w:rsidRPr="00CE341E">
        <w:rPr>
          <w:rStyle w:val="HideTWBExt"/>
          <w:color w:val="auto"/>
        </w:rPr>
        <w:t>&lt;/RepeatBlock-By&gt;</w:t>
      </w:r>
    </w:p>
    <w:p w14:paraId="4503C9B8"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3D5E72BC" w14:textId="77777777" w:rsidR="00495D80" w:rsidRPr="00CE341E" w:rsidRDefault="00CE341E" w:rsidP="00495D80">
      <w:pPr>
        <w:pStyle w:val="NormalBold"/>
      </w:pPr>
      <w:r w:rsidRPr="00CE341E">
        <w:rPr>
          <w:rStyle w:val="HideTWBExt"/>
          <w:color w:val="auto"/>
        </w:rPr>
        <w:t>&lt;Article&gt;</w:t>
      </w:r>
      <w:r w:rsidRPr="00CE341E">
        <w:t>Articolo 1 – paragrafo 1 – punto -1 nonies (nuovo)</w:t>
      </w:r>
      <w:r w:rsidRPr="00CE341E">
        <w:rPr>
          <w:rStyle w:val="HideTWBExt"/>
          <w:color w:val="auto"/>
        </w:rPr>
        <w:t>&lt;/Article&gt;</w:t>
      </w:r>
    </w:p>
    <w:p w14:paraId="6B646D70" w14:textId="77777777" w:rsidR="00495D80" w:rsidRPr="00CE341E" w:rsidRDefault="00CE341E" w:rsidP="00495D80">
      <w:pPr>
        <w:keepNext/>
      </w:pPr>
      <w:r w:rsidRPr="00CE341E">
        <w:rPr>
          <w:rStyle w:val="HideTWBExt"/>
          <w:color w:val="auto"/>
        </w:rPr>
        <w:t>&lt;DocAmend2&gt;</w:t>
      </w:r>
      <w:r w:rsidRPr="00CE341E">
        <w:t>Direttiva 2004/37/CE</w:t>
      </w:r>
      <w:r w:rsidRPr="00CE341E">
        <w:rPr>
          <w:rStyle w:val="HideTWBExt"/>
          <w:color w:val="auto"/>
        </w:rPr>
        <w:t>&lt;/DocAmend2&gt;</w:t>
      </w:r>
    </w:p>
    <w:p w14:paraId="06C7450C" w14:textId="77777777" w:rsidR="00495D80" w:rsidRPr="00CE341E" w:rsidRDefault="00CE341E" w:rsidP="00495D80">
      <w:r w:rsidRPr="00CE341E">
        <w:rPr>
          <w:rStyle w:val="HideTWBExt"/>
          <w:color w:val="auto"/>
        </w:rPr>
        <w:t>&lt;Article2&gt;</w:t>
      </w:r>
      <w:r w:rsidRPr="00CE341E">
        <w:t>Articolo 18 bis – punto 6 bis (nuovo)</w:t>
      </w:r>
      <w:r w:rsidRPr="00CE341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00E23CBB" w14:textId="77777777" w:rsidTr="00495D80">
        <w:trPr>
          <w:jc w:val="center"/>
        </w:trPr>
        <w:tc>
          <w:tcPr>
            <w:tcW w:w="9752" w:type="dxa"/>
            <w:gridSpan w:val="2"/>
          </w:tcPr>
          <w:p w14:paraId="25B08B71" w14:textId="77777777" w:rsidR="00495D80" w:rsidRPr="00CE341E" w:rsidRDefault="00495D80">
            <w:pPr>
              <w:keepNext/>
            </w:pPr>
          </w:p>
        </w:tc>
      </w:tr>
      <w:tr w:rsidR="00CE341E" w:rsidRPr="00CE341E" w14:paraId="28442058" w14:textId="77777777" w:rsidTr="00495D80">
        <w:trPr>
          <w:jc w:val="center"/>
        </w:trPr>
        <w:tc>
          <w:tcPr>
            <w:tcW w:w="4876" w:type="dxa"/>
            <w:hideMark/>
          </w:tcPr>
          <w:p w14:paraId="02407AC6" w14:textId="77777777" w:rsidR="00495D80" w:rsidRPr="00CE341E" w:rsidRDefault="00CE341E">
            <w:pPr>
              <w:pStyle w:val="ColumnHeading"/>
              <w:keepNext/>
            </w:pPr>
            <w:r w:rsidRPr="00CE341E">
              <w:t>Testo della Commissione</w:t>
            </w:r>
          </w:p>
        </w:tc>
        <w:tc>
          <w:tcPr>
            <w:tcW w:w="4876" w:type="dxa"/>
            <w:hideMark/>
          </w:tcPr>
          <w:p w14:paraId="7EB2B12E" w14:textId="77777777" w:rsidR="00495D80" w:rsidRPr="00CE341E" w:rsidRDefault="00CE341E">
            <w:pPr>
              <w:pStyle w:val="ColumnHeading"/>
              <w:keepNext/>
            </w:pPr>
            <w:r w:rsidRPr="00CE341E">
              <w:t>Emendamento</w:t>
            </w:r>
          </w:p>
        </w:tc>
      </w:tr>
      <w:tr w:rsidR="00CE341E" w:rsidRPr="00CE341E" w14:paraId="35A9C622" w14:textId="77777777" w:rsidTr="00495D80">
        <w:trPr>
          <w:jc w:val="center"/>
        </w:trPr>
        <w:tc>
          <w:tcPr>
            <w:tcW w:w="4876" w:type="dxa"/>
          </w:tcPr>
          <w:p w14:paraId="5899870A" w14:textId="77777777" w:rsidR="00495D80" w:rsidRPr="00CE341E" w:rsidRDefault="00495D80">
            <w:pPr>
              <w:pStyle w:val="Normal6"/>
            </w:pPr>
          </w:p>
        </w:tc>
        <w:tc>
          <w:tcPr>
            <w:tcW w:w="4876" w:type="dxa"/>
            <w:hideMark/>
          </w:tcPr>
          <w:p w14:paraId="14DE77E2" w14:textId="77777777" w:rsidR="00495D80" w:rsidRPr="00CE341E" w:rsidRDefault="00CE341E">
            <w:pPr>
              <w:pStyle w:val="Normal6"/>
              <w:rPr>
                <w:szCs w:val="24"/>
              </w:rPr>
            </w:pPr>
            <w:r w:rsidRPr="00CE341E">
              <w:rPr>
                <w:b/>
                <w:i/>
              </w:rPr>
              <w:t xml:space="preserve">(1 nonies) </w:t>
            </w:r>
            <w:r w:rsidRPr="00CE341E">
              <w:tab/>
            </w:r>
            <w:r w:rsidRPr="00CE341E">
              <w:rPr>
                <w:b/>
                <w:i/>
              </w:rPr>
              <w:t>all'articolo 18 bis è inserito il punto seguente:</w:t>
            </w:r>
          </w:p>
        </w:tc>
      </w:tr>
      <w:tr w:rsidR="00CE341E" w:rsidRPr="00CE341E" w14:paraId="7CAAE90D" w14:textId="77777777" w:rsidTr="00495D80">
        <w:trPr>
          <w:jc w:val="center"/>
        </w:trPr>
        <w:tc>
          <w:tcPr>
            <w:tcW w:w="4876" w:type="dxa"/>
          </w:tcPr>
          <w:p w14:paraId="4D22E68F" w14:textId="77777777" w:rsidR="00495D80" w:rsidRPr="00CE341E" w:rsidRDefault="00495D80">
            <w:pPr>
              <w:pStyle w:val="Normal6"/>
            </w:pPr>
          </w:p>
        </w:tc>
        <w:tc>
          <w:tcPr>
            <w:tcW w:w="4876" w:type="dxa"/>
            <w:hideMark/>
          </w:tcPr>
          <w:p w14:paraId="4EF3DE7B" w14:textId="77777777" w:rsidR="00495D80" w:rsidRPr="00CE341E" w:rsidRDefault="00CE341E">
            <w:pPr>
              <w:pStyle w:val="Normal6"/>
              <w:rPr>
                <w:szCs w:val="24"/>
              </w:rPr>
            </w:pPr>
            <w:r w:rsidRPr="00CE341E">
              <w:rPr>
                <w:b/>
                <w:i/>
              </w:rPr>
              <w:t>"6 bis. Entro il 30 giugno 2027 la Commissione, tenendo conto degli ultimi sviluppi delle conoscenze scientifiche e previa opportuna consultazione delle parti interessate, propone, se del caso, un valore limite per le sostanze cancerogene nei gas del getto di scarico."</w:t>
            </w:r>
          </w:p>
        </w:tc>
      </w:tr>
    </w:tbl>
    <w:p w14:paraId="43BB85CB"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0C089025" w14:textId="77777777" w:rsidR="00495D80" w:rsidRPr="00CE341E" w:rsidRDefault="00CE341E" w:rsidP="00495D80">
      <w:r w:rsidRPr="00CE341E">
        <w:rPr>
          <w:rStyle w:val="HideTWBExt"/>
          <w:color w:val="auto"/>
        </w:rPr>
        <w:t>&lt;/Amend&gt;</w:t>
      </w:r>
    </w:p>
    <w:p w14:paraId="3F8E9549"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94</w:t>
      </w:r>
      <w:r w:rsidRPr="00CE341E">
        <w:rPr>
          <w:rStyle w:val="HideTWBExt"/>
          <w:color w:val="auto"/>
        </w:rPr>
        <w:t>&lt;/NumAm&gt;</w:t>
      </w:r>
    </w:p>
    <w:p w14:paraId="5C01F40D" w14:textId="77777777" w:rsidR="00495D80" w:rsidRPr="00CE341E" w:rsidRDefault="00CE341E" w:rsidP="00495D80">
      <w:pPr>
        <w:pStyle w:val="NormalBold"/>
      </w:pPr>
      <w:r w:rsidRPr="00CE341E">
        <w:rPr>
          <w:rStyle w:val="HideTWBExt"/>
          <w:color w:val="auto"/>
        </w:rPr>
        <w:t>&lt;RepeatBlock-By&gt;&lt;Members&gt;</w:t>
      </w:r>
      <w:r w:rsidRPr="00CE341E">
        <w:t>Per Clausen</w:t>
      </w:r>
      <w:r w:rsidRPr="00CE341E">
        <w:rPr>
          <w:rStyle w:val="HideTWBExt"/>
          <w:color w:val="auto"/>
        </w:rPr>
        <w:t>&lt;/Members&gt;</w:t>
      </w:r>
    </w:p>
    <w:p w14:paraId="51FC6B17" w14:textId="77777777" w:rsidR="00495D80" w:rsidRPr="00CE341E" w:rsidRDefault="00CE341E" w:rsidP="00495D80">
      <w:r w:rsidRPr="00CE341E">
        <w:rPr>
          <w:rStyle w:val="HideTWBExt"/>
          <w:color w:val="auto"/>
        </w:rPr>
        <w:t>&lt;/RepeatBlock-By&gt;</w:t>
      </w:r>
    </w:p>
    <w:p w14:paraId="5BA53F6C"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6D7F0BEA" w14:textId="77777777" w:rsidR="00495D80" w:rsidRPr="00CE341E" w:rsidRDefault="00CE341E" w:rsidP="00495D80">
      <w:pPr>
        <w:pStyle w:val="NormalBold"/>
      </w:pPr>
      <w:r w:rsidRPr="00CE341E">
        <w:rPr>
          <w:rStyle w:val="HideTWBExt"/>
          <w:color w:val="auto"/>
        </w:rPr>
        <w:t>&lt;Article&gt;</w:t>
      </w:r>
      <w:r w:rsidRPr="00CE341E">
        <w:t>Articolo 1 – paragrafo 1 – punto -1 decies (nuovo)</w:t>
      </w:r>
      <w:r w:rsidRPr="00CE341E">
        <w:rPr>
          <w:rStyle w:val="HideTWBExt"/>
          <w:color w:val="auto"/>
        </w:rPr>
        <w:t>&lt;/Article&gt;</w:t>
      </w:r>
    </w:p>
    <w:p w14:paraId="3DF90F9C" w14:textId="77777777" w:rsidR="00495D80" w:rsidRPr="00CE341E" w:rsidRDefault="00CE341E" w:rsidP="00495D80">
      <w:pPr>
        <w:keepNext/>
      </w:pPr>
      <w:r w:rsidRPr="00CE341E">
        <w:rPr>
          <w:rStyle w:val="HideTWBExt"/>
          <w:color w:val="auto"/>
        </w:rPr>
        <w:t>&lt;DocAmend2&gt;</w:t>
      </w:r>
      <w:r w:rsidRPr="00CE341E">
        <w:t>Direttiva 2004/37/CE</w:t>
      </w:r>
      <w:r w:rsidRPr="00CE341E">
        <w:rPr>
          <w:rStyle w:val="HideTWBExt"/>
          <w:color w:val="auto"/>
        </w:rPr>
        <w:t>&lt;/DocAmend2&gt;</w:t>
      </w:r>
    </w:p>
    <w:p w14:paraId="16D8BA67" w14:textId="77777777" w:rsidR="00495D80" w:rsidRPr="00CE341E" w:rsidRDefault="00CE341E" w:rsidP="00495D80">
      <w:r w:rsidRPr="00CE341E">
        <w:rPr>
          <w:rStyle w:val="HideTWBExt"/>
          <w:color w:val="auto"/>
        </w:rPr>
        <w:t>&lt;Article2&gt;</w:t>
      </w:r>
      <w:r w:rsidRPr="00CE341E">
        <w:t>Articolo 18 bis – punto 7</w:t>
      </w:r>
      <w:r w:rsidRPr="00CE341E">
        <w:rPr>
          <w:rStyle w:val="HideTWBExt"/>
          <w:color w:val="auto"/>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CE341E" w:rsidRPr="00CE341E" w14:paraId="591AA4EC" w14:textId="77777777" w:rsidTr="00390AE6">
        <w:trPr>
          <w:jc w:val="center"/>
        </w:trPr>
        <w:tc>
          <w:tcPr>
            <w:tcW w:w="9750" w:type="dxa"/>
            <w:gridSpan w:val="2"/>
          </w:tcPr>
          <w:p w14:paraId="1373B605" w14:textId="77777777" w:rsidR="00495D80" w:rsidRPr="00CE341E" w:rsidRDefault="00495D80">
            <w:pPr>
              <w:keepNext/>
            </w:pPr>
          </w:p>
        </w:tc>
      </w:tr>
      <w:tr w:rsidR="00CE341E" w:rsidRPr="00CE341E" w14:paraId="7A1FBF43" w14:textId="77777777" w:rsidTr="00390AE6">
        <w:trPr>
          <w:jc w:val="center"/>
        </w:trPr>
        <w:tc>
          <w:tcPr>
            <w:tcW w:w="4875" w:type="dxa"/>
            <w:hideMark/>
          </w:tcPr>
          <w:p w14:paraId="6E35DA08" w14:textId="77777777" w:rsidR="00495D80" w:rsidRPr="00CE341E" w:rsidRDefault="00CE341E">
            <w:pPr>
              <w:pStyle w:val="ColumnHeading"/>
              <w:keepNext/>
            </w:pPr>
            <w:r w:rsidRPr="00CE341E">
              <w:t>Testo della Commissione</w:t>
            </w:r>
          </w:p>
        </w:tc>
        <w:tc>
          <w:tcPr>
            <w:tcW w:w="4875" w:type="dxa"/>
            <w:hideMark/>
          </w:tcPr>
          <w:p w14:paraId="22FA5F1E" w14:textId="77777777" w:rsidR="00495D80" w:rsidRPr="00CE341E" w:rsidRDefault="00CE341E">
            <w:pPr>
              <w:pStyle w:val="ColumnHeading"/>
              <w:keepNext/>
            </w:pPr>
            <w:r w:rsidRPr="00CE341E">
              <w:t>Emendamento</w:t>
            </w:r>
          </w:p>
        </w:tc>
      </w:tr>
      <w:tr w:rsidR="00CE341E" w:rsidRPr="00CE341E" w14:paraId="2FFDE0FC" w14:textId="77777777" w:rsidTr="00390AE6">
        <w:trPr>
          <w:jc w:val="center"/>
        </w:trPr>
        <w:tc>
          <w:tcPr>
            <w:tcW w:w="4875" w:type="dxa"/>
          </w:tcPr>
          <w:p w14:paraId="2EF9647A" w14:textId="77777777" w:rsidR="00F057F1" w:rsidRPr="00CE341E" w:rsidRDefault="00F057F1" w:rsidP="00390AE6">
            <w:pPr>
              <w:pStyle w:val="ColumnHeading"/>
              <w:keepNext/>
              <w:jc w:val="left"/>
            </w:pPr>
          </w:p>
        </w:tc>
        <w:tc>
          <w:tcPr>
            <w:tcW w:w="4875" w:type="dxa"/>
          </w:tcPr>
          <w:p w14:paraId="30906EF8" w14:textId="77777777" w:rsidR="00F057F1" w:rsidRPr="00CE341E" w:rsidRDefault="00CE341E" w:rsidP="00390AE6">
            <w:pPr>
              <w:pStyle w:val="ColumnHeading"/>
              <w:keepNext/>
              <w:jc w:val="left"/>
              <w:rPr>
                <w:b/>
                <w:bCs/>
              </w:rPr>
            </w:pPr>
            <w:r w:rsidRPr="00CE341E">
              <w:rPr>
                <w:b/>
              </w:rPr>
              <w:t xml:space="preserve">(-1 decies) </w:t>
            </w:r>
            <w:r w:rsidRPr="00CE341E">
              <w:rPr>
                <w:b/>
              </w:rPr>
              <w:tab/>
            </w:r>
            <w:r w:rsidRPr="00CE341E">
              <w:rPr>
                <w:b/>
              </w:rPr>
              <w:t>all'articolo 18 bis, il punto 7 è soppresso.</w:t>
            </w:r>
          </w:p>
        </w:tc>
      </w:tr>
    </w:tbl>
    <w:p w14:paraId="39ACE290"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387C7EF0" w14:textId="77777777" w:rsidR="00495D80" w:rsidRPr="00CE341E" w:rsidRDefault="00CE341E" w:rsidP="00495D80">
      <w:pPr>
        <w:pStyle w:val="JustificationTitle"/>
        <w:rPr>
          <w:noProof w:val="0"/>
        </w:rPr>
      </w:pPr>
      <w:r w:rsidRPr="00CE341E">
        <w:rPr>
          <w:rStyle w:val="HideTWBExt"/>
          <w:i w:val="0"/>
          <w:color w:val="auto"/>
        </w:rPr>
        <w:t>&lt;TitreJust&gt;</w:t>
      </w:r>
      <w:r w:rsidRPr="00CE341E">
        <w:t>Motivazione</w:t>
      </w:r>
      <w:r w:rsidRPr="00CE341E">
        <w:rPr>
          <w:rStyle w:val="HideTWBExt"/>
          <w:i w:val="0"/>
          <w:color w:val="auto"/>
        </w:rPr>
        <w:t>&lt;/TitreJust&gt;</w:t>
      </w:r>
    </w:p>
    <w:p w14:paraId="1B1E81C0" w14:textId="77777777" w:rsidR="00495D80" w:rsidRPr="00CE341E" w:rsidRDefault="00CE341E" w:rsidP="00495D80">
      <w:pPr>
        <w:pStyle w:val="Normal12Italic"/>
        <w:rPr>
          <w:noProof w:val="0"/>
        </w:rPr>
      </w:pPr>
      <w:r w:rsidRPr="00CE341E">
        <w:t>Tale testo è semplicemente obsoleto ed è rimasto dalla precedente revisione della direttiva CMRD e quindi già adottato.</w:t>
      </w:r>
    </w:p>
    <w:p w14:paraId="7C645DF1" w14:textId="77777777" w:rsidR="00495D80" w:rsidRPr="00CE341E" w:rsidRDefault="00CE341E" w:rsidP="00495D80">
      <w:pPr>
        <w:rPr>
          <w:rStyle w:val="HideTWBExt"/>
          <w:rFonts w:ascii="Times New Roman" w:hAnsi="Times New Roman"/>
          <w:vanish w:val="0"/>
          <w:color w:val="auto"/>
          <w:sz w:val="24"/>
        </w:rPr>
      </w:pPr>
      <w:r w:rsidRPr="00CE341E">
        <w:rPr>
          <w:rStyle w:val="HideTWBExt"/>
          <w:color w:val="auto"/>
        </w:rPr>
        <w:t>&lt;/Amend&gt;</w:t>
      </w:r>
    </w:p>
    <w:p w14:paraId="3174D36C"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95</w:t>
      </w:r>
      <w:r w:rsidRPr="00CE341E">
        <w:rPr>
          <w:rStyle w:val="HideTWBExt"/>
          <w:color w:val="auto"/>
        </w:rPr>
        <w:t>&lt;/NumAm&gt;</w:t>
      </w:r>
    </w:p>
    <w:p w14:paraId="69DFAD39" w14:textId="77777777" w:rsidR="00495D80" w:rsidRPr="00CE341E" w:rsidRDefault="00CE341E" w:rsidP="00495D80">
      <w:pPr>
        <w:pStyle w:val="NormalBold"/>
      </w:pPr>
      <w:r w:rsidRPr="00CE341E">
        <w:rPr>
          <w:rStyle w:val="HideTWBExt"/>
          <w:color w:val="auto"/>
        </w:rPr>
        <w:t>&lt;RepeatBlock-By&gt;&lt;Members&gt;</w:t>
      </w:r>
      <w:r w:rsidRPr="00CE341E">
        <w:t>Nora Mebarek, Estelle Ceulemans, Marc Angel, Johan Danielsson</w:t>
      </w:r>
      <w:r w:rsidRPr="00CE341E">
        <w:rPr>
          <w:rStyle w:val="HideTWBExt"/>
          <w:color w:val="auto"/>
        </w:rPr>
        <w:t>&lt;/Members&gt;</w:t>
      </w:r>
    </w:p>
    <w:p w14:paraId="45055F7D" w14:textId="77777777" w:rsidR="00495D80" w:rsidRPr="00CE341E" w:rsidRDefault="00CE341E" w:rsidP="00495D80">
      <w:r w:rsidRPr="00CE341E">
        <w:rPr>
          <w:rStyle w:val="HideTWBExt"/>
          <w:color w:val="auto"/>
        </w:rPr>
        <w:t>&lt;/RepeatBlock-By&gt;</w:t>
      </w:r>
    </w:p>
    <w:p w14:paraId="7A2D1AF2"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2F6F9C44" w14:textId="77777777" w:rsidR="00495D80" w:rsidRPr="00CE341E" w:rsidRDefault="00CE341E" w:rsidP="00495D80">
      <w:pPr>
        <w:pStyle w:val="NormalBold"/>
      </w:pPr>
      <w:r w:rsidRPr="00CE341E">
        <w:rPr>
          <w:rStyle w:val="HideTWBExt"/>
          <w:color w:val="auto"/>
        </w:rPr>
        <w:t>&lt;Article&gt;</w:t>
      </w:r>
      <w:r w:rsidRPr="00CE341E">
        <w:t>Articolo 1 – paragrafo 1 – punto -1 undecies (nuovo)</w:t>
      </w:r>
      <w:r w:rsidRPr="00CE341E">
        <w:rPr>
          <w:rStyle w:val="HideTWBExt"/>
          <w:color w:val="auto"/>
        </w:rPr>
        <w:t>&lt;/Article&gt;</w:t>
      </w:r>
    </w:p>
    <w:p w14:paraId="67CABB56" w14:textId="77777777" w:rsidR="00495D80" w:rsidRPr="00CE341E" w:rsidRDefault="00CE341E" w:rsidP="00495D80">
      <w:pPr>
        <w:keepNext/>
      </w:pPr>
      <w:r w:rsidRPr="00CE341E">
        <w:rPr>
          <w:rStyle w:val="HideTWBExt"/>
          <w:color w:val="auto"/>
        </w:rPr>
        <w:t>&lt;DocAmend2&gt;</w:t>
      </w:r>
      <w:r w:rsidRPr="00CE341E">
        <w:t>Direttiva 2004/37/CE</w:t>
      </w:r>
      <w:r w:rsidRPr="00CE341E">
        <w:rPr>
          <w:rStyle w:val="HideTWBExt"/>
          <w:color w:val="auto"/>
        </w:rPr>
        <w:t>&lt;/DocAmend2&gt;</w:t>
      </w:r>
    </w:p>
    <w:p w14:paraId="6781BBE4" w14:textId="77777777" w:rsidR="00495D80" w:rsidRPr="00CE341E" w:rsidRDefault="00CE341E" w:rsidP="00495D80">
      <w:r w:rsidRPr="00CE341E">
        <w:rPr>
          <w:rStyle w:val="HideTWBExt"/>
          <w:color w:val="auto"/>
        </w:rPr>
        <w:t>&lt;Article2&gt;</w:t>
      </w:r>
      <w:r w:rsidRPr="00CE341E">
        <w:t>Articolo 18 bis – punto 7</w:t>
      </w:r>
      <w:r w:rsidRPr="00CE341E">
        <w:rPr>
          <w:rStyle w:val="HideTWBExt"/>
          <w:color w:val="auto"/>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CE341E" w:rsidRPr="00CE341E" w14:paraId="0764714C" w14:textId="77777777" w:rsidTr="00495D80">
        <w:trPr>
          <w:jc w:val="center"/>
        </w:trPr>
        <w:tc>
          <w:tcPr>
            <w:tcW w:w="9752" w:type="dxa"/>
            <w:gridSpan w:val="2"/>
          </w:tcPr>
          <w:p w14:paraId="7711F803" w14:textId="77777777" w:rsidR="00495D80" w:rsidRPr="00CE341E" w:rsidRDefault="00495D80">
            <w:pPr>
              <w:keepNext/>
            </w:pPr>
          </w:p>
        </w:tc>
      </w:tr>
      <w:tr w:rsidR="00CE341E" w:rsidRPr="00CE341E" w14:paraId="6256D5B4" w14:textId="77777777" w:rsidTr="00495D80">
        <w:trPr>
          <w:jc w:val="center"/>
        </w:trPr>
        <w:tc>
          <w:tcPr>
            <w:tcW w:w="4876" w:type="dxa"/>
            <w:hideMark/>
          </w:tcPr>
          <w:p w14:paraId="335B1ACC" w14:textId="77777777" w:rsidR="00495D80" w:rsidRPr="00CE341E" w:rsidRDefault="00CE341E">
            <w:pPr>
              <w:pStyle w:val="ColumnHeading"/>
              <w:keepNext/>
            </w:pPr>
            <w:r w:rsidRPr="00CE341E">
              <w:t>Testo in vigore</w:t>
            </w:r>
          </w:p>
        </w:tc>
        <w:tc>
          <w:tcPr>
            <w:tcW w:w="4876" w:type="dxa"/>
            <w:hideMark/>
          </w:tcPr>
          <w:p w14:paraId="491FC1B3" w14:textId="77777777" w:rsidR="00495D80" w:rsidRPr="00CE341E" w:rsidRDefault="00CE341E">
            <w:pPr>
              <w:pStyle w:val="ColumnHeading"/>
              <w:keepNext/>
            </w:pPr>
            <w:r w:rsidRPr="00CE341E">
              <w:t>Emendamento</w:t>
            </w:r>
          </w:p>
        </w:tc>
      </w:tr>
      <w:tr w:rsidR="00CE341E" w:rsidRPr="00CE341E" w14:paraId="62A81CF9" w14:textId="77777777" w:rsidTr="00495D80">
        <w:trPr>
          <w:jc w:val="center"/>
        </w:trPr>
        <w:tc>
          <w:tcPr>
            <w:tcW w:w="4876" w:type="dxa"/>
          </w:tcPr>
          <w:p w14:paraId="385146E3" w14:textId="77777777" w:rsidR="00495D80" w:rsidRPr="00CE341E" w:rsidRDefault="00495D80">
            <w:pPr>
              <w:pStyle w:val="Normal6"/>
            </w:pPr>
          </w:p>
        </w:tc>
        <w:tc>
          <w:tcPr>
            <w:tcW w:w="4876" w:type="dxa"/>
            <w:hideMark/>
          </w:tcPr>
          <w:p w14:paraId="21194CE8" w14:textId="77777777" w:rsidR="00495D80" w:rsidRPr="00CE341E" w:rsidRDefault="00CE341E">
            <w:pPr>
              <w:pStyle w:val="Normal6"/>
              <w:rPr>
                <w:szCs w:val="24"/>
              </w:rPr>
            </w:pPr>
            <w:r w:rsidRPr="00CE341E">
              <w:rPr>
                <w:b/>
                <w:i/>
              </w:rPr>
              <w:t xml:space="preserve">(1 undecies) </w:t>
            </w:r>
            <w:r w:rsidRPr="00CE341E">
              <w:tab/>
            </w:r>
            <w:r w:rsidRPr="00CE341E">
              <w:rPr>
                <w:b/>
                <w:i/>
              </w:rPr>
              <w:t>all'articolo 18 bis, il punto 7 è sostituito dal seguente:</w:t>
            </w:r>
          </w:p>
        </w:tc>
      </w:tr>
      <w:tr w:rsidR="00CE341E" w:rsidRPr="00CE341E" w14:paraId="0975B755" w14:textId="77777777" w:rsidTr="00495D80">
        <w:trPr>
          <w:jc w:val="center"/>
        </w:trPr>
        <w:tc>
          <w:tcPr>
            <w:tcW w:w="4876" w:type="dxa"/>
            <w:hideMark/>
          </w:tcPr>
          <w:p w14:paraId="666C5B3D" w14:textId="77777777" w:rsidR="00495D80" w:rsidRPr="00CE341E" w:rsidRDefault="00CE341E">
            <w:pPr>
              <w:pStyle w:val="Normal6"/>
            </w:pPr>
            <w:r w:rsidRPr="00CE341E">
              <w:t xml:space="preserve">7. Entro il </w:t>
            </w:r>
            <w:r w:rsidRPr="00CE341E">
              <w:rPr>
                <w:b/>
                <w:i/>
              </w:rPr>
              <w:t>31 dicembre 2024</w:t>
            </w:r>
            <w:r w:rsidRPr="00CE341E">
              <w:t>, la Commissione, tenendo conto degli ultimi sviluppi delle conoscenze scientifiche e previa opportuna consultazione delle parti interessate, propone</w:t>
            </w:r>
            <w:r w:rsidRPr="00CE341E">
              <w:rPr>
                <w:b/>
                <w:i/>
              </w:rPr>
              <w:t>, se del caso, un valore</w:t>
            </w:r>
            <w:r w:rsidRPr="00CE341E">
              <w:t xml:space="preserve"> limite per il cobalto e i composti inorganici di cobalto.</w:t>
            </w:r>
          </w:p>
        </w:tc>
        <w:tc>
          <w:tcPr>
            <w:tcW w:w="4876" w:type="dxa"/>
            <w:hideMark/>
          </w:tcPr>
          <w:p w14:paraId="65F52ABE" w14:textId="77777777" w:rsidR="00495D80" w:rsidRPr="00CE341E" w:rsidRDefault="00CE341E">
            <w:pPr>
              <w:pStyle w:val="Normal6"/>
              <w:rPr>
                <w:szCs w:val="24"/>
              </w:rPr>
            </w:pPr>
            <w:r w:rsidRPr="00CE341E">
              <w:t xml:space="preserve">"7. Entro </w:t>
            </w:r>
            <w:r w:rsidRPr="00CE341E">
              <w:rPr>
                <w:b/>
                <w:i/>
              </w:rPr>
              <w:t>...</w:t>
            </w:r>
            <w:r w:rsidRPr="00CE341E">
              <w:t xml:space="preserve"> </w:t>
            </w:r>
            <w:r w:rsidRPr="00CE341E">
              <w:rPr>
                <w:b/>
                <w:i/>
              </w:rPr>
              <w:t>[13 anni dopo la data di entrata in vigore della presente direttiva]</w:t>
            </w:r>
            <w:r w:rsidRPr="00CE341E">
              <w:t xml:space="preserve"> la Commissione, tenendo conto degli ultimi sviluppi delle conoscenze scientifiche </w:t>
            </w:r>
            <w:r w:rsidRPr="00CE341E">
              <w:rPr>
                <w:b/>
                <w:i/>
              </w:rPr>
              <w:t>e delle innovazioni tecnologiche,</w:t>
            </w:r>
            <w:r w:rsidRPr="00CE341E">
              <w:t xml:space="preserve"> e previa opportuna consultazione delle parti interessate, propone </w:t>
            </w:r>
            <w:r w:rsidRPr="00CE341E">
              <w:rPr>
                <w:b/>
                <w:i/>
              </w:rPr>
              <w:t>valori</w:t>
            </w:r>
            <w:r w:rsidRPr="00CE341E">
              <w:t xml:space="preserve"> limite </w:t>
            </w:r>
            <w:r w:rsidRPr="00CE341E">
              <w:rPr>
                <w:b/>
                <w:i/>
              </w:rPr>
              <w:t>inferiori</w:t>
            </w:r>
            <w:r w:rsidRPr="00CE341E">
              <w:t xml:space="preserve"> per il cobalto e i composti inorganici di cobalto </w:t>
            </w:r>
            <w:r w:rsidRPr="00CE341E">
              <w:rPr>
                <w:b/>
                <w:i/>
              </w:rPr>
              <w:t>rispetto a quelli previsti dalla presente direttiva</w:t>
            </w:r>
            <w:r w:rsidRPr="00CE341E">
              <w:t>."</w:t>
            </w:r>
          </w:p>
        </w:tc>
      </w:tr>
    </w:tbl>
    <w:p w14:paraId="0406F879"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1A76DD1A" w14:textId="77777777" w:rsidR="00495D80" w:rsidRPr="00CE341E" w:rsidRDefault="00CE341E" w:rsidP="00495D80">
      <w:r w:rsidRPr="00CE341E">
        <w:rPr>
          <w:rStyle w:val="HideTWBExt"/>
          <w:color w:val="auto"/>
        </w:rPr>
        <w:t>&lt;/Amend&gt;</w:t>
      </w:r>
    </w:p>
    <w:p w14:paraId="5D0CE930"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96</w:t>
      </w:r>
      <w:r w:rsidRPr="00CE341E">
        <w:rPr>
          <w:rStyle w:val="HideTWBExt"/>
          <w:color w:val="auto"/>
        </w:rPr>
        <w:t>&lt;/NumAm&gt;</w:t>
      </w:r>
    </w:p>
    <w:p w14:paraId="535ABFDC" w14:textId="77777777" w:rsidR="00495D80" w:rsidRPr="00CE341E" w:rsidRDefault="00CE341E" w:rsidP="00495D80">
      <w:pPr>
        <w:pStyle w:val="NormalBold"/>
      </w:pPr>
      <w:r w:rsidRPr="00CE341E">
        <w:rPr>
          <w:rStyle w:val="HideTWBExt"/>
          <w:color w:val="auto"/>
        </w:rPr>
        <w:t>&lt;RepeatBlock-By&gt;&lt;Members&gt;</w:t>
      </w:r>
      <w:r w:rsidRPr="00CE341E">
        <w:t>Grégory Allione, Valérie Devaux, Jana Toom, Hristo Petrov, Martin Hojsík</w:t>
      </w:r>
      <w:r w:rsidRPr="00CE341E">
        <w:rPr>
          <w:rStyle w:val="HideTWBExt"/>
          <w:color w:val="auto"/>
        </w:rPr>
        <w:t>&lt;/Members&gt;</w:t>
      </w:r>
    </w:p>
    <w:p w14:paraId="5B7F4A90" w14:textId="77777777" w:rsidR="00495D80" w:rsidRPr="00CE341E" w:rsidRDefault="00CE341E" w:rsidP="00495D80">
      <w:r w:rsidRPr="00CE341E">
        <w:rPr>
          <w:rStyle w:val="HideTWBExt"/>
          <w:color w:val="auto"/>
        </w:rPr>
        <w:t>&lt;/RepeatBlock-By&gt;</w:t>
      </w:r>
    </w:p>
    <w:p w14:paraId="3D5C68E1"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1D304F2A" w14:textId="77777777" w:rsidR="00495D80" w:rsidRPr="00CE341E" w:rsidRDefault="00CE341E" w:rsidP="00495D80">
      <w:pPr>
        <w:pStyle w:val="NormalBold"/>
      </w:pPr>
      <w:r w:rsidRPr="00CE341E">
        <w:rPr>
          <w:rStyle w:val="HideTWBExt"/>
          <w:color w:val="auto"/>
        </w:rPr>
        <w:t>&lt;Article&gt;</w:t>
      </w:r>
      <w:r w:rsidRPr="00CE341E">
        <w:t>Articolo 1 – paragrafo 1 – punto -1 duodecies (nuovo)</w:t>
      </w:r>
      <w:r w:rsidRPr="00CE341E">
        <w:rPr>
          <w:rStyle w:val="HideTWBExt"/>
          <w:color w:val="auto"/>
        </w:rPr>
        <w:t>&lt;/Article&gt;</w:t>
      </w:r>
    </w:p>
    <w:p w14:paraId="6159C669" w14:textId="77777777" w:rsidR="00495D80" w:rsidRPr="00CE341E" w:rsidRDefault="00CE341E" w:rsidP="00495D80">
      <w:pPr>
        <w:keepNext/>
      </w:pPr>
      <w:r w:rsidRPr="00CE341E">
        <w:rPr>
          <w:rStyle w:val="HideTWBExt"/>
          <w:color w:val="auto"/>
        </w:rPr>
        <w:t>&lt;DocAmend2&gt;</w:t>
      </w:r>
      <w:r w:rsidRPr="00CE341E">
        <w:t>Direttiva 2004/37/CE</w:t>
      </w:r>
      <w:r w:rsidRPr="00CE341E">
        <w:rPr>
          <w:rStyle w:val="HideTWBExt"/>
          <w:color w:val="auto"/>
        </w:rPr>
        <w:t>&lt;/DocAmend2&gt;</w:t>
      </w:r>
    </w:p>
    <w:p w14:paraId="4C1DA746" w14:textId="77777777" w:rsidR="00495D80" w:rsidRPr="00CE341E" w:rsidRDefault="00CE341E" w:rsidP="00495D80">
      <w:r w:rsidRPr="00CE341E">
        <w:rPr>
          <w:rStyle w:val="HideTWBExt"/>
          <w:color w:val="auto"/>
        </w:rPr>
        <w:t>&lt;Article2&gt;</w:t>
      </w:r>
      <w:r w:rsidRPr="00CE341E">
        <w:t>Articolo 18 bis – punto 11 bis (nuovo)</w:t>
      </w:r>
      <w:r w:rsidRPr="00CE341E">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2C030C3D" w14:textId="77777777" w:rsidTr="00390AE6">
        <w:trPr>
          <w:jc w:val="center"/>
        </w:trPr>
        <w:tc>
          <w:tcPr>
            <w:tcW w:w="9752" w:type="dxa"/>
            <w:gridSpan w:val="2"/>
          </w:tcPr>
          <w:p w14:paraId="28A70F4F" w14:textId="77777777" w:rsidR="00495D80" w:rsidRPr="00CE341E" w:rsidRDefault="00495D80">
            <w:pPr>
              <w:keepNext/>
            </w:pPr>
          </w:p>
        </w:tc>
      </w:tr>
      <w:tr w:rsidR="00CE341E" w:rsidRPr="00CE341E" w14:paraId="67094E3C" w14:textId="77777777" w:rsidTr="00390AE6">
        <w:trPr>
          <w:jc w:val="center"/>
        </w:trPr>
        <w:tc>
          <w:tcPr>
            <w:tcW w:w="4876" w:type="dxa"/>
            <w:hideMark/>
          </w:tcPr>
          <w:p w14:paraId="0BF93F07" w14:textId="77777777" w:rsidR="00495D80" w:rsidRPr="00CE341E" w:rsidRDefault="00CE341E">
            <w:pPr>
              <w:pStyle w:val="ColumnHeading"/>
              <w:keepNext/>
            </w:pPr>
            <w:r w:rsidRPr="00CE341E">
              <w:t>Testo della Commissione</w:t>
            </w:r>
          </w:p>
        </w:tc>
        <w:tc>
          <w:tcPr>
            <w:tcW w:w="4876" w:type="dxa"/>
            <w:hideMark/>
          </w:tcPr>
          <w:p w14:paraId="73F3B23A" w14:textId="77777777" w:rsidR="00495D80" w:rsidRPr="00CE341E" w:rsidRDefault="00CE341E">
            <w:pPr>
              <w:pStyle w:val="ColumnHeading"/>
              <w:keepNext/>
            </w:pPr>
            <w:r w:rsidRPr="00CE341E">
              <w:t>Emendamento</w:t>
            </w:r>
          </w:p>
        </w:tc>
      </w:tr>
      <w:tr w:rsidR="00CE341E" w:rsidRPr="00CE341E" w14:paraId="5BC49A93" w14:textId="77777777" w:rsidTr="00390AE6">
        <w:trPr>
          <w:jc w:val="center"/>
        </w:trPr>
        <w:tc>
          <w:tcPr>
            <w:tcW w:w="4876" w:type="dxa"/>
          </w:tcPr>
          <w:p w14:paraId="6B0B34AD" w14:textId="77777777" w:rsidR="00495D80" w:rsidRPr="00CE341E" w:rsidRDefault="00495D80">
            <w:pPr>
              <w:pStyle w:val="Normal6"/>
            </w:pPr>
          </w:p>
        </w:tc>
        <w:tc>
          <w:tcPr>
            <w:tcW w:w="4876" w:type="dxa"/>
            <w:hideMark/>
          </w:tcPr>
          <w:p w14:paraId="27F0CBBB" w14:textId="77777777" w:rsidR="00495D80" w:rsidRPr="00CE341E" w:rsidRDefault="00CE341E">
            <w:pPr>
              <w:pStyle w:val="Normal6"/>
              <w:rPr>
                <w:szCs w:val="24"/>
              </w:rPr>
            </w:pPr>
            <w:r w:rsidRPr="00CE341E">
              <w:rPr>
                <w:b/>
                <w:i/>
              </w:rPr>
              <w:t xml:space="preserve">(-1 duodecies) </w:t>
            </w:r>
            <w:r w:rsidRPr="00CE341E">
              <w:tab/>
            </w:r>
            <w:r w:rsidRPr="00CE341E">
              <w:rPr>
                <w:b/>
                <w:i/>
              </w:rPr>
              <w:t>all'articolo 18 bis è aggiunto il punto seguente:</w:t>
            </w:r>
          </w:p>
        </w:tc>
      </w:tr>
      <w:tr w:rsidR="00CE341E" w:rsidRPr="00CE341E" w14:paraId="298F7A1D" w14:textId="77777777" w:rsidTr="00390AE6">
        <w:trPr>
          <w:jc w:val="center"/>
        </w:trPr>
        <w:tc>
          <w:tcPr>
            <w:tcW w:w="4876" w:type="dxa"/>
          </w:tcPr>
          <w:p w14:paraId="206AEAD9" w14:textId="77777777" w:rsidR="00495D80" w:rsidRPr="00CE341E" w:rsidRDefault="00495D80">
            <w:pPr>
              <w:pStyle w:val="Normal6"/>
            </w:pPr>
          </w:p>
        </w:tc>
        <w:tc>
          <w:tcPr>
            <w:tcW w:w="4876" w:type="dxa"/>
            <w:hideMark/>
          </w:tcPr>
          <w:p w14:paraId="40C03A75" w14:textId="77777777" w:rsidR="00495D80" w:rsidRPr="00CE341E" w:rsidRDefault="00CE341E">
            <w:pPr>
              <w:pStyle w:val="Normal6"/>
              <w:rPr>
                <w:szCs w:val="24"/>
              </w:rPr>
            </w:pPr>
            <w:r w:rsidRPr="00CE341E">
              <w:rPr>
                <w:b/>
                <w:i/>
              </w:rPr>
              <w:t xml:space="preserve">"11 bis. Entro ... </w:t>
            </w:r>
            <w:r w:rsidRPr="00CE341E">
              <w:rPr>
                <w:b/>
                <w:i/>
              </w:rPr>
              <w:t>[12 mesi dopo l'entrata in vigore della presente direttiva] e tenendo conto della recente classificazione da parte dell'Organizzazione mondiale della sanità dell'esposizione professionale a determinate professioni come cancerogena, la Commissione avvia una consultazione con il CCSS sulla necessità di aggiornare la raccomandazione (UE) 2022/2337 della Commissione, al fine di incoraggiare gli Stati membri a introdurre disposizioni che garantiscano un indennizzo più adeguato per le malattie sospettate di esser</w:t>
            </w:r>
            <w:r w:rsidRPr="00CE341E">
              <w:rPr>
                <w:b/>
                <w:i/>
              </w:rPr>
              <w:t>e legate all'esposizione professionale in determinate professioni."</w:t>
            </w:r>
          </w:p>
        </w:tc>
      </w:tr>
    </w:tbl>
    <w:p w14:paraId="004C7BB0"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1131B78D" w14:textId="77777777" w:rsidR="00495D80" w:rsidRPr="00CE341E" w:rsidRDefault="00CE341E" w:rsidP="00495D80">
      <w:r w:rsidRPr="00CE341E">
        <w:rPr>
          <w:rStyle w:val="HideTWBExt"/>
          <w:color w:val="auto"/>
        </w:rPr>
        <w:t>&lt;/Amend&gt;</w:t>
      </w:r>
    </w:p>
    <w:p w14:paraId="3B5B60EF"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97</w:t>
      </w:r>
      <w:r w:rsidRPr="00CE341E">
        <w:rPr>
          <w:rStyle w:val="HideTWBExt"/>
          <w:color w:val="auto"/>
        </w:rPr>
        <w:t>&lt;/NumAm&gt;</w:t>
      </w:r>
    </w:p>
    <w:p w14:paraId="3BA28853" w14:textId="77777777" w:rsidR="00495D80" w:rsidRPr="00CE341E" w:rsidRDefault="00CE341E" w:rsidP="00495D80">
      <w:pPr>
        <w:pStyle w:val="NormalBold"/>
      </w:pPr>
      <w:r w:rsidRPr="00CE341E">
        <w:rPr>
          <w:rStyle w:val="HideTWBExt"/>
          <w:color w:val="auto"/>
        </w:rPr>
        <w:t>&lt;RepeatBlock-By&gt;&lt;Members&gt;</w:t>
      </w:r>
      <w:r w:rsidRPr="00CE341E">
        <w:t>Per Clausen</w:t>
      </w:r>
      <w:r w:rsidRPr="00CE341E">
        <w:rPr>
          <w:rStyle w:val="HideTWBExt"/>
          <w:color w:val="auto"/>
        </w:rPr>
        <w:t>&lt;/Members&gt;</w:t>
      </w:r>
    </w:p>
    <w:p w14:paraId="6554997D" w14:textId="77777777" w:rsidR="00495D80" w:rsidRPr="00CE341E" w:rsidRDefault="00CE341E" w:rsidP="00495D80">
      <w:r w:rsidRPr="00CE341E">
        <w:rPr>
          <w:rStyle w:val="HideTWBExt"/>
          <w:color w:val="auto"/>
        </w:rPr>
        <w:t>&lt;/RepeatBlock-By&gt;</w:t>
      </w:r>
    </w:p>
    <w:p w14:paraId="7991393B"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534D910E" w14:textId="77777777" w:rsidR="00495D80" w:rsidRPr="00CE341E" w:rsidRDefault="00CE341E" w:rsidP="00495D80">
      <w:pPr>
        <w:pStyle w:val="NormalBold"/>
        <w:keepNext/>
      </w:pPr>
      <w:r w:rsidRPr="00CE341E">
        <w:rPr>
          <w:rStyle w:val="HideTWBExt"/>
          <w:color w:val="auto"/>
        </w:rPr>
        <w:t>&lt;Article&gt;</w:t>
      </w:r>
      <w:r w:rsidRPr="00CE341E">
        <w:t>Articolo 1 – paragrafo 1 – punto -1 duodecies (nuovo)</w:t>
      </w:r>
      <w:r w:rsidRPr="00CE341E">
        <w:rPr>
          <w:rStyle w:val="HideTWBExt"/>
          <w:color w:val="auto"/>
        </w:rPr>
        <w:t>&lt;/Article&gt;</w:t>
      </w:r>
    </w:p>
    <w:p w14:paraId="61C2B368" w14:textId="77777777" w:rsidR="00495D80" w:rsidRPr="00CE341E" w:rsidRDefault="00CE341E" w:rsidP="00495D80">
      <w:pPr>
        <w:keepNext/>
      </w:pPr>
      <w:r w:rsidRPr="00CE341E">
        <w:rPr>
          <w:rStyle w:val="HideTWBExt"/>
          <w:color w:val="auto"/>
        </w:rPr>
        <w:t>&lt;DocAmend2&gt;</w:t>
      </w:r>
      <w:r w:rsidRPr="00CE341E">
        <w:t>Direttiva 2004/37/CE</w:t>
      </w:r>
      <w:r w:rsidRPr="00CE341E">
        <w:rPr>
          <w:rStyle w:val="HideTWBExt"/>
          <w:color w:val="auto"/>
        </w:rPr>
        <w:t>&lt;/DocAmend2&gt;</w:t>
      </w:r>
    </w:p>
    <w:p w14:paraId="05697726" w14:textId="77777777" w:rsidR="00495D80" w:rsidRPr="00CE341E" w:rsidRDefault="00CE341E" w:rsidP="00495D80">
      <w:r w:rsidRPr="00CE341E">
        <w:rPr>
          <w:rStyle w:val="HideTWBExt"/>
          <w:color w:val="auto"/>
        </w:rPr>
        <w:t>&lt;Article2&gt;</w:t>
      </w:r>
      <w:r w:rsidRPr="00CE341E">
        <w:t>Articolo 18 bis – punto 11 bis (nuovo)</w:t>
      </w:r>
      <w:r w:rsidRPr="00CE341E">
        <w:rPr>
          <w:rStyle w:val="HideTWBExt"/>
          <w:color w:val="auto"/>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CE341E" w:rsidRPr="00CE341E" w14:paraId="11C3F7F4" w14:textId="77777777" w:rsidTr="00495D80">
        <w:trPr>
          <w:jc w:val="center"/>
        </w:trPr>
        <w:tc>
          <w:tcPr>
            <w:tcW w:w="9752" w:type="dxa"/>
            <w:gridSpan w:val="2"/>
          </w:tcPr>
          <w:p w14:paraId="3A0CA287" w14:textId="77777777" w:rsidR="00495D80" w:rsidRPr="00CE341E" w:rsidRDefault="00495D80">
            <w:pPr>
              <w:keepNext/>
            </w:pPr>
          </w:p>
        </w:tc>
      </w:tr>
      <w:tr w:rsidR="00CE341E" w:rsidRPr="00CE341E" w14:paraId="4CF95E8C" w14:textId="77777777" w:rsidTr="00495D80">
        <w:trPr>
          <w:jc w:val="center"/>
        </w:trPr>
        <w:tc>
          <w:tcPr>
            <w:tcW w:w="4876" w:type="dxa"/>
            <w:hideMark/>
          </w:tcPr>
          <w:p w14:paraId="260BF620" w14:textId="77777777" w:rsidR="00495D80" w:rsidRPr="00CE341E" w:rsidRDefault="00CE341E">
            <w:pPr>
              <w:pStyle w:val="ColumnHeading"/>
              <w:keepNext/>
            </w:pPr>
            <w:r w:rsidRPr="00CE341E">
              <w:t>Testo della Commissione</w:t>
            </w:r>
          </w:p>
        </w:tc>
        <w:tc>
          <w:tcPr>
            <w:tcW w:w="4876" w:type="dxa"/>
            <w:hideMark/>
          </w:tcPr>
          <w:p w14:paraId="33EE0317" w14:textId="77777777" w:rsidR="00495D80" w:rsidRPr="00CE341E" w:rsidRDefault="00CE341E">
            <w:pPr>
              <w:pStyle w:val="ColumnHeading"/>
              <w:keepNext/>
            </w:pPr>
            <w:r w:rsidRPr="00CE341E">
              <w:t>Emendamento</w:t>
            </w:r>
          </w:p>
        </w:tc>
      </w:tr>
      <w:tr w:rsidR="00CE341E" w:rsidRPr="00CE341E" w14:paraId="7A45CF00" w14:textId="77777777" w:rsidTr="00495D80">
        <w:trPr>
          <w:jc w:val="center"/>
        </w:trPr>
        <w:tc>
          <w:tcPr>
            <w:tcW w:w="4876" w:type="dxa"/>
          </w:tcPr>
          <w:p w14:paraId="15AD0EDB" w14:textId="77777777" w:rsidR="00495D80" w:rsidRPr="00CE341E" w:rsidRDefault="00495D80">
            <w:pPr>
              <w:pStyle w:val="Normal6"/>
            </w:pPr>
          </w:p>
        </w:tc>
        <w:tc>
          <w:tcPr>
            <w:tcW w:w="4876" w:type="dxa"/>
            <w:hideMark/>
          </w:tcPr>
          <w:p w14:paraId="2B1FB3EA" w14:textId="77777777" w:rsidR="00495D80" w:rsidRPr="00CE341E" w:rsidRDefault="00CE341E">
            <w:pPr>
              <w:pStyle w:val="Normal6"/>
              <w:rPr>
                <w:szCs w:val="24"/>
              </w:rPr>
            </w:pPr>
            <w:r w:rsidRPr="00CE341E">
              <w:rPr>
                <w:b/>
                <w:i/>
              </w:rPr>
              <w:t>(-1 duodecies)</w:t>
            </w:r>
            <w:r w:rsidRPr="00CE341E">
              <w:t xml:space="preserve"> </w:t>
            </w:r>
            <w:r w:rsidRPr="00CE341E">
              <w:tab/>
            </w:r>
            <w:r w:rsidRPr="00CE341E">
              <w:rPr>
                <w:b/>
                <w:i/>
              </w:rPr>
              <w:t>all'articolo 18 bis è aggiunto il punto seguente:</w:t>
            </w:r>
          </w:p>
        </w:tc>
      </w:tr>
      <w:tr w:rsidR="00CE341E" w:rsidRPr="00CE341E" w14:paraId="62BCAE6C" w14:textId="77777777" w:rsidTr="00495D80">
        <w:trPr>
          <w:jc w:val="center"/>
        </w:trPr>
        <w:tc>
          <w:tcPr>
            <w:tcW w:w="4876" w:type="dxa"/>
          </w:tcPr>
          <w:p w14:paraId="63233FA3" w14:textId="77777777" w:rsidR="00495D80" w:rsidRPr="00CE341E" w:rsidRDefault="00495D80">
            <w:pPr>
              <w:pStyle w:val="Normal6"/>
            </w:pPr>
          </w:p>
        </w:tc>
        <w:tc>
          <w:tcPr>
            <w:tcW w:w="4876" w:type="dxa"/>
            <w:hideMark/>
          </w:tcPr>
          <w:p w14:paraId="5A4D4E2B" w14:textId="77777777" w:rsidR="00495D80" w:rsidRPr="00CE341E" w:rsidRDefault="00CE341E">
            <w:pPr>
              <w:pStyle w:val="Normal6"/>
              <w:rPr>
                <w:szCs w:val="24"/>
              </w:rPr>
            </w:pPr>
            <w:r w:rsidRPr="00CE341E">
              <w:rPr>
                <w:b/>
                <w:i/>
              </w:rPr>
              <w:t xml:space="preserve">"11 bis. </w:t>
            </w:r>
            <w:r w:rsidRPr="00CE341E">
              <w:tab/>
            </w:r>
            <w:r w:rsidRPr="00CE341E">
              <w:rPr>
                <w:b/>
                <w:i/>
              </w:rPr>
              <w:t>La proposta della Commissione include nell'allegato I della direttiva 2004/37/CE "lavori che comportano un’esposizione alle emissioni dei motori degli aeromobili."</w:t>
            </w:r>
          </w:p>
        </w:tc>
      </w:tr>
    </w:tbl>
    <w:p w14:paraId="7B7C472A"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69C2FF9B" w14:textId="77777777" w:rsidR="00495D80" w:rsidRPr="00CE341E" w:rsidRDefault="00CE341E" w:rsidP="00495D80">
      <w:r w:rsidRPr="00CE341E">
        <w:rPr>
          <w:rStyle w:val="HideTWBExt"/>
          <w:color w:val="auto"/>
        </w:rPr>
        <w:t>&lt;/Amend&gt;</w:t>
      </w:r>
    </w:p>
    <w:p w14:paraId="78D4C621"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98</w:t>
      </w:r>
      <w:r w:rsidRPr="00CE341E">
        <w:rPr>
          <w:rStyle w:val="HideTWBExt"/>
          <w:color w:val="auto"/>
        </w:rPr>
        <w:t>&lt;/NumAm&gt;</w:t>
      </w:r>
    </w:p>
    <w:p w14:paraId="15C1E49D" w14:textId="77777777" w:rsidR="00495D80" w:rsidRPr="00CE341E" w:rsidRDefault="00CE341E" w:rsidP="00495D80">
      <w:pPr>
        <w:pStyle w:val="NormalBold"/>
      </w:pPr>
      <w:r w:rsidRPr="00CE341E">
        <w:rPr>
          <w:rStyle w:val="HideTWBExt"/>
          <w:color w:val="auto"/>
        </w:rPr>
        <w:t>&lt;RepeatBlock-By&gt;&lt;Members&gt;</w:t>
      </w:r>
      <w:r w:rsidRPr="00CE341E">
        <w:t>Per Clausen</w:t>
      </w:r>
      <w:r w:rsidRPr="00CE341E">
        <w:rPr>
          <w:rStyle w:val="HideTWBExt"/>
          <w:color w:val="auto"/>
        </w:rPr>
        <w:t>&lt;/Members&gt;</w:t>
      </w:r>
    </w:p>
    <w:p w14:paraId="4A6C21FE" w14:textId="77777777" w:rsidR="00495D80" w:rsidRPr="00CE341E" w:rsidRDefault="00CE341E" w:rsidP="00495D80">
      <w:r w:rsidRPr="00CE341E">
        <w:rPr>
          <w:rStyle w:val="HideTWBExt"/>
          <w:color w:val="auto"/>
        </w:rPr>
        <w:t>&lt;/RepeatBlock-By&gt;</w:t>
      </w:r>
    </w:p>
    <w:p w14:paraId="3160E7A3"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6DA3344D" w14:textId="77777777" w:rsidR="00495D80" w:rsidRPr="00CE341E" w:rsidRDefault="00CE341E" w:rsidP="00495D80">
      <w:pPr>
        <w:pStyle w:val="NormalBold"/>
        <w:keepNext/>
      </w:pPr>
      <w:r w:rsidRPr="00CE341E">
        <w:rPr>
          <w:rStyle w:val="HideTWBExt"/>
          <w:color w:val="auto"/>
        </w:rPr>
        <w:t>&lt;Article&gt;</w:t>
      </w:r>
      <w:r w:rsidRPr="00CE341E">
        <w:t>Articolo 1 – paragrafo 1 – punto -1 duodecies (nuovo)</w:t>
      </w:r>
      <w:r w:rsidRPr="00CE341E">
        <w:rPr>
          <w:rStyle w:val="HideTWBExt"/>
          <w:color w:val="auto"/>
        </w:rPr>
        <w:t>&lt;/Article&gt;</w:t>
      </w:r>
    </w:p>
    <w:p w14:paraId="291A50E1" w14:textId="77777777" w:rsidR="00495D80" w:rsidRPr="00CE341E" w:rsidRDefault="00CE341E" w:rsidP="00495D80">
      <w:pPr>
        <w:keepNext/>
      </w:pPr>
      <w:r w:rsidRPr="00CE341E">
        <w:rPr>
          <w:rStyle w:val="HideTWBExt"/>
          <w:color w:val="auto"/>
        </w:rPr>
        <w:t>&lt;DocAmend2&gt;</w:t>
      </w:r>
      <w:r w:rsidRPr="00CE341E">
        <w:t>Direttiva 2004/37/CE</w:t>
      </w:r>
      <w:r w:rsidRPr="00CE341E">
        <w:rPr>
          <w:rStyle w:val="HideTWBExt"/>
          <w:color w:val="auto"/>
        </w:rPr>
        <w:t>&lt;/DocAmend2&gt;</w:t>
      </w:r>
    </w:p>
    <w:p w14:paraId="719D9895" w14:textId="77777777" w:rsidR="00495D80" w:rsidRPr="00CE341E" w:rsidRDefault="00CE341E" w:rsidP="00495D80">
      <w:r w:rsidRPr="00CE341E">
        <w:rPr>
          <w:rStyle w:val="HideTWBExt"/>
          <w:color w:val="auto"/>
        </w:rPr>
        <w:t>&lt;Article2&gt;</w:t>
      </w:r>
      <w:r w:rsidRPr="00CE341E">
        <w:t>Articolo 18 bis – paragrafo 11 ter (nuovo)</w:t>
      </w:r>
      <w:r w:rsidRPr="00CE341E">
        <w:rPr>
          <w:rStyle w:val="HideTWBExt"/>
          <w:color w:val="auto"/>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CE341E" w:rsidRPr="00CE341E" w14:paraId="2B4D0B59" w14:textId="77777777" w:rsidTr="00495D80">
        <w:trPr>
          <w:jc w:val="center"/>
        </w:trPr>
        <w:tc>
          <w:tcPr>
            <w:tcW w:w="9752" w:type="dxa"/>
            <w:gridSpan w:val="2"/>
          </w:tcPr>
          <w:p w14:paraId="45F38BF5" w14:textId="77777777" w:rsidR="00495D80" w:rsidRPr="00CE341E" w:rsidRDefault="00495D80">
            <w:pPr>
              <w:keepNext/>
            </w:pPr>
          </w:p>
        </w:tc>
      </w:tr>
      <w:tr w:rsidR="00CE341E" w:rsidRPr="00CE341E" w14:paraId="4C347EA7" w14:textId="77777777" w:rsidTr="00495D80">
        <w:trPr>
          <w:jc w:val="center"/>
        </w:trPr>
        <w:tc>
          <w:tcPr>
            <w:tcW w:w="4876" w:type="dxa"/>
            <w:hideMark/>
          </w:tcPr>
          <w:p w14:paraId="45B92AE6" w14:textId="77777777" w:rsidR="00495D80" w:rsidRPr="00CE341E" w:rsidRDefault="00CE341E">
            <w:pPr>
              <w:pStyle w:val="ColumnHeading"/>
              <w:keepNext/>
            </w:pPr>
            <w:r w:rsidRPr="00CE341E">
              <w:t>Testo della Commissione</w:t>
            </w:r>
          </w:p>
        </w:tc>
        <w:tc>
          <w:tcPr>
            <w:tcW w:w="4876" w:type="dxa"/>
            <w:hideMark/>
          </w:tcPr>
          <w:p w14:paraId="6BAFA407" w14:textId="77777777" w:rsidR="00495D80" w:rsidRPr="00CE341E" w:rsidRDefault="00CE341E">
            <w:pPr>
              <w:pStyle w:val="ColumnHeading"/>
              <w:keepNext/>
            </w:pPr>
            <w:r w:rsidRPr="00CE341E">
              <w:t>Emendamento</w:t>
            </w:r>
          </w:p>
        </w:tc>
      </w:tr>
      <w:tr w:rsidR="00CE341E" w:rsidRPr="00CE341E" w14:paraId="05940B13" w14:textId="77777777" w:rsidTr="00495D80">
        <w:trPr>
          <w:jc w:val="center"/>
        </w:trPr>
        <w:tc>
          <w:tcPr>
            <w:tcW w:w="4876" w:type="dxa"/>
          </w:tcPr>
          <w:p w14:paraId="14EBABE8" w14:textId="77777777" w:rsidR="00495D80" w:rsidRPr="00CE341E" w:rsidRDefault="00495D80">
            <w:pPr>
              <w:pStyle w:val="Normal6"/>
            </w:pPr>
          </w:p>
        </w:tc>
        <w:tc>
          <w:tcPr>
            <w:tcW w:w="4876" w:type="dxa"/>
            <w:hideMark/>
          </w:tcPr>
          <w:p w14:paraId="302E9197" w14:textId="77777777" w:rsidR="00495D80" w:rsidRPr="00CE341E" w:rsidRDefault="00CE341E">
            <w:pPr>
              <w:pStyle w:val="Normal6"/>
              <w:rPr>
                <w:szCs w:val="24"/>
              </w:rPr>
            </w:pPr>
            <w:r w:rsidRPr="00CE341E">
              <w:rPr>
                <w:b/>
                <w:i/>
              </w:rPr>
              <w:t xml:space="preserve">(-1 duodecies) </w:t>
            </w:r>
            <w:r w:rsidRPr="00CE341E">
              <w:tab/>
            </w:r>
            <w:r w:rsidRPr="00CE341E">
              <w:rPr>
                <w:b/>
                <w:i/>
              </w:rPr>
              <w:t>all'articolo 18 bis è aggiunto il punto seguente:</w:t>
            </w:r>
          </w:p>
        </w:tc>
      </w:tr>
      <w:tr w:rsidR="00CE341E" w:rsidRPr="00CE341E" w14:paraId="54EB649E" w14:textId="77777777" w:rsidTr="00495D80">
        <w:trPr>
          <w:jc w:val="center"/>
        </w:trPr>
        <w:tc>
          <w:tcPr>
            <w:tcW w:w="4876" w:type="dxa"/>
          </w:tcPr>
          <w:p w14:paraId="1B799ABE" w14:textId="77777777" w:rsidR="00495D80" w:rsidRPr="00CE341E" w:rsidRDefault="00495D80">
            <w:pPr>
              <w:pStyle w:val="Normal6"/>
            </w:pPr>
          </w:p>
        </w:tc>
        <w:tc>
          <w:tcPr>
            <w:tcW w:w="4876" w:type="dxa"/>
            <w:hideMark/>
          </w:tcPr>
          <w:p w14:paraId="23321F67" w14:textId="77777777" w:rsidR="00495D80" w:rsidRPr="00CE341E" w:rsidRDefault="00CE341E">
            <w:pPr>
              <w:pStyle w:val="Normal6"/>
              <w:rPr>
                <w:szCs w:val="24"/>
              </w:rPr>
            </w:pPr>
            <w:r w:rsidRPr="00CE341E">
              <w:rPr>
                <w:b/>
                <w:i/>
              </w:rPr>
              <w:t xml:space="preserve">"(11 ter.) </w:t>
            </w:r>
            <w:r w:rsidRPr="00CE341E">
              <w:tab/>
            </w:r>
            <w:r w:rsidRPr="00CE341E">
              <w:rPr>
                <w:b/>
                <w:i/>
              </w:rPr>
              <w:t>Entro il 1° dicembre 2026 la Commissione, tenendo conto degli ultimi sviluppi delle conoscenze scientifiche, del parere del RAC e previa opportuna consultazione delle parti interessate, propone, se del caso, un valore limite o dei valori limiti per i fumi di saldatura di cui all'allegato I della direttiva 2004/37/CE."</w:t>
            </w:r>
          </w:p>
        </w:tc>
      </w:tr>
    </w:tbl>
    <w:p w14:paraId="657FF60F"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790F9688" w14:textId="77777777" w:rsidR="00495D80" w:rsidRPr="00CE341E" w:rsidRDefault="00CE341E" w:rsidP="00495D80">
      <w:pPr>
        <w:pStyle w:val="JustificationTitle"/>
        <w:rPr>
          <w:noProof w:val="0"/>
        </w:rPr>
      </w:pPr>
      <w:r w:rsidRPr="00CE341E">
        <w:rPr>
          <w:rStyle w:val="HideTWBExt"/>
          <w:i w:val="0"/>
          <w:color w:val="auto"/>
        </w:rPr>
        <w:t>&lt;TitreJust&gt;</w:t>
      </w:r>
      <w:r w:rsidRPr="00CE341E">
        <w:t>Motivazione</w:t>
      </w:r>
      <w:r w:rsidRPr="00CE341E">
        <w:rPr>
          <w:rStyle w:val="HideTWBExt"/>
          <w:i w:val="0"/>
          <w:color w:val="auto"/>
        </w:rPr>
        <w:t>&lt;/TitreJust&gt;</w:t>
      </w:r>
    </w:p>
    <w:p w14:paraId="660ECDA0" w14:textId="77777777" w:rsidR="00495D80" w:rsidRPr="00CE341E" w:rsidRDefault="00CE341E" w:rsidP="00495D80">
      <w:pPr>
        <w:pStyle w:val="Normal12Italic"/>
        <w:rPr>
          <w:noProof w:val="0"/>
        </w:rPr>
      </w:pPr>
      <w:r w:rsidRPr="00CE341E">
        <w:t>A seguito dell'inserimento nell'allegato I della direttiva 2004/37/CE di una voce specifica relativa al lavoro che comporta l'esposizione a fumi derivanti da processi di saldatura contenenti sostanze che rispondono ai criteri di classificazione come sostanze cancerogene, mutagene o tossiche per la riproduzione di categoria 1A o 1B di cui all'allegato I del regolamento (CE) n. 1272/2008, è importante migliorare la salute e la sicurezza dei lavoratori esposti a tali fumi di saldatura, integrando la voce nell'</w:t>
      </w:r>
      <w:r w:rsidRPr="00CE341E">
        <w:t>allegato I con i corrispondenti valori limite nell'allegato III.</w:t>
      </w:r>
    </w:p>
    <w:p w14:paraId="60F35475" w14:textId="77777777" w:rsidR="00495D80" w:rsidRPr="00CE341E" w:rsidRDefault="00CE341E" w:rsidP="00495D80">
      <w:r w:rsidRPr="00CE341E">
        <w:rPr>
          <w:rStyle w:val="HideTWBExt"/>
          <w:color w:val="auto"/>
        </w:rPr>
        <w:t>&lt;/Amend&gt;</w:t>
      </w:r>
    </w:p>
    <w:p w14:paraId="71FBE478"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99</w:t>
      </w:r>
      <w:r w:rsidRPr="00CE341E">
        <w:rPr>
          <w:rStyle w:val="HideTWBExt"/>
          <w:color w:val="auto"/>
        </w:rPr>
        <w:t>&lt;/NumAm&gt;</w:t>
      </w:r>
    </w:p>
    <w:p w14:paraId="6778B2DF" w14:textId="77777777" w:rsidR="00495D80" w:rsidRPr="00CE341E" w:rsidRDefault="00CE341E" w:rsidP="00495D80">
      <w:pPr>
        <w:pStyle w:val="NormalBold"/>
      </w:pPr>
      <w:r w:rsidRPr="00CE341E">
        <w:rPr>
          <w:rStyle w:val="HideTWBExt"/>
          <w:color w:val="auto"/>
        </w:rPr>
        <w:t>&lt;RepeatBlock-By&gt;&lt;Members&gt;</w:t>
      </w:r>
      <w:r w:rsidRPr="00CE341E">
        <w:t>Nora Mebarek, Estelle Ceulemans, Marc Angel, Johan Danielsson</w:t>
      </w:r>
      <w:r w:rsidRPr="00CE341E">
        <w:rPr>
          <w:rStyle w:val="HideTWBExt"/>
          <w:color w:val="auto"/>
        </w:rPr>
        <w:t>&lt;/Members&gt;</w:t>
      </w:r>
    </w:p>
    <w:p w14:paraId="1C7308C7" w14:textId="77777777" w:rsidR="00495D80" w:rsidRPr="00CE341E" w:rsidRDefault="00CE341E" w:rsidP="00495D80">
      <w:r w:rsidRPr="00CE341E">
        <w:rPr>
          <w:rStyle w:val="HideTWBExt"/>
          <w:color w:val="auto"/>
        </w:rPr>
        <w:t>&lt;/RepeatBlock-By&gt;</w:t>
      </w:r>
    </w:p>
    <w:p w14:paraId="04248620"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083A2636" w14:textId="77777777" w:rsidR="00495D80" w:rsidRPr="00CE341E" w:rsidRDefault="00CE341E" w:rsidP="00495D80">
      <w:pPr>
        <w:pStyle w:val="NormalBold"/>
      </w:pPr>
      <w:r w:rsidRPr="00CE341E">
        <w:rPr>
          <w:rStyle w:val="HideTWBExt"/>
          <w:color w:val="auto"/>
        </w:rPr>
        <w:t>&lt;Article&gt;</w:t>
      </w:r>
      <w:r w:rsidRPr="00CE341E">
        <w:t>Articolo 2 – comma 1</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45E61A59" w14:textId="77777777" w:rsidTr="00495D80">
        <w:trPr>
          <w:jc w:val="center"/>
        </w:trPr>
        <w:tc>
          <w:tcPr>
            <w:tcW w:w="9752" w:type="dxa"/>
            <w:gridSpan w:val="2"/>
          </w:tcPr>
          <w:p w14:paraId="39D89C04" w14:textId="77777777" w:rsidR="00495D80" w:rsidRPr="00CE341E" w:rsidRDefault="00495D80">
            <w:pPr>
              <w:keepNext/>
            </w:pPr>
          </w:p>
        </w:tc>
      </w:tr>
      <w:tr w:rsidR="00CE341E" w:rsidRPr="00CE341E" w14:paraId="7142C2AE" w14:textId="77777777" w:rsidTr="00495D80">
        <w:trPr>
          <w:jc w:val="center"/>
        </w:trPr>
        <w:tc>
          <w:tcPr>
            <w:tcW w:w="4876" w:type="dxa"/>
            <w:hideMark/>
          </w:tcPr>
          <w:p w14:paraId="278D9A75" w14:textId="77777777" w:rsidR="00495D80" w:rsidRPr="00CE341E" w:rsidRDefault="00CE341E">
            <w:pPr>
              <w:pStyle w:val="ColumnHeading"/>
              <w:keepNext/>
            </w:pPr>
            <w:r w:rsidRPr="00CE341E">
              <w:t>Testo della Commissione</w:t>
            </w:r>
          </w:p>
        </w:tc>
        <w:tc>
          <w:tcPr>
            <w:tcW w:w="4876" w:type="dxa"/>
            <w:hideMark/>
          </w:tcPr>
          <w:p w14:paraId="7E6B30F9" w14:textId="77777777" w:rsidR="00495D80" w:rsidRPr="00CE341E" w:rsidRDefault="00CE341E">
            <w:pPr>
              <w:pStyle w:val="ColumnHeading"/>
              <w:keepNext/>
            </w:pPr>
            <w:r w:rsidRPr="00CE341E">
              <w:t>Emendamento</w:t>
            </w:r>
          </w:p>
        </w:tc>
      </w:tr>
      <w:tr w:rsidR="00CE341E" w:rsidRPr="00CE341E" w14:paraId="1FE63008" w14:textId="77777777" w:rsidTr="00495D80">
        <w:trPr>
          <w:jc w:val="center"/>
        </w:trPr>
        <w:tc>
          <w:tcPr>
            <w:tcW w:w="4876" w:type="dxa"/>
            <w:hideMark/>
          </w:tcPr>
          <w:p w14:paraId="293381BA" w14:textId="77777777" w:rsidR="00495D80" w:rsidRPr="00CE341E" w:rsidRDefault="00CE341E">
            <w:pPr>
              <w:pStyle w:val="Normal6"/>
            </w:pPr>
            <w:r w:rsidRPr="00CE341E">
              <w:t>Gli Stati membri mettono in vigore le disposizioni legislative, regolamentari e amministrative necessarie per conformarsi alla presente direttiva entro [...] [</w:t>
            </w:r>
            <w:r w:rsidRPr="00CE341E">
              <w:rPr>
                <w:b/>
                <w:i/>
              </w:rPr>
              <w:t>Il termine di recepimento sarà il più breve possibile e, in generale, non supererà i</w:t>
            </w:r>
            <w:r w:rsidRPr="00CE341E">
              <w:t xml:space="preserve"> due anni]. </w:t>
            </w:r>
            <w:r w:rsidRPr="00CE341E">
              <w:t>Essi ne informano immediatamente la Commissione.</w:t>
            </w:r>
          </w:p>
        </w:tc>
        <w:tc>
          <w:tcPr>
            <w:tcW w:w="4876" w:type="dxa"/>
            <w:hideMark/>
          </w:tcPr>
          <w:p w14:paraId="3804816E" w14:textId="77777777" w:rsidR="00495D80" w:rsidRPr="00CE341E" w:rsidRDefault="00CE341E">
            <w:pPr>
              <w:pStyle w:val="Normal6"/>
              <w:rPr>
                <w:szCs w:val="24"/>
              </w:rPr>
            </w:pPr>
            <w:r w:rsidRPr="00CE341E">
              <w:t xml:space="preserve">Gli Stati membri mettono in vigore le disposizioni legislative, regolamentari ed amministrative necessarie per conformarsi alla presente direttiva entro […] [due anni </w:t>
            </w:r>
            <w:r w:rsidRPr="00CE341E">
              <w:rPr>
                <w:b/>
                <w:i/>
              </w:rPr>
              <w:t>dalla sua entrata in vigore</w:t>
            </w:r>
            <w:r w:rsidRPr="00CE341E">
              <w:t>]. Essi ne informano immediatamente la Commissione.</w:t>
            </w:r>
          </w:p>
        </w:tc>
      </w:tr>
    </w:tbl>
    <w:p w14:paraId="5CCD58EE"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4CD97AE0" w14:textId="77777777" w:rsidR="00495D80" w:rsidRPr="00CE341E" w:rsidRDefault="00CE341E" w:rsidP="00495D80">
      <w:r w:rsidRPr="00CE341E">
        <w:rPr>
          <w:rStyle w:val="HideTWBExt"/>
          <w:color w:val="auto"/>
        </w:rPr>
        <w:t>&lt;/Amend&gt;</w:t>
      </w:r>
    </w:p>
    <w:p w14:paraId="4E4BCA1A"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100</w:t>
      </w:r>
      <w:r w:rsidRPr="00CE341E">
        <w:rPr>
          <w:rStyle w:val="HideTWBExt"/>
          <w:color w:val="auto"/>
        </w:rPr>
        <w:t>&lt;/NumAm&gt;</w:t>
      </w:r>
    </w:p>
    <w:p w14:paraId="4C952268" w14:textId="77777777" w:rsidR="00495D80" w:rsidRPr="00CE341E" w:rsidRDefault="00CE341E" w:rsidP="00495D80">
      <w:pPr>
        <w:pStyle w:val="NormalBold"/>
      </w:pPr>
      <w:r w:rsidRPr="00CE341E">
        <w:rPr>
          <w:rStyle w:val="HideTWBExt"/>
          <w:color w:val="auto"/>
        </w:rPr>
        <w:t>&lt;RepeatBlock-By&gt;&lt;Members&gt;</w:t>
      </w:r>
      <w:r w:rsidRPr="00CE341E">
        <w:t>Per Clausen</w:t>
      </w:r>
      <w:r w:rsidRPr="00CE341E">
        <w:rPr>
          <w:rStyle w:val="HideTWBExt"/>
          <w:color w:val="auto"/>
        </w:rPr>
        <w:t>&lt;/Members&gt;</w:t>
      </w:r>
    </w:p>
    <w:p w14:paraId="1055DD41" w14:textId="77777777" w:rsidR="00495D80" w:rsidRPr="00CE341E" w:rsidRDefault="00CE341E" w:rsidP="00495D80">
      <w:r w:rsidRPr="00CE341E">
        <w:rPr>
          <w:rStyle w:val="HideTWBExt"/>
          <w:color w:val="auto"/>
        </w:rPr>
        <w:t>&lt;/RepeatBlock-By&gt;</w:t>
      </w:r>
    </w:p>
    <w:p w14:paraId="4915C88D"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63BB9D11" w14:textId="77777777" w:rsidR="00495D80" w:rsidRPr="00CE341E" w:rsidRDefault="00CE341E" w:rsidP="00495D80">
      <w:pPr>
        <w:pStyle w:val="NormalBold"/>
      </w:pPr>
      <w:r w:rsidRPr="00CE341E">
        <w:rPr>
          <w:rStyle w:val="HideTWBExt"/>
          <w:color w:val="auto"/>
        </w:rPr>
        <w:t>&lt;Article&gt;</w:t>
      </w:r>
      <w:r w:rsidRPr="00CE341E">
        <w:t>Articolo 2 – comma 1</w:t>
      </w:r>
      <w:r w:rsidRPr="00CE341E">
        <w:rPr>
          <w:rStyle w:val="HideTWBExt"/>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2E794D2F" w14:textId="77777777" w:rsidTr="00495D80">
        <w:trPr>
          <w:jc w:val="center"/>
        </w:trPr>
        <w:tc>
          <w:tcPr>
            <w:tcW w:w="9752" w:type="dxa"/>
            <w:gridSpan w:val="2"/>
          </w:tcPr>
          <w:p w14:paraId="2F8578D5" w14:textId="77777777" w:rsidR="00495D80" w:rsidRPr="00CE341E" w:rsidRDefault="00495D80">
            <w:pPr>
              <w:keepNext/>
            </w:pPr>
          </w:p>
        </w:tc>
      </w:tr>
      <w:tr w:rsidR="00CE341E" w:rsidRPr="00CE341E" w14:paraId="42BCC261" w14:textId="77777777" w:rsidTr="00495D80">
        <w:trPr>
          <w:jc w:val="center"/>
        </w:trPr>
        <w:tc>
          <w:tcPr>
            <w:tcW w:w="4876" w:type="dxa"/>
            <w:hideMark/>
          </w:tcPr>
          <w:p w14:paraId="7E92DAB0" w14:textId="77777777" w:rsidR="00495D80" w:rsidRPr="00CE341E" w:rsidRDefault="00CE341E">
            <w:pPr>
              <w:pStyle w:val="ColumnHeading"/>
              <w:keepNext/>
            </w:pPr>
            <w:r w:rsidRPr="00CE341E">
              <w:t>Testo della Commissione</w:t>
            </w:r>
          </w:p>
        </w:tc>
        <w:tc>
          <w:tcPr>
            <w:tcW w:w="4876" w:type="dxa"/>
            <w:hideMark/>
          </w:tcPr>
          <w:p w14:paraId="62DC913D" w14:textId="77777777" w:rsidR="00495D80" w:rsidRPr="00CE341E" w:rsidRDefault="00CE341E">
            <w:pPr>
              <w:pStyle w:val="ColumnHeading"/>
              <w:keepNext/>
            </w:pPr>
            <w:r w:rsidRPr="00CE341E">
              <w:t>Emendamento</w:t>
            </w:r>
          </w:p>
        </w:tc>
      </w:tr>
      <w:tr w:rsidR="00CE341E" w:rsidRPr="00CE341E" w14:paraId="7F7651DC" w14:textId="77777777" w:rsidTr="00495D80">
        <w:trPr>
          <w:jc w:val="center"/>
        </w:trPr>
        <w:tc>
          <w:tcPr>
            <w:tcW w:w="4876" w:type="dxa"/>
            <w:hideMark/>
          </w:tcPr>
          <w:p w14:paraId="5E79C852" w14:textId="77777777" w:rsidR="00495D80" w:rsidRPr="00CE341E" w:rsidRDefault="00CE341E">
            <w:pPr>
              <w:pStyle w:val="Normal6"/>
            </w:pPr>
            <w:r w:rsidRPr="00CE341E">
              <w:t xml:space="preserve">Gli Stati membri mettono in vigore le disposizioni legislative, regolamentari e amministrative necessarie per conformarsi alla presente direttiva entro e non oltre </w:t>
            </w:r>
            <w:r w:rsidRPr="00CE341E">
              <w:rPr>
                <w:b/>
                <w:i/>
              </w:rPr>
              <w:t>[...] [Il termine di recepimento sarà il più breve possibile e, in generale, non supererà i</w:t>
            </w:r>
            <w:r w:rsidRPr="00CE341E">
              <w:t xml:space="preserve"> due anni</w:t>
            </w:r>
            <w:r w:rsidRPr="00CE341E">
              <w:rPr>
                <w:b/>
                <w:i/>
              </w:rPr>
              <w:t>]</w:t>
            </w:r>
            <w:r w:rsidRPr="00CE341E">
              <w:t>. Essi ne informano immediatamente la Commissione.</w:t>
            </w:r>
          </w:p>
        </w:tc>
        <w:tc>
          <w:tcPr>
            <w:tcW w:w="4876" w:type="dxa"/>
            <w:hideMark/>
          </w:tcPr>
          <w:p w14:paraId="0106DDC4" w14:textId="77777777" w:rsidR="00495D80" w:rsidRPr="00CE341E" w:rsidRDefault="00CE341E">
            <w:pPr>
              <w:pStyle w:val="Normal6"/>
              <w:rPr>
                <w:szCs w:val="24"/>
              </w:rPr>
            </w:pPr>
            <w:r w:rsidRPr="00CE341E">
              <w:t xml:space="preserve">Gli Stati membri mettono in vigore le disposizioni legislative, regolamentari e amministrative necessarie per conformarsi alla presente direttiva entro e non oltre </w:t>
            </w:r>
            <w:r w:rsidRPr="00CE341E">
              <w:rPr>
                <w:b/>
                <w:i/>
              </w:rPr>
              <w:t>... [</w:t>
            </w:r>
            <w:r w:rsidRPr="00CE341E">
              <w:t>due anni</w:t>
            </w:r>
            <w:r w:rsidRPr="00CE341E">
              <w:rPr>
                <w:b/>
                <w:i/>
              </w:rPr>
              <w:t xml:space="preserve"> dalla data di entrata in vigore della presente direttiva]</w:t>
            </w:r>
            <w:r w:rsidRPr="00CE341E">
              <w:t>. Essi ne informano immediatamente la Commissione.</w:t>
            </w:r>
          </w:p>
        </w:tc>
      </w:tr>
    </w:tbl>
    <w:p w14:paraId="792F64D3"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2A3BDA6E" w14:textId="77777777" w:rsidR="00495D80" w:rsidRPr="00CE341E" w:rsidRDefault="00CE341E" w:rsidP="00495D80">
      <w:r w:rsidRPr="00CE341E">
        <w:rPr>
          <w:rStyle w:val="HideTWBExt"/>
          <w:color w:val="auto"/>
        </w:rPr>
        <w:t>&lt;/Amend&gt;</w:t>
      </w:r>
    </w:p>
    <w:p w14:paraId="55377777"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101</w:t>
      </w:r>
      <w:r w:rsidRPr="00CE341E">
        <w:rPr>
          <w:rStyle w:val="HideTWBExt"/>
          <w:color w:val="auto"/>
        </w:rPr>
        <w:t>&lt;/NumAm&gt;</w:t>
      </w:r>
    </w:p>
    <w:p w14:paraId="4BEEF156" w14:textId="77777777" w:rsidR="00495D80" w:rsidRPr="00CE341E" w:rsidRDefault="00CE341E" w:rsidP="00495D80">
      <w:pPr>
        <w:pStyle w:val="NormalBold"/>
      </w:pPr>
      <w:r w:rsidRPr="00CE341E">
        <w:rPr>
          <w:rStyle w:val="HideTWBExt"/>
          <w:color w:val="auto"/>
        </w:rPr>
        <w:t>&lt;RepeatBlock-By&gt;&lt;Members&gt;</w:t>
      </w:r>
      <w:r w:rsidRPr="00CE341E">
        <w:t>Maria Ohisalo</w:t>
      </w:r>
      <w:r w:rsidRPr="00CE341E">
        <w:rPr>
          <w:rStyle w:val="HideTWBExt"/>
          <w:color w:val="auto"/>
        </w:rPr>
        <w:t>&lt;/Members&gt;</w:t>
      </w:r>
    </w:p>
    <w:p w14:paraId="28AD59AB" w14:textId="77777777" w:rsidR="00495D80" w:rsidRPr="00CE341E" w:rsidRDefault="00CE341E" w:rsidP="00495D80">
      <w:r w:rsidRPr="00CE341E">
        <w:rPr>
          <w:rStyle w:val="HideTWBExt"/>
          <w:color w:val="auto"/>
        </w:rPr>
        <w:t>&lt;AuNomDe&gt;</w:t>
      </w:r>
      <w:r w:rsidRPr="00CE341E">
        <w:rPr>
          <w:rStyle w:val="HideTWBInt"/>
          <w:color w:val="auto"/>
        </w:rPr>
        <w:t>{Verts/ALE}</w:t>
      </w:r>
      <w:r w:rsidRPr="00CE341E">
        <w:t>a nome del gruppo Verts/ALE</w:t>
      </w:r>
      <w:r w:rsidRPr="00CE341E">
        <w:rPr>
          <w:rStyle w:val="HideTWBExt"/>
          <w:color w:val="auto"/>
        </w:rPr>
        <w:t>&lt;/AuNomDe&gt;</w:t>
      </w:r>
    </w:p>
    <w:p w14:paraId="1D55BE67" w14:textId="77777777" w:rsidR="00495D80" w:rsidRPr="00CE341E" w:rsidRDefault="00CE341E" w:rsidP="00495D80">
      <w:r w:rsidRPr="00CE341E">
        <w:rPr>
          <w:rStyle w:val="HideTWBExt"/>
          <w:color w:val="auto"/>
        </w:rPr>
        <w:t>&lt;/RepeatBlock-By&gt;</w:t>
      </w:r>
    </w:p>
    <w:p w14:paraId="7D76419E"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3CC04030" w14:textId="77777777" w:rsidR="00495D80" w:rsidRPr="00CE341E" w:rsidRDefault="00CE341E" w:rsidP="00495D80">
      <w:pPr>
        <w:pStyle w:val="NormalBold"/>
      </w:pPr>
      <w:r w:rsidRPr="00CE341E">
        <w:rPr>
          <w:rStyle w:val="HideTWBExt"/>
          <w:color w:val="auto"/>
        </w:rPr>
        <w:t>&lt;Article&gt;</w:t>
      </w:r>
      <w:r w:rsidRPr="00CE341E">
        <w:t>Allegato – paragrafo 1 – punto -1 (nuovo)</w:t>
      </w:r>
      <w:r w:rsidRPr="00CE341E">
        <w:rPr>
          <w:rStyle w:val="HideTWBExt"/>
          <w:color w:val="auto"/>
        </w:rPr>
        <w:t>&lt;/Article&gt;</w:t>
      </w:r>
    </w:p>
    <w:p w14:paraId="366B3998" w14:textId="77777777" w:rsidR="00495D80" w:rsidRPr="00CE341E" w:rsidRDefault="00CE341E" w:rsidP="00495D80">
      <w:pPr>
        <w:keepNext/>
      </w:pPr>
      <w:r w:rsidRPr="00CE341E">
        <w:rPr>
          <w:rStyle w:val="HideTWBExt"/>
          <w:color w:val="auto"/>
        </w:rPr>
        <w:t>&lt;DocAmend2&gt;</w:t>
      </w:r>
      <w:r w:rsidRPr="00CE341E">
        <w:t>Direttiva 2004/37/CE</w:t>
      </w:r>
      <w:r w:rsidRPr="00CE341E">
        <w:rPr>
          <w:rStyle w:val="HideTWBExt"/>
          <w:color w:val="auto"/>
        </w:rPr>
        <w:t>&lt;/DocAmend2&gt;</w:t>
      </w:r>
    </w:p>
    <w:p w14:paraId="4A8D52FC" w14:textId="77777777" w:rsidR="00495D80" w:rsidRPr="00CE341E" w:rsidRDefault="00CE341E" w:rsidP="00495D80">
      <w:r w:rsidRPr="00CE341E">
        <w:rPr>
          <w:rStyle w:val="HideTWBExt"/>
          <w:color w:val="auto"/>
        </w:rPr>
        <w:t>&lt;Article2&gt;</w:t>
      </w:r>
      <w:r w:rsidRPr="00CE341E">
        <w:t>Allegato I – titolo</w:t>
      </w:r>
      <w:r w:rsidRPr="00CE341E">
        <w:rPr>
          <w:rStyle w:val="HideTWBExt"/>
          <w:color w:val="auto"/>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CE341E" w:rsidRPr="00CE341E" w14:paraId="0E403C23" w14:textId="77777777" w:rsidTr="00495D80">
        <w:trPr>
          <w:jc w:val="center"/>
        </w:trPr>
        <w:tc>
          <w:tcPr>
            <w:tcW w:w="9752" w:type="dxa"/>
            <w:gridSpan w:val="2"/>
          </w:tcPr>
          <w:p w14:paraId="2AB5746D" w14:textId="77777777" w:rsidR="00495D80" w:rsidRPr="00CE341E" w:rsidRDefault="00495D80">
            <w:pPr>
              <w:keepNext/>
            </w:pPr>
          </w:p>
        </w:tc>
      </w:tr>
      <w:tr w:rsidR="00CE341E" w:rsidRPr="00CE341E" w14:paraId="6238EDBA" w14:textId="77777777" w:rsidTr="00495D80">
        <w:trPr>
          <w:jc w:val="center"/>
        </w:trPr>
        <w:tc>
          <w:tcPr>
            <w:tcW w:w="4876" w:type="dxa"/>
            <w:hideMark/>
          </w:tcPr>
          <w:p w14:paraId="514FC994" w14:textId="77777777" w:rsidR="00495D80" w:rsidRPr="00CE341E" w:rsidRDefault="00CE341E">
            <w:pPr>
              <w:pStyle w:val="ColumnHeading"/>
              <w:keepNext/>
            </w:pPr>
            <w:r w:rsidRPr="00CE341E">
              <w:t>Testo in vigore</w:t>
            </w:r>
          </w:p>
        </w:tc>
        <w:tc>
          <w:tcPr>
            <w:tcW w:w="4876" w:type="dxa"/>
            <w:hideMark/>
          </w:tcPr>
          <w:p w14:paraId="7CF51BD0" w14:textId="77777777" w:rsidR="00495D80" w:rsidRPr="00CE341E" w:rsidRDefault="00CE341E">
            <w:pPr>
              <w:pStyle w:val="ColumnHeading"/>
              <w:keepNext/>
            </w:pPr>
            <w:r w:rsidRPr="00CE341E">
              <w:t>Emendamento</w:t>
            </w:r>
          </w:p>
        </w:tc>
      </w:tr>
      <w:tr w:rsidR="00CE341E" w:rsidRPr="00CE341E" w14:paraId="55272809" w14:textId="77777777" w:rsidTr="00495D80">
        <w:trPr>
          <w:jc w:val="center"/>
        </w:trPr>
        <w:tc>
          <w:tcPr>
            <w:tcW w:w="4876" w:type="dxa"/>
          </w:tcPr>
          <w:p w14:paraId="3D04D974" w14:textId="77777777" w:rsidR="00495D80" w:rsidRPr="00CE341E" w:rsidRDefault="00495D80">
            <w:pPr>
              <w:pStyle w:val="Normal6"/>
            </w:pPr>
          </w:p>
        </w:tc>
        <w:tc>
          <w:tcPr>
            <w:tcW w:w="4876" w:type="dxa"/>
            <w:hideMark/>
          </w:tcPr>
          <w:p w14:paraId="7E170BA8" w14:textId="77777777" w:rsidR="00495D80" w:rsidRPr="00CE341E" w:rsidRDefault="00CE341E">
            <w:pPr>
              <w:pStyle w:val="Normal6"/>
              <w:rPr>
                <w:szCs w:val="24"/>
              </w:rPr>
            </w:pPr>
            <w:r w:rsidRPr="00CE341E">
              <w:rPr>
                <w:b/>
                <w:i/>
              </w:rPr>
              <w:t>(-1)</w:t>
            </w:r>
            <w:r w:rsidRPr="00CE341E">
              <w:t xml:space="preserve"> </w:t>
            </w:r>
            <w:r w:rsidRPr="00CE341E">
              <w:tab/>
            </w:r>
            <w:r w:rsidRPr="00CE341E">
              <w:rPr>
                <w:b/>
                <w:i/>
              </w:rPr>
              <w:t xml:space="preserve"> nell'allegato I, il titolo è sostituito dal seguente:</w:t>
            </w:r>
          </w:p>
        </w:tc>
      </w:tr>
      <w:tr w:rsidR="00CE341E" w:rsidRPr="00CE341E" w14:paraId="1588D750" w14:textId="77777777" w:rsidTr="00495D80">
        <w:trPr>
          <w:jc w:val="center"/>
        </w:trPr>
        <w:tc>
          <w:tcPr>
            <w:tcW w:w="4876" w:type="dxa"/>
            <w:hideMark/>
          </w:tcPr>
          <w:p w14:paraId="5A37D2C9" w14:textId="77777777" w:rsidR="00495D80" w:rsidRPr="00CE341E" w:rsidRDefault="00CE341E">
            <w:pPr>
              <w:pStyle w:val="Normal6"/>
            </w:pPr>
            <w:r w:rsidRPr="00CE341E">
              <w:t xml:space="preserve">Elenco di sostanze, miscele e procedimenti (articolo 2, lettera a), punto ii), </w:t>
            </w:r>
            <w:r w:rsidRPr="00CE341E">
              <w:rPr>
                <w:b/>
                <w:i/>
              </w:rPr>
              <w:t>e</w:t>
            </w:r>
            <w:r w:rsidRPr="00CE341E">
              <w:t xml:space="preserve"> lettera b), punto ii)</w:t>
            </w:r>
          </w:p>
        </w:tc>
        <w:tc>
          <w:tcPr>
            <w:tcW w:w="4876" w:type="dxa"/>
            <w:hideMark/>
          </w:tcPr>
          <w:p w14:paraId="2A9E49FA" w14:textId="77777777" w:rsidR="00495D80" w:rsidRPr="00CE341E" w:rsidRDefault="00CE341E">
            <w:pPr>
              <w:pStyle w:val="Normal6"/>
              <w:rPr>
                <w:szCs w:val="24"/>
              </w:rPr>
            </w:pPr>
            <w:r w:rsidRPr="00CE341E">
              <w:t>Elenco di sostanze, miscele e procedimenti (articolo 2, lettera a), punto ii)</w:t>
            </w:r>
            <w:r w:rsidRPr="00CE341E">
              <w:rPr>
                <w:b/>
                <w:i/>
              </w:rPr>
              <w:t>,</w:t>
            </w:r>
            <w:r w:rsidRPr="00CE341E">
              <w:t xml:space="preserve"> lettera b), punto ii) </w:t>
            </w:r>
            <w:r w:rsidRPr="00CE341E">
              <w:rPr>
                <w:b/>
                <w:i/>
              </w:rPr>
              <w:t>e lettera b bis), punto ii))</w:t>
            </w:r>
          </w:p>
        </w:tc>
      </w:tr>
    </w:tbl>
    <w:p w14:paraId="3DB8C339"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74262D28" w14:textId="77777777" w:rsidR="00495D80" w:rsidRPr="00CE341E" w:rsidRDefault="00CE341E" w:rsidP="00495D80">
      <w:r w:rsidRPr="00CE341E">
        <w:rPr>
          <w:rStyle w:val="HideTWBExt"/>
          <w:color w:val="auto"/>
        </w:rPr>
        <w:t>&lt;/Amend&gt;</w:t>
      </w:r>
    </w:p>
    <w:p w14:paraId="779F545C"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102</w:t>
      </w:r>
      <w:r w:rsidRPr="00CE341E">
        <w:rPr>
          <w:rStyle w:val="HideTWBExt"/>
          <w:color w:val="auto"/>
        </w:rPr>
        <w:t>&lt;/NumAm&gt;</w:t>
      </w:r>
    </w:p>
    <w:p w14:paraId="36743EF0" w14:textId="77777777" w:rsidR="00495D80" w:rsidRPr="00CE341E" w:rsidRDefault="00CE341E" w:rsidP="00495D80">
      <w:pPr>
        <w:pStyle w:val="NormalBold"/>
      </w:pPr>
      <w:r w:rsidRPr="00CE341E">
        <w:rPr>
          <w:rStyle w:val="HideTWBExt"/>
          <w:color w:val="auto"/>
        </w:rPr>
        <w:t>&lt;RepeatBlock-By&gt;&lt;Members&gt;</w:t>
      </w:r>
      <w:r w:rsidRPr="00CE341E">
        <w:t>Maria Ohisalo</w:t>
      </w:r>
      <w:r w:rsidRPr="00CE341E">
        <w:rPr>
          <w:rStyle w:val="HideTWBExt"/>
          <w:color w:val="auto"/>
        </w:rPr>
        <w:t>&lt;/Members&gt;</w:t>
      </w:r>
    </w:p>
    <w:p w14:paraId="249F5E39" w14:textId="77777777" w:rsidR="00495D80" w:rsidRPr="00CE341E" w:rsidRDefault="00CE341E" w:rsidP="00495D80">
      <w:r w:rsidRPr="00CE341E">
        <w:rPr>
          <w:rStyle w:val="HideTWBExt"/>
          <w:color w:val="auto"/>
        </w:rPr>
        <w:t>&lt;AuNomDe&gt;</w:t>
      </w:r>
      <w:r w:rsidRPr="00CE341E">
        <w:rPr>
          <w:rStyle w:val="HideTWBInt"/>
          <w:color w:val="auto"/>
        </w:rPr>
        <w:t>{Verts/ALE}</w:t>
      </w:r>
      <w:r w:rsidRPr="00CE341E">
        <w:t>a nome del gruppo Verts/ALE</w:t>
      </w:r>
      <w:r w:rsidRPr="00CE341E">
        <w:rPr>
          <w:rStyle w:val="HideTWBExt"/>
          <w:color w:val="auto"/>
        </w:rPr>
        <w:t>&lt;/AuNomDe&gt;</w:t>
      </w:r>
    </w:p>
    <w:p w14:paraId="10EE6CCD" w14:textId="77777777" w:rsidR="00495D80" w:rsidRPr="00CE341E" w:rsidRDefault="00CE341E" w:rsidP="00495D80">
      <w:r w:rsidRPr="00CE341E">
        <w:rPr>
          <w:rStyle w:val="HideTWBExt"/>
          <w:color w:val="auto"/>
        </w:rPr>
        <w:t>&lt;/RepeatBlock-By&gt;</w:t>
      </w:r>
    </w:p>
    <w:p w14:paraId="25D0C1E0"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54AA7A34" w14:textId="77777777" w:rsidR="00495D80" w:rsidRPr="00CE341E" w:rsidRDefault="00CE341E" w:rsidP="00495D80">
      <w:pPr>
        <w:pStyle w:val="NormalBold"/>
      </w:pPr>
      <w:r w:rsidRPr="00CE341E">
        <w:rPr>
          <w:rStyle w:val="HideTWBExt"/>
          <w:color w:val="auto"/>
        </w:rPr>
        <w:t>&lt;Article&gt;</w:t>
      </w:r>
      <w:r w:rsidRPr="00CE341E">
        <w:t>Allegato – paragrafo 1 – punto 1</w:t>
      </w:r>
      <w:r w:rsidRPr="00CE341E">
        <w:rPr>
          <w:rStyle w:val="HideTWBExt"/>
          <w:color w:val="auto"/>
        </w:rPr>
        <w:t>&lt;/Article&gt;</w:t>
      </w:r>
    </w:p>
    <w:p w14:paraId="2B1EEFD6" w14:textId="77777777" w:rsidR="00495D80" w:rsidRPr="00CE341E" w:rsidRDefault="00CE341E" w:rsidP="00495D80">
      <w:pPr>
        <w:keepNext/>
      </w:pPr>
      <w:r w:rsidRPr="00CE341E">
        <w:rPr>
          <w:rStyle w:val="HideTWBExt"/>
          <w:color w:val="auto"/>
        </w:rPr>
        <w:t>&lt;DocAmend2&gt;</w:t>
      </w:r>
      <w:r w:rsidRPr="00CE341E">
        <w:t>Direttiva 2004/37/CE</w:t>
      </w:r>
      <w:r w:rsidRPr="00CE341E">
        <w:rPr>
          <w:rStyle w:val="HideTWBExt"/>
          <w:color w:val="auto"/>
        </w:rPr>
        <w:t>&lt;/DocAmend2&gt;</w:t>
      </w:r>
    </w:p>
    <w:p w14:paraId="5CE3C181" w14:textId="77777777" w:rsidR="00495D80" w:rsidRPr="00CE341E" w:rsidRDefault="00CE341E" w:rsidP="00495D80">
      <w:r w:rsidRPr="00CE341E">
        <w:rPr>
          <w:rStyle w:val="HideTWBExt"/>
          <w:color w:val="auto"/>
        </w:rPr>
        <w:t>&lt;Article2&gt;</w:t>
      </w:r>
      <w:r w:rsidRPr="00CE341E">
        <w:t>Allegato I – punto 9</w:t>
      </w:r>
      <w:r w:rsidRPr="00CE341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4F3E5299" w14:textId="77777777" w:rsidTr="00495D80">
        <w:trPr>
          <w:jc w:val="center"/>
        </w:trPr>
        <w:tc>
          <w:tcPr>
            <w:tcW w:w="9752" w:type="dxa"/>
            <w:gridSpan w:val="2"/>
          </w:tcPr>
          <w:p w14:paraId="288346C2" w14:textId="77777777" w:rsidR="00495D80" w:rsidRPr="00CE341E" w:rsidRDefault="00495D80">
            <w:pPr>
              <w:keepNext/>
            </w:pPr>
          </w:p>
        </w:tc>
      </w:tr>
      <w:tr w:rsidR="00CE341E" w:rsidRPr="00CE341E" w14:paraId="0203024D" w14:textId="77777777" w:rsidTr="00495D80">
        <w:trPr>
          <w:jc w:val="center"/>
        </w:trPr>
        <w:tc>
          <w:tcPr>
            <w:tcW w:w="4876" w:type="dxa"/>
            <w:hideMark/>
          </w:tcPr>
          <w:p w14:paraId="24F3946C" w14:textId="77777777" w:rsidR="00495D80" w:rsidRPr="00CE341E" w:rsidRDefault="00CE341E">
            <w:pPr>
              <w:pStyle w:val="ColumnHeading"/>
              <w:keepNext/>
            </w:pPr>
            <w:r w:rsidRPr="00CE341E">
              <w:t>Testo della Commissione</w:t>
            </w:r>
          </w:p>
        </w:tc>
        <w:tc>
          <w:tcPr>
            <w:tcW w:w="4876" w:type="dxa"/>
            <w:hideMark/>
          </w:tcPr>
          <w:p w14:paraId="2F91A8BC" w14:textId="77777777" w:rsidR="00495D80" w:rsidRPr="00CE341E" w:rsidRDefault="00CE341E">
            <w:pPr>
              <w:pStyle w:val="ColumnHeading"/>
              <w:keepNext/>
            </w:pPr>
            <w:r w:rsidRPr="00CE341E">
              <w:t>Emendamento</w:t>
            </w:r>
          </w:p>
        </w:tc>
      </w:tr>
      <w:tr w:rsidR="00CE341E" w:rsidRPr="00CE341E" w14:paraId="05077141" w14:textId="77777777" w:rsidTr="00495D80">
        <w:trPr>
          <w:jc w:val="center"/>
        </w:trPr>
        <w:tc>
          <w:tcPr>
            <w:tcW w:w="4876" w:type="dxa"/>
            <w:hideMark/>
          </w:tcPr>
          <w:p w14:paraId="487BFAD2" w14:textId="77777777" w:rsidR="00495D80" w:rsidRPr="00CE341E" w:rsidRDefault="00CE341E">
            <w:pPr>
              <w:pStyle w:val="Normal6"/>
            </w:pPr>
            <w:r w:rsidRPr="00CE341E">
              <w:t>9.</w:t>
            </w:r>
            <w:r w:rsidRPr="00CE341E">
              <w:tab/>
              <w:t xml:space="preserve">Lavori comportanti esposizione a fumi derivanti </w:t>
            </w:r>
            <w:r w:rsidRPr="00CE341E">
              <w:rPr>
                <w:b/>
                <w:i/>
              </w:rPr>
              <w:t>da processi di</w:t>
            </w:r>
            <w:r w:rsidRPr="00CE341E">
              <w:t xml:space="preserve"> saldatura contenenti sostanze che soddisfano i criteri </w:t>
            </w:r>
            <w:r w:rsidRPr="00CE341E">
              <w:rPr>
                <w:b/>
                <w:i/>
              </w:rPr>
              <w:t>relativi a una sostanza o a una miscela</w:t>
            </w:r>
            <w:r w:rsidRPr="00CE341E">
              <w:t xml:space="preserve"> che risponde a sua volta ai criteri di classificazione come sostanza cancerogena, mutagena o tossica per la riproduzione di categoria 1A o 1B di cui all'allegato I del regolamento (CE) n. 1272/2008</w:t>
            </w:r>
            <w:r w:rsidRPr="00CE341E">
              <w:rPr>
                <w:vertAlign w:val="superscript"/>
              </w:rPr>
              <w:t>1</w:t>
            </w:r>
            <w:r w:rsidRPr="00CE341E">
              <w:t>;</w:t>
            </w:r>
          </w:p>
        </w:tc>
        <w:tc>
          <w:tcPr>
            <w:tcW w:w="4876" w:type="dxa"/>
            <w:hideMark/>
          </w:tcPr>
          <w:p w14:paraId="575222A1" w14:textId="77777777" w:rsidR="00495D80" w:rsidRPr="00CE341E" w:rsidRDefault="00CE341E">
            <w:pPr>
              <w:pStyle w:val="Normal6"/>
              <w:rPr>
                <w:szCs w:val="24"/>
              </w:rPr>
            </w:pPr>
            <w:r w:rsidRPr="00CE341E">
              <w:t>9.</w:t>
            </w:r>
            <w:r w:rsidRPr="00CE341E">
              <w:tab/>
              <w:t xml:space="preserve">Lavori comportanti esposizione a fumi derivanti </w:t>
            </w:r>
            <w:r w:rsidRPr="00CE341E">
              <w:rPr>
                <w:b/>
                <w:i/>
              </w:rPr>
              <w:t>dalla</w:t>
            </w:r>
            <w:r w:rsidRPr="00CE341E">
              <w:t xml:space="preserve"> saldatura </w:t>
            </w:r>
            <w:r w:rsidRPr="00CE341E">
              <w:rPr>
                <w:b/>
                <w:i/>
              </w:rPr>
              <w:t>e da processi che generano fumi in modo analogo</w:t>
            </w:r>
            <w:r w:rsidRPr="00CE341E">
              <w:t xml:space="preserve"> contenenti sostanze </w:t>
            </w:r>
            <w:r w:rsidRPr="00CE341E">
              <w:rPr>
                <w:b/>
                <w:i/>
              </w:rPr>
              <w:t>o miscele</w:t>
            </w:r>
            <w:r w:rsidRPr="00CE341E">
              <w:t xml:space="preserve"> che soddisfano i criteri di classificazione come sostanza cancerogena, mutagena o tossica per la riproduzione di categoria 1A o 1B di cui all'allegato I del regolamento (CE) n. 1272/2008</w:t>
            </w:r>
            <w:r w:rsidRPr="00CE341E">
              <w:rPr>
                <w:vertAlign w:val="superscript"/>
              </w:rPr>
              <w:t>1</w:t>
            </w:r>
            <w:r w:rsidRPr="00CE341E">
              <w:t>;</w:t>
            </w:r>
          </w:p>
        </w:tc>
      </w:tr>
      <w:tr w:rsidR="00CE341E" w:rsidRPr="00CE341E" w14:paraId="13806F83" w14:textId="77777777" w:rsidTr="00495D80">
        <w:trPr>
          <w:jc w:val="center"/>
        </w:trPr>
        <w:tc>
          <w:tcPr>
            <w:tcW w:w="4876" w:type="dxa"/>
            <w:hideMark/>
          </w:tcPr>
          <w:p w14:paraId="09907A45" w14:textId="77777777" w:rsidR="00495D80" w:rsidRPr="00CE341E" w:rsidRDefault="00CE341E">
            <w:pPr>
              <w:pStyle w:val="Normal6"/>
            </w:pPr>
            <w:r w:rsidRPr="00CE341E">
              <w:t>__________________</w:t>
            </w:r>
          </w:p>
        </w:tc>
        <w:tc>
          <w:tcPr>
            <w:tcW w:w="4876" w:type="dxa"/>
            <w:hideMark/>
          </w:tcPr>
          <w:p w14:paraId="06AF70A0" w14:textId="77777777" w:rsidR="00495D80" w:rsidRPr="00CE341E" w:rsidRDefault="00CE341E">
            <w:pPr>
              <w:pStyle w:val="Normal6"/>
              <w:rPr>
                <w:szCs w:val="24"/>
              </w:rPr>
            </w:pPr>
            <w:r w:rsidRPr="00CE341E">
              <w:t>__________________</w:t>
            </w:r>
          </w:p>
        </w:tc>
      </w:tr>
      <w:tr w:rsidR="00CE341E" w:rsidRPr="00CE341E" w14:paraId="72FC4011" w14:textId="77777777" w:rsidTr="00495D80">
        <w:trPr>
          <w:jc w:val="center"/>
        </w:trPr>
        <w:tc>
          <w:tcPr>
            <w:tcW w:w="4876" w:type="dxa"/>
            <w:hideMark/>
          </w:tcPr>
          <w:p w14:paraId="4142AFB5" w14:textId="77777777" w:rsidR="00495D80" w:rsidRPr="00CE341E" w:rsidRDefault="00CE341E">
            <w:pPr>
              <w:pStyle w:val="Normal6"/>
            </w:pPr>
            <w:r w:rsidRPr="00CE341E">
              <w:rPr>
                <w:vertAlign w:val="superscript"/>
              </w:rPr>
              <w:t>1</w:t>
            </w:r>
            <w:r w:rsidRPr="00CE341E">
              <w:t xml:space="preserve"> L'esposizione non deve superare il valore limite dell'agente cancerogeno, mutageno o della sostanza tossica per la riproduzione stabilito all'allegato III laddove tali sostanze siano rilasciate durante il processo di saldatura.</w:t>
            </w:r>
          </w:p>
        </w:tc>
        <w:tc>
          <w:tcPr>
            <w:tcW w:w="4876" w:type="dxa"/>
            <w:hideMark/>
          </w:tcPr>
          <w:p w14:paraId="365B98A8" w14:textId="77777777" w:rsidR="00495D80" w:rsidRPr="00CE341E" w:rsidRDefault="00CE341E">
            <w:pPr>
              <w:pStyle w:val="Normal6"/>
              <w:rPr>
                <w:szCs w:val="24"/>
              </w:rPr>
            </w:pPr>
            <w:r w:rsidRPr="00CE341E">
              <w:rPr>
                <w:vertAlign w:val="superscript"/>
              </w:rPr>
              <w:t>1</w:t>
            </w:r>
            <w:r w:rsidRPr="00CE341E">
              <w:t xml:space="preserve"> L'esposizione non deve superare il valore limite dell'agente cancerogeno, mutageno o della sostanza tossica per la riproduzione stabilito all'allegato III laddove tali sostanze siano rilasciate durante il processo di saldatura.</w:t>
            </w:r>
          </w:p>
        </w:tc>
      </w:tr>
    </w:tbl>
    <w:p w14:paraId="5232C09D"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00142B5E" w14:textId="77777777" w:rsidR="00495D80" w:rsidRPr="00CE341E" w:rsidRDefault="00CE341E" w:rsidP="00495D80">
      <w:r w:rsidRPr="00CE341E">
        <w:rPr>
          <w:rStyle w:val="HideTWBExt"/>
          <w:color w:val="auto"/>
        </w:rPr>
        <w:t>&lt;/Amend&gt;</w:t>
      </w:r>
    </w:p>
    <w:p w14:paraId="20D070F2"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103</w:t>
      </w:r>
      <w:r w:rsidRPr="00CE341E">
        <w:rPr>
          <w:rStyle w:val="HideTWBExt"/>
          <w:color w:val="auto"/>
        </w:rPr>
        <w:t>&lt;/NumAm&gt;</w:t>
      </w:r>
    </w:p>
    <w:p w14:paraId="7789A571" w14:textId="77777777" w:rsidR="00495D80" w:rsidRPr="00CE341E" w:rsidRDefault="00CE341E" w:rsidP="00495D80">
      <w:pPr>
        <w:pStyle w:val="NormalBold"/>
      </w:pPr>
      <w:r w:rsidRPr="00CE341E">
        <w:rPr>
          <w:rStyle w:val="HideTWBExt"/>
          <w:color w:val="auto"/>
        </w:rPr>
        <w:t>&lt;RepeatBlock-By&gt;&lt;Members&gt;</w:t>
      </w:r>
      <w:r w:rsidRPr="00CE341E">
        <w:t>Mariateresa Vivaldini, Francesco Torselli, Elena Donazzan, Chiara Gemma</w:t>
      </w:r>
      <w:r w:rsidRPr="00CE341E">
        <w:rPr>
          <w:rStyle w:val="HideTWBExt"/>
          <w:color w:val="auto"/>
        </w:rPr>
        <w:t>&lt;/Members&gt;</w:t>
      </w:r>
    </w:p>
    <w:p w14:paraId="769CC9FF" w14:textId="77777777" w:rsidR="00495D80" w:rsidRPr="00CE341E" w:rsidRDefault="00CE341E" w:rsidP="00495D80">
      <w:r w:rsidRPr="00CE341E">
        <w:rPr>
          <w:rStyle w:val="HideTWBExt"/>
          <w:color w:val="auto"/>
        </w:rPr>
        <w:t>&lt;/RepeatBlock-By&gt;</w:t>
      </w:r>
    </w:p>
    <w:p w14:paraId="77FE35D7"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6E648332" w14:textId="77777777" w:rsidR="00495D80" w:rsidRPr="00CE341E" w:rsidRDefault="00CE341E" w:rsidP="00495D80">
      <w:pPr>
        <w:pStyle w:val="NormalBold"/>
      </w:pPr>
      <w:r w:rsidRPr="00CE341E">
        <w:rPr>
          <w:rStyle w:val="HideTWBExt"/>
          <w:color w:val="auto"/>
        </w:rPr>
        <w:t>&lt;Article&gt;</w:t>
      </w:r>
      <w:r w:rsidRPr="00CE341E">
        <w:t>Allegato – paragrafo 1 – punto 1</w:t>
      </w:r>
      <w:r w:rsidRPr="00CE341E">
        <w:rPr>
          <w:rStyle w:val="HideTWBExt"/>
          <w:color w:val="auto"/>
        </w:rPr>
        <w:t>&lt;/Article&gt;</w:t>
      </w:r>
    </w:p>
    <w:p w14:paraId="210A0C61" w14:textId="77777777" w:rsidR="00495D80" w:rsidRPr="00CE341E" w:rsidRDefault="00CE341E" w:rsidP="00495D80">
      <w:pPr>
        <w:keepNext/>
      </w:pPr>
      <w:r w:rsidRPr="00CE341E">
        <w:rPr>
          <w:rStyle w:val="HideTWBExt"/>
          <w:color w:val="auto"/>
        </w:rPr>
        <w:t>&lt;DocAmend2&gt;</w:t>
      </w:r>
      <w:r w:rsidRPr="00CE341E">
        <w:t>Direttiva 2004/37/CE</w:t>
      </w:r>
      <w:r w:rsidRPr="00CE341E">
        <w:rPr>
          <w:rStyle w:val="HideTWBExt"/>
          <w:color w:val="auto"/>
        </w:rPr>
        <w:t>&lt;/DocAmend2&gt;</w:t>
      </w:r>
    </w:p>
    <w:p w14:paraId="1989986B" w14:textId="77777777" w:rsidR="00495D80" w:rsidRPr="00CE341E" w:rsidRDefault="00CE341E" w:rsidP="00495D80">
      <w:r w:rsidRPr="00CE341E">
        <w:rPr>
          <w:rStyle w:val="HideTWBExt"/>
          <w:color w:val="auto"/>
        </w:rPr>
        <w:t>&lt;Article2&gt;</w:t>
      </w:r>
      <w:r w:rsidRPr="00CE341E">
        <w:t>Allegato I – punto 9</w:t>
      </w:r>
      <w:r w:rsidRPr="00CE341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430BE7FF" w14:textId="77777777" w:rsidTr="00495D80">
        <w:trPr>
          <w:jc w:val="center"/>
        </w:trPr>
        <w:tc>
          <w:tcPr>
            <w:tcW w:w="9752" w:type="dxa"/>
            <w:gridSpan w:val="2"/>
          </w:tcPr>
          <w:p w14:paraId="4EA8F6AB" w14:textId="77777777" w:rsidR="00495D80" w:rsidRPr="00CE341E" w:rsidRDefault="00495D80">
            <w:pPr>
              <w:keepNext/>
            </w:pPr>
          </w:p>
        </w:tc>
      </w:tr>
      <w:tr w:rsidR="00CE341E" w:rsidRPr="00CE341E" w14:paraId="2FADAECC" w14:textId="77777777" w:rsidTr="00495D80">
        <w:trPr>
          <w:jc w:val="center"/>
        </w:trPr>
        <w:tc>
          <w:tcPr>
            <w:tcW w:w="4876" w:type="dxa"/>
            <w:hideMark/>
          </w:tcPr>
          <w:p w14:paraId="3ACFEE5D" w14:textId="77777777" w:rsidR="00495D80" w:rsidRPr="00CE341E" w:rsidRDefault="00CE341E">
            <w:pPr>
              <w:pStyle w:val="ColumnHeading"/>
              <w:keepNext/>
            </w:pPr>
            <w:r w:rsidRPr="00CE341E">
              <w:t>Testo della Commissione</w:t>
            </w:r>
          </w:p>
        </w:tc>
        <w:tc>
          <w:tcPr>
            <w:tcW w:w="4876" w:type="dxa"/>
            <w:hideMark/>
          </w:tcPr>
          <w:p w14:paraId="55F83FA0" w14:textId="77777777" w:rsidR="00495D80" w:rsidRPr="00CE341E" w:rsidRDefault="00CE341E">
            <w:pPr>
              <w:pStyle w:val="ColumnHeading"/>
              <w:keepNext/>
            </w:pPr>
            <w:r w:rsidRPr="00CE341E">
              <w:t>Emendamento</w:t>
            </w:r>
          </w:p>
        </w:tc>
      </w:tr>
      <w:tr w:rsidR="00CE341E" w:rsidRPr="00CE341E" w14:paraId="7599A052" w14:textId="77777777" w:rsidTr="00495D80">
        <w:trPr>
          <w:jc w:val="center"/>
        </w:trPr>
        <w:tc>
          <w:tcPr>
            <w:tcW w:w="4876" w:type="dxa"/>
            <w:hideMark/>
          </w:tcPr>
          <w:p w14:paraId="3517A180" w14:textId="77777777" w:rsidR="00495D80" w:rsidRPr="00CE341E" w:rsidRDefault="00CE341E">
            <w:pPr>
              <w:pStyle w:val="Normal6"/>
            </w:pPr>
            <w:r w:rsidRPr="00CE341E">
              <w:t>9.</w:t>
            </w:r>
            <w:r w:rsidRPr="00CE341E">
              <w:tab/>
            </w:r>
            <w:r w:rsidRPr="00CE341E">
              <w:t>Lavori comportanti esposizione a fumi derivanti da processi di saldatura contenenti sostanze che soddisfano i criteri relativi a una sostanza o a una miscela che risponde a sua volta ai criteri di classificazione come sostanza cancerogena, mutagena o tossica per la riproduzione di categoria 1A o 1B di cui all'allegato I del regolamento (CE) n. 1272/2008</w:t>
            </w:r>
            <w:r w:rsidRPr="00CE341E">
              <w:rPr>
                <w:vertAlign w:val="superscript"/>
              </w:rPr>
              <w:t>1</w:t>
            </w:r>
            <w:r w:rsidRPr="00CE341E">
              <w:t>;</w:t>
            </w:r>
          </w:p>
        </w:tc>
        <w:tc>
          <w:tcPr>
            <w:tcW w:w="4876" w:type="dxa"/>
            <w:hideMark/>
          </w:tcPr>
          <w:p w14:paraId="669B79B9" w14:textId="77777777" w:rsidR="00495D80" w:rsidRPr="00CE341E" w:rsidRDefault="00CE341E">
            <w:pPr>
              <w:pStyle w:val="Normal6"/>
              <w:rPr>
                <w:szCs w:val="24"/>
              </w:rPr>
            </w:pPr>
            <w:r w:rsidRPr="00CE341E">
              <w:t>9.</w:t>
            </w:r>
            <w:r w:rsidRPr="00CE341E">
              <w:tab/>
              <w:t xml:space="preserve">Lavori comportanti esposizione a fumi derivanti da processi di saldatura </w:t>
            </w:r>
            <w:r w:rsidRPr="00CE341E">
              <w:rPr>
                <w:b/>
                <w:i/>
              </w:rPr>
              <w:t>e processi associati</w:t>
            </w:r>
            <w:r w:rsidRPr="00CE341E">
              <w:t xml:space="preserve"> contenenti sostanze che soddisfano i criteri relativi a una sostanza o a una miscela che risponde a sua volta ai criteri di classificazione come sostanza cancerogena, mutagena o tossica per la riproduzione di categoria 1A o 1B di cui all'allegato I del regolamento (CE) n. 1272/2008</w:t>
            </w:r>
            <w:r w:rsidRPr="00CE341E">
              <w:rPr>
                <w:vertAlign w:val="superscript"/>
              </w:rPr>
              <w:t>1</w:t>
            </w:r>
            <w:r w:rsidRPr="00CE341E">
              <w:t>;</w:t>
            </w:r>
          </w:p>
        </w:tc>
      </w:tr>
      <w:tr w:rsidR="00CE341E" w:rsidRPr="00CE341E" w14:paraId="72F58545" w14:textId="77777777" w:rsidTr="00495D80">
        <w:trPr>
          <w:jc w:val="center"/>
        </w:trPr>
        <w:tc>
          <w:tcPr>
            <w:tcW w:w="4876" w:type="dxa"/>
            <w:hideMark/>
          </w:tcPr>
          <w:p w14:paraId="21A85C22" w14:textId="77777777" w:rsidR="00495D80" w:rsidRPr="00CE341E" w:rsidRDefault="00CE341E">
            <w:pPr>
              <w:pStyle w:val="Normal6"/>
            </w:pPr>
            <w:r w:rsidRPr="00CE341E">
              <w:t>__________________</w:t>
            </w:r>
          </w:p>
        </w:tc>
        <w:tc>
          <w:tcPr>
            <w:tcW w:w="4876" w:type="dxa"/>
            <w:hideMark/>
          </w:tcPr>
          <w:p w14:paraId="52E33F05" w14:textId="77777777" w:rsidR="00495D80" w:rsidRPr="00CE341E" w:rsidRDefault="00CE341E">
            <w:pPr>
              <w:pStyle w:val="Normal6"/>
              <w:rPr>
                <w:szCs w:val="24"/>
              </w:rPr>
            </w:pPr>
            <w:r w:rsidRPr="00CE341E">
              <w:t>__________________</w:t>
            </w:r>
          </w:p>
        </w:tc>
      </w:tr>
      <w:tr w:rsidR="00CE341E" w:rsidRPr="00CE341E" w14:paraId="781ED211" w14:textId="77777777" w:rsidTr="00495D80">
        <w:trPr>
          <w:jc w:val="center"/>
        </w:trPr>
        <w:tc>
          <w:tcPr>
            <w:tcW w:w="4876" w:type="dxa"/>
            <w:hideMark/>
          </w:tcPr>
          <w:p w14:paraId="50069BD4" w14:textId="77777777" w:rsidR="00495D80" w:rsidRPr="00CE341E" w:rsidRDefault="00CE341E">
            <w:pPr>
              <w:pStyle w:val="Normal6"/>
            </w:pPr>
            <w:r w:rsidRPr="00CE341E">
              <w:rPr>
                <w:vertAlign w:val="superscript"/>
              </w:rPr>
              <w:t>1</w:t>
            </w:r>
            <w:r w:rsidRPr="00CE341E">
              <w:t xml:space="preserve"> L'esposizione non deve superare il valore limite dell'agente cancerogeno, mutageno o della sostanza tossica per la riproduzione stabilito all'allegato III laddove tali sostanze siano rilasciate durante il processo di saldatura.</w:t>
            </w:r>
          </w:p>
        </w:tc>
        <w:tc>
          <w:tcPr>
            <w:tcW w:w="4876" w:type="dxa"/>
            <w:hideMark/>
          </w:tcPr>
          <w:p w14:paraId="28950648" w14:textId="77777777" w:rsidR="00495D80" w:rsidRPr="00CE341E" w:rsidRDefault="00CE341E">
            <w:pPr>
              <w:pStyle w:val="Normal6"/>
              <w:rPr>
                <w:szCs w:val="24"/>
              </w:rPr>
            </w:pPr>
            <w:r w:rsidRPr="00CE341E">
              <w:rPr>
                <w:vertAlign w:val="superscript"/>
              </w:rPr>
              <w:t>1</w:t>
            </w:r>
            <w:r w:rsidRPr="00CE341E">
              <w:t xml:space="preserve"> L'esposizione non deve superare il valore limite dell'agente cancerogeno, mutageno o della sostanza tossica per la riproduzione stabilito all'allegato III laddove tali sostanze siano rilasciate durante il processo di saldatura.</w:t>
            </w:r>
          </w:p>
        </w:tc>
      </w:tr>
    </w:tbl>
    <w:p w14:paraId="516DD52E"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7D981B0D" w14:textId="77777777" w:rsidR="00495D80" w:rsidRPr="00CE341E" w:rsidRDefault="00CE341E" w:rsidP="00495D80">
      <w:r w:rsidRPr="00CE341E">
        <w:rPr>
          <w:rStyle w:val="HideTWBExt"/>
          <w:color w:val="auto"/>
        </w:rPr>
        <w:t>&lt;/Amend&gt;</w:t>
      </w:r>
    </w:p>
    <w:p w14:paraId="4F52BDA7"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104</w:t>
      </w:r>
      <w:r w:rsidRPr="00CE341E">
        <w:rPr>
          <w:rStyle w:val="HideTWBExt"/>
          <w:color w:val="auto"/>
        </w:rPr>
        <w:t>&lt;/NumAm&gt;</w:t>
      </w:r>
    </w:p>
    <w:p w14:paraId="34429A4B" w14:textId="77777777" w:rsidR="00495D80" w:rsidRPr="00CE341E" w:rsidRDefault="00CE341E" w:rsidP="00495D80">
      <w:pPr>
        <w:pStyle w:val="NormalBold"/>
      </w:pPr>
      <w:r w:rsidRPr="00CE341E">
        <w:rPr>
          <w:rStyle w:val="HideTWBExt"/>
          <w:color w:val="auto"/>
        </w:rPr>
        <w:t>&lt;RepeatBlock-By&gt;&lt;Members&gt;</w:t>
      </w:r>
      <w:r w:rsidRPr="00CE341E">
        <w:t>Maria Ohisalo</w:t>
      </w:r>
      <w:r w:rsidRPr="00CE341E">
        <w:rPr>
          <w:rStyle w:val="HideTWBExt"/>
          <w:color w:val="auto"/>
        </w:rPr>
        <w:t>&lt;/Members&gt;</w:t>
      </w:r>
    </w:p>
    <w:p w14:paraId="7A25F4ED" w14:textId="77777777" w:rsidR="00495D80" w:rsidRPr="00CE341E" w:rsidRDefault="00CE341E" w:rsidP="00495D80">
      <w:r w:rsidRPr="00CE341E">
        <w:rPr>
          <w:rStyle w:val="HideTWBExt"/>
          <w:color w:val="auto"/>
        </w:rPr>
        <w:t>&lt;AuNomDe&gt;</w:t>
      </w:r>
      <w:r w:rsidRPr="00CE341E">
        <w:rPr>
          <w:rStyle w:val="HideTWBInt"/>
          <w:color w:val="auto"/>
        </w:rPr>
        <w:t>{Verts/ALE}</w:t>
      </w:r>
      <w:r w:rsidRPr="00CE341E">
        <w:t>a nome del gruppo Verts/ALE</w:t>
      </w:r>
      <w:r w:rsidRPr="00CE341E">
        <w:rPr>
          <w:rStyle w:val="HideTWBExt"/>
          <w:color w:val="auto"/>
        </w:rPr>
        <w:t>&lt;/AuNomDe&gt;</w:t>
      </w:r>
    </w:p>
    <w:p w14:paraId="1D322575" w14:textId="77777777" w:rsidR="00495D80" w:rsidRPr="00CE341E" w:rsidRDefault="00CE341E" w:rsidP="00495D80">
      <w:r w:rsidRPr="00CE341E">
        <w:rPr>
          <w:rStyle w:val="HideTWBExt"/>
          <w:color w:val="auto"/>
        </w:rPr>
        <w:t>&lt;/RepeatBlock-By&gt;</w:t>
      </w:r>
    </w:p>
    <w:p w14:paraId="27D3A8A3"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7DF9325A" w14:textId="77777777" w:rsidR="00495D80" w:rsidRPr="00CE341E" w:rsidRDefault="00CE341E" w:rsidP="00495D80">
      <w:pPr>
        <w:pStyle w:val="NormalBold"/>
      </w:pPr>
      <w:r w:rsidRPr="00CE341E">
        <w:rPr>
          <w:rStyle w:val="HideTWBExt"/>
          <w:color w:val="auto"/>
        </w:rPr>
        <w:t>&lt;Article&gt;</w:t>
      </w:r>
      <w:r w:rsidRPr="00CE341E">
        <w:t>Allegato – paragrafo 1 – punto 1</w:t>
      </w:r>
      <w:r w:rsidRPr="00CE341E">
        <w:rPr>
          <w:rStyle w:val="HideTWBExt"/>
          <w:color w:val="auto"/>
        </w:rPr>
        <w:t>&lt;/Article&gt;</w:t>
      </w:r>
    </w:p>
    <w:p w14:paraId="5C0DAF4A" w14:textId="77777777" w:rsidR="00495D80" w:rsidRPr="00CE341E" w:rsidRDefault="00CE341E" w:rsidP="00495D80">
      <w:pPr>
        <w:keepNext/>
      </w:pPr>
      <w:r w:rsidRPr="00CE341E">
        <w:rPr>
          <w:rStyle w:val="HideTWBExt"/>
          <w:color w:val="auto"/>
        </w:rPr>
        <w:t>&lt;DocAmend2&gt;</w:t>
      </w:r>
      <w:r w:rsidRPr="00CE341E">
        <w:t>Direttiva 2004/37/CE</w:t>
      </w:r>
      <w:r w:rsidRPr="00CE341E">
        <w:rPr>
          <w:rStyle w:val="HideTWBExt"/>
          <w:color w:val="auto"/>
        </w:rPr>
        <w:t>&lt;/DocAmend2&gt;</w:t>
      </w:r>
    </w:p>
    <w:p w14:paraId="140A88D2" w14:textId="77777777" w:rsidR="00495D80" w:rsidRPr="00CE341E" w:rsidRDefault="00CE341E" w:rsidP="00495D80">
      <w:r w:rsidRPr="00CE341E">
        <w:rPr>
          <w:rStyle w:val="HideTWBExt"/>
          <w:color w:val="auto"/>
        </w:rPr>
        <w:t>&lt;Article2&gt;</w:t>
      </w:r>
      <w:r w:rsidRPr="00CE341E">
        <w:t>Allegato 1 – punto 9 bis (nuovo)</w:t>
      </w:r>
      <w:r w:rsidRPr="00CE341E">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0410AEB2" w14:textId="77777777" w:rsidTr="00390AE6">
        <w:trPr>
          <w:jc w:val="center"/>
        </w:trPr>
        <w:tc>
          <w:tcPr>
            <w:tcW w:w="9752" w:type="dxa"/>
            <w:gridSpan w:val="2"/>
          </w:tcPr>
          <w:p w14:paraId="732F9915" w14:textId="77777777" w:rsidR="00495D80" w:rsidRPr="00CE341E" w:rsidRDefault="00495D80">
            <w:pPr>
              <w:keepNext/>
            </w:pPr>
          </w:p>
        </w:tc>
      </w:tr>
      <w:tr w:rsidR="00CE341E" w:rsidRPr="00CE341E" w14:paraId="4E01F2CD" w14:textId="77777777" w:rsidTr="00390AE6">
        <w:trPr>
          <w:jc w:val="center"/>
        </w:trPr>
        <w:tc>
          <w:tcPr>
            <w:tcW w:w="4876" w:type="dxa"/>
            <w:hideMark/>
          </w:tcPr>
          <w:p w14:paraId="0F0AA414" w14:textId="77777777" w:rsidR="00495D80" w:rsidRPr="00CE341E" w:rsidRDefault="00CE341E">
            <w:pPr>
              <w:pStyle w:val="ColumnHeading"/>
              <w:keepNext/>
            </w:pPr>
            <w:r w:rsidRPr="00CE341E">
              <w:t>Testo della Commissione</w:t>
            </w:r>
          </w:p>
        </w:tc>
        <w:tc>
          <w:tcPr>
            <w:tcW w:w="4876" w:type="dxa"/>
            <w:hideMark/>
          </w:tcPr>
          <w:p w14:paraId="26455CB2" w14:textId="77777777" w:rsidR="00495D80" w:rsidRPr="00CE341E" w:rsidRDefault="00CE341E">
            <w:pPr>
              <w:pStyle w:val="ColumnHeading"/>
              <w:keepNext/>
            </w:pPr>
            <w:r w:rsidRPr="00CE341E">
              <w:t>Emendamento</w:t>
            </w:r>
          </w:p>
        </w:tc>
      </w:tr>
      <w:tr w:rsidR="00CE341E" w:rsidRPr="00CE341E" w14:paraId="5B3000EE" w14:textId="77777777" w:rsidTr="00390AE6">
        <w:trPr>
          <w:jc w:val="center"/>
        </w:trPr>
        <w:tc>
          <w:tcPr>
            <w:tcW w:w="4876" w:type="dxa"/>
          </w:tcPr>
          <w:p w14:paraId="3BCC9005" w14:textId="77777777" w:rsidR="00495D80" w:rsidRPr="00CE341E" w:rsidRDefault="00495D80">
            <w:pPr>
              <w:pStyle w:val="Normal6"/>
            </w:pPr>
          </w:p>
        </w:tc>
        <w:tc>
          <w:tcPr>
            <w:tcW w:w="4876" w:type="dxa"/>
            <w:hideMark/>
          </w:tcPr>
          <w:p w14:paraId="31BDD8B9" w14:textId="77777777" w:rsidR="00495D80" w:rsidRPr="00CE341E" w:rsidRDefault="00CE341E">
            <w:pPr>
              <w:pStyle w:val="Normal6"/>
              <w:rPr>
                <w:szCs w:val="24"/>
              </w:rPr>
            </w:pPr>
            <w:proofErr w:type="gramStart"/>
            <w:r w:rsidRPr="00CE341E">
              <w:rPr>
                <w:b/>
                <w:i/>
              </w:rPr>
              <w:t>9</w:t>
            </w:r>
            <w:proofErr w:type="gramEnd"/>
            <w:r w:rsidRPr="00CE341E">
              <w:rPr>
                <w:b/>
                <w:i/>
              </w:rPr>
              <w:t xml:space="preserve"> bis. </w:t>
            </w:r>
            <w:r w:rsidRPr="00CE341E">
              <w:tab/>
            </w:r>
            <w:r w:rsidRPr="00CE341E">
              <w:rPr>
                <w:b/>
                <w:i/>
              </w:rPr>
              <w:t>Lavori comportanti esposizione a medicinali pericolosi contenenti sostanze che soddisfano i criteri di classificazione come sostanza cancerogena, mutagena o tossica per la riproduzione di categoria 1A o 1B di cui all'allegato I del regolamento (CE) n. 1272/2008.</w:t>
            </w:r>
          </w:p>
        </w:tc>
      </w:tr>
    </w:tbl>
    <w:p w14:paraId="5BA08E7D"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39873E0F" w14:textId="77777777" w:rsidR="00495D80" w:rsidRPr="00CE341E" w:rsidRDefault="00CE341E" w:rsidP="00495D80">
      <w:r w:rsidRPr="00CE341E">
        <w:rPr>
          <w:rStyle w:val="HideTWBExt"/>
          <w:color w:val="auto"/>
        </w:rPr>
        <w:t>&lt;/Amend&gt;</w:t>
      </w:r>
    </w:p>
    <w:p w14:paraId="14648777"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105</w:t>
      </w:r>
      <w:r w:rsidRPr="00CE341E">
        <w:rPr>
          <w:rStyle w:val="HideTWBExt"/>
          <w:color w:val="auto"/>
        </w:rPr>
        <w:t>&lt;/NumAm&gt;</w:t>
      </w:r>
    </w:p>
    <w:p w14:paraId="6FAD94AD" w14:textId="77777777" w:rsidR="00495D80" w:rsidRPr="00CE341E" w:rsidRDefault="00CE341E" w:rsidP="00495D80">
      <w:pPr>
        <w:pStyle w:val="NormalBold"/>
      </w:pPr>
      <w:r w:rsidRPr="00CE341E">
        <w:rPr>
          <w:rStyle w:val="HideTWBExt"/>
          <w:color w:val="auto"/>
        </w:rPr>
        <w:t>&lt;RepeatBlock-By&gt;&lt;Members&gt;</w:t>
      </w:r>
      <w:r w:rsidRPr="00CE341E">
        <w:t>Per Clausen</w:t>
      </w:r>
      <w:r w:rsidRPr="00CE341E">
        <w:rPr>
          <w:rStyle w:val="HideTWBExt"/>
          <w:color w:val="auto"/>
        </w:rPr>
        <w:t>&lt;/Members&gt;</w:t>
      </w:r>
    </w:p>
    <w:p w14:paraId="712DB6BE" w14:textId="77777777" w:rsidR="00495D80" w:rsidRPr="00CE341E" w:rsidRDefault="00CE341E" w:rsidP="00495D80">
      <w:r w:rsidRPr="00CE341E">
        <w:rPr>
          <w:rStyle w:val="HideTWBExt"/>
          <w:color w:val="auto"/>
        </w:rPr>
        <w:t>&lt;/RepeatBlock-By&gt;</w:t>
      </w:r>
    </w:p>
    <w:p w14:paraId="01C887A5"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050878B9" w14:textId="77777777" w:rsidR="00495D80" w:rsidRPr="00CE341E" w:rsidRDefault="00CE341E" w:rsidP="00495D80">
      <w:pPr>
        <w:pStyle w:val="NormalBold"/>
      </w:pPr>
      <w:r w:rsidRPr="00CE341E">
        <w:rPr>
          <w:rStyle w:val="HideTWBExt"/>
          <w:color w:val="auto"/>
        </w:rPr>
        <w:t>&lt;Article&gt;</w:t>
      </w:r>
      <w:r w:rsidRPr="00CE341E">
        <w:t>Allegato – paragrafo 1 – punto 1</w:t>
      </w:r>
      <w:r w:rsidRPr="00CE341E">
        <w:rPr>
          <w:rStyle w:val="HideTWBExt"/>
          <w:color w:val="auto"/>
        </w:rPr>
        <w:t>&lt;/Article&gt;</w:t>
      </w:r>
    </w:p>
    <w:p w14:paraId="310BF207" w14:textId="77777777" w:rsidR="00495D80" w:rsidRPr="00CE341E" w:rsidRDefault="00CE341E" w:rsidP="00495D80">
      <w:pPr>
        <w:keepNext/>
      </w:pPr>
      <w:r w:rsidRPr="00CE341E">
        <w:rPr>
          <w:rStyle w:val="HideTWBExt"/>
          <w:color w:val="auto"/>
        </w:rPr>
        <w:t>&lt;DocAmend2&gt;</w:t>
      </w:r>
      <w:r w:rsidRPr="00CE341E">
        <w:t>Direttiva 2004/37/CE</w:t>
      </w:r>
      <w:r w:rsidRPr="00CE341E">
        <w:rPr>
          <w:rStyle w:val="HideTWBExt"/>
          <w:color w:val="auto"/>
        </w:rPr>
        <w:t>&lt;/DocAmend2&gt;</w:t>
      </w:r>
    </w:p>
    <w:p w14:paraId="3250D671" w14:textId="77777777" w:rsidR="00495D80" w:rsidRPr="00CE341E" w:rsidRDefault="00CE341E" w:rsidP="00495D80">
      <w:r w:rsidRPr="00CE341E">
        <w:rPr>
          <w:rStyle w:val="HideTWBExt"/>
          <w:color w:val="auto"/>
        </w:rPr>
        <w:t>&lt;Article2&gt;</w:t>
      </w:r>
      <w:r w:rsidRPr="00CE341E">
        <w:t>Allegato I – punto 9 bis (nuovo)</w:t>
      </w:r>
      <w:r w:rsidRPr="00CE341E">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3ABD93B6" w14:textId="77777777" w:rsidTr="00390AE6">
        <w:trPr>
          <w:jc w:val="center"/>
        </w:trPr>
        <w:tc>
          <w:tcPr>
            <w:tcW w:w="9752" w:type="dxa"/>
            <w:gridSpan w:val="2"/>
          </w:tcPr>
          <w:p w14:paraId="623F8AD2" w14:textId="77777777" w:rsidR="00495D80" w:rsidRPr="00CE341E" w:rsidRDefault="00495D80">
            <w:pPr>
              <w:keepNext/>
            </w:pPr>
          </w:p>
        </w:tc>
      </w:tr>
      <w:tr w:rsidR="00CE341E" w:rsidRPr="00CE341E" w14:paraId="27168AA8" w14:textId="77777777" w:rsidTr="00390AE6">
        <w:trPr>
          <w:jc w:val="center"/>
        </w:trPr>
        <w:tc>
          <w:tcPr>
            <w:tcW w:w="4876" w:type="dxa"/>
            <w:hideMark/>
          </w:tcPr>
          <w:p w14:paraId="15D88131" w14:textId="77777777" w:rsidR="00495D80" w:rsidRPr="00CE341E" w:rsidRDefault="00CE341E">
            <w:pPr>
              <w:pStyle w:val="ColumnHeading"/>
              <w:keepNext/>
            </w:pPr>
            <w:r w:rsidRPr="00CE341E">
              <w:t>Testo della Commissione</w:t>
            </w:r>
          </w:p>
        </w:tc>
        <w:tc>
          <w:tcPr>
            <w:tcW w:w="4876" w:type="dxa"/>
            <w:hideMark/>
          </w:tcPr>
          <w:p w14:paraId="2DE0E0A3" w14:textId="77777777" w:rsidR="00495D80" w:rsidRPr="00CE341E" w:rsidRDefault="00CE341E">
            <w:pPr>
              <w:pStyle w:val="ColumnHeading"/>
              <w:keepNext/>
            </w:pPr>
            <w:r w:rsidRPr="00CE341E">
              <w:t>Emendamento</w:t>
            </w:r>
          </w:p>
        </w:tc>
      </w:tr>
      <w:tr w:rsidR="00CE341E" w:rsidRPr="00CE341E" w14:paraId="42B0B206" w14:textId="77777777" w:rsidTr="00390AE6">
        <w:trPr>
          <w:jc w:val="center"/>
        </w:trPr>
        <w:tc>
          <w:tcPr>
            <w:tcW w:w="4876" w:type="dxa"/>
          </w:tcPr>
          <w:p w14:paraId="26D226C6" w14:textId="77777777" w:rsidR="00495D80" w:rsidRPr="00CE341E" w:rsidRDefault="00495D80">
            <w:pPr>
              <w:pStyle w:val="Normal6"/>
            </w:pPr>
          </w:p>
        </w:tc>
        <w:tc>
          <w:tcPr>
            <w:tcW w:w="4876" w:type="dxa"/>
            <w:hideMark/>
          </w:tcPr>
          <w:p w14:paraId="6726484D" w14:textId="77777777" w:rsidR="00495D80" w:rsidRPr="00CE341E" w:rsidRDefault="00CE341E">
            <w:pPr>
              <w:pStyle w:val="Normal6"/>
              <w:rPr>
                <w:szCs w:val="24"/>
              </w:rPr>
            </w:pPr>
            <w:proofErr w:type="gramStart"/>
            <w:r w:rsidRPr="00CE341E">
              <w:rPr>
                <w:b/>
                <w:i/>
              </w:rPr>
              <w:t>9</w:t>
            </w:r>
            <w:proofErr w:type="gramEnd"/>
            <w:r w:rsidRPr="00CE341E">
              <w:rPr>
                <w:b/>
                <w:i/>
              </w:rPr>
              <w:t xml:space="preserve"> bis. </w:t>
            </w:r>
            <w:r w:rsidRPr="00CE341E">
              <w:tab/>
            </w:r>
            <w:r w:rsidRPr="00CE341E">
              <w:rPr>
                <w:b/>
                <w:i/>
              </w:rPr>
              <w:t>Lavori comportanti esposizione a medicinali pericolosi contenenti sostanze che soddisfano i criteri di classificazione come sostanza cancerogena, mutagena o tossica per la riproduzione di categoria 1A o 1B di cui all'allegato I del regolamento (CE) n. 1272/2008.</w:t>
            </w:r>
          </w:p>
        </w:tc>
      </w:tr>
    </w:tbl>
    <w:p w14:paraId="0FAA7A48"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1A21D76D" w14:textId="77777777" w:rsidR="00495D80" w:rsidRPr="00CE341E" w:rsidRDefault="00CE341E" w:rsidP="00495D80">
      <w:r w:rsidRPr="00CE341E">
        <w:rPr>
          <w:rStyle w:val="HideTWBExt"/>
          <w:color w:val="auto"/>
        </w:rPr>
        <w:t>&lt;/Amend&gt;</w:t>
      </w:r>
    </w:p>
    <w:p w14:paraId="1F523E13"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106</w:t>
      </w:r>
      <w:r w:rsidRPr="00CE341E">
        <w:rPr>
          <w:rStyle w:val="HideTWBExt"/>
          <w:color w:val="auto"/>
        </w:rPr>
        <w:t>&lt;/NumAm&gt;</w:t>
      </w:r>
    </w:p>
    <w:p w14:paraId="312431B3" w14:textId="77777777" w:rsidR="00495D80" w:rsidRPr="00CE341E" w:rsidRDefault="00CE341E" w:rsidP="00495D80">
      <w:pPr>
        <w:pStyle w:val="NormalBold"/>
      </w:pPr>
      <w:r w:rsidRPr="00CE341E">
        <w:rPr>
          <w:rStyle w:val="HideTWBExt"/>
          <w:color w:val="auto"/>
        </w:rPr>
        <w:t>&lt;RepeatBlock-By&gt;&lt;Members&gt;</w:t>
      </w:r>
      <w:r w:rsidRPr="00CE341E">
        <w:t>Nora Mebarek, Estelle Ceulemans, Marc Angel, Johan Danielsson</w:t>
      </w:r>
      <w:r w:rsidRPr="00CE341E">
        <w:rPr>
          <w:rStyle w:val="HideTWBExt"/>
          <w:color w:val="auto"/>
        </w:rPr>
        <w:t>&lt;/Members&gt;</w:t>
      </w:r>
    </w:p>
    <w:p w14:paraId="54936EDA" w14:textId="77777777" w:rsidR="00495D80" w:rsidRPr="00CE341E" w:rsidRDefault="00CE341E" w:rsidP="00495D80">
      <w:r w:rsidRPr="00CE341E">
        <w:rPr>
          <w:rStyle w:val="HideTWBExt"/>
          <w:color w:val="auto"/>
        </w:rPr>
        <w:t>&lt;/RepeatBlock-By&gt;</w:t>
      </w:r>
    </w:p>
    <w:p w14:paraId="37107E55"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0ECB5441" w14:textId="77777777" w:rsidR="00495D80" w:rsidRPr="00CE341E" w:rsidRDefault="00CE341E" w:rsidP="00495D80">
      <w:pPr>
        <w:pStyle w:val="NormalBold"/>
      </w:pPr>
      <w:r w:rsidRPr="00CE341E">
        <w:rPr>
          <w:rStyle w:val="HideTWBExt"/>
          <w:color w:val="auto"/>
        </w:rPr>
        <w:t>&lt;Article&gt;</w:t>
      </w:r>
      <w:r w:rsidRPr="00CE341E">
        <w:t>Allegato – paragrafo 1 – punto 1</w:t>
      </w:r>
      <w:r w:rsidRPr="00CE341E">
        <w:rPr>
          <w:rStyle w:val="HideTWBExt"/>
          <w:color w:val="auto"/>
        </w:rPr>
        <w:t>&lt;/Article&gt;</w:t>
      </w:r>
    </w:p>
    <w:p w14:paraId="296BFF22" w14:textId="77777777" w:rsidR="00495D80" w:rsidRPr="00CE341E" w:rsidRDefault="00CE341E" w:rsidP="00495D80">
      <w:pPr>
        <w:keepNext/>
      </w:pPr>
      <w:r w:rsidRPr="00CE341E">
        <w:rPr>
          <w:rStyle w:val="HideTWBExt"/>
          <w:color w:val="auto"/>
        </w:rPr>
        <w:t>&lt;DocAmend2&gt;</w:t>
      </w:r>
      <w:r w:rsidRPr="00CE341E">
        <w:t>Direttiva 2004/37/CE</w:t>
      </w:r>
      <w:r w:rsidRPr="00CE341E">
        <w:rPr>
          <w:rStyle w:val="HideTWBExt"/>
          <w:color w:val="auto"/>
        </w:rPr>
        <w:t>&lt;/DocAmend2&gt;</w:t>
      </w:r>
    </w:p>
    <w:p w14:paraId="2F2773B3" w14:textId="77777777" w:rsidR="00495D80" w:rsidRPr="00CE341E" w:rsidRDefault="00CE341E" w:rsidP="00495D80">
      <w:r w:rsidRPr="00CE341E">
        <w:rPr>
          <w:rStyle w:val="HideTWBExt"/>
          <w:color w:val="auto"/>
        </w:rPr>
        <w:t>&lt;Article2&gt;</w:t>
      </w:r>
      <w:r w:rsidRPr="00CE341E">
        <w:t>Allegato I – punto 9 bis (nuovo)</w:t>
      </w:r>
      <w:r w:rsidRPr="00CE341E">
        <w:rPr>
          <w:rStyle w:val="HideTWBExt"/>
          <w:color w:val="auto"/>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4CA9F838" w14:textId="77777777" w:rsidTr="00390AE6">
        <w:trPr>
          <w:jc w:val="center"/>
        </w:trPr>
        <w:tc>
          <w:tcPr>
            <w:tcW w:w="9752" w:type="dxa"/>
            <w:gridSpan w:val="2"/>
          </w:tcPr>
          <w:p w14:paraId="178E6449" w14:textId="77777777" w:rsidR="00495D80" w:rsidRPr="00CE341E" w:rsidRDefault="00495D80">
            <w:pPr>
              <w:keepNext/>
            </w:pPr>
          </w:p>
        </w:tc>
      </w:tr>
      <w:tr w:rsidR="00CE341E" w:rsidRPr="00CE341E" w14:paraId="04503C31" w14:textId="77777777" w:rsidTr="00390AE6">
        <w:trPr>
          <w:jc w:val="center"/>
        </w:trPr>
        <w:tc>
          <w:tcPr>
            <w:tcW w:w="4876" w:type="dxa"/>
            <w:hideMark/>
          </w:tcPr>
          <w:p w14:paraId="2FA462EC" w14:textId="77777777" w:rsidR="00495D80" w:rsidRPr="00CE341E" w:rsidRDefault="00CE341E">
            <w:pPr>
              <w:pStyle w:val="ColumnHeading"/>
              <w:keepNext/>
            </w:pPr>
            <w:r w:rsidRPr="00CE341E">
              <w:t>Testo della Commissione</w:t>
            </w:r>
          </w:p>
        </w:tc>
        <w:tc>
          <w:tcPr>
            <w:tcW w:w="4876" w:type="dxa"/>
            <w:hideMark/>
          </w:tcPr>
          <w:p w14:paraId="5073C4C3" w14:textId="77777777" w:rsidR="00495D80" w:rsidRPr="00CE341E" w:rsidRDefault="00CE341E">
            <w:pPr>
              <w:pStyle w:val="ColumnHeading"/>
              <w:keepNext/>
            </w:pPr>
            <w:r w:rsidRPr="00CE341E">
              <w:t>Emendamento</w:t>
            </w:r>
          </w:p>
        </w:tc>
      </w:tr>
      <w:tr w:rsidR="00CE341E" w:rsidRPr="00CE341E" w14:paraId="3EA4B09D" w14:textId="77777777" w:rsidTr="00390AE6">
        <w:trPr>
          <w:jc w:val="center"/>
        </w:trPr>
        <w:tc>
          <w:tcPr>
            <w:tcW w:w="4876" w:type="dxa"/>
          </w:tcPr>
          <w:p w14:paraId="1521E4FE" w14:textId="77777777" w:rsidR="00495D80" w:rsidRPr="00CE341E" w:rsidRDefault="00495D80">
            <w:pPr>
              <w:pStyle w:val="Normal6"/>
            </w:pPr>
          </w:p>
        </w:tc>
        <w:tc>
          <w:tcPr>
            <w:tcW w:w="4876" w:type="dxa"/>
            <w:hideMark/>
          </w:tcPr>
          <w:p w14:paraId="505A98CC" w14:textId="77777777" w:rsidR="00495D80" w:rsidRPr="00CE341E" w:rsidRDefault="00CE341E">
            <w:pPr>
              <w:pStyle w:val="Normal6"/>
              <w:rPr>
                <w:szCs w:val="24"/>
              </w:rPr>
            </w:pPr>
            <w:proofErr w:type="gramStart"/>
            <w:r w:rsidRPr="00CE341E">
              <w:rPr>
                <w:b/>
                <w:i/>
              </w:rPr>
              <w:t>9</w:t>
            </w:r>
            <w:proofErr w:type="gramEnd"/>
            <w:r w:rsidRPr="00CE341E">
              <w:rPr>
                <w:b/>
                <w:i/>
              </w:rPr>
              <w:t xml:space="preserve"> bis. </w:t>
            </w:r>
            <w:r w:rsidRPr="00CE341E">
              <w:tab/>
            </w:r>
            <w:r w:rsidRPr="00CE341E">
              <w:rPr>
                <w:b/>
                <w:i/>
              </w:rPr>
              <w:t>Lavori comportanti esposizione a medicinali pericolosi contenenti sostanze che soddisfano i criteri di classificazione come sostanza cancerogena, mutagena o tossica per la riproduzione di categoria 1A o 1B di cui all'allegato I del regolamento (CE) n. 1272/2008.</w:t>
            </w:r>
          </w:p>
        </w:tc>
      </w:tr>
    </w:tbl>
    <w:p w14:paraId="4F183D18"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6FEC9530" w14:textId="77777777" w:rsidR="00495D80" w:rsidRPr="00CE341E" w:rsidRDefault="00CE341E" w:rsidP="00495D80">
      <w:pPr>
        <w:rPr>
          <w:rStyle w:val="HideTWBExt"/>
          <w:rFonts w:ascii="Times New Roman" w:hAnsi="Times New Roman"/>
          <w:vanish w:val="0"/>
          <w:color w:val="auto"/>
          <w:sz w:val="24"/>
        </w:rPr>
      </w:pPr>
      <w:r w:rsidRPr="00CE341E">
        <w:rPr>
          <w:rStyle w:val="HideTWBExt"/>
          <w:color w:val="auto"/>
        </w:rPr>
        <w:t>&lt;/Amend&gt;</w:t>
      </w:r>
    </w:p>
    <w:p w14:paraId="6224399D" w14:textId="77777777" w:rsidR="00495D80" w:rsidRPr="00CE341E" w:rsidRDefault="00495D80" w:rsidP="00495D80">
      <w:pPr>
        <w:widowControl/>
        <w:rPr>
          <w:rStyle w:val="HideTWBExt"/>
          <w:vanish w:val="0"/>
          <w:color w:val="auto"/>
        </w:rPr>
        <w:sectPr w:rsidR="00495D80" w:rsidRPr="00CE341E" w:rsidSect="00495D80">
          <w:footnotePr>
            <w:numRestart w:val="eachSect"/>
          </w:footnotePr>
          <w:endnotePr>
            <w:numFmt w:val="decimal"/>
          </w:endnotePr>
          <w:pgSz w:w="11906" w:h="16838"/>
          <w:pgMar w:top="1134" w:right="1418" w:bottom="1418" w:left="1418" w:header="1134" w:footer="567" w:gutter="0"/>
          <w:cols w:space="720"/>
        </w:sectPr>
      </w:pPr>
    </w:p>
    <w:p w14:paraId="22C31A86" w14:textId="77777777" w:rsidR="00495D80" w:rsidRPr="00CE341E" w:rsidRDefault="00495D80" w:rsidP="00495D80">
      <w:pPr>
        <w:widowControl/>
        <w:rPr>
          <w:rStyle w:val="HideTWBExt"/>
          <w:vanish w:val="0"/>
          <w:color w:val="auto"/>
        </w:rPr>
        <w:sectPr w:rsidR="00495D80" w:rsidRPr="00CE341E" w:rsidSect="00495D80">
          <w:footnotePr>
            <w:numRestart w:val="eachSect"/>
          </w:footnotePr>
          <w:endnotePr>
            <w:numFmt w:val="decimal"/>
          </w:endnotePr>
          <w:type w:val="continuous"/>
          <w:pgSz w:w="11906" w:h="16838"/>
          <w:pgMar w:top="1134" w:right="1418" w:bottom="1418" w:left="1418" w:header="1134" w:footer="567" w:gutter="0"/>
          <w:cols w:space="720"/>
        </w:sectPr>
      </w:pPr>
    </w:p>
    <w:p w14:paraId="31DD3C08" w14:textId="77777777" w:rsidR="00495D80" w:rsidRPr="00CE341E" w:rsidRDefault="00CE341E" w:rsidP="00495D80">
      <w:pPr>
        <w:pStyle w:val="AmNumberTabs"/>
        <w:keepNext/>
        <w:rPr>
          <w:rFonts w:ascii="Arial" w:hAnsi="Arial"/>
          <w:b w:val="0"/>
          <w:vanish/>
          <w:sz w:val="20"/>
        </w:rPr>
      </w:pPr>
      <w:bookmarkStart w:id="3" w:name="restart"/>
      <w:bookmarkEnd w:id="0"/>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107</w:t>
      </w:r>
      <w:r w:rsidRPr="00CE341E">
        <w:rPr>
          <w:rStyle w:val="HideTWBExt"/>
          <w:color w:val="auto"/>
        </w:rPr>
        <w:t>&lt;/NumAm&gt;</w:t>
      </w:r>
    </w:p>
    <w:p w14:paraId="0F54BEF9" w14:textId="77777777" w:rsidR="00495D80" w:rsidRPr="00CE341E" w:rsidRDefault="00CE341E" w:rsidP="00495D80">
      <w:pPr>
        <w:pStyle w:val="NormalBold"/>
      </w:pPr>
      <w:r w:rsidRPr="00CE341E">
        <w:rPr>
          <w:rStyle w:val="HideTWBExt"/>
          <w:color w:val="auto"/>
        </w:rPr>
        <w:t>&lt;RepeatBlock-By&gt;&lt;Members&gt;</w:t>
      </w:r>
      <w:r w:rsidRPr="00CE341E">
        <w:t>Mariateresa Vivaldini, Francesco Torselli, Elena Donazzan, Chiara Gemma</w:t>
      </w:r>
      <w:r w:rsidRPr="00CE341E">
        <w:rPr>
          <w:rStyle w:val="HideTWBExt"/>
          <w:color w:val="auto"/>
        </w:rPr>
        <w:t>&lt;/Members&gt;</w:t>
      </w:r>
    </w:p>
    <w:p w14:paraId="412F158C" w14:textId="77777777" w:rsidR="00495D80" w:rsidRPr="00CE341E" w:rsidRDefault="00CE341E" w:rsidP="00495D80">
      <w:r w:rsidRPr="00CE341E">
        <w:rPr>
          <w:rStyle w:val="HideTWBExt"/>
          <w:color w:val="auto"/>
        </w:rPr>
        <w:t>&lt;/RepeatBlock-By&gt;</w:t>
      </w:r>
    </w:p>
    <w:p w14:paraId="465A7373" w14:textId="77777777" w:rsidR="00495D80" w:rsidRPr="00CE341E" w:rsidRDefault="00CE341E" w:rsidP="00495D80">
      <w:pPr>
        <w:pStyle w:val="NormalBold"/>
      </w:pPr>
      <w:r w:rsidRPr="00CE341E">
        <w:rPr>
          <w:rStyle w:val="HideTWBExt"/>
          <w:color w:val="auto"/>
        </w:rPr>
        <w:t>&lt;DocAmend&gt;</w:t>
      </w:r>
      <w:r w:rsidRPr="00CE341E">
        <w:t>Proposta di direttiva</w:t>
      </w:r>
      <w:r w:rsidRPr="00CE341E">
        <w:rPr>
          <w:rStyle w:val="HideTWBExt"/>
          <w:color w:val="auto"/>
        </w:rPr>
        <w:t>&lt;/DocAmend&gt;</w:t>
      </w:r>
    </w:p>
    <w:p w14:paraId="170BE995" w14:textId="77777777" w:rsidR="00495D80" w:rsidRPr="00CE341E" w:rsidRDefault="00CE341E" w:rsidP="00495D80">
      <w:pPr>
        <w:pStyle w:val="NormalBold"/>
        <w:keepNext/>
      </w:pPr>
      <w:r w:rsidRPr="00CE341E">
        <w:rPr>
          <w:rStyle w:val="HideTWBExt"/>
          <w:color w:val="auto"/>
        </w:rPr>
        <w:t>&lt;Article&gt;</w:t>
      </w:r>
      <w:r w:rsidRPr="00CE341E">
        <w:t>Allegato – paragrafo 1 – punto 2 – lettera a</w:t>
      </w:r>
      <w:r w:rsidRPr="00CE341E">
        <w:rPr>
          <w:rStyle w:val="HideTWBExt"/>
          <w:color w:val="auto"/>
        </w:rPr>
        <w:t>&lt;/Article&gt;</w:t>
      </w:r>
    </w:p>
    <w:p w14:paraId="3F0CB4B3" w14:textId="77777777" w:rsidR="00495D80" w:rsidRPr="00CE341E" w:rsidRDefault="00CE341E" w:rsidP="00495D80">
      <w:pPr>
        <w:keepNext/>
      </w:pPr>
      <w:r w:rsidRPr="00CE341E">
        <w:rPr>
          <w:rStyle w:val="HideTWBExt"/>
          <w:color w:val="auto"/>
        </w:rPr>
        <w:t>&lt;DocAmend2&gt;</w:t>
      </w:r>
      <w:r w:rsidRPr="00CE341E">
        <w:t>Direttiva 2024/37/CE</w:t>
      </w:r>
      <w:r w:rsidRPr="00CE341E">
        <w:rPr>
          <w:rStyle w:val="HideTWBExt"/>
          <w:color w:val="auto"/>
        </w:rPr>
        <w:t>&lt;/DocAmend2&gt;</w:t>
      </w:r>
    </w:p>
    <w:p w14:paraId="657CFA03" w14:textId="77777777" w:rsidR="00495D80" w:rsidRPr="00CE341E" w:rsidRDefault="00CE341E" w:rsidP="00495D80">
      <w:r w:rsidRPr="00CE341E">
        <w:rPr>
          <w:rStyle w:val="HideTWBExt"/>
          <w:color w:val="auto"/>
        </w:rPr>
        <w:t>&lt;Article2&gt;</w:t>
      </w:r>
      <w:r w:rsidRPr="00CE341E">
        <w:t>Allegato III – lettera A – riga 21</w:t>
      </w:r>
      <w:r w:rsidRPr="00CE341E">
        <w:rPr>
          <w:rStyle w:val="HideTWBExt"/>
          <w:color w:val="auto"/>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2181"/>
        <w:gridCol w:w="759"/>
        <w:gridCol w:w="877"/>
        <w:gridCol w:w="773"/>
        <w:gridCol w:w="851"/>
        <w:gridCol w:w="712"/>
        <w:gridCol w:w="850"/>
        <w:gridCol w:w="709"/>
        <w:gridCol w:w="709"/>
        <w:gridCol w:w="1133"/>
        <w:gridCol w:w="4336"/>
      </w:tblGrid>
      <w:tr w:rsidR="00CE341E" w:rsidRPr="00CE341E" w14:paraId="64388886" w14:textId="77777777" w:rsidTr="00495D80">
        <w:trPr>
          <w:jc w:val="center"/>
        </w:trPr>
        <w:tc>
          <w:tcPr>
            <w:tcW w:w="13892" w:type="dxa"/>
            <w:gridSpan w:val="11"/>
          </w:tcPr>
          <w:p w14:paraId="06902DC5" w14:textId="77777777" w:rsidR="00495D80" w:rsidRPr="00CE341E" w:rsidRDefault="00495D80">
            <w:pPr>
              <w:keepNext/>
            </w:pPr>
          </w:p>
        </w:tc>
      </w:tr>
      <w:tr w:rsidR="00CE341E" w:rsidRPr="00CE341E" w14:paraId="4257CE66" w14:textId="77777777" w:rsidTr="00495D80">
        <w:trPr>
          <w:jc w:val="center"/>
        </w:trPr>
        <w:tc>
          <w:tcPr>
            <w:tcW w:w="13892" w:type="dxa"/>
            <w:gridSpan w:val="11"/>
            <w:hideMark/>
          </w:tcPr>
          <w:p w14:paraId="67DA7217" w14:textId="77777777" w:rsidR="00495D80" w:rsidRPr="00CE341E" w:rsidRDefault="00CE341E">
            <w:pPr>
              <w:pStyle w:val="AmColumnHeading"/>
              <w:keepNext/>
            </w:pPr>
            <w:r w:rsidRPr="00CE341E">
              <w:t>Testo della Commissione</w:t>
            </w:r>
          </w:p>
        </w:tc>
      </w:tr>
      <w:tr w:rsidR="00CE341E" w:rsidRPr="00CE341E" w14:paraId="2C22C72C" w14:textId="77777777" w:rsidTr="00495D80">
        <w:trPr>
          <w:trHeight w:val="354"/>
          <w:jc w:val="center"/>
        </w:trPr>
        <w:tc>
          <w:tcPr>
            <w:tcW w:w="2182" w:type="dxa"/>
            <w:tcBorders>
              <w:top w:val="single" w:sz="4" w:space="0" w:color="auto"/>
              <w:left w:val="single" w:sz="4" w:space="0" w:color="auto"/>
              <w:bottom w:val="single" w:sz="4" w:space="0" w:color="auto"/>
              <w:right w:val="single" w:sz="4" w:space="0" w:color="auto"/>
            </w:tcBorders>
          </w:tcPr>
          <w:p w14:paraId="3D95E410" w14:textId="77777777" w:rsidR="00495D80" w:rsidRPr="00CE341E" w:rsidRDefault="00495D80">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3A5B1ED1" w14:textId="77777777" w:rsidR="00495D80" w:rsidRPr="00CE341E" w:rsidRDefault="00495D80">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54BA0C12" w14:textId="77777777" w:rsidR="00495D80" w:rsidRPr="00CE341E" w:rsidRDefault="00495D80">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006DE7B5" w14:textId="77777777" w:rsidR="00495D80" w:rsidRPr="00CE341E" w:rsidRDefault="00CE341E">
            <w:pPr>
              <w:pStyle w:val="ColumnHeading"/>
              <w:keepNext/>
              <w:rPr>
                <w:i w:val="0"/>
                <w:iCs/>
              </w:rPr>
            </w:pPr>
            <w:r w:rsidRPr="00CE341E">
              <w:rPr>
                <w:sz w:val="22"/>
              </w:rPr>
              <w:t>Valori limite</w:t>
            </w:r>
          </w:p>
        </w:tc>
        <w:tc>
          <w:tcPr>
            <w:tcW w:w="1133" w:type="dxa"/>
            <w:tcBorders>
              <w:top w:val="single" w:sz="4" w:space="0" w:color="auto"/>
              <w:left w:val="single" w:sz="4" w:space="0" w:color="auto"/>
              <w:bottom w:val="single" w:sz="4" w:space="0" w:color="auto"/>
              <w:right w:val="single" w:sz="4" w:space="0" w:color="auto"/>
            </w:tcBorders>
          </w:tcPr>
          <w:p w14:paraId="135EC414" w14:textId="77777777" w:rsidR="00495D80" w:rsidRPr="00CE341E" w:rsidRDefault="00495D80">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3594E505" w14:textId="77777777" w:rsidR="00495D80" w:rsidRPr="00CE341E" w:rsidRDefault="00495D80">
            <w:pPr>
              <w:pStyle w:val="ColumnHeading"/>
              <w:keepNext/>
              <w:rPr>
                <w:i w:val="0"/>
                <w:iCs/>
              </w:rPr>
            </w:pPr>
          </w:p>
        </w:tc>
      </w:tr>
      <w:tr w:rsidR="00CE341E" w:rsidRPr="00CE341E" w14:paraId="4FFA10F1"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tcPr>
          <w:p w14:paraId="4D3FB6C1" w14:textId="77777777" w:rsidR="00495D80" w:rsidRPr="00CE341E" w:rsidRDefault="00495D80">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2052E6CD" w14:textId="77777777" w:rsidR="00495D80" w:rsidRPr="00CE341E" w:rsidRDefault="00495D80">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276D1466" w14:textId="77777777" w:rsidR="00495D80" w:rsidRPr="00CE341E" w:rsidRDefault="00495D80">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1EB4634D" w14:textId="77777777" w:rsidR="00495D80" w:rsidRPr="00CE341E" w:rsidRDefault="00CE341E">
            <w:pPr>
              <w:pStyle w:val="ColumnHeading"/>
              <w:keepNext/>
              <w:ind w:left="-276" w:right="-325"/>
              <w:rPr>
                <w:i w:val="0"/>
                <w:iCs/>
              </w:rPr>
            </w:pPr>
            <w:r w:rsidRPr="00CE341E">
              <w:rPr>
                <w:sz w:val="22"/>
              </w:rPr>
              <w:t>8 ore (</w:t>
            </w:r>
            <w:r w:rsidRPr="00CE341E">
              <w:rPr>
                <w:sz w:val="22"/>
                <w:vertAlign w:val="superscript"/>
              </w:rPr>
              <w:t>3</w:t>
            </w:r>
            <w:r w:rsidRPr="00CE341E">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09523713" w14:textId="77777777" w:rsidR="00495D80" w:rsidRPr="00CE341E" w:rsidRDefault="00CE341E">
            <w:pPr>
              <w:pStyle w:val="ColumnHeading"/>
              <w:keepNext/>
              <w:ind w:left="-350" w:right="-393"/>
              <w:rPr>
                <w:i w:val="0"/>
                <w:iCs/>
              </w:rPr>
            </w:pPr>
            <w:r w:rsidRPr="00CE341E">
              <w:rPr>
                <w:sz w:val="22"/>
              </w:rPr>
              <w:t>Breve durata</w:t>
            </w:r>
            <w:r w:rsidRPr="00CE341E">
              <w:rPr>
                <w:b/>
                <w:sz w:val="22"/>
              </w:rPr>
              <w:t xml:space="preserve"> </w:t>
            </w:r>
            <w:r w:rsidRPr="00CE341E">
              <w:rPr>
                <w:sz w:val="22"/>
              </w:rPr>
              <w:t>(</w:t>
            </w:r>
            <w:r w:rsidRPr="00CE341E">
              <w:rPr>
                <w:sz w:val="22"/>
                <w:vertAlign w:val="superscript"/>
              </w:rPr>
              <w:t>4</w:t>
            </w:r>
            <w:r w:rsidRPr="00CE341E">
              <w:rPr>
                <w:sz w:val="22"/>
              </w:rPr>
              <w:t>)</w:t>
            </w:r>
          </w:p>
        </w:tc>
        <w:tc>
          <w:tcPr>
            <w:tcW w:w="1133" w:type="dxa"/>
            <w:tcBorders>
              <w:top w:val="single" w:sz="4" w:space="0" w:color="auto"/>
              <w:left w:val="single" w:sz="4" w:space="0" w:color="auto"/>
              <w:bottom w:val="single" w:sz="4" w:space="0" w:color="auto"/>
              <w:right w:val="single" w:sz="4" w:space="0" w:color="auto"/>
            </w:tcBorders>
          </w:tcPr>
          <w:p w14:paraId="32178CED" w14:textId="77777777" w:rsidR="00495D80" w:rsidRPr="00CE341E" w:rsidRDefault="00495D80">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4C861C57" w14:textId="77777777" w:rsidR="00495D80" w:rsidRPr="00CE341E" w:rsidRDefault="00495D80">
            <w:pPr>
              <w:pStyle w:val="ColumnHeading"/>
              <w:keepNext/>
              <w:rPr>
                <w:i w:val="0"/>
                <w:iCs/>
              </w:rPr>
            </w:pPr>
          </w:p>
        </w:tc>
      </w:tr>
      <w:tr w:rsidR="00CE341E" w:rsidRPr="00CE341E" w14:paraId="08DF2C39"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4768D780" w14:textId="77777777" w:rsidR="00495D80" w:rsidRPr="00CE341E" w:rsidRDefault="00CE341E">
            <w:pPr>
              <w:pStyle w:val="ColumnHeading"/>
              <w:keepNext/>
              <w:ind w:left="-345" w:right="-311"/>
              <w:rPr>
                <w:i w:val="0"/>
                <w:iCs/>
              </w:rPr>
            </w:pPr>
            <w:r w:rsidRPr="00CE341E">
              <w:rPr>
                <w:i w:val="0"/>
                <w:sz w:val="22"/>
              </w:rPr>
              <w:t>Nome agente</w:t>
            </w:r>
          </w:p>
        </w:tc>
        <w:tc>
          <w:tcPr>
            <w:tcW w:w="759" w:type="dxa"/>
            <w:tcBorders>
              <w:top w:val="single" w:sz="4" w:space="0" w:color="auto"/>
              <w:left w:val="single" w:sz="4" w:space="0" w:color="auto"/>
              <w:bottom w:val="single" w:sz="4" w:space="0" w:color="auto"/>
              <w:right w:val="single" w:sz="4" w:space="0" w:color="auto"/>
            </w:tcBorders>
            <w:hideMark/>
          </w:tcPr>
          <w:p w14:paraId="1C201D33" w14:textId="77777777" w:rsidR="00495D80" w:rsidRPr="00CE341E" w:rsidRDefault="00CE341E">
            <w:pPr>
              <w:pStyle w:val="ColumnHeading"/>
              <w:keepNext/>
              <w:ind w:left="-364" w:right="-291"/>
              <w:rPr>
                <w:i w:val="0"/>
                <w:iCs/>
              </w:rPr>
            </w:pPr>
            <w:r w:rsidRPr="00CE341E">
              <w:rPr>
                <w:i w:val="0"/>
                <w:sz w:val="22"/>
              </w:rPr>
              <w:t>N. CE (</w:t>
            </w:r>
            <w:r w:rsidRPr="00CE341E">
              <w:rPr>
                <w:i w:val="0"/>
                <w:sz w:val="22"/>
                <w:vertAlign w:val="superscript"/>
              </w:rPr>
              <w:t>1</w:t>
            </w:r>
            <w:r w:rsidRPr="00CE341E">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170CDCE3" w14:textId="77777777" w:rsidR="00495D80" w:rsidRPr="00CE341E" w:rsidRDefault="00CE341E">
            <w:pPr>
              <w:pStyle w:val="ColumnHeading"/>
              <w:keepNext/>
              <w:ind w:left="-242" w:right="-257"/>
              <w:rPr>
                <w:i w:val="0"/>
                <w:iCs/>
              </w:rPr>
            </w:pPr>
            <w:r w:rsidRPr="00CE341E">
              <w:rPr>
                <w:i w:val="0"/>
              </w:rPr>
              <w:t>N. CAS (</w:t>
            </w:r>
            <w:r w:rsidRPr="00CE341E">
              <w:rPr>
                <w:i w:val="0"/>
                <w:vertAlign w:val="superscript"/>
              </w:rPr>
              <w:t>2</w:t>
            </w:r>
            <w:r w:rsidRPr="00CE341E">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63829C25" w14:textId="77777777" w:rsidR="00495D80" w:rsidRPr="00CE341E" w:rsidRDefault="00CE341E">
            <w:pPr>
              <w:pStyle w:val="ColumnHeading"/>
              <w:keepNext/>
              <w:ind w:left="-276" w:right="-237"/>
              <w:rPr>
                <w:i w:val="0"/>
                <w:iCs/>
              </w:rPr>
            </w:pPr>
            <w:r w:rsidRPr="00CE341E">
              <w:rPr>
                <w:i w:val="0"/>
                <w:sz w:val="22"/>
              </w:rPr>
              <w:t>mg/m</w:t>
            </w:r>
            <w:r w:rsidRPr="00CE341E">
              <w:rPr>
                <w:i w:val="0"/>
                <w:sz w:val="22"/>
                <w:vertAlign w:val="superscript"/>
              </w:rPr>
              <w:t xml:space="preserve">3 </w:t>
            </w:r>
            <w:r w:rsidRPr="00CE341E">
              <w:rPr>
                <w:i w:val="0"/>
                <w:sz w:val="22"/>
              </w:rPr>
              <w:t>(</w:t>
            </w:r>
            <w:r w:rsidRPr="00CE341E">
              <w:rPr>
                <w:i w:val="0"/>
                <w:sz w:val="22"/>
                <w:vertAlign w:val="superscript"/>
              </w:rPr>
              <w:t>5</w:t>
            </w:r>
            <w:r w:rsidRPr="00CE341E">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24AD33AD" w14:textId="77777777" w:rsidR="00495D80" w:rsidRPr="00CE341E" w:rsidRDefault="00CE341E">
            <w:pPr>
              <w:pStyle w:val="ColumnHeading"/>
              <w:keepNext/>
              <w:tabs>
                <w:tab w:val="left" w:pos="-154"/>
              </w:tabs>
              <w:ind w:left="-296" w:right="-218"/>
              <w:rPr>
                <w:i w:val="0"/>
                <w:iCs/>
              </w:rPr>
            </w:pPr>
            <w:r w:rsidRPr="00CE341E">
              <w:rPr>
                <w:i w:val="0"/>
                <w:sz w:val="22"/>
              </w:rPr>
              <w:t>ppm (</w:t>
            </w:r>
            <w:r w:rsidRPr="00CE341E">
              <w:rPr>
                <w:i w:val="0"/>
                <w:sz w:val="22"/>
                <w:vertAlign w:val="superscript"/>
              </w:rPr>
              <w:t>6</w:t>
            </w:r>
            <w:r w:rsidRPr="00CE341E">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23A42D78" w14:textId="77777777" w:rsidR="00495D80" w:rsidRPr="00CE341E" w:rsidRDefault="00CE341E">
            <w:pPr>
              <w:tabs>
                <w:tab w:val="left" w:pos="-47"/>
              </w:tabs>
              <w:ind w:left="-330" w:right="-325"/>
              <w:jc w:val="center"/>
              <w:rPr>
                <w:iCs/>
                <w:noProof/>
              </w:rPr>
            </w:pPr>
            <w:r w:rsidRPr="00CE341E">
              <w:rPr>
                <w:sz w:val="22"/>
              </w:rPr>
              <w:t>f/ml(</w:t>
            </w:r>
            <w:r w:rsidRPr="00CE341E">
              <w:rPr>
                <w:sz w:val="22"/>
                <w:vertAlign w:val="superscript"/>
              </w:rPr>
              <w:t>7</w:t>
            </w:r>
            <w:r w:rsidRPr="00CE341E">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6C712238" w14:textId="77777777" w:rsidR="00495D80" w:rsidRPr="00CE341E" w:rsidRDefault="00CE341E">
            <w:pPr>
              <w:pStyle w:val="ColumnHeading"/>
              <w:keepNext/>
              <w:ind w:left="-208" w:right="-164"/>
              <w:rPr>
                <w:i w:val="0"/>
                <w:iCs/>
              </w:rPr>
            </w:pPr>
            <w:r w:rsidRPr="00CE341E">
              <w:rPr>
                <w:i w:val="0"/>
                <w:sz w:val="22"/>
              </w:rPr>
              <w:t>mg/m</w:t>
            </w:r>
            <w:r w:rsidRPr="00CE341E">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4B3A9F13" w14:textId="77777777" w:rsidR="00495D80" w:rsidRPr="00CE341E" w:rsidRDefault="00CE341E">
            <w:pPr>
              <w:pStyle w:val="ColumnHeading"/>
              <w:keepNext/>
              <w:ind w:left="-243" w:right="-271"/>
              <w:rPr>
                <w:i w:val="0"/>
                <w:iCs/>
              </w:rPr>
            </w:pPr>
            <w:r w:rsidRPr="00CE341E">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22F588ED" w14:textId="77777777" w:rsidR="00495D80" w:rsidRPr="00CE341E" w:rsidRDefault="00CE341E">
            <w:pPr>
              <w:pStyle w:val="ColumnHeading"/>
              <w:keepNext/>
              <w:ind w:left="-262" w:right="-252"/>
              <w:rPr>
                <w:i w:val="0"/>
                <w:iCs/>
              </w:rPr>
            </w:pPr>
            <w:r w:rsidRPr="00CE341E">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4092AA97" w14:textId="77777777" w:rsidR="00495D80" w:rsidRPr="00CE341E" w:rsidRDefault="00CE341E">
            <w:pPr>
              <w:pStyle w:val="ColumnHeading"/>
              <w:keepNext/>
              <w:ind w:left="-345" w:right="-359"/>
              <w:rPr>
                <w:i w:val="0"/>
                <w:iCs/>
              </w:rPr>
            </w:pPr>
            <w:r w:rsidRPr="00CE341E">
              <w:rPr>
                <w:i w:val="0"/>
                <w:sz w:val="22"/>
              </w:rPr>
              <w:t>Osservazioni</w:t>
            </w:r>
          </w:p>
        </w:tc>
        <w:tc>
          <w:tcPr>
            <w:tcW w:w="4337" w:type="dxa"/>
            <w:tcBorders>
              <w:top w:val="single" w:sz="4" w:space="0" w:color="auto"/>
              <w:left w:val="single" w:sz="4" w:space="0" w:color="auto"/>
              <w:bottom w:val="single" w:sz="4" w:space="0" w:color="auto"/>
              <w:right w:val="single" w:sz="4" w:space="0" w:color="auto"/>
            </w:tcBorders>
            <w:hideMark/>
          </w:tcPr>
          <w:p w14:paraId="55A72910" w14:textId="77777777" w:rsidR="00495D80" w:rsidRPr="00CE341E" w:rsidRDefault="00CE341E">
            <w:pPr>
              <w:pStyle w:val="ColumnHeading"/>
              <w:keepNext/>
              <w:tabs>
                <w:tab w:val="left" w:pos="-174"/>
              </w:tabs>
              <w:ind w:left="-174" w:right="-339"/>
              <w:rPr>
                <w:i w:val="0"/>
                <w:iCs/>
              </w:rPr>
            </w:pPr>
            <w:r w:rsidRPr="00CE341E">
              <w:rPr>
                <w:i w:val="0"/>
                <w:sz w:val="22"/>
              </w:rPr>
              <w:t>Misure transitorie</w:t>
            </w:r>
          </w:p>
        </w:tc>
      </w:tr>
      <w:tr w:rsidR="00CE341E" w:rsidRPr="00CE341E" w14:paraId="7D28658F"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74B03F46" w14:textId="77777777" w:rsidR="00495D80" w:rsidRPr="00CE341E" w:rsidRDefault="00CE341E">
            <w:pPr>
              <w:pStyle w:val="ColumnHeading"/>
              <w:keepNext/>
              <w:ind w:left="-345" w:right="-311"/>
              <w:jc w:val="left"/>
              <w:rPr>
                <w:i w:val="0"/>
                <w:iCs/>
              </w:rPr>
            </w:pPr>
            <w:r w:rsidRPr="00CE341E">
              <w:rPr>
                <w:i w:val="0"/>
                <w:sz w:val="22"/>
              </w:rPr>
              <w:t>Miscele di idrocarburi policiclici aromatici, in particolare quelle contenenti benzo[a]pirene, definite cancerogene, mutagene o tossiche per la riproduzione ai sensi della presente direttiva</w:t>
            </w:r>
          </w:p>
        </w:tc>
        <w:tc>
          <w:tcPr>
            <w:tcW w:w="759" w:type="dxa"/>
            <w:tcBorders>
              <w:top w:val="single" w:sz="4" w:space="0" w:color="auto"/>
              <w:left w:val="single" w:sz="4" w:space="0" w:color="auto"/>
              <w:bottom w:val="single" w:sz="4" w:space="0" w:color="auto"/>
              <w:right w:val="single" w:sz="4" w:space="0" w:color="auto"/>
            </w:tcBorders>
          </w:tcPr>
          <w:p w14:paraId="287865F4" w14:textId="77777777" w:rsidR="00495D80" w:rsidRPr="00CE341E" w:rsidRDefault="00495D80">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2DEC0F7E" w14:textId="77777777" w:rsidR="00495D80" w:rsidRPr="00CE341E" w:rsidRDefault="00495D80">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541B240C" w14:textId="77777777" w:rsidR="00495D80" w:rsidRPr="00CE341E" w:rsidRDefault="00CE341E">
            <w:pPr>
              <w:pStyle w:val="ColumnHeading"/>
              <w:keepNext/>
              <w:ind w:left="-276" w:right="-342"/>
              <w:rPr>
                <w:i w:val="0"/>
                <w:iCs/>
              </w:rPr>
            </w:pPr>
            <w:r w:rsidRPr="00CE341E">
              <w:rPr>
                <w:i w:val="0"/>
              </w:rPr>
              <w:t>0,00007(</w:t>
            </w:r>
            <w:r w:rsidRPr="00CE341E">
              <w:rPr>
                <w:i w:val="0"/>
                <w:vertAlign w:val="superscript"/>
              </w:rPr>
              <w:t>*2</w:t>
            </w:r>
            <w:r w:rsidRPr="00CE341E">
              <w:rPr>
                <w:i w:val="0"/>
              </w:rPr>
              <w:t>)</w:t>
            </w:r>
          </w:p>
        </w:tc>
        <w:tc>
          <w:tcPr>
            <w:tcW w:w="851" w:type="dxa"/>
            <w:tcBorders>
              <w:top w:val="single" w:sz="4" w:space="0" w:color="auto"/>
              <w:left w:val="single" w:sz="4" w:space="0" w:color="auto"/>
              <w:bottom w:val="single" w:sz="4" w:space="0" w:color="auto"/>
              <w:right w:val="single" w:sz="4" w:space="0" w:color="auto"/>
            </w:tcBorders>
          </w:tcPr>
          <w:p w14:paraId="3042C0F1" w14:textId="77777777" w:rsidR="00495D80" w:rsidRPr="00CE341E" w:rsidRDefault="00495D80">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0BF0BC90" w14:textId="77777777" w:rsidR="00495D80" w:rsidRPr="00CE341E" w:rsidRDefault="00495D80">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2D7EA014" w14:textId="77777777" w:rsidR="00495D80" w:rsidRPr="00CE341E" w:rsidRDefault="00495D80">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6DCFE8D8" w14:textId="77777777" w:rsidR="00495D80" w:rsidRPr="00CE341E" w:rsidRDefault="00495D80">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5C248E8B" w14:textId="77777777" w:rsidR="00495D80" w:rsidRPr="00CE341E" w:rsidRDefault="00495D80">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017D4FE1" w14:textId="77777777" w:rsidR="00495D80" w:rsidRPr="00CE341E" w:rsidRDefault="00CE341E">
            <w:pPr>
              <w:pStyle w:val="ColumnHeading"/>
              <w:keepNext/>
              <w:ind w:left="-345" w:right="-359"/>
              <w:rPr>
                <w:i w:val="0"/>
                <w:iCs/>
              </w:rPr>
            </w:pPr>
            <w:r w:rsidRPr="00CE341E">
              <w:rPr>
                <w:i w:val="0"/>
                <w:sz w:val="22"/>
              </w:rPr>
              <w:t>Pelle (</w:t>
            </w:r>
            <w:r w:rsidRPr="00CE341E">
              <w:rPr>
                <w:i w:val="0"/>
                <w:sz w:val="22"/>
                <w:vertAlign w:val="superscript"/>
              </w:rPr>
              <w:t>10</w:t>
            </w:r>
            <w:r w:rsidRPr="00CE341E">
              <w:rPr>
                <w:i w:val="0"/>
                <w:sz w:val="22"/>
              </w:rPr>
              <w:t>)</w:t>
            </w:r>
          </w:p>
        </w:tc>
        <w:tc>
          <w:tcPr>
            <w:tcW w:w="4337" w:type="dxa"/>
            <w:tcBorders>
              <w:top w:val="single" w:sz="4" w:space="0" w:color="auto"/>
              <w:left w:val="single" w:sz="4" w:space="0" w:color="auto"/>
              <w:bottom w:val="single" w:sz="4" w:space="0" w:color="auto"/>
              <w:right w:val="single" w:sz="4" w:space="0" w:color="auto"/>
            </w:tcBorders>
            <w:hideMark/>
          </w:tcPr>
          <w:p w14:paraId="3F6E1500" w14:textId="77777777" w:rsidR="00495D80" w:rsidRPr="00CE341E" w:rsidRDefault="00CE341E">
            <w:pPr>
              <w:pStyle w:val="ColumnHeading"/>
              <w:keepNext/>
              <w:tabs>
                <w:tab w:val="left" w:pos="-174"/>
              </w:tabs>
              <w:ind w:left="-174" w:right="-339"/>
              <w:rPr>
                <w:i w:val="0"/>
                <w:iCs/>
              </w:rPr>
            </w:pPr>
            <w:r w:rsidRPr="00CE341E">
              <w:rPr>
                <w:i w:val="0"/>
                <w:sz w:val="22"/>
              </w:rPr>
              <w:t>Valore limite pari a 0,00014(*2) fino a …[GU: sei anni dalla data di entrata in vigore della direttiva modificativa] applicato solo ai settori seguenti: (1) fonderie di acciaio e ferro, che comprendono fabbricanti di ferroleghe, 2) fabbricanti di alluminio, 3) fabbricanti di elettrodi di carbonio e di grafite, 4) cokerie, 5) distillazione di catrame fossile, 6) fabbricanti di prodotti refrattari, 7) saldatura di binari di treni, 8) altri processi metallurgici non ferrosi e 9) fusione di metalli.</w:t>
            </w:r>
          </w:p>
        </w:tc>
      </w:tr>
      <w:tr w:rsidR="00CE341E" w:rsidRPr="00CE341E" w14:paraId="7A93C95A" w14:textId="77777777" w:rsidTr="00495D80">
        <w:trPr>
          <w:jc w:val="center"/>
        </w:trPr>
        <w:tc>
          <w:tcPr>
            <w:tcW w:w="13892" w:type="dxa"/>
            <w:gridSpan w:val="11"/>
            <w:hideMark/>
          </w:tcPr>
          <w:p w14:paraId="11CD0BF9" w14:textId="77777777" w:rsidR="00495D80" w:rsidRPr="00CE341E" w:rsidRDefault="00CE341E">
            <w:pPr>
              <w:pStyle w:val="AmColumnHeading"/>
              <w:keepNext/>
              <w:jc w:val="left"/>
            </w:pPr>
            <w:r w:rsidRPr="00CE341E">
              <w:rPr>
                <w:vertAlign w:val="superscript"/>
              </w:rPr>
              <w:t>1</w:t>
            </w:r>
            <w:r w:rsidRPr="00CE341E">
              <w:t xml:space="preserve"> L'esposizione non deve superare il valore limite dell'agente cancerogeno, mutageno o della sostanza tossica per la riproduzione stabilito all'allegato III laddove tali sostanze siano rilasciate durante il processo di saldatura.</w:t>
            </w:r>
          </w:p>
          <w:p w14:paraId="02510E07" w14:textId="77777777" w:rsidR="00495D80" w:rsidRPr="00CE341E" w:rsidRDefault="00CE341E">
            <w:pPr>
              <w:pStyle w:val="AmColumnHeading"/>
              <w:keepNext/>
            </w:pPr>
            <w:r w:rsidRPr="00CE341E">
              <w:t>Emendamento</w:t>
            </w:r>
          </w:p>
        </w:tc>
      </w:tr>
      <w:tr w:rsidR="00CE341E" w:rsidRPr="00CE341E" w14:paraId="1BE55B17" w14:textId="77777777" w:rsidTr="00495D80">
        <w:trPr>
          <w:trHeight w:val="354"/>
          <w:jc w:val="center"/>
        </w:trPr>
        <w:tc>
          <w:tcPr>
            <w:tcW w:w="2182" w:type="dxa"/>
            <w:tcBorders>
              <w:top w:val="single" w:sz="4" w:space="0" w:color="auto"/>
              <w:left w:val="single" w:sz="4" w:space="0" w:color="auto"/>
              <w:bottom w:val="single" w:sz="4" w:space="0" w:color="auto"/>
              <w:right w:val="single" w:sz="4" w:space="0" w:color="auto"/>
            </w:tcBorders>
          </w:tcPr>
          <w:p w14:paraId="12A0855A" w14:textId="77777777" w:rsidR="00495D80" w:rsidRPr="00CE341E" w:rsidRDefault="00495D80">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33287748" w14:textId="77777777" w:rsidR="00495D80" w:rsidRPr="00CE341E" w:rsidRDefault="00495D80">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3274D7BA" w14:textId="77777777" w:rsidR="00495D80" w:rsidRPr="00CE341E" w:rsidRDefault="00495D80">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4784DADA" w14:textId="77777777" w:rsidR="00495D80" w:rsidRPr="00CE341E" w:rsidRDefault="00CE341E">
            <w:pPr>
              <w:pStyle w:val="ColumnHeading"/>
              <w:keepNext/>
              <w:rPr>
                <w:i w:val="0"/>
                <w:iCs/>
              </w:rPr>
            </w:pPr>
            <w:r w:rsidRPr="00CE341E">
              <w:rPr>
                <w:sz w:val="22"/>
              </w:rPr>
              <w:t>Valori limite</w:t>
            </w:r>
          </w:p>
        </w:tc>
        <w:tc>
          <w:tcPr>
            <w:tcW w:w="1133" w:type="dxa"/>
            <w:tcBorders>
              <w:top w:val="single" w:sz="4" w:space="0" w:color="auto"/>
              <w:left w:val="single" w:sz="4" w:space="0" w:color="auto"/>
              <w:bottom w:val="single" w:sz="4" w:space="0" w:color="auto"/>
              <w:right w:val="single" w:sz="4" w:space="0" w:color="auto"/>
            </w:tcBorders>
          </w:tcPr>
          <w:p w14:paraId="4ECCC6B2" w14:textId="77777777" w:rsidR="00495D80" w:rsidRPr="00CE341E" w:rsidRDefault="00495D80">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20EF6AEA" w14:textId="77777777" w:rsidR="00495D80" w:rsidRPr="00CE341E" w:rsidRDefault="00495D80">
            <w:pPr>
              <w:pStyle w:val="ColumnHeading"/>
              <w:keepNext/>
              <w:rPr>
                <w:i w:val="0"/>
                <w:iCs/>
              </w:rPr>
            </w:pPr>
          </w:p>
        </w:tc>
      </w:tr>
      <w:tr w:rsidR="00CE341E" w:rsidRPr="00CE341E" w14:paraId="15CF2447"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tcPr>
          <w:p w14:paraId="48E45127" w14:textId="77777777" w:rsidR="00495D80" w:rsidRPr="00CE341E" w:rsidRDefault="00495D80">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7A0A302A" w14:textId="77777777" w:rsidR="00495D80" w:rsidRPr="00CE341E" w:rsidRDefault="00495D80">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73E6A3C8" w14:textId="77777777" w:rsidR="00495D80" w:rsidRPr="00CE341E" w:rsidRDefault="00495D80">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7226187A" w14:textId="77777777" w:rsidR="00495D80" w:rsidRPr="00CE341E" w:rsidRDefault="00CE341E">
            <w:pPr>
              <w:pStyle w:val="ColumnHeading"/>
              <w:keepNext/>
              <w:ind w:left="-276" w:right="-325"/>
              <w:rPr>
                <w:i w:val="0"/>
                <w:iCs/>
              </w:rPr>
            </w:pPr>
            <w:r w:rsidRPr="00CE341E">
              <w:rPr>
                <w:sz w:val="22"/>
              </w:rPr>
              <w:t>8 ore (</w:t>
            </w:r>
            <w:r w:rsidRPr="00CE341E">
              <w:rPr>
                <w:sz w:val="22"/>
                <w:vertAlign w:val="superscript"/>
              </w:rPr>
              <w:t>3</w:t>
            </w:r>
            <w:r w:rsidRPr="00CE341E">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3A860505" w14:textId="77777777" w:rsidR="00495D80" w:rsidRPr="00CE341E" w:rsidRDefault="00CE341E">
            <w:pPr>
              <w:pStyle w:val="ColumnHeading"/>
              <w:keepNext/>
              <w:ind w:left="-350" w:right="-393"/>
              <w:rPr>
                <w:i w:val="0"/>
                <w:iCs/>
              </w:rPr>
            </w:pPr>
            <w:r w:rsidRPr="00CE341E">
              <w:rPr>
                <w:sz w:val="22"/>
              </w:rPr>
              <w:t>Breve durata</w:t>
            </w:r>
            <w:r w:rsidRPr="00CE341E">
              <w:rPr>
                <w:b/>
                <w:sz w:val="22"/>
              </w:rPr>
              <w:t xml:space="preserve"> </w:t>
            </w:r>
            <w:r w:rsidRPr="00CE341E">
              <w:rPr>
                <w:sz w:val="22"/>
              </w:rPr>
              <w:t>(</w:t>
            </w:r>
            <w:r w:rsidRPr="00CE341E">
              <w:rPr>
                <w:sz w:val="22"/>
                <w:vertAlign w:val="superscript"/>
              </w:rPr>
              <w:t>4</w:t>
            </w:r>
            <w:r w:rsidRPr="00CE341E">
              <w:rPr>
                <w:sz w:val="22"/>
              </w:rPr>
              <w:t>)</w:t>
            </w:r>
          </w:p>
        </w:tc>
        <w:tc>
          <w:tcPr>
            <w:tcW w:w="1133" w:type="dxa"/>
            <w:tcBorders>
              <w:top w:val="single" w:sz="4" w:space="0" w:color="auto"/>
              <w:left w:val="single" w:sz="4" w:space="0" w:color="auto"/>
              <w:bottom w:val="single" w:sz="4" w:space="0" w:color="auto"/>
              <w:right w:val="single" w:sz="4" w:space="0" w:color="auto"/>
            </w:tcBorders>
          </w:tcPr>
          <w:p w14:paraId="427B5EAB" w14:textId="77777777" w:rsidR="00495D80" w:rsidRPr="00CE341E" w:rsidRDefault="00495D80">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11EB9566" w14:textId="77777777" w:rsidR="00495D80" w:rsidRPr="00CE341E" w:rsidRDefault="00495D80">
            <w:pPr>
              <w:pStyle w:val="ColumnHeading"/>
              <w:keepNext/>
              <w:rPr>
                <w:i w:val="0"/>
                <w:iCs/>
              </w:rPr>
            </w:pPr>
          </w:p>
        </w:tc>
      </w:tr>
      <w:tr w:rsidR="00CE341E" w:rsidRPr="00CE341E" w14:paraId="32719B8B"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46AF7070" w14:textId="77777777" w:rsidR="00495D80" w:rsidRPr="00CE341E" w:rsidRDefault="00CE341E">
            <w:pPr>
              <w:pStyle w:val="ColumnHeading"/>
              <w:keepNext/>
              <w:ind w:left="-345" w:right="-311"/>
              <w:rPr>
                <w:i w:val="0"/>
                <w:iCs/>
              </w:rPr>
            </w:pPr>
            <w:r w:rsidRPr="00CE341E">
              <w:rPr>
                <w:i w:val="0"/>
                <w:sz w:val="22"/>
              </w:rPr>
              <w:t>Nome agente</w:t>
            </w:r>
          </w:p>
        </w:tc>
        <w:tc>
          <w:tcPr>
            <w:tcW w:w="759" w:type="dxa"/>
            <w:tcBorders>
              <w:top w:val="single" w:sz="4" w:space="0" w:color="auto"/>
              <w:left w:val="single" w:sz="4" w:space="0" w:color="auto"/>
              <w:bottom w:val="single" w:sz="4" w:space="0" w:color="auto"/>
              <w:right w:val="single" w:sz="4" w:space="0" w:color="auto"/>
            </w:tcBorders>
            <w:hideMark/>
          </w:tcPr>
          <w:p w14:paraId="53795ED0" w14:textId="77777777" w:rsidR="00495D80" w:rsidRPr="00CE341E" w:rsidRDefault="00CE341E">
            <w:pPr>
              <w:pStyle w:val="ColumnHeading"/>
              <w:keepNext/>
              <w:ind w:left="-364" w:right="-291"/>
              <w:rPr>
                <w:i w:val="0"/>
                <w:iCs/>
              </w:rPr>
            </w:pPr>
            <w:r w:rsidRPr="00CE341E">
              <w:rPr>
                <w:i w:val="0"/>
                <w:sz w:val="22"/>
              </w:rPr>
              <w:t>N. CE (</w:t>
            </w:r>
            <w:r w:rsidRPr="00CE341E">
              <w:rPr>
                <w:i w:val="0"/>
                <w:sz w:val="22"/>
                <w:vertAlign w:val="superscript"/>
              </w:rPr>
              <w:t>1</w:t>
            </w:r>
            <w:r w:rsidRPr="00CE341E">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72374181" w14:textId="77777777" w:rsidR="00495D80" w:rsidRPr="00CE341E" w:rsidRDefault="00CE341E">
            <w:pPr>
              <w:pStyle w:val="ColumnHeading"/>
              <w:keepNext/>
              <w:ind w:left="-242" w:right="-257"/>
              <w:rPr>
                <w:i w:val="0"/>
                <w:iCs/>
              </w:rPr>
            </w:pPr>
            <w:r w:rsidRPr="00CE341E">
              <w:rPr>
                <w:i w:val="0"/>
              </w:rPr>
              <w:t>N. CAS (</w:t>
            </w:r>
            <w:r w:rsidRPr="00CE341E">
              <w:rPr>
                <w:i w:val="0"/>
                <w:vertAlign w:val="superscript"/>
              </w:rPr>
              <w:t>2</w:t>
            </w:r>
            <w:r w:rsidRPr="00CE341E">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4CD8D9F0" w14:textId="77777777" w:rsidR="00495D80" w:rsidRPr="00CE341E" w:rsidRDefault="00CE341E">
            <w:pPr>
              <w:pStyle w:val="ColumnHeading"/>
              <w:keepNext/>
              <w:ind w:left="-276" w:right="-237"/>
              <w:rPr>
                <w:i w:val="0"/>
                <w:iCs/>
              </w:rPr>
            </w:pPr>
            <w:r w:rsidRPr="00CE341E">
              <w:rPr>
                <w:i w:val="0"/>
                <w:sz w:val="22"/>
              </w:rPr>
              <w:t>mg/m</w:t>
            </w:r>
            <w:r w:rsidRPr="00CE341E">
              <w:rPr>
                <w:i w:val="0"/>
                <w:sz w:val="22"/>
                <w:vertAlign w:val="superscript"/>
              </w:rPr>
              <w:t xml:space="preserve">3 </w:t>
            </w:r>
            <w:r w:rsidRPr="00CE341E">
              <w:rPr>
                <w:i w:val="0"/>
                <w:sz w:val="22"/>
              </w:rPr>
              <w:t>(</w:t>
            </w:r>
            <w:r w:rsidRPr="00CE341E">
              <w:rPr>
                <w:i w:val="0"/>
                <w:sz w:val="22"/>
                <w:vertAlign w:val="superscript"/>
              </w:rPr>
              <w:t>5</w:t>
            </w:r>
            <w:r w:rsidRPr="00CE341E">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362DB191" w14:textId="77777777" w:rsidR="00495D80" w:rsidRPr="00CE341E" w:rsidRDefault="00CE341E">
            <w:pPr>
              <w:pStyle w:val="ColumnHeading"/>
              <w:keepNext/>
              <w:tabs>
                <w:tab w:val="left" w:pos="-154"/>
              </w:tabs>
              <w:ind w:left="-296" w:right="-218"/>
              <w:rPr>
                <w:i w:val="0"/>
                <w:iCs/>
              </w:rPr>
            </w:pPr>
            <w:r w:rsidRPr="00CE341E">
              <w:rPr>
                <w:i w:val="0"/>
                <w:sz w:val="22"/>
              </w:rPr>
              <w:t>ppm (</w:t>
            </w:r>
            <w:r w:rsidRPr="00CE341E">
              <w:rPr>
                <w:i w:val="0"/>
                <w:sz w:val="22"/>
                <w:vertAlign w:val="superscript"/>
              </w:rPr>
              <w:t>6</w:t>
            </w:r>
            <w:r w:rsidRPr="00CE341E">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1201D84D" w14:textId="77777777" w:rsidR="00495D80" w:rsidRPr="00CE341E" w:rsidRDefault="00CE341E">
            <w:pPr>
              <w:tabs>
                <w:tab w:val="left" w:pos="-47"/>
              </w:tabs>
              <w:ind w:left="-330" w:right="-325"/>
              <w:jc w:val="center"/>
              <w:rPr>
                <w:iCs/>
                <w:noProof/>
              </w:rPr>
            </w:pPr>
            <w:r w:rsidRPr="00CE341E">
              <w:rPr>
                <w:sz w:val="22"/>
              </w:rPr>
              <w:t>f/ml(</w:t>
            </w:r>
            <w:r w:rsidRPr="00CE341E">
              <w:rPr>
                <w:sz w:val="22"/>
                <w:vertAlign w:val="superscript"/>
              </w:rPr>
              <w:t>7</w:t>
            </w:r>
            <w:r w:rsidRPr="00CE341E">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6BD3C688" w14:textId="77777777" w:rsidR="00495D80" w:rsidRPr="00CE341E" w:rsidRDefault="00CE341E">
            <w:pPr>
              <w:pStyle w:val="ColumnHeading"/>
              <w:keepNext/>
              <w:ind w:left="-208" w:right="-164"/>
              <w:rPr>
                <w:i w:val="0"/>
                <w:iCs/>
              </w:rPr>
            </w:pPr>
            <w:r w:rsidRPr="00CE341E">
              <w:rPr>
                <w:i w:val="0"/>
                <w:sz w:val="22"/>
              </w:rPr>
              <w:t>mg/m</w:t>
            </w:r>
            <w:r w:rsidRPr="00CE341E">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367430F7" w14:textId="77777777" w:rsidR="00495D80" w:rsidRPr="00CE341E" w:rsidRDefault="00CE341E">
            <w:pPr>
              <w:pStyle w:val="ColumnHeading"/>
              <w:keepNext/>
              <w:ind w:left="-243" w:right="-271"/>
              <w:rPr>
                <w:i w:val="0"/>
                <w:iCs/>
              </w:rPr>
            </w:pPr>
            <w:r w:rsidRPr="00CE341E">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22873A64" w14:textId="77777777" w:rsidR="00495D80" w:rsidRPr="00CE341E" w:rsidRDefault="00CE341E">
            <w:pPr>
              <w:pStyle w:val="ColumnHeading"/>
              <w:keepNext/>
              <w:ind w:left="-262" w:right="-252"/>
              <w:rPr>
                <w:i w:val="0"/>
                <w:iCs/>
              </w:rPr>
            </w:pPr>
            <w:r w:rsidRPr="00CE341E">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38D7CCD2" w14:textId="77777777" w:rsidR="00495D80" w:rsidRPr="00CE341E" w:rsidRDefault="00CE341E">
            <w:pPr>
              <w:pStyle w:val="ColumnHeading"/>
              <w:keepNext/>
              <w:ind w:left="-345" w:right="-359"/>
              <w:rPr>
                <w:i w:val="0"/>
                <w:iCs/>
              </w:rPr>
            </w:pPr>
            <w:r w:rsidRPr="00CE341E">
              <w:rPr>
                <w:i w:val="0"/>
                <w:sz w:val="22"/>
              </w:rPr>
              <w:t>Osservazioni</w:t>
            </w:r>
          </w:p>
        </w:tc>
        <w:tc>
          <w:tcPr>
            <w:tcW w:w="4337" w:type="dxa"/>
            <w:tcBorders>
              <w:top w:val="single" w:sz="4" w:space="0" w:color="auto"/>
              <w:left w:val="single" w:sz="4" w:space="0" w:color="auto"/>
              <w:bottom w:val="single" w:sz="4" w:space="0" w:color="auto"/>
              <w:right w:val="single" w:sz="4" w:space="0" w:color="auto"/>
            </w:tcBorders>
            <w:hideMark/>
          </w:tcPr>
          <w:p w14:paraId="49D95A7F" w14:textId="77777777" w:rsidR="00495D80" w:rsidRPr="00CE341E" w:rsidRDefault="00CE341E">
            <w:pPr>
              <w:pStyle w:val="ColumnHeading"/>
              <w:keepNext/>
              <w:tabs>
                <w:tab w:val="left" w:pos="-174"/>
              </w:tabs>
              <w:ind w:left="-174" w:right="-339"/>
              <w:rPr>
                <w:i w:val="0"/>
                <w:iCs/>
              </w:rPr>
            </w:pPr>
            <w:r w:rsidRPr="00CE341E">
              <w:rPr>
                <w:i w:val="0"/>
                <w:sz w:val="22"/>
              </w:rPr>
              <w:t>Misure transitorie</w:t>
            </w:r>
          </w:p>
        </w:tc>
      </w:tr>
      <w:tr w:rsidR="00CE341E" w:rsidRPr="00CE341E" w14:paraId="35460C5B"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4B69026E" w14:textId="77777777" w:rsidR="00495D80" w:rsidRPr="00CE341E" w:rsidRDefault="00CE341E">
            <w:pPr>
              <w:pStyle w:val="ColumnHeading"/>
              <w:keepNext/>
              <w:ind w:left="-345" w:right="-311"/>
              <w:jc w:val="left"/>
              <w:rPr>
                <w:i w:val="0"/>
                <w:iCs/>
              </w:rPr>
            </w:pPr>
            <w:r w:rsidRPr="00CE341E">
              <w:rPr>
                <w:i w:val="0"/>
                <w:sz w:val="22"/>
              </w:rPr>
              <w:t>Miscele di idrocarburi policiclici aromatici, in particolare quelle contenenti benzo[a]pirene, definite cancerogene, mutagene o tossiche per la riproduzione ai sensi della presente direttiva</w:t>
            </w:r>
          </w:p>
        </w:tc>
        <w:tc>
          <w:tcPr>
            <w:tcW w:w="759" w:type="dxa"/>
            <w:tcBorders>
              <w:top w:val="single" w:sz="4" w:space="0" w:color="auto"/>
              <w:left w:val="single" w:sz="4" w:space="0" w:color="auto"/>
              <w:bottom w:val="single" w:sz="4" w:space="0" w:color="auto"/>
              <w:right w:val="single" w:sz="4" w:space="0" w:color="auto"/>
            </w:tcBorders>
          </w:tcPr>
          <w:p w14:paraId="168F151F" w14:textId="77777777" w:rsidR="00495D80" w:rsidRPr="00CE341E" w:rsidRDefault="00495D80">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0A2A13F7" w14:textId="77777777" w:rsidR="00495D80" w:rsidRPr="00CE341E" w:rsidRDefault="00495D80">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0B4CAC12" w14:textId="77777777" w:rsidR="00495D80" w:rsidRPr="00CE341E" w:rsidRDefault="00CE341E">
            <w:pPr>
              <w:pStyle w:val="ColumnHeading"/>
              <w:keepNext/>
              <w:ind w:left="-276" w:right="-342"/>
              <w:rPr>
                <w:i w:val="0"/>
                <w:iCs/>
              </w:rPr>
            </w:pPr>
            <w:r w:rsidRPr="00CE341E">
              <w:rPr>
                <w:i w:val="0"/>
              </w:rPr>
              <w:t>0,00007(</w:t>
            </w:r>
            <w:r w:rsidRPr="00CE341E">
              <w:rPr>
                <w:i w:val="0"/>
                <w:vertAlign w:val="superscript"/>
              </w:rPr>
              <w:t>*2</w:t>
            </w:r>
            <w:r w:rsidRPr="00CE341E">
              <w:rPr>
                <w:i w:val="0"/>
              </w:rPr>
              <w:t>)</w:t>
            </w:r>
          </w:p>
        </w:tc>
        <w:tc>
          <w:tcPr>
            <w:tcW w:w="851" w:type="dxa"/>
            <w:tcBorders>
              <w:top w:val="single" w:sz="4" w:space="0" w:color="auto"/>
              <w:left w:val="single" w:sz="4" w:space="0" w:color="auto"/>
              <w:bottom w:val="single" w:sz="4" w:space="0" w:color="auto"/>
              <w:right w:val="single" w:sz="4" w:space="0" w:color="auto"/>
            </w:tcBorders>
          </w:tcPr>
          <w:p w14:paraId="1771F101" w14:textId="77777777" w:rsidR="00495D80" w:rsidRPr="00CE341E" w:rsidRDefault="00495D80">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09376B43" w14:textId="77777777" w:rsidR="00495D80" w:rsidRPr="00CE341E" w:rsidRDefault="00495D80">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2E1AB026" w14:textId="77777777" w:rsidR="00495D80" w:rsidRPr="00CE341E" w:rsidRDefault="00495D80">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50E46E3B" w14:textId="77777777" w:rsidR="00495D80" w:rsidRPr="00CE341E" w:rsidRDefault="00495D80">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6665B1C3" w14:textId="77777777" w:rsidR="00495D80" w:rsidRPr="00CE341E" w:rsidRDefault="00495D80">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666167FE" w14:textId="77777777" w:rsidR="00495D80" w:rsidRPr="00CE341E" w:rsidRDefault="00CE341E">
            <w:pPr>
              <w:pStyle w:val="ColumnHeading"/>
              <w:keepNext/>
              <w:ind w:left="-345" w:right="-359"/>
              <w:rPr>
                <w:i w:val="0"/>
                <w:iCs/>
              </w:rPr>
            </w:pPr>
            <w:r w:rsidRPr="00CE341E">
              <w:rPr>
                <w:i w:val="0"/>
                <w:sz w:val="22"/>
              </w:rPr>
              <w:t>Pelle (</w:t>
            </w:r>
            <w:r w:rsidRPr="00CE341E">
              <w:rPr>
                <w:i w:val="0"/>
                <w:sz w:val="22"/>
                <w:vertAlign w:val="superscript"/>
              </w:rPr>
              <w:t>10</w:t>
            </w:r>
            <w:r w:rsidRPr="00CE341E">
              <w:rPr>
                <w:i w:val="0"/>
                <w:sz w:val="22"/>
              </w:rPr>
              <w:t>)</w:t>
            </w:r>
          </w:p>
        </w:tc>
        <w:tc>
          <w:tcPr>
            <w:tcW w:w="4337" w:type="dxa"/>
            <w:tcBorders>
              <w:top w:val="single" w:sz="4" w:space="0" w:color="auto"/>
              <w:left w:val="single" w:sz="4" w:space="0" w:color="auto"/>
              <w:bottom w:val="single" w:sz="4" w:space="0" w:color="auto"/>
              <w:right w:val="single" w:sz="4" w:space="0" w:color="auto"/>
            </w:tcBorders>
            <w:hideMark/>
          </w:tcPr>
          <w:p w14:paraId="41DF7987" w14:textId="77777777" w:rsidR="00495D80" w:rsidRPr="00CE341E" w:rsidRDefault="00CE341E">
            <w:pPr>
              <w:pStyle w:val="ColumnHeading"/>
              <w:keepNext/>
              <w:tabs>
                <w:tab w:val="left" w:pos="-174"/>
              </w:tabs>
              <w:ind w:left="-174" w:right="-339"/>
              <w:rPr>
                <w:i w:val="0"/>
                <w:iCs/>
              </w:rPr>
            </w:pPr>
            <w:r w:rsidRPr="00CE341E">
              <w:rPr>
                <w:i w:val="0"/>
                <w:sz w:val="22"/>
              </w:rPr>
              <w:t>Valore limite pari a 0,00014(*2) fino a …[GU: sei anni dalla data di entrata in vigore della direttiva modificativa] applicato solo ai settori seguenti: (1) fonderie di acciaio e ferro, che comprendono fabbricanti di ferroleghe, 2) fabbricanti di alluminio, 3) fabbricanti di elettrodi di carbonio e di grafite, 4) cokerie, 5) distillazione di catrame fossile, 6) fabbricanti di prodotti refrattari, 7) saldatura di binari di treni, 8) altri processi metallurgici non ferrosi e 9) fusione di metalli</w:t>
            </w:r>
            <w:r w:rsidRPr="00CE341E">
              <w:rPr>
                <w:sz w:val="22"/>
              </w:rPr>
              <w:t xml:space="preserve"> </w:t>
            </w:r>
            <w:r w:rsidRPr="00CE341E">
              <w:rPr>
                <w:b/>
                <w:sz w:val="22"/>
              </w:rPr>
              <w:t>e 10) settore edilizio</w:t>
            </w:r>
            <w:r w:rsidRPr="00CE341E">
              <w:rPr>
                <w:i w:val="0"/>
                <w:sz w:val="22"/>
              </w:rPr>
              <w:t>.</w:t>
            </w:r>
          </w:p>
        </w:tc>
      </w:tr>
    </w:tbl>
    <w:p w14:paraId="5B54D081" w14:textId="77777777" w:rsidR="00495D80" w:rsidRPr="00CE341E" w:rsidRDefault="00CE341E" w:rsidP="00495D80">
      <w:pPr>
        <w:pStyle w:val="AmColumnHeading"/>
        <w:keepNext/>
        <w:jc w:val="left"/>
      </w:pPr>
      <w:r w:rsidRPr="00CE341E">
        <w:rPr>
          <w:vertAlign w:val="superscript"/>
        </w:rPr>
        <w:t>1</w:t>
      </w:r>
      <w:r w:rsidRPr="00CE341E">
        <w:t xml:space="preserve"> L'esposizione non deve superare il valore limite dell'agente cancerogeno, mutageno o della sostanza tossica per la riproduzione stabilito all'allegato III laddove tali sostanze siano rilasciate durante il processo di saldatura.</w:t>
      </w:r>
    </w:p>
    <w:p w14:paraId="5FCFCFB6" w14:textId="77777777" w:rsidR="00495D80" w:rsidRPr="00CE341E" w:rsidRDefault="00CE341E" w:rsidP="00495D80">
      <w:pPr>
        <w:pStyle w:val="AmOrLang"/>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426053B5" w14:textId="77777777" w:rsidR="00495D80" w:rsidRPr="00CE341E" w:rsidRDefault="00CE341E" w:rsidP="00495D80">
      <w:pPr>
        <w:rPr>
          <w:rStyle w:val="HideTWBExt"/>
          <w:color w:val="auto"/>
        </w:rPr>
      </w:pPr>
      <w:r w:rsidRPr="00CE341E">
        <w:rPr>
          <w:rStyle w:val="HideTWBExt"/>
          <w:color w:val="auto"/>
        </w:rPr>
        <w:t>&lt;/Amend&gt;</w:t>
      </w:r>
    </w:p>
    <w:p w14:paraId="04781163" w14:textId="77777777" w:rsidR="00BE3BD5" w:rsidRPr="00CE341E" w:rsidRDefault="00CE341E" w:rsidP="00BE3BD5">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108</w:t>
      </w:r>
      <w:r w:rsidRPr="00CE341E">
        <w:rPr>
          <w:rStyle w:val="HideTWBExt"/>
          <w:color w:val="auto"/>
        </w:rPr>
        <w:t>&lt;/NumAm&gt;</w:t>
      </w:r>
    </w:p>
    <w:p w14:paraId="0D3FB326" w14:textId="77777777" w:rsidR="00BE3BD5" w:rsidRPr="00CE341E" w:rsidRDefault="00CE341E" w:rsidP="00BE3BD5">
      <w:pPr>
        <w:pStyle w:val="NormalBold"/>
      </w:pPr>
      <w:r w:rsidRPr="00CE341E">
        <w:rPr>
          <w:rStyle w:val="HideTWBExt"/>
          <w:color w:val="auto"/>
        </w:rPr>
        <w:t>&lt;RepeatBlock-By&gt;&lt;Members&gt;</w:t>
      </w:r>
      <w:r w:rsidRPr="00CE341E">
        <w:t>Raúl de la Hoz Quintano, Maravillas Abadía Jover, Markus Ferber, Andrea Wechsler, Marion Walsmann</w:t>
      </w:r>
      <w:r w:rsidRPr="00CE341E">
        <w:rPr>
          <w:rStyle w:val="HideTWBExt"/>
          <w:color w:val="auto"/>
        </w:rPr>
        <w:t>&lt;/Members&gt;</w:t>
      </w:r>
    </w:p>
    <w:p w14:paraId="5FC86469" w14:textId="77777777" w:rsidR="00BE3BD5" w:rsidRPr="00CE341E" w:rsidRDefault="00CE341E" w:rsidP="00BE3BD5">
      <w:pPr>
        <w:pStyle w:val="NormalBold12b"/>
        <w:keepNext/>
        <w:rPr>
          <w:rStyle w:val="HideTWBExt"/>
          <w:b w:val="0"/>
          <w:color w:val="auto"/>
        </w:rPr>
      </w:pPr>
      <w:r w:rsidRPr="00CE341E">
        <w:rPr>
          <w:rStyle w:val="HideTWBExt"/>
          <w:color w:val="auto"/>
        </w:rPr>
        <w:t>&lt;/RepeatBlock-By&gt;</w:t>
      </w:r>
    </w:p>
    <w:p w14:paraId="25C10569" w14:textId="77777777" w:rsidR="00BE3BD5" w:rsidRPr="00CE341E" w:rsidRDefault="00CE341E" w:rsidP="00BE3BD5">
      <w:pPr>
        <w:pStyle w:val="NormalBold12b"/>
        <w:keepNext/>
      </w:pPr>
      <w:r w:rsidRPr="00CE341E">
        <w:rPr>
          <w:rStyle w:val="HideTWBExt"/>
          <w:color w:val="auto"/>
        </w:rPr>
        <w:t>&lt;DocAmend&gt;</w:t>
      </w:r>
      <w:r w:rsidRPr="00CE341E">
        <w:t>Proposta di direttiva</w:t>
      </w:r>
      <w:r w:rsidRPr="00CE341E">
        <w:rPr>
          <w:rStyle w:val="HideTWBExt"/>
          <w:color w:val="auto"/>
        </w:rPr>
        <w:t>&lt;/DocAmend&gt;</w:t>
      </w:r>
    </w:p>
    <w:p w14:paraId="78F94AE2" w14:textId="77777777" w:rsidR="00BE3BD5" w:rsidRPr="00CE341E" w:rsidRDefault="00CE341E" w:rsidP="00BE3BD5">
      <w:pPr>
        <w:keepNext/>
      </w:pPr>
      <w:r w:rsidRPr="00CE341E">
        <w:rPr>
          <w:rStyle w:val="HideTWBExt"/>
          <w:color w:val="auto"/>
        </w:rPr>
        <w:t>&lt;Article&gt;</w:t>
      </w:r>
      <w:r w:rsidRPr="00CE341E">
        <w:rPr>
          <w:b/>
        </w:rPr>
        <w:t>Allegato – paragrafo 1 – punto 2 – lettera a</w:t>
      </w:r>
      <w:r w:rsidRPr="00CE341E">
        <w:rPr>
          <w:rStyle w:val="HideTWBExt"/>
          <w:color w:val="auto"/>
        </w:rPr>
        <w:t>&lt;/Article&gt;</w:t>
      </w:r>
    </w:p>
    <w:p w14:paraId="0EBAB3B8" w14:textId="77777777" w:rsidR="00BE3BD5" w:rsidRPr="00CE341E" w:rsidRDefault="00CE341E" w:rsidP="00BE3BD5">
      <w:pPr>
        <w:pStyle w:val="NormalBold"/>
        <w:rPr>
          <w:b w:val="0"/>
          <w:bCs/>
        </w:rPr>
      </w:pPr>
      <w:r w:rsidRPr="00CE341E">
        <w:rPr>
          <w:rStyle w:val="HideTWBExt"/>
          <w:color w:val="auto"/>
        </w:rPr>
        <w:t>&lt;DocAmend2&gt;</w:t>
      </w:r>
      <w:r w:rsidRPr="00CE341E">
        <w:rPr>
          <w:b w:val="0"/>
        </w:rPr>
        <w:t>Direttiva 2004/37/CE</w:t>
      </w:r>
      <w:r w:rsidRPr="00CE341E">
        <w:rPr>
          <w:rStyle w:val="HideTWBExt"/>
          <w:color w:val="auto"/>
        </w:rPr>
        <w:t>&lt;/DocAmend2&gt;</w:t>
      </w:r>
    </w:p>
    <w:p w14:paraId="2B8D57D0" w14:textId="77777777" w:rsidR="00392EA4" w:rsidRPr="00CE341E" w:rsidRDefault="00CE341E" w:rsidP="00392EA4">
      <w:r w:rsidRPr="00CE341E">
        <w:rPr>
          <w:rStyle w:val="HideTWBExt"/>
          <w:color w:val="auto"/>
        </w:rPr>
        <w:t>&lt;Article2&gt;</w:t>
      </w:r>
      <w:r w:rsidRPr="00CE341E">
        <w:t xml:space="preserve">Allegato III – lettera A </w:t>
      </w:r>
      <w:r w:rsidRPr="00CE341E">
        <w:rPr>
          <w:b/>
        </w:rPr>
        <w:t>–</w:t>
      </w:r>
      <w:r w:rsidRPr="00CE341E">
        <w:rPr>
          <w:i/>
        </w:rPr>
        <w:t xml:space="preserve"> </w:t>
      </w:r>
      <w:r w:rsidRPr="00CE341E">
        <w:t>riga 21</w:t>
      </w:r>
      <w:r w:rsidRPr="00CE341E">
        <w:rPr>
          <w:rStyle w:val="HideTWBExt"/>
          <w:color w:val="auto"/>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2181"/>
        <w:gridCol w:w="759"/>
        <w:gridCol w:w="877"/>
        <w:gridCol w:w="773"/>
        <w:gridCol w:w="851"/>
        <w:gridCol w:w="712"/>
        <w:gridCol w:w="850"/>
        <w:gridCol w:w="709"/>
        <w:gridCol w:w="709"/>
        <w:gridCol w:w="1133"/>
        <w:gridCol w:w="4336"/>
      </w:tblGrid>
      <w:tr w:rsidR="00CE341E" w:rsidRPr="00CE341E" w14:paraId="728BB4F2" w14:textId="77777777" w:rsidTr="0050335E">
        <w:trPr>
          <w:jc w:val="center"/>
        </w:trPr>
        <w:tc>
          <w:tcPr>
            <w:tcW w:w="13890" w:type="dxa"/>
            <w:gridSpan w:val="11"/>
          </w:tcPr>
          <w:p w14:paraId="686E825A" w14:textId="77777777" w:rsidR="00392EA4" w:rsidRPr="00CE341E" w:rsidRDefault="00392EA4">
            <w:pPr>
              <w:keepNext/>
            </w:pPr>
          </w:p>
        </w:tc>
      </w:tr>
      <w:tr w:rsidR="00CE341E" w:rsidRPr="00CE341E" w14:paraId="2C02344E" w14:textId="77777777" w:rsidTr="0050335E">
        <w:trPr>
          <w:jc w:val="center"/>
        </w:trPr>
        <w:tc>
          <w:tcPr>
            <w:tcW w:w="13890" w:type="dxa"/>
            <w:gridSpan w:val="11"/>
            <w:hideMark/>
          </w:tcPr>
          <w:p w14:paraId="74A9AA96" w14:textId="77777777" w:rsidR="00392EA4" w:rsidRPr="00CE341E" w:rsidRDefault="00CE341E">
            <w:pPr>
              <w:pStyle w:val="AmColumnHeading"/>
              <w:keepNext/>
            </w:pPr>
            <w:r w:rsidRPr="00CE341E">
              <w:t>Testo della Commissione</w:t>
            </w:r>
          </w:p>
        </w:tc>
      </w:tr>
      <w:tr w:rsidR="00CE341E" w:rsidRPr="00CE341E" w14:paraId="3354DD83" w14:textId="77777777" w:rsidTr="0050335E">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6B9D58E5" w14:textId="77777777" w:rsidR="00392EA4" w:rsidRPr="00CE341E" w:rsidRDefault="00392EA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0E682AC0" w14:textId="77777777" w:rsidR="00392EA4" w:rsidRPr="00CE341E" w:rsidRDefault="00392EA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4D3CCE68" w14:textId="77777777" w:rsidR="00392EA4" w:rsidRPr="00CE341E" w:rsidRDefault="00392EA4">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30C750A3" w14:textId="77777777" w:rsidR="00392EA4" w:rsidRPr="00CE341E" w:rsidRDefault="00CE341E">
            <w:pPr>
              <w:pStyle w:val="ColumnHeading"/>
              <w:keepNext/>
              <w:rPr>
                <w:i w:val="0"/>
                <w:iCs/>
              </w:rPr>
            </w:pPr>
            <w:r w:rsidRPr="00CE341E">
              <w:rPr>
                <w:sz w:val="22"/>
              </w:rPr>
              <w:t>Valori limite</w:t>
            </w:r>
          </w:p>
        </w:tc>
        <w:tc>
          <w:tcPr>
            <w:tcW w:w="1133" w:type="dxa"/>
            <w:tcBorders>
              <w:top w:val="single" w:sz="4" w:space="0" w:color="auto"/>
              <w:left w:val="single" w:sz="4" w:space="0" w:color="auto"/>
              <w:bottom w:val="single" w:sz="4" w:space="0" w:color="auto"/>
              <w:right w:val="single" w:sz="4" w:space="0" w:color="auto"/>
            </w:tcBorders>
          </w:tcPr>
          <w:p w14:paraId="696D436C" w14:textId="77777777" w:rsidR="00392EA4" w:rsidRPr="00CE341E" w:rsidRDefault="00392EA4">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1FC067A5" w14:textId="77777777" w:rsidR="00392EA4" w:rsidRPr="00CE341E" w:rsidRDefault="00392EA4">
            <w:pPr>
              <w:pStyle w:val="ColumnHeading"/>
              <w:keepNext/>
              <w:rPr>
                <w:i w:val="0"/>
                <w:iCs/>
              </w:rPr>
            </w:pPr>
          </w:p>
        </w:tc>
      </w:tr>
      <w:tr w:rsidR="00CE341E" w:rsidRPr="00CE341E" w14:paraId="77E131F7"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tcPr>
          <w:p w14:paraId="59C2C9BF" w14:textId="77777777" w:rsidR="00392EA4" w:rsidRPr="00CE341E" w:rsidRDefault="00392EA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20C29874" w14:textId="77777777" w:rsidR="00392EA4" w:rsidRPr="00CE341E" w:rsidRDefault="00392EA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645F5B7A" w14:textId="77777777" w:rsidR="00392EA4" w:rsidRPr="00CE341E" w:rsidRDefault="00392EA4">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39454025" w14:textId="77777777" w:rsidR="00392EA4" w:rsidRPr="00CE341E" w:rsidRDefault="00CE341E">
            <w:pPr>
              <w:pStyle w:val="ColumnHeading"/>
              <w:keepNext/>
              <w:ind w:left="-276" w:right="-325"/>
              <w:rPr>
                <w:i w:val="0"/>
                <w:iCs/>
              </w:rPr>
            </w:pPr>
            <w:r w:rsidRPr="00CE341E">
              <w:rPr>
                <w:sz w:val="22"/>
              </w:rPr>
              <w:t>8 ore (</w:t>
            </w:r>
            <w:r w:rsidRPr="00CE341E">
              <w:rPr>
                <w:sz w:val="22"/>
                <w:vertAlign w:val="superscript"/>
              </w:rPr>
              <w:t>3</w:t>
            </w:r>
            <w:r w:rsidRPr="00CE341E">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30BAA9B4" w14:textId="77777777" w:rsidR="00392EA4" w:rsidRPr="00CE341E" w:rsidRDefault="00CE341E">
            <w:pPr>
              <w:pStyle w:val="ColumnHeading"/>
              <w:keepNext/>
              <w:ind w:left="-350" w:right="-393"/>
              <w:rPr>
                <w:i w:val="0"/>
                <w:iCs/>
              </w:rPr>
            </w:pPr>
            <w:r w:rsidRPr="00CE341E">
              <w:rPr>
                <w:sz w:val="22"/>
              </w:rPr>
              <w:t>Breve durata</w:t>
            </w:r>
            <w:r w:rsidRPr="00CE341E">
              <w:rPr>
                <w:b/>
                <w:sz w:val="22"/>
              </w:rPr>
              <w:t xml:space="preserve"> </w:t>
            </w:r>
            <w:r w:rsidRPr="00CE341E">
              <w:rPr>
                <w:sz w:val="22"/>
              </w:rPr>
              <w:t>(</w:t>
            </w:r>
            <w:r w:rsidRPr="00CE341E">
              <w:rPr>
                <w:sz w:val="22"/>
                <w:vertAlign w:val="superscript"/>
              </w:rPr>
              <w:t>4</w:t>
            </w:r>
            <w:r w:rsidRPr="00CE341E">
              <w:rPr>
                <w:sz w:val="22"/>
              </w:rPr>
              <w:t>)</w:t>
            </w:r>
          </w:p>
        </w:tc>
        <w:tc>
          <w:tcPr>
            <w:tcW w:w="1133" w:type="dxa"/>
            <w:tcBorders>
              <w:top w:val="single" w:sz="4" w:space="0" w:color="auto"/>
              <w:left w:val="single" w:sz="4" w:space="0" w:color="auto"/>
              <w:bottom w:val="single" w:sz="4" w:space="0" w:color="auto"/>
              <w:right w:val="single" w:sz="4" w:space="0" w:color="auto"/>
            </w:tcBorders>
          </w:tcPr>
          <w:p w14:paraId="040D2534" w14:textId="77777777" w:rsidR="00392EA4" w:rsidRPr="00CE341E" w:rsidRDefault="00392EA4">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0758E1F5" w14:textId="77777777" w:rsidR="00392EA4" w:rsidRPr="00CE341E" w:rsidRDefault="00392EA4">
            <w:pPr>
              <w:pStyle w:val="ColumnHeading"/>
              <w:keepNext/>
              <w:rPr>
                <w:i w:val="0"/>
                <w:iCs/>
              </w:rPr>
            </w:pPr>
          </w:p>
        </w:tc>
      </w:tr>
      <w:tr w:rsidR="00CE341E" w:rsidRPr="00CE341E" w14:paraId="79D0871F"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1546D941" w14:textId="77777777" w:rsidR="00392EA4" w:rsidRPr="00CE341E" w:rsidRDefault="00CE341E">
            <w:pPr>
              <w:pStyle w:val="ColumnHeading"/>
              <w:keepNext/>
              <w:ind w:left="-345" w:right="-311"/>
              <w:rPr>
                <w:i w:val="0"/>
                <w:iCs/>
              </w:rPr>
            </w:pPr>
            <w:r w:rsidRPr="00CE341E">
              <w:rPr>
                <w:i w:val="0"/>
                <w:sz w:val="22"/>
              </w:rPr>
              <w:t>Nome agente</w:t>
            </w:r>
          </w:p>
        </w:tc>
        <w:tc>
          <w:tcPr>
            <w:tcW w:w="759" w:type="dxa"/>
            <w:tcBorders>
              <w:top w:val="single" w:sz="4" w:space="0" w:color="auto"/>
              <w:left w:val="single" w:sz="4" w:space="0" w:color="auto"/>
              <w:bottom w:val="single" w:sz="4" w:space="0" w:color="auto"/>
              <w:right w:val="single" w:sz="4" w:space="0" w:color="auto"/>
            </w:tcBorders>
            <w:hideMark/>
          </w:tcPr>
          <w:p w14:paraId="5A09444A" w14:textId="77777777" w:rsidR="00392EA4" w:rsidRPr="00CE341E" w:rsidRDefault="00CE341E">
            <w:pPr>
              <w:pStyle w:val="ColumnHeading"/>
              <w:keepNext/>
              <w:ind w:left="-364" w:right="-291"/>
              <w:rPr>
                <w:i w:val="0"/>
                <w:iCs/>
              </w:rPr>
            </w:pPr>
            <w:r w:rsidRPr="00CE341E">
              <w:rPr>
                <w:i w:val="0"/>
                <w:sz w:val="22"/>
              </w:rPr>
              <w:t>N. CE (</w:t>
            </w:r>
            <w:r w:rsidRPr="00CE341E">
              <w:rPr>
                <w:i w:val="0"/>
                <w:sz w:val="22"/>
                <w:vertAlign w:val="superscript"/>
              </w:rPr>
              <w:t>1</w:t>
            </w:r>
            <w:r w:rsidRPr="00CE341E">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308DB522" w14:textId="77777777" w:rsidR="00392EA4" w:rsidRPr="00CE341E" w:rsidRDefault="00CE341E">
            <w:pPr>
              <w:pStyle w:val="ColumnHeading"/>
              <w:keepNext/>
              <w:ind w:left="-242" w:right="-257"/>
              <w:rPr>
                <w:i w:val="0"/>
                <w:iCs/>
              </w:rPr>
            </w:pPr>
            <w:r w:rsidRPr="00CE341E">
              <w:rPr>
                <w:i w:val="0"/>
              </w:rPr>
              <w:t>N. CAS (</w:t>
            </w:r>
            <w:r w:rsidRPr="00CE341E">
              <w:rPr>
                <w:i w:val="0"/>
                <w:vertAlign w:val="superscript"/>
              </w:rPr>
              <w:t>2</w:t>
            </w:r>
            <w:r w:rsidRPr="00CE341E">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476AA28E" w14:textId="77777777" w:rsidR="00392EA4" w:rsidRPr="00CE341E" w:rsidRDefault="00CE341E">
            <w:pPr>
              <w:pStyle w:val="ColumnHeading"/>
              <w:keepNext/>
              <w:ind w:left="-276" w:right="-237"/>
              <w:rPr>
                <w:i w:val="0"/>
                <w:iCs/>
              </w:rPr>
            </w:pPr>
            <w:r w:rsidRPr="00CE341E">
              <w:rPr>
                <w:i w:val="0"/>
                <w:sz w:val="22"/>
              </w:rPr>
              <w:t>mg/m</w:t>
            </w:r>
            <w:r w:rsidRPr="00CE341E">
              <w:rPr>
                <w:i w:val="0"/>
                <w:sz w:val="22"/>
                <w:vertAlign w:val="superscript"/>
              </w:rPr>
              <w:t xml:space="preserve">3 </w:t>
            </w:r>
            <w:r w:rsidRPr="00CE341E">
              <w:rPr>
                <w:i w:val="0"/>
                <w:sz w:val="22"/>
              </w:rPr>
              <w:t>(</w:t>
            </w:r>
            <w:r w:rsidRPr="00CE341E">
              <w:rPr>
                <w:i w:val="0"/>
                <w:sz w:val="22"/>
                <w:vertAlign w:val="superscript"/>
              </w:rPr>
              <w:t>5</w:t>
            </w:r>
            <w:r w:rsidRPr="00CE341E">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60EB0D2E" w14:textId="77777777" w:rsidR="00392EA4" w:rsidRPr="00CE341E" w:rsidRDefault="00CE341E">
            <w:pPr>
              <w:pStyle w:val="ColumnHeading"/>
              <w:keepNext/>
              <w:tabs>
                <w:tab w:val="left" w:pos="-154"/>
              </w:tabs>
              <w:ind w:left="-296" w:right="-218"/>
              <w:rPr>
                <w:i w:val="0"/>
                <w:iCs/>
              </w:rPr>
            </w:pPr>
            <w:r w:rsidRPr="00CE341E">
              <w:rPr>
                <w:i w:val="0"/>
                <w:sz w:val="22"/>
              </w:rPr>
              <w:t>ppm (</w:t>
            </w:r>
            <w:r w:rsidRPr="00CE341E">
              <w:rPr>
                <w:i w:val="0"/>
                <w:sz w:val="22"/>
                <w:vertAlign w:val="superscript"/>
              </w:rPr>
              <w:t>6</w:t>
            </w:r>
            <w:r w:rsidRPr="00CE341E">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3465979F" w14:textId="77777777" w:rsidR="00392EA4" w:rsidRPr="00CE341E" w:rsidRDefault="00CE341E">
            <w:pPr>
              <w:tabs>
                <w:tab w:val="left" w:pos="-47"/>
              </w:tabs>
              <w:ind w:left="-330" w:right="-325"/>
              <w:jc w:val="center"/>
              <w:rPr>
                <w:iCs/>
                <w:noProof/>
              </w:rPr>
            </w:pPr>
            <w:r w:rsidRPr="00CE341E">
              <w:rPr>
                <w:sz w:val="22"/>
              </w:rPr>
              <w:t>f/ml(</w:t>
            </w:r>
            <w:r w:rsidRPr="00CE341E">
              <w:rPr>
                <w:sz w:val="22"/>
                <w:vertAlign w:val="superscript"/>
              </w:rPr>
              <w:t>7</w:t>
            </w:r>
            <w:r w:rsidRPr="00CE341E">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3876768B" w14:textId="77777777" w:rsidR="00392EA4" w:rsidRPr="00CE341E" w:rsidRDefault="00CE341E">
            <w:pPr>
              <w:pStyle w:val="ColumnHeading"/>
              <w:keepNext/>
              <w:ind w:left="-208" w:right="-164"/>
              <w:rPr>
                <w:i w:val="0"/>
                <w:iCs/>
              </w:rPr>
            </w:pPr>
            <w:r w:rsidRPr="00CE341E">
              <w:rPr>
                <w:i w:val="0"/>
                <w:sz w:val="22"/>
              </w:rPr>
              <w:t>mg/m</w:t>
            </w:r>
            <w:r w:rsidRPr="00CE341E">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33AE8CC9" w14:textId="77777777" w:rsidR="00392EA4" w:rsidRPr="00CE341E" w:rsidRDefault="00CE341E">
            <w:pPr>
              <w:pStyle w:val="ColumnHeading"/>
              <w:keepNext/>
              <w:ind w:left="-243" w:right="-271"/>
              <w:rPr>
                <w:i w:val="0"/>
                <w:iCs/>
              </w:rPr>
            </w:pPr>
            <w:r w:rsidRPr="00CE341E">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4A5BD023" w14:textId="77777777" w:rsidR="00392EA4" w:rsidRPr="00CE341E" w:rsidRDefault="00CE341E">
            <w:pPr>
              <w:pStyle w:val="ColumnHeading"/>
              <w:keepNext/>
              <w:ind w:left="-262" w:right="-252"/>
              <w:rPr>
                <w:i w:val="0"/>
                <w:iCs/>
              </w:rPr>
            </w:pPr>
            <w:r w:rsidRPr="00CE341E">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3F4CB5BE" w14:textId="77777777" w:rsidR="00392EA4" w:rsidRPr="00CE341E" w:rsidRDefault="00CE341E">
            <w:pPr>
              <w:pStyle w:val="ColumnHeading"/>
              <w:keepNext/>
              <w:ind w:left="-345" w:right="-359"/>
              <w:rPr>
                <w:i w:val="0"/>
                <w:iCs/>
              </w:rPr>
            </w:pPr>
            <w:r w:rsidRPr="00CE341E">
              <w:rPr>
                <w:i w:val="0"/>
                <w:sz w:val="22"/>
              </w:rPr>
              <w:t>Osservazioni</w:t>
            </w:r>
          </w:p>
        </w:tc>
        <w:tc>
          <w:tcPr>
            <w:tcW w:w="4336" w:type="dxa"/>
            <w:tcBorders>
              <w:top w:val="single" w:sz="4" w:space="0" w:color="auto"/>
              <w:left w:val="single" w:sz="4" w:space="0" w:color="auto"/>
              <w:bottom w:val="single" w:sz="4" w:space="0" w:color="auto"/>
              <w:right w:val="single" w:sz="4" w:space="0" w:color="auto"/>
            </w:tcBorders>
            <w:hideMark/>
          </w:tcPr>
          <w:p w14:paraId="7CE50A7E" w14:textId="77777777" w:rsidR="00392EA4" w:rsidRPr="00CE341E" w:rsidRDefault="00CE341E">
            <w:pPr>
              <w:pStyle w:val="ColumnHeading"/>
              <w:keepNext/>
              <w:tabs>
                <w:tab w:val="left" w:pos="-174"/>
              </w:tabs>
              <w:ind w:left="-174" w:right="-339"/>
              <w:rPr>
                <w:i w:val="0"/>
                <w:iCs/>
              </w:rPr>
            </w:pPr>
            <w:r w:rsidRPr="00CE341E">
              <w:rPr>
                <w:i w:val="0"/>
                <w:sz w:val="22"/>
              </w:rPr>
              <w:t>Misure transitorie</w:t>
            </w:r>
          </w:p>
        </w:tc>
      </w:tr>
      <w:tr w:rsidR="00CE341E" w:rsidRPr="00CE341E" w14:paraId="40A16A52"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4FDC9A22" w14:textId="77777777" w:rsidR="00392EA4" w:rsidRPr="00CE341E" w:rsidRDefault="00CE341E">
            <w:pPr>
              <w:pStyle w:val="ColumnHeading"/>
              <w:keepNext/>
              <w:ind w:left="-345" w:right="-311"/>
              <w:jc w:val="left"/>
              <w:rPr>
                <w:i w:val="0"/>
                <w:iCs/>
              </w:rPr>
            </w:pPr>
            <w:r w:rsidRPr="00CE341E">
              <w:rPr>
                <w:i w:val="0"/>
                <w:sz w:val="22"/>
              </w:rPr>
              <w:t>Miscele di idrocarburi policiclici aromatici, in particolare quelle contenenti benzo[a]pirene, definite cancerogene, mutagene o tossiche per la riproduzione ai sensi della presente direttiva</w:t>
            </w:r>
          </w:p>
        </w:tc>
        <w:tc>
          <w:tcPr>
            <w:tcW w:w="759" w:type="dxa"/>
            <w:tcBorders>
              <w:top w:val="single" w:sz="4" w:space="0" w:color="auto"/>
              <w:left w:val="single" w:sz="4" w:space="0" w:color="auto"/>
              <w:bottom w:val="single" w:sz="4" w:space="0" w:color="auto"/>
              <w:right w:val="single" w:sz="4" w:space="0" w:color="auto"/>
            </w:tcBorders>
          </w:tcPr>
          <w:p w14:paraId="5D11FD84" w14:textId="77777777" w:rsidR="00392EA4" w:rsidRPr="00CE341E" w:rsidRDefault="00392EA4">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163791C3" w14:textId="77777777" w:rsidR="00392EA4" w:rsidRPr="00CE341E" w:rsidRDefault="00392EA4">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6CDFB363" w14:textId="77777777" w:rsidR="00392EA4" w:rsidRPr="00CE341E" w:rsidRDefault="00CE341E">
            <w:pPr>
              <w:pStyle w:val="ColumnHeading"/>
              <w:keepNext/>
              <w:ind w:left="-276" w:right="-342"/>
              <w:rPr>
                <w:i w:val="0"/>
                <w:iCs/>
              </w:rPr>
            </w:pPr>
            <w:r w:rsidRPr="00CE341E">
              <w:rPr>
                <w:i w:val="0"/>
              </w:rPr>
              <w:t>0,00007(</w:t>
            </w:r>
            <w:r w:rsidRPr="00CE341E">
              <w:rPr>
                <w:i w:val="0"/>
                <w:vertAlign w:val="superscript"/>
              </w:rPr>
              <w:t>*2</w:t>
            </w:r>
            <w:r w:rsidRPr="00CE341E">
              <w:rPr>
                <w:i w:val="0"/>
              </w:rPr>
              <w:t>)</w:t>
            </w:r>
          </w:p>
        </w:tc>
        <w:tc>
          <w:tcPr>
            <w:tcW w:w="851" w:type="dxa"/>
            <w:tcBorders>
              <w:top w:val="single" w:sz="4" w:space="0" w:color="auto"/>
              <w:left w:val="single" w:sz="4" w:space="0" w:color="auto"/>
              <w:bottom w:val="single" w:sz="4" w:space="0" w:color="auto"/>
              <w:right w:val="single" w:sz="4" w:space="0" w:color="auto"/>
            </w:tcBorders>
          </w:tcPr>
          <w:p w14:paraId="5CF1DD17" w14:textId="77777777" w:rsidR="00392EA4" w:rsidRPr="00CE341E" w:rsidRDefault="00392EA4">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45BBAC92" w14:textId="77777777" w:rsidR="00392EA4" w:rsidRPr="00CE341E" w:rsidRDefault="00392EA4">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4BD8487C" w14:textId="77777777" w:rsidR="00392EA4" w:rsidRPr="00CE341E" w:rsidRDefault="00392EA4">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4361A905" w14:textId="77777777" w:rsidR="00392EA4" w:rsidRPr="00CE341E" w:rsidRDefault="00392EA4">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149DF4D8" w14:textId="77777777" w:rsidR="00392EA4" w:rsidRPr="00CE341E" w:rsidRDefault="00392EA4">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0AC6B5A6" w14:textId="77777777" w:rsidR="00392EA4" w:rsidRPr="00CE341E" w:rsidRDefault="00CE341E">
            <w:pPr>
              <w:pStyle w:val="ColumnHeading"/>
              <w:keepNext/>
              <w:ind w:left="-345" w:right="-359"/>
              <w:rPr>
                <w:i w:val="0"/>
                <w:iCs/>
              </w:rPr>
            </w:pPr>
            <w:r w:rsidRPr="00CE341E">
              <w:rPr>
                <w:i w:val="0"/>
                <w:sz w:val="22"/>
              </w:rPr>
              <w:t>Pelle (</w:t>
            </w:r>
            <w:r w:rsidRPr="00CE341E">
              <w:rPr>
                <w:i w:val="0"/>
                <w:sz w:val="22"/>
                <w:vertAlign w:val="superscript"/>
              </w:rPr>
              <w:t>10</w:t>
            </w:r>
            <w:r w:rsidRPr="00CE341E">
              <w:rPr>
                <w:i w:val="0"/>
                <w:sz w:val="22"/>
              </w:rPr>
              <w:t>)</w:t>
            </w:r>
          </w:p>
        </w:tc>
        <w:tc>
          <w:tcPr>
            <w:tcW w:w="4336" w:type="dxa"/>
            <w:tcBorders>
              <w:top w:val="single" w:sz="4" w:space="0" w:color="auto"/>
              <w:left w:val="single" w:sz="4" w:space="0" w:color="auto"/>
              <w:bottom w:val="single" w:sz="4" w:space="0" w:color="auto"/>
              <w:right w:val="single" w:sz="4" w:space="0" w:color="auto"/>
            </w:tcBorders>
            <w:hideMark/>
          </w:tcPr>
          <w:p w14:paraId="0433571B" w14:textId="77777777" w:rsidR="00392EA4" w:rsidRPr="00CE341E" w:rsidRDefault="00CE341E">
            <w:pPr>
              <w:pStyle w:val="ColumnHeading"/>
              <w:keepNext/>
              <w:tabs>
                <w:tab w:val="left" w:pos="-174"/>
              </w:tabs>
              <w:ind w:left="-174" w:right="-339"/>
              <w:rPr>
                <w:i w:val="0"/>
                <w:iCs/>
              </w:rPr>
            </w:pPr>
            <w:r w:rsidRPr="00CE341E">
              <w:rPr>
                <w:i w:val="0"/>
                <w:sz w:val="22"/>
              </w:rPr>
              <w:t xml:space="preserve">Valore limite pari a 0,00014(*2) fino a …[GU: </w:t>
            </w:r>
            <w:r w:rsidRPr="00CE341E">
              <w:rPr>
                <w:b/>
                <w:sz w:val="22"/>
              </w:rPr>
              <w:t>sei</w:t>
            </w:r>
            <w:r w:rsidRPr="00CE341E">
              <w:rPr>
                <w:sz w:val="22"/>
              </w:rPr>
              <w:t xml:space="preserve"> </w:t>
            </w:r>
            <w:r w:rsidRPr="00CE341E">
              <w:rPr>
                <w:i w:val="0"/>
                <w:sz w:val="22"/>
              </w:rPr>
              <w:t xml:space="preserve">anni dalla data di entrata in vigore della direttiva modificativa] applicato solo ai settori seguenti: (1) fonderie di acciaio e ferro, che comprendono fabbricanti di ferroleghe, 2) fabbricanti di alluminio, 3) fabbricanti di </w:t>
            </w:r>
            <w:r w:rsidRPr="00CE341E">
              <w:rPr>
                <w:b/>
                <w:i w:val="0"/>
                <w:sz w:val="22"/>
              </w:rPr>
              <w:t>elettrodi</w:t>
            </w:r>
            <w:r w:rsidRPr="00CE341E">
              <w:rPr>
                <w:i w:val="0"/>
                <w:sz w:val="22"/>
              </w:rPr>
              <w:t xml:space="preserve"> di carbonio e di grafite, 4) cokerie, 5) distillazione di catrame fossile, 6) fabbricanti di prodotti refrattari, 7) saldatura di binari di treni, 8) altri processi metallurgici non ferrosi e 9) fusione di metalli.</w:t>
            </w:r>
          </w:p>
        </w:tc>
      </w:tr>
      <w:tr w:rsidR="00CE341E" w:rsidRPr="00CE341E" w14:paraId="3FD3126B" w14:textId="77777777" w:rsidTr="0050335E">
        <w:trPr>
          <w:jc w:val="center"/>
        </w:trPr>
        <w:tc>
          <w:tcPr>
            <w:tcW w:w="13890" w:type="dxa"/>
            <w:gridSpan w:val="11"/>
            <w:hideMark/>
          </w:tcPr>
          <w:p w14:paraId="0B789885" w14:textId="77777777" w:rsidR="00CA1F12" w:rsidRPr="00CE341E" w:rsidRDefault="00CE341E" w:rsidP="0050335E">
            <w:pPr>
              <w:pStyle w:val="AmColumnHeading"/>
              <w:keepNext/>
              <w:jc w:val="left"/>
            </w:pPr>
            <w:r w:rsidRPr="00CE341E">
              <w:rPr>
                <w:vertAlign w:val="superscript"/>
              </w:rPr>
              <w:t>1</w:t>
            </w:r>
            <w:r w:rsidRPr="00CE341E">
              <w:t xml:space="preserve"> L'esposizione non deve superare il valore limite dell'agente cancerogeno, mutageno o della sostanza tossica per la riproduzione stabilito all'allegato III laddove tali sostanze siano rilasciate durante il processo di saldatura.</w:t>
            </w:r>
          </w:p>
          <w:p w14:paraId="2C7FD9CB" w14:textId="77777777" w:rsidR="00392EA4" w:rsidRPr="00CE341E" w:rsidRDefault="00CE341E">
            <w:pPr>
              <w:pStyle w:val="AmColumnHeading"/>
              <w:keepNext/>
            </w:pPr>
            <w:r w:rsidRPr="00CE341E">
              <w:t>Emendamento</w:t>
            </w:r>
          </w:p>
        </w:tc>
      </w:tr>
      <w:tr w:rsidR="00CE341E" w:rsidRPr="00CE341E" w14:paraId="16C90518" w14:textId="77777777" w:rsidTr="0050335E">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1F766C43" w14:textId="77777777" w:rsidR="00392EA4" w:rsidRPr="00CE341E" w:rsidRDefault="00392EA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1D241491" w14:textId="77777777" w:rsidR="00392EA4" w:rsidRPr="00CE341E" w:rsidRDefault="00392EA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0C35CA6F" w14:textId="77777777" w:rsidR="00392EA4" w:rsidRPr="00CE341E" w:rsidRDefault="00392EA4">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06A3A9F1" w14:textId="77777777" w:rsidR="00392EA4" w:rsidRPr="00CE341E" w:rsidRDefault="00CE341E">
            <w:pPr>
              <w:pStyle w:val="ColumnHeading"/>
              <w:keepNext/>
              <w:rPr>
                <w:i w:val="0"/>
                <w:iCs/>
              </w:rPr>
            </w:pPr>
            <w:r w:rsidRPr="00CE341E">
              <w:rPr>
                <w:sz w:val="22"/>
              </w:rPr>
              <w:t>Valori limite</w:t>
            </w:r>
          </w:p>
        </w:tc>
        <w:tc>
          <w:tcPr>
            <w:tcW w:w="1133" w:type="dxa"/>
            <w:tcBorders>
              <w:top w:val="single" w:sz="4" w:space="0" w:color="auto"/>
              <w:left w:val="single" w:sz="4" w:space="0" w:color="auto"/>
              <w:bottom w:val="single" w:sz="4" w:space="0" w:color="auto"/>
              <w:right w:val="single" w:sz="4" w:space="0" w:color="auto"/>
            </w:tcBorders>
          </w:tcPr>
          <w:p w14:paraId="4FBB3D12" w14:textId="77777777" w:rsidR="00392EA4" w:rsidRPr="00CE341E" w:rsidRDefault="00392EA4">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5D22B00F" w14:textId="77777777" w:rsidR="00392EA4" w:rsidRPr="00CE341E" w:rsidRDefault="00392EA4">
            <w:pPr>
              <w:pStyle w:val="ColumnHeading"/>
              <w:keepNext/>
              <w:rPr>
                <w:i w:val="0"/>
                <w:iCs/>
              </w:rPr>
            </w:pPr>
          </w:p>
        </w:tc>
      </w:tr>
      <w:tr w:rsidR="00CE341E" w:rsidRPr="00CE341E" w14:paraId="3EB7C749"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tcPr>
          <w:p w14:paraId="38D534CC" w14:textId="77777777" w:rsidR="00392EA4" w:rsidRPr="00CE341E" w:rsidRDefault="00392EA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66575019" w14:textId="77777777" w:rsidR="00392EA4" w:rsidRPr="00CE341E" w:rsidRDefault="00392EA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3EA8AEB1" w14:textId="77777777" w:rsidR="00392EA4" w:rsidRPr="00CE341E" w:rsidRDefault="00392EA4">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68428D72" w14:textId="77777777" w:rsidR="00392EA4" w:rsidRPr="00CE341E" w:rsidRDefault="00CE341E">
            <w:pPr>
              <w:pStyle w:val="ColumnHeading"/>
              <w:keepNext/>
              <w:ind w:left="-276" w:right="-325"/>
              <w:rPr>
                <w:i w:val="0"/>
                <w:iCs/>
              </w:rPr>
            </w:pPr>
            <w:r w:rsidRPr="00CE341E">
              <w:rPr>
                <w:sz w:val="22"/>
              </w:rPr>
              <w:t>8 ore (</w:t>
            </w:r>
            <w:r w:rsidRPr="00CE341E">
              <w:rPr>
                <w:sz w:val="22"/>
                <w:vertAlign w:val="superscript"/>
              </w:rPr>
              <w:t>3</w:t>
            </w:r>
            <w:r w:rsidRPr="00CE341E">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5C3943C0" w14:textId="77777777" w:rsidR="00392EA4" w:rsidRPr="00CE341E" w:rsidRDefault="00CE341E">
            <w:pPr>
              <w:pStyle w:val="ColumnHeading"/>
              <w:keepNext/>
              <w:ind w:left="-350" w:right="-393"/>
              <w:rPr>
                <w:i w:val="0"/>
                <w:iCs/>
              </w:rPr>
            </w:pPr>
            <w:r w:rsidRPr="00CE341E">
              <w:rPr>
                <w:sz w:val="22"/>
              </w:rPr>
              <w:t>Breve durata</w:t>
            </w:r>
            <w:r w:rsidRPr="00CE341E">
              <w:rPr>
                <w:b/>
                <w:sz w:val="22"/>
              </w:rPr>
              <w:t xml:space="preserve"> </w:t>
            </w:r>
            <w:r w:rsidRPr="00CE341E">
              <w:rPr>
                <w:sz w:val="22"/>
              </w:rPr>
              <w:t>(</w:t>
            </w:r>
            <w:r w:rsidRPr="00CE341E">
              <w:rPr>
                <w:sz w:val="22"/>
                <w:vertAlign w:val="superscript"/>
              </w:rPr>
              <w:t>4</w:t>
            </w:r>
            <w:r w:rsidRPr="00CE341E">
              <w:rPr>
                <w:sz w:val="22"/>
              </w:rPr>
              <w:t>)</w:t>
            </w:r>
          </w:p>
        </w:tc>
        <w:tc>
          <w:tcPr>
            <w:tcW w:w="1133" w:type="dxa"/>
            <w:tcBorders>
              <w:top w:val="single" w:sz="4" w:space="0" w:color="auto"/>
              <w:left w:val="single" w:sz="4" w:space="0" w:color="auto"/>
              <w:bottom w:val="single" w:sz="4" w:space="0" w:color="auto"/>
              <w:right w:val="single" w:sz="4" w:space="0" w:color="auto"/>
            </w:tcBorders>
          </w:tcPr>
          <w:p w14:paraId="1BE907D3" w14:textId="77777777" w:rsidR="00392EA4" w:rsidRPr="00CE341E" w:rsidRDefault="00392EA4">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55DDF2C8" w14:textId="77777777" w:rsidR="00392EA4" w:rsidRPr="00CE341E" w:rsidRDefault="00392EA4">
            <w:pPr>
              <w:pStyle w:val="ColumnHeading"/>
              <w:keepNext/>
              <w:rPr>
                <w:i w:val="0"/>
                <w:iCs/>
              </w:rPr>
            </w:pPr>
          </w:p>
        </w:tc>
      </w:tr>
      <w:tr w:rsidR="00CE341E" w:rsidRPr="00CE341E" w14:paraId="58919F47"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2B651330" w14:textId="77777777" w:rsidR="00392EA4" w:rsidRPr="00CE341E" w:rsidRDefault="00CE341E">
            <w:pPr>
              <w:pStyle w:val="ColumnHeading"/>
              <w:keepNext/>
              <w:ind w:left="-345" w:right="-311"/>
              <w:rPr>
                <w:i w:val="0"/>
                <w:iCs/>
              </w:rPr>
            </w:pPr>
            <w:r w:rsidRPr="00CE341E">
              <w:rPr>
                <w:i w:val="0"/>
                <w:sz w:val="22"/>
              </w:rPr>
              <w:t>Nome agente</w:t>
            </w:r>
          </w:p>
        </w:tc>
        <w:tc>
          <w:tcPr>
            <w:tcW w:w="759" w:type="dxa"/>
            <w:tcBorders>
              <w:top w:val="single" w:sz="4" w:space="0" w:color="auto"/>
              <w:left w:val="single" w:sz="4" w:space="0" w:color="auto"/>
              <w:bottom w:val="single" w:sz="4" w:space="0" w:color="auto"/>
              <w:right w:val="single" w:sz="4" w:space="0" w:color="auto"/>
            </w:tcBorders>
            <w:hideMark/>
          </w:tcPr>
          <w:p w14:paraId="5F9DDFD8" w14:textId="77777777" w:rsidR="00392EA4" w:rsidRPr="00CE341E" w:rsidRDefault="00CE341E">
            <w:pPr>
              <w:pStyle w:val="ColumnHeading"/>
              <w:keepNext/>
              <w:ind w:left="-364" w:right="-291"/>
              <w:rPr>
                <w:i w:val="0"/>
                <w:iCs/>
              </w:rPr>
            </w:pPr>
            <w:r w:rsidRPr="00CE341E">
              <w:rPr>
                <w:i w:val="0"/>
                <w:sz w:val="22"/>
              </w:rPr>
              <w:t>N. CE (</w:t>
            </w:r>
            <w:r w:rsidRPr="00CE341E">
              <w:rPr>
                <w:i w:val="0"/>
                <w:sz w:val="22"/>
                <w:vertAlign w:val="superscript"/>
              </w:rPr>
              <w:t>1</w:t>
            </w:r>
            <w:r w:rsidRPr="00CE341E">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46A13F47" w14:textId="77777777" w:rsidR="00392EA4" w:rsidRPr="00CE341E" w:rsidRDefault="00CE341E">
            <w:pPr>
              <w:pStyle w:val="ColumnHeading"/>
              <w:keepNext/>
              <w:ind w:left="-242" w:right="-257"/>
              <w:rPr>
                <w:i w:val="0"/>
                <w:iCs/>
              </w:rPr>
            </w:pPr>
            <w:r w:rsidRPr="00CE341E">
              <w:rPr>
                <w:i w:val="0"/>
              </w:rPr>
              <w:t>N. CAS (</w:t>
            </w:r>
            <w:r w:rsidRPr="00CE341E">
              <w:rPr>
                <w:i w:val="0"/>
                <w:vertAlign w:val="superscript"/>
              </w:rPr>
              <w:t>2</w:t>
            </w:r>
            <w:r w:rsidRPr="00CE341E">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33057085" w14:textId="77777777" w:rsidR="00392EA4" w:rsidRPr="00CE341E" w:rsidRDefault="00CE341E">
            <w:pPr>
              <w:pStyle w:val="ColumnHeading"/>
              <w:keepNext/>
              <w:ind w:left="-276" w:right="-237"/>
              <w:rPr>
                <w:i w:val="0"/>
                <w:iCs/>
              </w:rPr>
            </w:pPr>
            <w:r w:rsidRPr="00CE341E">
              <w:rPr>
                <w:i w:val="0"/>
                <w:sz w:val="22"/>
              </w:rPr>
              <w:t>mg/m</w:t>
            </w:r>
            <w:r w:rsidRPr="00CE341E">
              <w:rPr>
                <w:i w:val="0"/>
                <w:sz w:val="22"/>
                <w:vertAlign w:val="superscript"/>
              </w:rPr>
              <w:t xml:space="preserve">3 </w:t>
            </w:r>
            <w:r w:rsidRPr="00CE341E">
              <w:rPr>
                <w:i w:val="0"/>
                <w:sz w:val="22"/>
              </w:rPr>
              <w:t>(</w:t>
            </w:r>
            <w:r w:rsidRPr="00CE341E">
              <w:rPr>
                <w:i w:val="0"/>
                <w:sz w:val="22"/>
                <w:vertAlign w:val="superscript"/>
              </w:rPr>
              <w:t>5</w:t>
            </w:r>
            <w:r w:rsidRPr="00CE341E">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72BA5D1B" w14:textId="77777777" w:rsidR="00392EA4" w:rsidRPr="00CE341E" w:rsidRDefault="00CE341E">
            <w:pPr>
              <w:pStyle w:val="ColumnHeading"/>
              <w:keepNext/>
              <w:tabs>
                <w:tab w:val="left" w:pos="-154"/>
              </w:tabs>
              <w:ind w:left="-296" w:right="-218"/>
              <w:rPr>
                <w:i w:val="0"/>
                <w:iCs/>
              </w:rPr>
            </w:pPr>
            <w:r w:rsidRPr="00CE341E">
              <w:rPr>
                <w:i w:val="0"/>
                <w:sz w:val="22"/>
              </w:rPr>
              <w:t>ppm (</w:t>
            </w:r>
            <w:r w:rsidRPr="00CE341E">
              <w:rPr>
                <w:i w:val="0"/>
                <w:sz w:val="22"/>
                <w:vertAlign w:val="superscript"/>
              </w:rPr>
              <w:t>6</w:t>
            </w:r>
            <w:r w:rsidRPr="00CE341E">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7292B6E3" w14:textId="77777777" w:rsidR="00392EA4" w:rsidRPr="00CE341E" w:rsidRDefault="00CE341E">
            <w:pPr>
              <w:tabs>
                <w:tab w:val="left" w:pos="-47"/>
              </w:tabs>
              <w:ind w:left="-330" w:right="-325"/>
              <w:jc w:val="center"/>
              <w:rPr>
                <w:iCs/>
                <w:noProof/>
              </w:rPr>
            </w:pPr>
            <w:r w:rsidRPr="00CE341E">
              <w:rPr>
                <w:sz w:val="22"/>
              </w:rPr>
              <w:t>f/ml(</w:t>
            </w:r>
            <w:r w:rsidRPr="00CE341E">
              <w:rPr>
                <w:sz w:val="22"/>
                <w:vertAlign w:val="superscript"/>
              </w:rPr>
              <w:t>7</w:t>
            </w:r>
            <w:r w:rsidRPr="00CE341E">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017F19D4" w14:textId="77777777" w:rsidR="00392EA4" w:rsidRPr="00CE341E" w:rsidRDefault="00CE341E">
            <w:pPr>
              <w:pStyle w:val="ColumnHeading"/>
              <w:keepNext/>
              <w:ind w:left="-208" w:right="-164"/>
              <w:rPr>
                <w:i w:val="0"/>
                <w:iCs/>
              </w:rPr>
            </w:pPr>
            <w:r w:rsidRPr="00CE341E">
              <w:rPr>
                <w:i w:val="0"/>
                <w:sz w:val="22"/>
              </w:rPr>
              <w:t>mg/m</w:t>
            </w:r>
            <w:r w:rsidRPr="00CE341E">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040E9B22" w14:textId="77777777" w:rsidR="00392EA4" w:rsidRPr="00CE341E" w:rsidRDefault="00CE341E">
            <w:pPr>
              <w:pStyle w:val="ColumnHeading"/>
              <w:keepNext/>
              <w:ind w:left="-243" w:right="-271"/>
              <w:rPr>
                <w:i w:val="0"/>
                <w:iCs/>
              </w:rPr>
            </w:pPr>
            <w:r w:rsidRPr="00CE341E">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3F6214E9" w14:textId="77777777" w:rsidR="00392EA4" w:rsidRPr="00CE341E" w:rsidRDefault="00CE341E">
            <w:pPr>
              <w:pStyle w:val="ColumnHeading"/>
              <w:keepNext/>
              <w:ind w:left="-262" w:right="-252"/>
              <w:rPr>
                <w:i w:val="0"/>
                <w:iCs/>
              </w:rPr>
            </w:pPr>
            <w:r w:rsidRPr="00CE341E">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30C8FE67" w14:textId="77777777" w:rsidR="00392EA4" w:rsidRPr="00CE341E" w:rsidRDefault="00CE341E">
            <w:pPr>
              <w:pStyle w:val="ColumnHeading"/>
              <w:keepNext/>
              <w:ind w:left="-345" w:right="-359"/>
              <w:rPr>
                <w:i w:val="0"/>
                <w:iCs/>
              </w:rPr>
            </w:pPr>
            <w:r w:rsidRPr="00CE341E">
              <w:rPr>
                <w:i w:val="0"/>
                <w:sz w:val="22"/>
              </w:rPr>
              <w:t>Osservazioni</w:t>
            </w:r>
          </w:p>
        </w:tc>
        <w:tc>
          <w:tcPr>
            <w:tcW w:w="4336" w:type="dxa"/>
            <w:tcBorders>
              <w:top w:val="single" w:sz="4" w:space="0" w:color="auto"/>
              <w:left w:val="single" w:sz="4" w:space="0" w:color="auto"/>
              <w:bottom w:val="single" w:sz="4" w:space="0" w:color="auto"/>
              <w:right w:val="single" w:sz="4" w:space="0" w:color="auto"/>
            </w:tcBorders>
            <w:hideMark/>
          </w:tcPr>
          <w:p w14:paraId="29D48225" w14:textId="77777777" w:rsidR="00392EA4" w:rsidRPr="00CE341E" w:rsidRDefault="00CE341E">
            <w:pPr>
              <w:pStyle w:val="ColumnHeading"/>
              <w:keepNext/>
              <w:tabs>
                <w:tab w:val="left" w:pos="-174"/>
              </w:tabs>
              <w:ind w:left="-174" w:right="-339"/>
              <w:rPr>
                <w:i w:val="0"/>
                <w:iCs/>
              </w:rPr>
            </w:pPr>
            <w:r w:rsidRPr="00CE341E">
              <w:rPr>
                <w:i w:val="0"/>
                <w:sz w:val="22"/>
              </w:rPr>
              <w:t>Misure transitorie</w:t>
            </w:r>
          </w:p>
        </w:tc>
      </w:tr>
      <w:tr w:rsidR="00CE341E" w:rsidRPr="00CE341E" w14:paraId="6FBD808B"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65985ED3" w14:textId="77777777" w:rsidR="00392EA4" w:rsidRPr="00CE341E" w:rsidRDefault="00CE341E">
            <w:pPr>
              <w:pStyle w:val="ColumnHeading"/>
              <w:keepNext/>
              <w:ind w:left="-345" w:right="-311"/>
              <w:jc w:val="left"/>
              <w:rPr>
                <w:i w:val="0"/>
                <w:iCs/>
              </w:rPr>
            </w:pPr>
            <w:r w:rsidRPr="00CE341E">
              <w:rPr>
                <w:i w:val="0"/>
                <w:sz w:val="22"/>
              </w:rPr>
              <w:t>Miscele di idrocarburi policiclici aromatici, in particolare quelle contenenti benzo[a]pirene, definite cancerogene, mutagene o tossiche per la riproduzione ai sensi della presente direttiva</w:t>
            </w:r>
          </w:p>
        </w:tc>
        <w:tc>
          <w:tcPr>
            <w:tcW w:w="759" w:type="dxa"/>
            <w:tcBorders>
              <w:top w:val="single" w:sz="4" w:space="0" w:color="auto"/>
              <w:left w:val="single" w:sz="4" w:space="0" w:color="auto"/>
              <w:bottom w:val="single" w:sz="4" w:space="0" w:color="auto"/>
              <w:right w:val="single" w:sz="4" w:space="0" w:color="auto"/>
            </w:tcBorders>
          </w:tcPr>
          <w:p w14:paraId="217AC468" w14:textId="77777777" w:rsidR="00392EA4" w:rsidRPr="00CE341E" w:rsidRDefault="00392EA4">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7DCD9801" w14:textId="77777777" w:rsidR="00392EA4" w:rsidRPr="00CE341E" w:rsidRDefault="00392EA4">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534D507A" w14:textId="77777777" w:rsidR="00392EA4" w:rsidRPr="00CE341E" w:rsidRDefault="00CE341E">
            <w:pPr>
              <w:pStyle w:val="ColumnHeading"/>
              <w:keepNext/>
              <w:ind w:left="-276" w:right="-342"/>
              <w:rPr>
                <w:i w:val="0"/>
                <w:iCs/>
              </w:rPr>
            </w:pPr>
            <w:r w:rsidRPr="00CE341E">
              <w:rPr>
                <w:i w:val="0"/>
              </w:rPr>
              <w:t>0,00007(</w:t>
            </w:r>
            <w:r w:rsidRPr="00CE341E">
              <w:rPr>
                <w:i w:val="0"/>
                <w:vertAlign w:val="superscript"/>
              </w:rPr>
              <w:t>*2</w:t>
            </w:r>
            <w:r w:rsidRPr="00CE341E">
              <w:rPr>
                <w:i w:val="0"/>
              </w:rPr>
              <w:t>)</w:t>
            </w:r>
          </w:p>
        </w:tc>
        <w:tc>
          <w:tcPr>
            <w:tcW w:w="851" w:type="dxa"/>
            <w:tcBorders>
              <w:top w:val="single" w:sz="4" w:space="0" w:color="auto"/>
              <w:left w:val="single" w:sz="4" w:space="0" w:color="auto"/>
              <w:bottom w:val="single" w:sz="4" w:space="0" w:color="auto"/>
              <w:right w:val="single" w:sz="4" w:space="0" w:color="auto"/>
            </w:tcBorders>
          </w:tcPr>
          <w:p w14:paraId="58154ABC" w14:textId="77777777" w:rsidR="00392EA4" w:rsidRPr="00CE341E" w:rsidRDefault="00392EA4">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43E0F626" w14:textId="77777777" w:rsidR="00392EA4" w:rsidRPr="00CE341E" w:rsidRDefault="00392EA4">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284FE034" w14:textId="77777777" w:rsidR="00392EA4" w:rsidRPr="00CE341E" w:rsidRDefault="00392EA4">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1B5900E9" w14:textId="77777777" w:rsidR="00392EA4" w:rsidRPr="00CE341E" w:rsidRDefault="00392EA4">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4084B234" w14:textId="77777777" w:rsidR="00392EA4" w:rsidRPr="00CE341E" w:rsidRDefault="00392EA4">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3DB53A46" w14:textId="77777777" w:rsidR="00392EA4" w:rsidRPr="00CE341E" w:rsidRDefault="00CE341E">
            <w:pPr>
              <w:pStyle w:val="ColumnHeading"/>
              <w:keepNext/>
              <w:ind w:left="-345" w:right="-359"/>
              <w:rPr>
                <w:i w:val="0"/>
                <w:iCs/>
              </w:rPr>
            </w:pPr>
            <w:r w:rsidRPr="00CE341E">
              <w:rPr>
                <w:i w:val="0"/>
                <w:sz w:val="22"/>
              </w:rPr>
              <w:t>Pelle (</w:t>
            </w:r>
            <w:r w:rsidRPr="00CE341E">
              <w:rPr>
                <w:i w:val="0"/>
                <w:sz w:val="22"/>
                <w:vertAlign w:val="superscript"/>
              </w:rPr>
              <w:t>10</w:t>
            </w:r>
            <w:r w:rsidRPr="00CE341E">
              <w:rPr>
                <w:i w:val="0"/>
                <w:sz w:val="22"/>
              </w:rPr>
              <w:t>)</w:t>
            </w:r>
          </w:p>
        </w:tc>
        <w:tc>
          <w:tcPr>
            <w:tcW w:w="4336" w:type="dxa"/>
            <w:tcBorders>
              <w:top w:val="single" w:sz="4" w:space="0" w:color="auto"/>
              <w:left w:val="single" w:sz="4" w:space="0" w:color="auto"/>
              <w:bottom w:val="single" w:sz="4" w:space="0" w:color="auto"/>
              <w:right w:val="single" w:sz="4" w:space="0" w:color="auto"/>
            </w:tcBorders>
            <w:hideMark/>
          </w:tcPr>
          <w:p w14:paraId="6C8970E9" w14:textId="77777777" w:rsidR="00392EA4" w:rsidRPr="00CE341E" w:rsidRDefault="00CE341E">
            <w:pPr>
              <w:pStyle w:val="ColumnHeading"/>
              <w:keepNext/>
              <w:tabs>
                <w:tab w:val="left" w:pos="-174"/>
              </w:tabs>
              <w:ind w:left="-174" w:right="-339"/>
              <w:rPr>
                <w:i w:val="0"/>
                <w:iCs/>
              </w:rPr>
            </w:pPr>
            <w:r w:rsidRPr="00CE341E">
              <w:rPr>
                <w:i w:val="0"/>
                <w:sz w:val="22"/>
              </w:rPr>
              <w:t xml:space="preserve">Valore limite pari a 0,00014(*2) fino a …[GU: </w:t>
            </w:r>
            <w:r w:rsidRPr="00CE341E">
              <w:rPr>
                <w:b/>
                <w:sz w:val="22"/>
              </w:rPr>
              <w:t>dieci</w:t>
            </w:r>
            <w:r w:rsidRPr="00CE341E">
              <w:rPr>
                <w:sz w:val="22"/>
              </w:rPr>
              <w:t xml:space="preserve"> </w:t>
            </w:r>
            <w:r w:rsidRPr="00CE341E">
              <w:rPr>
                <w:i w:val="0"/>
                <w:sz w:val="22"/>
              </w:rPr>
              <w:t>anni dalla data di entrata in vigore della direttiva modificativa] applicato solo ai settori seguenti: (1) fonderie di acciaio e ferro, che comprendono fabbricanti di ferroleghe, 2) fabbricanti di alluminio, 3) fabbricanti di carbonio e di grafite, 4) cokerie, 5) distillazione di catrame fossile, 6) fabbricanti di prodotti refrattari, 7) saldatura di binari di treni, 8) altri processi metallurgici non ferrosi e 9) fusione di metalli.</w:t>
            </w:r>
          </w:p>
        </w:tc>
      </w:tr>
    </w:tbl>
    <w:p w14:paraId="53F955E5" w14:textId="77777777" w:rsidR="00CA1F12" w:rsidRPr="00CE341E" w:rsidRDefault="00CE341E" w:rsidP="00CA1F12">
      <w:pPr>
        <w:pStyle w:val="AmColumnHeading"/>
        <w:keepNext/>
        <w:jc w:val="left"/>
      </w:pPr>
      <w:r w:rsidRPr="00CE341E">
        <w:rPr>
          <w:vertAlign w:val="superscript"/>
        </w:rPr>
        <w:t>1</w:t>
      </w:r>
      <w:r w:rsidRPr="00CE341E">
        <w:t xml:space="preserve"> L'esposizione non deve superare il valore limite dell'agente cancerogeno, mutageno o della sostanza tossica per la riproduzione stabilito all'allegato III laddove tali sostanze siano rilasciate durante il processo di saldatura.</w:t>
      </w:r>
    </w:p>
    <w:p w14:paraId="1F6126B5" w14:textId="77777777" w:rsidR="00392EA4" w:rsidRPr="00CE341E" w:rsidRDefault="00CE341E" w:rsidP="00392EA4">
      <w:pPr>
        <w:pStyle w:val="AmOrLang"/>
      </w:pPr>
      <w:r w:rsidRPr="00CE341E">
        <w:t xml:space="preserve">Or. </w:t>
      </w:r>
      <w:r w:rsidRPr="00CE341E">
        <w:rPr>
          <w:rStyle w:val="HideTWBExt"/>
          <w:color w:val="auto"/>
        </w:rPr>
        <w:t>&lt;Original&gt;</w:t>
      </w:r>
      <w:r w:rsidRPr="00CE341E">
        <w:rPr>
          <w:rStyle w:val="HideTWBInt"/>
          <w:color w:val="auto"/>
        </w:rPr>
        <w:t>{EN}</w:t>
      </w:r>
      <w:r w:rsidRPr="00CE341E">
        <w:t>en</w:t>
      </w:r>
      <w:r w:rsidR="007C5C97" w:rsidRPr="00CE341E">
        <w:rPr>
          <w:rStyle w:val="HideTWBExt"/>
          <w:color w:val="auto"/>
        </w:rPr>
        <w:t>&lt;/Original&gt;</w:t>
      </w:r>
    </w:p>
    <w:p w14:paraId="6D16B289" w14:textId="77777777" w:rsidR="00B31A65" w:rsidRPr="00CE341E" w:rsidRDefault="00CE341E" w:rsidP="00495D80">
      <w:pPr>
        <w:pStyle w:val="AMNumberTabs0"/>
        <w:keepNext/>
        <w:rPr>
          <w:rStyle w:val="HideTWBExt"/>
          <w:color w:val="auto"/>
        </w:rPr>
      </w:pPr>
      <w:r w:rsidRPr="00CE341E">
        <w:rPr>
          <w:rStyle w:val="HideTWBExt"/>
          <w:color w:val="auto"/>
        </w:rPr>
        <w:t>&lt;/Amend&gt;</w:t>
      </w:r>
    </w:p>
    <w:p w14:paraId="1ACC283C"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109</w:t>
      </w:r>
      <w:r w:rsidRPr="00CE341E">
        <w:rPr>
          <w:rStyle w:val="HideTWBExt"/>
          <w:color w:val="auto"/>
        </w:rPr>
        <w:t>&lt;/NumAm&gt;</w:t>
      </w:r>
    </w:p>
    <w:p w14:paraId="25304005" w14:textId="77777777" w:rsidR="00495D80" w:rsidRPr="00CE341E" w:rsidRDefault="00CE341E" w:rsidP="00495D80">
      <w:pPr>
        <w:pStyle w:val="NormalBold"/>
      </w:pPr>
      <w:r w:rsidRPr="00CE341E">
        <w:rPr>
          <w:rStyle w:val="HideTWBExt"/>
          <w:color w:val="auto"/>
        </w:rPr>
        <w:t>&lt;RepeatBlock-By&gt;&lt;Members&gt;</w:t>
      </w:r>
      <w:r w:rsidRPr="00CE341E">
        <w:t>Nora Mebarek, Estelle Ceulemans, Marc Angel, Johan Danielsson</w:t>
      </w:r>
      <w:r w:rsidRPr="00CE341E">
        <w:rPr>
          <w:rStyle w:val="HideTWBExt"/>
          <w:color w:val="auto"/>
        </w:rPr>
        <w:t>&lt;/Members&gt;</w:t>
      </w:r>
    </w:p>
    <w:p w14:paraId="4714B876" w14:textId="77777777" w:rsidR="00495D80" w:rsidRPr="00CE341E" w:rsidRDefault="00CE341E" w:rsidP="00495D80">
      <w:pPr>
        <w:pStyle w:val="NormalBold12b"/>
        <w:keepNext/>
        <w:rPr>
          <w:rStyle w:val="HideTWBExt"/>
          <w:b w:val="0"/>
          <w:color w:val="auto"/>
        </w:rPr>
      </w:pPr>
      <w:r w:rsidRPr="00CE341E">
        <w:rPr>
          <w:rStyle w:val="HideTWBExt"/>
          <w:color w:val="auto"/>
        </w:rPr>
        <w:t>&lt;/RepeatBlock-By&gt;</w:t>
      </w:r>
    </w:p>
    <w:p w14:paraId="00F56D00" w14:textId="77777777" w:rsidR="00495D80" w:rsidRPr="00CE341E" w:rsidRDefault="00CE341E" w:rsidP="00495D80">
      <w:pPr>
        <w:pStyle w:val="NormalBold12b"/>
        <w:keepNext/>
      </w:pPr>
      <w:r w:rsidRPr="00CE341E">
        <w:rPr>
          <w:rStyle w:val="HideTWBExt"/>
          <w:color w:val="auto"/>
        </w:rPr>
        <w:t>&lt;DocAmend&gt;</w:t>
      </w:r>
      <w:r w:rsidRPr="00CE341E">
        <w:t>Proposta di direttiva</w:t>
      </w:r>
      <w:r w:rsidRPr="00CE341E">
        <w:rPr>
          <w:rStyle w:val="HideTWBExt"/>
          <w:color w:val="auto"/>
        </w:rPr>
        <w:t>&lt;/DocAmend&gt;</w:t>
      </w:r>
    </w:p>
    <w:p w14:paraId="62633C37" w14:textId="77777777" w:rsidR="00495D80" w:rsidRPr="00CE341E" w:rsidRDefault="00CE341E" w:rsidP="00495D80">
      <w:pPr>
        <w:keepNext/>
      </w:pPr>
      <w:r w:rsidRPr="00CE341E">
        <w:rPr>
          <w:rStyle w:val="HideTWBExt"/>
          <w:color w:val="auto"/>
        </w:rPr>
        <w:t>&lt;Article&gt;</w:t>
      </w:r>
      <w:r w:rsidRPr="00CE341E">
        <w:rPr>
          <w:b/>
        </w:rPr>
        <w:t>Allegato – paragrafo 1 – punto 2 – lettera c</w:t>
      </w:r>
      <w:r w:rsidRPr="00CE341E">
        <w:rPr>
          <w:rStyle w:val="HideTWBExt"/>
          <w:color w:val="auto"/>
        </w:rPr>
        <w:t>&lt;/Article&gt;</w:t>
      </w:r>
    </w:p>
    <w:p w14:paraId="1409F20F" w14:textId="77777777" w:rsidR="00495D80" w:rsidRPr="00CE341E" w:rsidRDefault="00CE341E" w:rsidP="00495D80">
      <w:pPr>
        <w:pStyle w:val="NormalBold"/>
        <w:rPr>
          <w:b w:val="0"/>
          <w:bCs/>
        </w:rPr>
      </w:pPr>
      <w:r w:rsidRPr="00CE341E">
        <w:rPr>
          <w:rStyle w:val="HideTWBExt"/>
          <w:color w:val="auto"/>
        </w:rPr>
        <w:t>&lt;DocAmend2&gt;</w:t>
      </w:r>
      <w:r w:rsidRPr="00CE341E">
        <w:rPr>
          <w:b w:val="0"/>
        </w:rPr>
        <w:t>Direttiva 2004/37/CE</w:t>
      </w:r>
      <w:r w:rsidRPr="00CE341E">
        <w:rPr>
          <w:rStyle w:val="HideTWBExt"/>
          <w:color w:val="auto"/>
        </w:rPr>
        <w:t>&lt;/DocAmend2&gt;</w:t>
      </w:r>
    </w:p>
    <w:p w14:paraId="5C97F3DA" w14:textId="77777777" w:rsidR="00495D80" w:rsidRPr="00CE341E" w:rsidRDefault="00CE341E" w:rsidP="00495D80">
      <w:r w:rsidRPr="00CE341E">
        <w:rPr>
          <w:rStyle w:val="HideTWBExt"/>
          <w:color w:val="auto"/>
        </w:rPr>
        <w:t>&lt;Article2&gt;</w:t>
      </w:r>
      <w:r w:rsidRPr="00CE341E">
        <w:t xml:space="preserve">Allegato – lettera A </w:t>
      </w:r>
      <w:r w:rsidRPr="00CE341E">
        <w:rPr>
          <w:b/>
        </w:rPr>
        <w:t>–</w:t>
      </w:r>
      <w:r w:rsidRPr="00CE341E">
        <w:rPr>
          <w:i/>
        </w:rPr>
        <w:t xml:space="preserve"> </w:t>
      </w:r>
      <w:r w:rsidRPr="00CE341E">
        <w:t>tabella – riga 42 bis (nuova)</w:t>
      </w:r>
      <w:r w:rsidRPr="00CE341E">
        <w:rPr>
          <w:rStyle w:val="HideTWBExt"/>
          <w:color w:val="auto"/>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CE341E" w:rsidRPr="00CE341E" w14:paraId="6D298E7F" w14:textId="77777777" w:rsidTr="00495D80">
        <w:trPr>
          <w:jc w:val="center"/>
        </w:trPr>
        <w:tc>
          <w:tcPr>
            <w:tcW w:w="9781" w:type="dxa"/>
            <w:gridSpan w:val="11"/>
          </w:tcPr>
          <w:p w14:paraId="4C72DA32" w14:textId="77777777" w:rsidR="00495D80" w:rsidRPr="00CE341E" w:rsidRDefault="00495D80">
            <w:pPr>
              <w:keepNext/>
            </w:pPr>
          </w:p>
        </w:tc>
      </w:tr>
      <w:tr w:rsidR="00CE341E" w:rsidRPr="00CE341E" w14:paraId="0A947641" w14:textId="77777777" w:rsidTr="00495D80">
        <w:trPr>
          <w:jc w:val="center"/>
        </w:trPr>
        <w:tc>
          <w:tcPr>
            <w:tcW w:w="9781" w:type="dxa"/>
            <w:gridSpan w:val="11"/>
            <w:hideMark/>
          </w:tcPr>
          <w:p w14:paraId="6E4C9246" w14:textId="77777777" w:rsidR="00495D80" w:rsidRPr="00CE341E" w:rsidRDefault="00CE341E">
            <w:pPr>
              <w:pStyle w:val="ColumnHeading"/>
              <w:keepNext/>
            </w:pPr>
            <w:r w:rsidRPr="00CE341E">
              <w:t>Testo della Commissione</w:t>
            </w:r>
          </w:p>
        </w:tc>
      </w:tr>
      <w:tr w:rsidR="00CE341E" w:rsidRPr="00CE341E" w14:paraId="38A68E4F" w14:textId="77777777" w:rsidTr="00495D80">
        <w:trPr>
          <w:jc w:val="center"/>
        </w:trPr>
        <w:tc>
          <w:tcPr>
            <w:tcW w:w="9781" w:type="dxa"/>
            <w:gridSpan w:val="11"/>
          </w:tcPr>
          <w:p w14:paraId="7C894199" w14:textId="77777777" w:rsidR="00495D80" w:rsidRPr="00CE341E" w:rsidRDefault="00495D80">
            <w:pPr>
              <w:pStyle w:val="Normal6"/>
              <w:rPr>
                <w:szCs w:val="24"/>
              </w:rPr>
            </w:pPr>
          </w:p>
        </w:tc>
      </w:tr>
      <w:tr w:rsidR="00CE341E" w:rsidRPr="00CE341E" w14:paraId="7CF81A4A" w14:textId="77777777" w:rsidTr="00495D80">
        <w:trPr>
          <w:jc w:val="center"/>
        </w:trPr>
        <w:tc>
          <w:tcPr>
            <w:tcW w:w="9781" w:type="dxa"/>
            <w:gridSpan w:val="11"/>
          </w:tcPr>
          <w:p w14:paraId="68AE2CC3" w14:textId="77777777" w:rsidR="00495D80" w:rsidRPr="00CE341E" w:rsidRDefault="00495D80">
            <w:pPr>
              <w:keepNext/>
            </w:pPr>
          </w:p>
        </w:tc>
      </w:tr>
      <w:tr w:rsidR="00CE341E" w:rsidRPr="00CE341E" w14:paraId="35E2A69F" w14:textId="77777777" w:rsidTr="00495D80">
        <w:trPr>
          <w:jc w:val="center"/>
        </w:trPr>
        <w:tc>
          <w:tcPr>
            <w:tcW w:w="9781" w:type="dxa"/>
            <w:gridSpan w:val="11"/>
            <w:tcBorders>
              <w:top w:val="nil"/>
              <w:left w:val="nil"/>
              <w:bottom w:val="single" w:sz="4" w:space="0" w:color="auto"/>
              <w:right w:val="nil"/>
            </w:tcBorders>
            <w:hideMark/>
          </w:tcPr>
          <w:p w14:paraId="551586D6" w14:textId="77777777" w:rsidR="00495D80" w:rsidRPr="00CE341E" w:rsidRDefault="00CE341E">
            <w:pPr>
              <w:pStyle w:val="ColumnHeading"/>
              <w:keepNext/>
              <w:jc w:val="left"/>
            </w:pPr>
            <w:r w:rsidRPr="00CE341E">
              <w:t>Emendamento</w:t>
            </w:r>
          </w:p>
        </w:tc>
      </w:tr>
      <w:tr w:rsidR="00CE341E" w:rsidRPr="00CE341E" w14:paraId="5F42ED3C"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531EE44C" w14:textId="77777777" w:rsidR="00495D80" w:rsidRPr="00CE341E" w:rsidRDefault="00CE341E">
            <w:pPr>
              <w:pStyle w:val="ColumnHeading"/>
              <w:keepNext/>
              <w:ind w:left="-345" w:right="-311"/>
              <w:rPr>
                <w:i w:val="0"/>
                <w:iCs/>
              </w:rPr>
            </w:pPr>
            <w:r w:rsidRPr="00CE341E">
              <w:rPr>
                <w:i w:val="0"/>
                <w:sz w:val="22"/>
              </w:rPr>
              <w:t>Nome agente</w:t>
            </w:r>
          </w:p>
        </w:tc>
        <w:tc>
          <w:tcPr>
            <w:tcW w:w="759" w:type="dxa"/>
            <w:tcBorders>
              <w:top w:val="single" w:sz="4" w:space="0" w:color="auto"/>
              <w:left w:val="single" w:sz="4" w:space="0" w:color="auto"/>
              <w:bottom w:val="single" w:sz="4" w:space="0" w:color="auto"/>
              <w:right w:val="single" w:sz="4" w:space="0" w:color="auto"/>
            </w:tcBorders>
            <w:hideMark/>
          </w:tcPr>
          <w:p w14:paraId="63291CD6" w14:textId="77777777" w:rsidR="00495D80" w:rsidRPr="00CE341E" w:rsidRDefault="00CE341E">
            <w:pPr>
              <w:pStyle w:val="ColumnHeading"/>
              <w:keepNext/>
              <w:ind w:left="-364" w:right="-291"/>
              <w:rPr>
                <w:i w:val="0"/>
                <w:iCs/>
              </w:rPr>
            </w:pPr>
            <w:r w:rsidRPr="00CE341E">
              <w:rPr>
                <w:i w:val="0"/>
                <w:sz w:val="22"/>
              </w:rPr>
              <w:t>N. CE (</w:t>
            </w:r>
            <w:r w:rsidRPr="00CE341E">
              <w:rPr>
                <w:i w:val="0"/>
                <w:sz w:val="22"/>
                <w:vertAlign w:val="superscript"/>
              </w:rPr>
              <w:t>1</w:t>
            </w:r>
            <w:r w:rsidRPr="00CE341E">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3B4426CB" w14:textId="77777777" w:rsidR="00495D80" w:rsidRPr="00CE341E" w:rsidRDefault="00CE341E">
            <w:pPr>
              <w:pStyle w:val="ColumnHeading"/>
              <w:keepNext/>
              <w:ind w:left="-242" w:right="-257"/>
              <w:rPr>
                <w:i w:val="0"/>
                <w:iCs/>
              </w:rPr>
            </w:pPr>
            <w:r w:rsidRPr="00CE341E">
              <w:rPr>
                <w:i w:val="0"/>
              </w:rPr>
              <w:t>N. CAS (2)</w:t>
            </w:r>
          </w:p>
        </w:tc>
        <w:tc>
          <w:tcPr>
            <w:tcW w:w="773" w:type="dxa"/>
            <w:tcBorders>
              <w:top w:val="single" w:sz="4" w:space="0" w:color="auto"/>
              <w:left w:val="single" w:sz="4" w:space="0" w:color="auto"/>
              <w:bottom w:val="single" w:sz="4" w:space="0" w:color="auto"/>
              <w:right w:val="single" w:sz="4" w:space="0" w:color="auto"/>
            </w:tcBorders>
            <w:hideMark/>
          </w:tcPr>
          <w:p w14:paraId="4091068C" w14:textId="77777777" w:rsidR="00495D80" w:rsidRPr="00CE341E" w:rsidRDefault="00CE341E">
            <w:pPr>
              <w:pStyle w:val="ColumnHeading"/>
              <w:keepNext/>
              <w:ind w:left="-276" w:right="-237"/>
              <w:rPr>
                <w:i w:val="0"/>
                <w:iCs/>
              </w:rPr>
            </w:pPr>
            <w:r w:rsidRPr="00CE341E">
              <w:rPr>
                <w:i w:val="0"/>
                <w:sz w:val="22"/>
              </w:rPr>
              <w:t>mg/m</w:t>
            </w:r>
            <w:r w:rsidRPr="00CE341E">
              <w:rPr>
                <w:i w:val="0"/>
                <w:sz w:val="22"/>
                <w:vertAlign w:val="superscript"/>
              </w:rPr>
              <w:t xml:space="preserve">3 </w:t>
            </w:r>
            <w:r w:rsidRPr="00CE341E">
              <w:rPr>
                <w:i w:val="0"/>
                <w:sz w:val="22"/>
              </w:rPr>
              <w:t>(</w:t>
            </w:r>
            <w:r w:rsidRPr="00CE341E">
              <w:rPr>
                <w:i w:val="0"/>
                <w:sz w:val="22"/>
                <w:vertAlign w:val="superscript"/>
              </w:rPr>
              <w:t>5</w:t>
            </w:r>
            <w:r w:rsidRPr="00CE341E">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16B509AB" w14:textId="77777777" w:rsidR="00495D80" w:rsidRPr="00CE341E" w:rsidRDefault="00CE341E">
            <w:pPr>
              <w:pStyle w:val="ColumnHeading"/>
              <w:keepNext/>
              <w:tabs>
                <w:tab w:val="left" w:pos="-154"/>
              </w:tabs>
              <w:ind w:left="-296" w:right="-218"/>
              <w:rPr>
                <w:i w:val="0"/>
                <w:iCs/>
              </w:rPr>
            </w:pPr>
            <w:r w:rsidRPr="00CE341E">
              <w:rPr>
                <w:i w:val="0"/>
                <w:sz w:val="22"/>
              </w:rPr>
              <w:t>ppm (</w:t>
            </w:r>
            <w:r w:rsidRPr="00CE341E">
              <w:rPr>
                <w:i w:val="0"/>
                <w:sz w:val="22"/>
                <w:vertAlign w:val="superscript"/>
              </w:rPr>
              <w:t>6</w:t>
            </w:r>
            <w:r w:rsidRPr="00CE341E">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3A40B2AC" w14:textId="77777777" w:rsidR="00495D80" w:rsidRPr="00CE341E" w:rsidRDefault="00CE341E">
            <w:pPr>
              <w:tabs>
                <w:tab w:val="left" w:pos="-47"/>
              </w:tabs>
              <w:ind w:left="-330" w:right="-325"/>
              <w:jc w:val="center"/>
              <w:rPr>
                <w:iCs/>
                <w:noProof/>
              </w:rPr>
            </w:pPr>
            <w:r w:rsidRPr="00CE341E">
              <w:rPr>
                <w:sz w:val="22"/>
              </w:rPr>
              <w:t>f/ml(</w:t>
            </w:r>
            <w:r w:rsidRPr="00CE341E">
              <w:rPr>
                <w:sz w:val="22"/>
                <w:vertAlign w:val="superscript"/>
              </w:rPr>
              <w:t>7</w:t>
            </w:r>
            <w:r w:rsidRPr="00CE341E">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5F134A3F" w14:textId="77777777" w:rsidR="00495D80" w:rsidRPr="00CE341E" w:rsidRDefault="00CE341E">
            <w:pPr>
              <w:pStyle w:val="ColumnHeading"/>
              <w:keepNext/>
              <w:ind w:left="-208" w:right="-164"/>
              <w:rPr>
                <w:i w:val="0"/>
                <w:iCs/>
              </w:rPr>
            </w:pPr>
            <w:r w:rsidRPr="00CE341E">
              <w:rPr>
                <w:i w:val="0"/>
                <w:sz w:val="22"/>
              </w:rPr>
              <w:t>mg/m</w:t>
            </w:r>
            <w:r w:rsidRPr="00CE341E">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021443F5" w14:textId="77777777" w:rsidR="00495D80" w:rsidRPr="00CE341E" w:rsidRDefault="00CE341E">
            <w:pPr>
              <w:pStyle w:val="ColumnHeading"/>
              <w:keepNext/>
              <w:ind w:left="-243" w:right="-271"/>
              <w:rPr>
                <w:i w:val="0"/>
                <w:iCs/>
              </w:rPr>
            </w:pPr>
            <w:r w:rsidRPr="00CE341E">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5E7FC526" w14:textId="77777777" w:rsidR="00495D80" w:rsidRPr="00CE341E" w:rsidRDefault="00CE341E">
            <w:pPr>
              <w:pStyle w:val="ColumnHeading"/>
              <w:keepNext/>
              <w:ind w:left="-262" w:right="-252"/>
              <w:rPr>
                <w:i w:val="0"/>
                <w:iCs/>
              </w:rPr>
            </w:pPr>
            <w:r w:rsidRPr="00CE341E">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66BB3705" w14:textId="77777777" w:rsidR="00495D80" w:rsidRPr="00CE341E" w:rsidRDefault="00CE341E">
            <w:pPr>
              <w:pStyle w:val="ColumnHeading"/>
              <w:keepNext/>
              <w:ind w:left="-345" w:right="-359"/>
              <w:rPr>
                <w:i w:val="0"/>
                <w:iCs/>
              </w:rPr>
            </w:pPr>
            <w:r w:rsidRPr="00CE341E">
              <w:rPr>
                <w:i w:val="0"/>
                <w:sz w:val="22"/>
              </w:rPr>
              <w:t>Osservazioni</w:t>
            </w:r>
          </w:p>
        </w:tc>
        <w:tc>
          <w:tcPr>
            <w:tcW w:w="1278" w:type="dxa"/>
            <w:tcBorders>
              <w:top w:val="single" w:sz="4" w:space="0" w:color="auto"/>
              <w:left w:val="single" w:sz="4" w:space="0" w:color="auto"/>
              <w:bottom w:val="single" w:sz="4" w:space="0" w:color="auto"/>
              <w:right w:val="single" w:sz="4" w:space="0" w:color="auto"/>
            </w:tcBorders>
            <w:hideMark/>
          </w:tcPr>
          <w:p w14:paraId="373AA118" w14:textId="77777777" w:rsidR="00495D80" w:rsidRPr="00CE341E" w:rsidRDefault="00CE341E">
            <w:pPr>
              <w:pStyle w:val="ColumnHeading"/>
              <w:keepNext/>
              <w:tabs>
                <w:tab w:val="left" w:pos="-174"/>
              </w:tabs>
              <w:ind w:left="-174" w:right="-339"/>
              <w:rPr>
                <w:i w:val="0"/>
                <w:iCs/>
              </w:rPr>
            </w:pPr>
            <w:r w:rsidRPr="00CE341E">
              <w:rPr>
                <w:i w:val="0"/>
                <w:sz w:val="22"/>
              </w:rPr>
              <w:t>Misure transitorie</w:t>
            </w:r>
          </w:p>
        </w:tc>
      </w:tr>
      <w:tr w:rsidR="00CE341E" w:rsidRPr="00CE341E" w14:paraId="6088572E"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2593F6A2" w14:textId="77777777" w:rsidR="00495D80" w:rsidRPr="00CE341E" w:rsidRDefault="00CE341E">
            <w:pPr>
              <w:pStyle w:val="ColumnHeading"/>
              <w:keepNext/>
              <w:ind w:left="-345" w:right="-311"/>
              <w:jc w:val="left"/>
              <w:rPr>
                <w:i w:val="0"/>
                <w:iCs/>
              </w:rPr>
            </w:pPr>
            <w:r w:rsidRPr="00CE341E">
              <w:rPr>
                <w:b/>
                <w:sz w:val="22"/>
              </w:rPr>
              <w:t>Isoprene</w:t>
            </w:r>
          </w:p>
        </w:tc>
        <w:tc>
          <w:tcPr>
            <w:tcW w:w="759" w:type="dxa"/>
            <w:tcBorders>
              <w:top w:val="single" w:sz="4" w:space="0" w:color="auto"/>
              <w:left w:val="single" w:sz="4" w:space="0" w:color="auto"/>
              <w:bottom w:val="single" w:sz="4" w:space="0" w:color="auto"/>
              <w:right w:val="single" w:sz="4" w:space="0" w:color="auto"/>
            </w:tcBorders>
            <w:hideMark/>
          </w:tcPr>
          <w:p w14:paraId="3869648B" w14:textId="77777777" w:rsidR="00495D80" w:rsidRPr="00CE341E" w:rsidRDefault="00CE341E">
            <w:pPr>
              <w:pStyle w:val="ColumnHeading"/>
              <w:keepNext/>
              <w:ind w:left="-364" w:right="-291"/>
              <w:rPr>
                <w:i w:val="0"/>
                <w:iCs/>
              </w:rPr>
            </w:pPr>
            <w:r w:rsidRPr="00CE341E">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3E42EB1C" w14:textId="77777777" w:rsidR="00495D80" w:rsidRPr="00CE341E" w:rsidRDefault="00CE341E">
            <w:pPr>
              <w:pStyle w:val="ColumnHeading"/>
              <w:keepNext/>
              <w:ind w:left="-242" w:right="-257"/>
              <w:rPr>
                <w:i w:val="0"/>
                <w:iCs/>
              </w:rPr>
            </w:pPr>
            <w:r w:rsidRPr="00CE341E">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28425702" w14:textId="77777777" w:rsidR="00495D80" w:rsidRPr="00CE341E" w:rsidRDefault="00CE341E">
            <w:pPr>
              <w:pStyle w:val="ColumnHeading"/>
              <w:keepNext/>
              <w:ind w:left="-276" w:right="-342"/>
              <w:rPr>
                <w:i w:val="0"/>
                <w:iCs/>
              </w:rPr>
            </w:pPr>
            <w:r w:rsidRPr="00CE341E">
              <w:rPr>
                <w:b/>
              </w:rPr>
              <w:t>8,5</w:t>
            </w:r>
          </w:p>
        </w:tc>
        <w:tc>
          <w:tcPr>
            <w:tcW w:w="851" w:type="dxa"/>
            <w:tcBorders>
              <w:top w:val="single" w:sz="4" w:space="0" w:color="auto"/>
              <w:left w:val="single" w:sz="4" w:space="0" w:color="auto"/>
              <w:bottom w:val="single" w:sz="4" w:space="0" w:color="auto"/>
              <w:right w:val="single" w:sz="4" w:space="0" w:color="auto"/>
            </w:tcBorders>
            <w:hideMark/>
          </w:tcPr>
          <w:p w14:paraId="1410A64B" w14:textId="77777777" w:rsidR="00495D80" w:rsidRPr="00CE341E" w:rsidRDefault="00CE341E">
            <w:pPr>
              <w:pStyle w:val="ColumnHeading"/>
              <w:keepNext/>
              <w:tabs>
                <w:tab w:val="left" w:pos="-154"/>
              </w:tabs>
              <w:ind w:left="-296" w:right="-218"/>
              <w:rPr>
                <w:i w:val="0"/>
                <w:iCs/>
              </w:rPr>
            </w:pPr>
            <w:r w:rsidRPr="00CE341E">
              <w:rPr>
                <w:b/>
              </w:rPr>
              <w:t>3</w:t>
            </w:r>
          </w:p>
        </w:tc>
        <w:tc>
          <w:tcPr>
            <w:tcW w:w="712" w:type="dxa"/>
            <w:tcBorders>
              <w:top w:val="single" w:sz="4" w:space="0" w:color="auto"/>
              <w:left w:val="single" w:sz="4" w:space="0" w:color="auto"/>
              <w:bottom w:val="single" w:sz="4" w:space="0" w:color="auto"/>
              <w:right w:val="single" w:sz="4" w:space="0" w:color="auto"/>
            </w:tcBorders>
            <w:hideMark/>
          </w:tcPr>
          <w:p w14:paraId="5DC8586C" w14:textId="77777777" w:rsidR="00495D80" w:rsidRPr="00CE341E" w:rsidRDefault="00CE341E">
            <w:pPr>
              <w:tabs>
                <w:tab w:val="left" w:pos="-47"/>
              </w:tabs>
              <w:ind w:left="-330" w:right="-325"/>
              <w:jc w:val="center"/>
              <w:rPr>
                <w:iCs/>
                <w:noProof/>
              </w:rPr>
            </w:pPr>
            <w:r w:rsidRPr="00CE341E">
              <w:t>-</w:t>
            </w:r>
          </w:p>
        </w:tc>
        <w:tc>
          <w:tcPr>
            <w:tcW w:w="850" w:type="dxa"/>
            <w:tcBorders>
              <w:top w:val="single" w:sz="4" w:space="0" w:color="auto"/>
              <w:left w:val="single" w:sz="4" w:space="0" w:color="auto"/>
              <w:bottom w:val="single" w:sz="4" w:space="0" w:color="auto"/>
              <w:right w:val="single" w:sz="4" w:space="0" w:color="auto"/>
            </w:tcBorders>
            <w:hideMark/>
          </w:tcPr>
          <w:p w14:paraId="69F50485" w14:textId="77777777" w:rsidR="00495D80" w:rsidRPr="00CE341E" w:rsidRDefault="00CE341E">
            <w:pPr>
              <w:pStyle w:val="ColumnHeading"/>
              <w:keepNext/>
              <w:ind w:left="-208" w:right="-164"/>
              <w:rPr>
                <w:i w:val="0"/>
                <w:iCs/>
              </w:rPr>
            </w:pPr>
            <w:r w:rsidRPr="00CE341E">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77BB419F" w14:textId="77777777" w:rsidR="00495D80" w:rsidRPr="00CE341E" w:rsidRDefault="00CE341E">
            <w:pPr>
              <w:pStyle w:val="ColumnHeading"/>
              <w:keepNext/>
              <w:ind w:left="-243" w:right="-271"/>
              <w:rPr>
                <w:i w:val="0"/>
                <w:iCs/>
              </w:rPr>
            </w:pPr>
            <w:r w:rsidRPr="00CE341E">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65D172C3" w14:textId="77777777" w:rsidR="00495D80" w:rsidRPr="00CE341E" w:rsidRDefault="00CE341E">
            <w:pPr>
              <w:pStyle w:val="ColumnHeading"/>
              <w:keepNext/>
              <w:ind w:left="-262" w:right="-252"/>
              <w:rPr>
                <w:i w:val="0"/>
                <w:iCs/>
              </w:rPr>
            </w:pPr>
            <w:r w:rsidRPr="00CE341E">
              <w:rPr>
                <w:i w:val="0"/>
              </w:rPr>
              <w:t>-</w:t>
            </w:r>
          </w:p>
        </w:tc>
        <w:tc>
          <w:tcPr>
            <w:tcW w:w="1132" w:type="dxa"/>
            <w:tcBorders>
              <w:top w:val="single" w:sz="4" w:space="0" w:color="auto"/>
              <w:left w:val="single" w:sz="4" w:space="0" w:color="auto"/>
              <w:bottom w:val="single" w:sz="4" w:space="0" w:color="auto"/>
              <w:right w:val="single" w:sz="4" w:space="0" w:color="auto"/>
            </w:tcBorders>
          </w:tcPr>
          <w:p w14:paraId="2F2C8260" w14:textId="77777777" w:rsidR="00495D80" w:rsidRPr="00CE341E"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5992670E" w14:textId="77777777" w:rsidR="00495D80" w:rsidRPr="00CE341E" w:rsidRDefault="00495D80">
            <w:pPr>
              <w:pStyle w:val="ColumnHeading"/>
              <w:keepNext/>
              <w:tabs>
                <w:tab w:val="left" w:pos="-174"/>
              </w:tabs>
              <w:ind w:left="-174" w:right="-339"/>
              <w:rPr>
                <w:i w:val="0"/>
                <w:iCs/>
              </w:rPr>
            </w:pPr>
          </w:p>
        </w:tc>
      </w:tr>
    </w:tbl>
    <w:p w14:paraId="69856A68" w14:textId="77777777" w:rsidR="00495D80" w:rsidRPr="00CE341E" w:rsidRDefault="00CE341E" w:rsidP="00495D80">
      <w:pPr>
        <w:pStyle w:val="Olang"/>
        <w:rPr>
          <w:sz w:val="24"/>
          <w:szCs w:val="24"/>
        </w:rPr>
      </w:pPr>
      <w:r w:rsidRPr="00CE341E">
        <w:rPr>
          <w:sz w:val="24"/>
          <w:szCs w:val="24"/>
        </w:rPr>
        <w:t xml:space="preserve">Or. </w:t>
      </w:r>
      <w:r w:rsidRPr="00CE341E">
        <w:rPr>
          <w:rStyle w:val="HideTWBExt"/>
          <w:color w:val="auto"/>
        </w:rPr>
        <w:t>&lt;Original&gt;</w:t>
      </w:r>
      <w:r w:rsidRPr="00CE341E">
        <w:rPr>
          <w:rStyle w:val="HideTWBInt"/>
          <w:color w:val="auto"/>
          <w:sz w:val="24"/>
          <w:szCs w:val="24"/>
        </w:rPr>
        <w:t>{EN}</w:t>
      </w:r>
      <w:r w:rsidRPr="00CE341E">
        <w:rPr>
          <w:sz w:val="24"/>
          <w:szCs w:val="24"/>
        </w:rPr>
        <w:t>en</w:t>
      </w:r>
      <w:r w:rsidRPr="00CE341E">
        <w:rPr>
          <w:rStyle w:val="HideTWBExt"/>
          <w:color w:val="auto"/>
        </w:rPr>
        <w:t>&lt;/Original&gt;</w:t>
      </w:r>
    </w:p>
    <w:p w14:paraId="3E500ACC" w14:textId="77777777" w:rsidR="00495D80" w:rsidRPr="00CE341E" w:rsidRDefault="00CE341E" w:rsidP="00495D80">
      <w:r w:rsidRPr="00CE341E">
        <w:rPr>
          <w:rStyle w:val="HideTWBExt"/>
          <w:color w:val="auto"/>
        </w:rPr>
        <w:t>&lt;/Amend&gt;</w:t>
      </w:r>
    </w:p>
    <w:bookmarkEnd w:id="3"/>
    <w:p w14:paraId="1FBB06FB"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110</w:t>
      </w:r>
      <w:r w:rsidRPr="00CE341E">
        <w:rPr>
          <w:rStyle w:val="HideTWBExt"/>
          <w:color w:val="auto"/>
        </w:rPr>
        <w:t>&lt;/NumAm&gt;</w:t>
      </w:r>
    </w:p>
    <w:p w14:paraId="6507A0F9" w14:textId="77777777" w:rsidR="00495D80" w:rsidRPr="00CE341E" w:rsidRDefault="00CE341E" w:rsidP="00495D80">
      <w:pPr>
        <w:pStyle w:val="NormalBold"/>
      </w:pPr>
      <w:r w:rsidRPr="00CE341E">
        <w:rPr>
          <w:rStyle w:val="HideTWBExt"/>
          <w:color w:val="auto"/>
        </w:rPr>
        <w:t>&lt;RepeatBlock-By&gt;&lt;Members&gt;</w:t>
      </w:r>
      <w:r w:rsidRPr="00CE341E">
        <w:t>Grégory Allione, Valérie Devaux, Jana Toom, Hristo Petrov, Martin Hojsík</w:t>
      </w:r>
      <w:r w:rsidRPr="00CE341E">
        <w:rPr>
          <w:rStyle w:val="HideTWBExt"/>
          <w:color w:val="auto"/>
        </w:rPr>
        <w:t>&lt;/Members&gt;</w:t>
      </w:r>
    </w:p>
    <w:p w14:paraId="70B76FD5" w14:textId="77777777" w:rsidR="00495D80" w:rsidRPr="00CE341E" w:rsidRDefault="00CE341E" w:rsidP="00495D80">
      <w:pPr>
        <w:pStyle w:val="NormalBold12b"/>
        <w:keepNext/>
        <w:rPr>
          <w:rStyle w:val="HideTWBExt"/>
          <w:b w:val="0"/>
          <w:color w:val="auto"/>
        </w:rPr>
      </w:pPr>
      <w:r w:rsidRPr="00CE341E">
        <w:rPr>
          <w:rStyle w:val="HideTWBExt"/>
          <w:color w:val="auto"/>
        </w:rPr>
        <w:t>&lt;/RepeatBlock-By&gt;</w:t>
      </w:r>
    </w:p>
    <w:p w14:paraId="484A367D" w14:textId="77777777" w:rsidR="00495D80" w:rsidRPr="00CE341E" w:rsidRDefault="00CE341E" w:rsidP="00495D80">
      <w:pPr>
        <w:pStyle w:val="NormalBold12b"/>
        <w:keepNext/>
      </w:pPr>
      <w:r w:rsidRPr="00CE341E">
        <w:rPr>
          <w:rStyle w:val="HideTWBExt"/>
          <w:color w:val="auto"/>
        </w:rPr>
        <w:t>&lt;DocAmend&gt;</w:t>
      </w:r>
      <w:r w:rsidRPr="00CE341E">
        <w:t>Proposta di direttiva</w:t>
      </w:r>
      <w:r w:rsidRPr="00CE341E">
        <w:rPr>
          <w:rStyle w:val="HideTWBExt"/>
          <w:color w:val="auto"/>
        </w:rPr>
        <w:t>&lt;/DocAmend&gt;</w:t>
      </w:r>
    </w:p>
    <w:p w14:paraId="621939D7" w14:textId="77777777" w:rsidR="00495D80" w:rsidRPr="00CE341E" w:rsidRDefault="00CE341E" w:rsidP="00495D80">
      <w:pPr>
        <w:keepNext/>
      </w:pPr>
      <w:r w:rsidRPr="00CE341E">
        <w:rPr>
          <w:rStyle w:val="HideTWBExt"/>
          <w:color w:val="auto"/>
        </w:rPr>
        <w:t>&lt;Article&gt;</w:t>
      </w:r>
      <w:r w:rsidRPr="00CE341E">
        <w:rPr>
          <w:b/>
        </w:rPr>
        <w:t>Allegato – paragrafo 1 – punto 2 – lettera c</w:t>
      </w:r>
      <w:r w:rsidRPr="00CE341E">
        <w:rPr>
          <w:rStyle w:val="HideTWBExt"/>
          <w:color w:val="auto"/>
        </w:rPr>
        <w:t>&lt;/Article&gt;</w:t>
      </w:r>
    </w:p>
    <w:p w14:paraId="7CCCE48A" w14:textId="77777777" w:rsidR="00495D80" w:rsidRPr="00CE341E" w:rsidRDefault="00CE341E" w:rsidP="00495D80">
      <w:pPr>
        <w:pStyle w:val="NormalBold"/>
        <w:rPr>
          <w:b w:val="0"/>
          <w:bCs/>
        </w:rPr>
      </w:pPr>
      <w:r w:rsidRPr="00CE341E">
        <w:rPr>
          <w:rStyle w:val="HideTWBExt"/>
          <w:color w:val="auto"/>
        </w:rPr>
        <w:t>&lt;DocAmend2&gt;</w:t>
      </w:r>
      <w:r w:rsidRPr="00CE341E">
        <w:rPr>
          <w:b w:val="0"/>
        </w:rPr>
        <w:t>Direttiva 2004/37/CE</w:t>
      </w:r>
      <w:r w:rsidRPr="00CE341E">
        <w:rPr>
          <w:rStyle w:val="HideTWBExt"/>
          <w:color w:val="auto"/>
        </w:rPr>
        <w:t>&lt;/DocAmend2&gt;</w:t>
      </w:r>
    </w:p>
    <w:p w14:paraId="5B687080" w14:textId="77777777" w:rsidR="00495D80" w:rsidRPr="00CE341E" w:rsidRDefault="00CE341E" w:rsidP="00495D80">
      <w:r w:rsidRPr="00CE341E">
        <w:rPr>
          <w:rStyle w:val="HideTWBExt"/>
          <w:color w:val="auto"/>
        </w:rPr>
        <w:t>&lt;Article2&gt;</w:t>
      </w:r>
      <w:r w:rsidRPr="00CE341E">
        <w:t xml:space="preserve">Allegato – lettera A </w:t>
      </w:r>
      <w:r w:rsidRPr="00CE341E">
        <w:rPr>
          <w:b/>
        </w:rPr>
        <w:t>–</w:t>
      </w:r>
      <w:r w:rsidRPr="00CE341E">
        <w:rPr>
          <w:i/>
        </w:rPr>
        <w:t xml:space="preserve"> </w:t>
      </w:r>
      <w:r w:rsidRPr="00CE341E">
        <w:t>tabella – riga 42 bis (nuova)</w:t>
      </w:r>
      <w:r w:rsidRPr="00CE341E">
        <w:rPr>
          <w:rStyle w:val="HideTWBExt"/>
          <w:color w:val="auto"/>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CE341E" w:rsidRPr="00CE341E" w14:paraId="29D2CE4B" w14:textId="77777777" w:rsidTr="00495D80">
        <w:trPr>
          <w:jc w:val="center"/>
        </w:trPr>
        <w:tc>
          <w:tcPr>
            <w:tcW w:w="9781" w:type="dxa"/>
            <w:gridSpan w:val="11"/>
          </w:tcPr>
          <w:p w14:paraId="50B0CDC5" w14:textId="77777777" w:rsidR="00495D80" w:rsidRPr="00CE341E" w:rsidRDefault="00495D80">
            <w:pPr>
              <w:keepNext/>
            </w:pPr>
          </w:p>
        </w:tc>
      </w:tr>
      <w:tr w:rsidR="00CE341E" w:rsidRPr="00CE341E" w14:paraId="2C9B674B" w14:textId="77777777" w:rsidTr="00495D80">
        <w:trPr>
          <w:jc w:val="center"/>
        </w:trPr>
        <w:tc>
          <w:tcPr>
            <w:tcW w:w="9781" w:type="dxa"/>
            <w:gridSpan w:val="11"/>
            <w:hideMark/>
          </w:tcPr>
          <w:p w14:paraId="1740D0EA" w14:textId="77777777" w:rsidR="00495D80" w:rsidRPr="00CE341E" w:rsidRDefault="00CE341E">
            <w:pPr>
              <w:pStyle w:val="ColumnHeading"/>
              <w:keepNext/>
            </w:pPr>
            <w:r w:rsidRPr="00CE341E">
              <w:t>Testo della Commissione</w:t>
            </w:r>
          </w:p>
        </w:tc>
      </w:tr>
      <w:tr w:rsidR="00CE341E" w:rsidRPr="00CE341E" w14:paraId="1CB740CB" w14:textId="77777777" w:rsidTr="00495D80">
        <w:trPr>
          <w:jc w:val="center"/>
        </w:trPr>
        <w:tc>
          <w:tcPr>
            <w:tcW w:w="9781" w:type="dxa"/>
            <w:gridSpan w:val="11"/>
          </w:tcPr>
          <w:p w14:paraId="60D66A42" w14:textId="77777777" w:rsidR="00495D80" w:rsidRPr="00CE341E" w:rsidRDefault="00495D80">
            <w:pPr>
              <w:pStyle w:val="Normal6"/>
              <w:rPr>
                <w:szCs w:val="24"/>
              </w:rPr>
            </w:pPr>
          </w:p>
        </w:tc>
      </w:tr>
      <w:tr w:rsidR="00CE341E" w:rsidRPr="00CE341E" w14:paraId="7755558C" w14:textId="77777777" w:rsidTr="00495D80">
        <w:trPr>
          <w:jc w:val="center"/>
        </w:trPr>
        <w:tc>
          <w:tcPr>
            <w:tcW w:w="9781" w:type="dxa"/>
            <w:gridSpan w:val="11"/>
          </w:tcPr>
          <w:p w14:paraId="3D3D64EB" w14:textId="77777777" w:rsidR="00495D80" w:rsidRPr="00CE341E" w:rsidRDefault="00495D80">
            <w:pPr>
              <w:keepNext/>
            </w:pPr>
          </w:p>
        </w:tc>
      </w:tr>
      <w:tr w:rsidR="00CE341E" w:rsidRPr="00CE341E" w14:paraId="1D676F33" w14:textId="77777777" w:rsidTr="00495D80">
        <w:trPr>
          <w:jc w:val="center"/>
        </w:trPr>
        <w:tc>
          <w:tcPr>
            <w:tcW w:w="9781" w:type="dxa"/>
            <w:gridSpan w:val="11"/>
            <w:tcBorders>
              <w:top w:val="nil"/>
              <w:left w:val="nil"/>
              <w:bottom w:val="single" w:sz="4" w:space="0" w:color="auto"/>
              <w:right w:val="nil"/>
            </w:tcBorders>
            <w:hideMark/>
          </w:tcPr>
          <w:p w14:paraId="1FBFD552" w14:textId="77777777" w:rsidR="00495D80" w:rsidRPr="00CE341E" w:rsidRDefault="00CE341E">
            <w:pPr>
              <w:pStyle w:val="ColumnHeading"/>
              <w:keepNext/>
            </w:pPr>
            <w:r w:rsidRPr="00CE341E">
              <w:t>Emendamento</w:t>
            </w:r>
          </w:p>
        </w:tc>
      </w:tr>
      <w:tr w:rsidR="00CE341E" w:rsidRPr="00CE341E" w14:paraId="5467BF87"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2421CB26" w14:textId="77777777" w:rsidR="00495D80" w:rsidRPr="00CE341E" w:rsidRDefault="00CE341E">
            <w:pPr>
              <w:pStyle w:val="ColumnHeading"/>
              <w:keepNext/>
              <w:ind w:left="-345" w:right="-311"/>
              <w:rPr>
                <w:i w:val="0"/>
                <w:iCs/>
              </w:rPr>
            </w:pPr>
            <w:r w:rsidRPr="00CE341E">
              <w:rPr>
                <w:i w:val="0"/>
                <w:sz w:val="22"/>
              </w:rPr>
              <w:t>Nome agente</w:t>
            </w:r>
          </w:p>
        </w:tc>
        <w:tc>
          <w:tcPr>
            <w:tcW w:w="759" w:type="dxa"/>
            <w:tcBorders>
              <w:top w:val="single" w:sz="4" w:space="0" w:color="auto"/>
              <w:left w:val="single" w:sz="4" w:space="0" w:color="auto"/>
              <w:bottom w:val="single" w:sz="4" w:space="0" w:color="auto"/>
              <w:right w:val="single" w:sz="4" w:space="0" w:color="auto"/>
            </w:tcBorders>
            <w:hideMark/>
          </w:tcPr>
          <w:p w14:paraId="3F7B3F8E" w14:textId="77777777" w:rsidR="00495D80" w:rsidRPr="00CE341E" w:rsidRDefault="00CE341E">
            <w:pPr>
              <w:pStyle w:val="ColumnHeading"/>
              <w:keepNext/>
              <w:ind w:left="-364" w:right="-291"/>
              <w:rPr>
                <w:i w:val="0"/>
                <w:iCs/>
              </w:rPr>
            </w:pPr>
            <w:r w:rsidRPr="00CE341E">
              <w:rPr>
                <w:i w:val="0"/>
                <w:sz w:val="22"/>
              </w:rPr>
              <w:t>N. CE (</w:t>
            </w:r>
            <w:r w:rsidRPr="00CE341E">
              <w:rPr>
                <w:i w:val="0"/>
                <w:sz w:val="22"/>
                <w:vertAlign w:val="superscript"/>
              </w:rPr>
              <w:t>1</w:t>
            </w:r>
            <w:r w:rsidRPr="00CE341E">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764200C0" w14:textId="77777777" w:rsidR="00495D80" w:rsidRPr="00CE341E" w:rsidRDefault="00CE341E">
            <w:pPr>
              <w:pStyle w:val="ColumnHeading"/>
              <w:keepNext/>
              <w:ind w:left="-242" w:right="-257"/>
              <w:rPr>
                <w:i w:val="0"/>
                <w:iCs/>
              </w:rPr>
            </w:pPr>
            <w:r w:rsidRPr="00CE341E">
              <w:rPr>
                <w:i w:val="0"/>
              </w:rPr>
              <w:t>N. CAS (2)</w:t>
            </w:r>
          </w:p>
        </w:tc>
        <w:tc>
          <w:tcPr>
            <w:tcW w:w="773" w:type="dxa"/>
            <w:tcBorders>
              <w:top w:val="single" w:sz="4" w:space="0" w:color="auto"/>
              <w:left w:val="single" w:sz="4" w:space="0" w:color="auto"/>
              <w:bottom w:val="single" w:sz="4" w:space="0" w:color="auto"/>
              <w:right w:val="single" w:sz="4" w:space="0" w:color="auto"/>
            </w:tcBorders>
            <w:hideMark/>
          </w:tcPr>
          <w:p w14:paraId="5D23C19B" w14:textId="77777777" w:rsidR="00495D80" w:rsidRPr="00CE341E" w:rsidRDefault="00CE341E">
            <w:pPr>
              <w:pStyle w:val="ColumnHeading"/>
              <w:keepNext/>
              <w:ind w:left="-276" w:right="-237"/>
              <w:rPr>
                <w:i w:val="0"/>
                <w:iCs/>
              </w:rPr>
            </w:pPr>
            <w:r w:rsidRPr="00CE341E">
              <w:rPr>
                <w:i w:val="0"/>
                <w:sz w:val="22"/>
              </w:rPr>
              <w:t>mg/m</w:t>
            </w:r>
            <w:r w:rsidRPr="00CE341E">
              <w:rPr>
                <w:i w:val="0"/>
                <w:sz w:val="22"/>
                <w:vertAlign w:val="superscript"/>
              </w:rPr>
              <w:t xml:space="preserve">3 </w:t>
            </w:r>
            <w:r w:rsidRPr="00CE341E">
              <w:rPr>
                <w:i w:val="0"/>
                <w:sz w:val="22"/>
              </w:rPr>
              <w:t>(</w:t>
            </w:r>
            <w:r w:rsidRPr="00CE341E">
              <w:rPr>
                <w:i w:val="0"/>
                <w:sz w:val="22"/>
                <w:vertAlign w:val="superscript"/>
              </w:rPr>
              <w:t>5</w:t>
            </w:r>
            <w:r w:rsidRPr="00CE341E">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3FC73AE3" w14:textId="77777777" w:rsidR="00495D80" w:rsidRPr="00CE341E" w:rsidRDefault="00CE341E">
            <w:pPr>
              <w:pStyle w:val="ColumnHeading"/>
              <w:keepNext/>
              <w:tabs>
                <w:tab w:val="left" w:pos="-154"/>
              </w:tabs>
              <w:ind w:left="-296" w:right="-218"/>
              <w:rPr>
                <w:i w:val="0"/>
                <w:iCs/>
              </w:rPr>
            </w:pPr>
            <w:r w:rsidRPr="00CE341E">
              <w:rPr>
                <w:i w:val="0"/>
                <w:sz w:val="22"/>
              </w:rPr>
              <w:t>ppm (</w:t>
            </w:r>
            <w:r w:rsidRPr="00CE341E">
              <w:rPr>
                <w:i w:val="0"/>
                <w:sz w:val="22"/>
                <w:vertAlign w:val="superscript"/>
              </w:rPr>
              <w:t>6</w:t>
            </w:r>
            <w:r w:rsidRPr="00CE341E">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592AFFAA" w14:textId="77777777" w:rsidR="00495D80" w:rsidRPr="00CE341E" w:rsidRDefault="00CE341E">
            <w:pPr>
              <w:tabs>
                <w:tab w:val="left" w:pos="-47"/>
              </w:tabs>
              <w:ind w:left="-330" w:right="-325"/>
              <w:jc w:val="center"/>
              <w:rPr>
                <w:iCs/>
                <w:noProof/>
              </w:rPr>
            </w:pPr>
            <w:r w:rsidRPr="00CE341E">
              <w:rPr>
                <w:sz w:val="22"/>
              </w:rPr>
              <w:t>f/ml(</w:t>
            </w:r>
            <w:r w:rsidRPr="00CE341E">
              <w:rPr>
                <w:sz w:val="22"/>
                <w:vertAlign w:val="superscript"/>
              </w:rPr>
              <w:t>7</w:t>
            </w:r>
            <w:r w:rsidRPr="00CE341E">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619EF77F" w14:textId="77777777" w:rsidR="00495D80" w:rsidRPr="00CE341E" w:rsidRDefault="00CE341E">
            <w:pPr>
              <w:pStyle w:val="ColumnHeading"/>
              <w:keepNext/>
              <w:ind w:left="-208" w:right="-164"/>
              <w:rPr>
                <w:i w:val="0"/>
                <w:iCs/>
              </w:rPr>
            </w:pPr>
            <w:r w:rsidRPr="00CE341E">
              <w:rPr>
                <w:i w:val="0"/>
                <w:sz w:val="22"/>
              </w:rPr>
              <w:t>mg/m</w:t>
            </w:r>
            <w:r w:rsidRPr="00CE341E">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2A899BB4" w14:textId="77777777" w:rsidR="00495D80" w:rsidRPr="00CE341E" w:rsidRDefault="00CE341E">
            <w:pPr>
              <w:pStyle w:val="ColumnHeading"/>
              <w:keepNext/>
              <w:ind w:left="-243" w:right="-271"/>
              <w:rPr>
                <w:i w:val="0"/>
                <w:iCs/>
              </w:rPr>
            </w:pPr>
            <w:r w:rsidRPr="00CE341E">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7C2716B0" w14:textId="77777777" w:rsidR="00495D80" w:rsidRPr="00CE341E" w:rsidRDefault="00CE341E">
            <w:pPr>
              <w:pStyle w:val="ColumnHeading"/>
              <w:keepNext/>
              <w:ind w:left="-262" w:right="-252"/>
              <w:rPr>
                <w:i w:val="0"/>
                <w:iCs/>
              </w:rPr>
            </w:pPr>
            <w:r w:rsidRPr="00CE341E">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029E5707" w14:textId="77777777" w:rsidR="00495D80" w:rsidRPr="00CE341E" w:rsidRDefault="00CE341E">
            <w:pPr>
              <w:pStyle w:val="ColumnHeading"/>
              <w:keepNext/>
              <w:ind w:left="-345" w:right="-359"/>
              <w:rPr>
                <w:i w:val="0"/>
                <w:iCs/>
              </w:rPr>
            </w:pPr>
            <w:r w:rsidRPr="00CE341E">
              <w:rPr>
                <w:i w:val="0"/>
                <w:sz w:val="22"/>
              </w:rPr>
              <w:t>Osservazioni</w:t>
            </w:r>
          </w:p>
        </w:tc>
        <w:tc>
          <w:tcPr>
            <w:tcW w:w="1278" w:type="dxa"/>
            <w:tcBorders>
              <w:top w:val="single" w:sz="4" w:space="0" w:color="auto"/>
              <w:left w:val="single" w:sz="4" w:space="0" w:color="auto"/>
              <w:bottom w:val="single" w:sz="4" w:space="0" w:color="auto"/>
              <w:right w:val="single" w:sz="4" w:space="0" w:color="auto"/>
            </w:tcBorders>
            <w:hideMark/>
          </w:tcPr>
          <w:p w14:paraId="0F7D490A" w14:textId="77777777" w:rsidR="00495D80" w:rsidRPr="00CE341E" w:rsidRDefault="00CE341E">
            <w:pPr>
              <w:pStyle w:val="ColumnHeading"/>
              <w:keepNext/>
              <w:tabs>
                <w:tab w:val="left" w:pos="-174"/>
              </w:tabs>
              <w:ind w:left="-174" w:right="-339"/>
              <w:rPr>
                <w:i w:val="0"/>
                <w:iCs/>
              </w:rPr>
            </w:pPr>
            <w:r w:rsidRPr="00CE341E">
              <w:rPr>
                <w:i w:val="0"/>
                <w:sz w:val="22"/>
              </w:rPr>
              <w:t>Misure transitorie</w:t>
            </w:r>
          </w:p>
        </w:tc>
      </w:tr>
      <w:tr w:rsidR="00CE341E" w:rsidRPr="00CE341E" w14:paraId="392F6642"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2B2B860C" w14:textId="77777777" w:rsidR="00495D80" w:rsidRPr="00CE341E" w:rsidRDefault="00CE341E">
            <w:pPr>
              <w:pStyle w:val="ColumnHeading"/>
              <w:keepNext/>
              <w:ind w:left="-345" w:right="-311"/>
              <w:jc w:val="left"/>
              <w:rPr>
                <w:i w:val="0"/>
                <w:iCs/>
              </w:rPr>
            </w:pPr>
            <w:r w:rsidRPr="00CE341E">
              <w:rPr>
                <w:b/>
                <w:sz w:val="22"/>
              </w:rPr>
              <w:t>Isoprene</w:t>
            </w:r>
          </w:p>
        </w:tc>
        <w:tc>
          <w:tcPr>
            <w:tcW w:w="759" w:type="dxa"/>
            <w:tcBorders>
              <w:top w:val="single" w:sz="4" w:space="0" w:color="auto"/>
              <w:left w:val="single" w:sz="4" w:space="0" w:color="auto"/>
              <w:bottom w:val="single" w:sz="4" w:space="0" w:color="auto"/>
              <w:right w:val="single" w:sz="4" w:space="0" w:color="auto"/>
            </w:tcBorders>
            <w:hideMark/>
          </w:tcPr>
          <w:p w14:paraId="3FC23255" w14:textId="77777777" w:rsidR="00495D80" w:rsidRPr="00CE341E" w:rsidRDefault="00CE341E">
            <w:pPr>
              <w:pStyle w:val="ColumnHeading"/>
              <w:keepNext/>
              <w:ind w:left="-364" w:right="-291"/>
              <w:rPr>
                <w:i w:val="0"/>
                <w:iCs/>
              </w:rPr>
            </w:pPr>
            <w:r w:rsidRPr="00CE341E">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1811B4A8" w14:textId="77777777" w:rsidR="00495D80" w:rsidRPr="00CE341E" w:rsidRDefault="00CE341E">
            <w:pPr>
              <w:pStyle w:val="ColumnHeading"/>
              <w:keepNext/>
              <w:ind w:left="-242" w:right="-257"/>
              <w:rPr>
                <w:i w:val="0"/>
                <w:iCs/>
              </w:rPr>
            </w:pPr>
            <w:r w:rsidRPr="00CE341E">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7A4C5955" w14:textId="77777777" w:rsidR="00495D80" w:rsidRPr="00CE341E" w:rsidRDefault="00CE341E">
            <w:pPr>
              <w:pStyle w:val="ColumnHeading"/>
              <w:keepNext/>
              <w:ind w:left="-276" w:right="-342"/>
              <w:rPr>
                <w:i w:val="0"/>
                <w:iCs/>
              </w:rPr>
            </w:pPr>
            <w:r w:rsidRPr="00CE341E">
              <w:rPr>
                <w:b/>
              </w:rPr>
              <w:t>8,5</w:t>
            </w:r>
          </w:p>
        </w:tc>
        <w:tc>
          <w:tcPr>
            <w:tcW w:w="851" w:type="dxa"/>
            <w:tcBorders>
              <w:top w:val="single" w:sz="4" w:space="0" w:color="auto"/>
              <w:left w:val="single" w:sz="4" w:space="0" w:color="auto"/>
              <w:bottom w:val="single" w:sz="4" w:space="0" w:color="auto"/>
              <w:right w:val="single" w:sz="4" w:space="0" w:color="auto"/>
            </w:tcBorders>
            <w:hideMark/>
          </w:tcPr>
          <w:p w14:paraId="5E0C1CF2" w14:textId="77777777" w:rsidR="00495D80" w:rsidRPr="00CE341E" w:rsidRDefault="00CE341E">
            <w:pPr>
              <w:pStyle w:val="ColumnHeading"/>
              <w:keepNext/>
              <w:tabs>
                <w:tab w:val="left" w:pos="-154"/>
              </w:tabs>
              <w:ind w:left="-296" w:right="-218"/>
              <w:rPr>
                <w:i w:val="0"/>
                <w:iCs/>
              </w:rPr>
            </w:pPr>
            <w:r w:rsidRPr="00CE341E">
              <w:rPr>
                <w:b/>
              </w:rPr>
              <w:t>3</w:t>
            </w:r>
          </w:p>
        </w:tc>
        <w:tc>
          <w:tcPr>
            <w:tcW w:w="712" w:type="dxa"/>
            <w:tcBorders>
              <w:top w:val="single" w:sz="4" w:space="0" w:color="auto"/>
              <w:left w:val="single" w:sz="4" w:space="0" w:color="auto"/>
              <w:bottom w:val="single" w:sz="4" w:space="0" w:color="auto"/>
              <w:right w:val="single" w:sz="4" w:space="0" w:color="auto"/>
            </w:tcBorders>
            <w:hideMark/>
          </w:tcPr>
          <w:p w14:paraId="11BF4E8D" w14:textId="77777777" w:rsidR="00495D80" w:rsidRPr="00CE341E" w:rsidRDefault="00CE341E">
            <w:pPr>
              <w:tabs>
                <w:tab w:val="left" w:pos="-47"/>
              </w:tabs>
              <w:ind w:left="-330" w:right="-325"/>
              <w:jc w:val="center"/>
              <w:rPr>
                <w:iCs/>
                <w:noProof/>
              </w:rPr>
            </w:pPr>
            <w:r w:rsidRPr="00CE341E">
              <w:t>-</w:t>
            </w:r>
          </w:p>
        </w:tc>
        <w:tc>
          <w:tcPr>
            <w:tcW w:w="850" w:type="dxa"/>
            <w:tcBorders>
              <w:top w:val="single" w:sz="4" w:space="0" w:color="auto"/>
              <w:left w:val="single" w:sz="4" w:space="0" w:color="auto"/>
              <w:bottom w:val="single" w:sz="4" w:space="0" w:color="auto"/>
              <w:right w:val="single" w:sz="4" w:space="0" w:color="auto"/>
            </w:tcBorders>
            <w:hideMark/>
          </w:tcPr>
          <w:p w14:paraId="73353A81" w14:textId="77777777" w:rsidR="00495D80" w:rsidRPr="00CE341E" w:rsidRDefault="00CE341E">
            <w:pPr>
              <w:pStyle w:val="ColumnHeading"/>
              <w:keepNext/>
              <w:ind w:left="-208" w:right="-164"/>
              <w:rPr>
                <w:i w:val="0"/>
                <w:iCs/>
              </w:rPr>
            </w:pPr>
            <w:r w:rsidRPr="00CE341E">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5C126B69" w14:textId="77777777" w:rsidR="00495D80" w:rsidRPr="00CE341E" w:rsidRDefault="00CE341E">
            <w:pPr>
              <w:pStyle w:val="ColumnHeading"/>
              <w:keepNext/>
              <w:ind w:left="-243" w:right="-271"/>
              <w:rPr>
                <w:i w:val="0"/>
                <w:iCs/>
              </w:rPr>
            </w:pPr>
            <w:r w:rsidRPr="00CE341E">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49AF816C" w14:textId="77777777" w:rsidR="00495D80" w:rsidRPr="00CE341E" w:rsidRDefault="00CE341E">
            <w:pPr>
              <w:pStyle w:val="ColumnHeading"/>
              <w:keepNext/>
              <w:ind w:left="-262" w:right="-252"/>
              <w:rPr>
                <w:i w:val="0"/>
                <w:iCs/>
              </w:rPr>
            </w:pPr>
            <w:r w:rsidRPr="00CE341E">
              <w:rPr>
                <w:i w:val="0"/>
              </w:rPr>
              <w:t>-</w:t>
            </w:r>
          </w:p>
        </w:tc>
        <w:tc>
          <w:tcPr>
            <w:tcW w:w="1132" w:type="dxa"/>
            <w:tcBorders>
              <w:top w:val="single" w:sz="4" w:space="0" w:color="auto"/>
              <w:left w:val="single" w:sz="4" w:space="0" w:color="auto"/>
              <w:bottom w:val="single" w:sz="4" w:space="0" w:color="auto"/>
              <w:right w:val="single" w:sz="4" w:space="0" w:color="auto"/>
            </w:tcBorders>
          </w:tcPr>
          <w:p w14:paraId="6D04E3C0" w14:textId="77777777" w:rsidR="00495D80" w:rsidRPr="00CE341E"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6FA21C95" w14:textId="77777777" w:rsidR="00495D80" w:rsidRPr="00CE341E" w:rsidRDefault="00495D80">
            <w:pPr>
              <w:pStyle w:val="ColumnHeading"/>
              <w:keepNext/>
              <w:tabs>
                <w:tab w:val="left" w:pos="-174"/>
              </w:tabs>
              <w:ind w:left="-174" w:right="-339"/>
              <w:rPr>
                <w:i w:val="0"/>
                <w:iCs/>
              </w:rPr>
            </w:pPr>
          </w:p>
        </w:tc>
      </w:tr>
    </w:tbl>
    <w:p w14:paraId="6A72BBA1" w14:textId="77777777" w:rsidR="00495D80" w:rsidRPr="00CE341E" w:rsidRDefault="00CE341E" w:rsidP="00495D80">
      <w:pPr>
        <w:pStyle w:val="Olang"/>
        <w:rPr>
          <w:sz w:val="24"/>
          <w:szCs w:val="24"/>
        </w:rPr>
      </w:pPr>
      <w:r w:rsidRPr="00CE341E">
        <w:rPr>
          <w:sz w:val="24"/>
          <w:szCs w:val="24"/>
        </w:rPr>
        <w:t xml:space="preserve">Or. </w:t>
      </w:r>
      <w:r w:rsidRPr="00CE341E">
        <w:rPr>
          <w:rStyle w:val="HideTWBExt"/>
          <w:color w:val="auto"/>
        </w:rPr>
        <w:t>&lt;Original&gt;</w:t>
      </w:r>
      <w:r w:rsidRPr="00CE341E">
        <w:rPr>
          <w:rStyle w:val="HideTWBInt"/>
          <w:color w:val="auto"/>
          <w:sz w:val="24"/>
          <w:szCs w:val="24"/>
        </w:rPr>
        <w:t>{EN}</w:t>
      </w:r>
      <w:r w:rsidRPr="00CE341E">
        <w:rPr>
          <w:sz w:val="24"/>
          <w:szCs w:val="24"/>
        </w:rPr>
        <w:t>en</w:t>
      </w:r>
      <w:r w:rsidRPr="00CE341E">
        <w:rPr>
          <w:rStyle w:val="HideTWBExt"/>
          <w:color w:val="auto"/>
        </w:rPr>
        <w:t>&lt;/Original&gt;</w:t>
      </w:r>
    </w:p>
    <w:p w14:paraId="4E94FE88" w14:textId="77777777" w:rsidR="00495D80" w:rsidRPr="00CE341E" w:rsidRDefault="00CE341E" w:rsidP="00495D80">
      <w:pPr>
        <w:rPr>
          <w:rStyle w:val="HideTWBExt"/>
          <w:color w:val="auto"/>
        </w:rPr>
      </w:pPr>
      <w:r w:rsidRPr="00CE341E">
        <w:rPr>
          <w:rStyle w:val="HideTWBExt"/>
          <w:color w:val="auto"/>
        </w:rPr>
        <w:t>&lt;/Amend&gt;</w:t>
      </w:r>
    </w:p>
    <w:p w14:paraId="44F58897"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111</w:t>
      </w:r>
      <w:r w:rsidRPr="00CE341E">
        <w:rPr>
          <w:rStyle w:val="HideTWBExt"/>
          <w:color w:val="auto"/>
        </w:rPr>
        <w:t>&lt;/NumAm&gt;</w:t>
      </w:r>
    </w:p>
    <w:p w14:paraId="1A85D2E3" w14:textId="77777777" w:rsidR="00495D80" w:rsidRPr="00CE341E" w:rsidRDefault="00CE341E" w:rsidP="00495D80">
      <w:pPr>
        <w:pStyle w:val="NormalBold"/>
      </w:pPr>
      <w:r w:rsidRPr="00CE341E">
        <w:rPr>
          <w:rStyle w:val="HideTWBExt"/>
          <w:color w:val="auto"/>
        </w:rPr>
        <w:t>&lt;RepeatBlock-By&gt;&lt;Members&gt;</w:t>
      </w:r>
      <w:r w:rsidRPr="00CE341E">
        <w:t>Maria Ohisalo</w:t>
      </w:r>
      <w:r w:rsidRPr="00CE341E">
        <w:rPr>
          <w:rStyle w:val="HideTWBExt"/>
          <w:color w:val="auto"/>
        </w:rPr>
        <w:t>&lt;/Members&gt;</w:t>
      </w:r>
    </w:p>
    <w:p w14:paraId="1AF813A0" w14:textId="77777777" w:rsidR="00495D80" w:rsidRPr="00CE341E" w:rsidRDefault="00CE341E" w:rsidP="00495D80">
      <w:pPr>
        <w:pStyle w:val="NormalBold12b"/>
        <w:keepNext/>
        <w:rPr>
          <w:rStyle w:val="HideTWBExt"/>
          <w:b w:val="0"/>
          <w:color w:val="auto"/>
        </w:rPr>
      </w:pPr>
      <w:r w:rsidRPr="00CE341E">
        <w:rPr>
          <w:rStyle w:val="HideTWBExt"/>
          <w:color w:val="auto"/>
        </w:rPr>
        <w:t>&lt;/RepeatBlock-By&gt;</w:t>
      </w:r>
    </w:p>
    <w:p w14:paraId="3A15ADB4" w14:textId="77777777" w:rsidR="00495D80" w:rsidRPr="00CE341E" w:rsidRDefault="00CE341E" w:rsidP="00495D80">
      <w:pPr>
        <w:pStyle w:val="NormalBold12b"/>
        <w:keepNext/>
      </w:pPr>
      <w:r w:rsidRPr="00CE341E">
        <w:rPr>
          <w:rStyle w:val="HideTWBExt"/>
          <w:color w:val="auto"/>
        </w:rPr>
        <w:t>&lt;DocAmend&gt;</w:t>
      </w:r>
      <w:r w:rsidRPr="00CE341E">
        <w:t>Proposta di direttiva</w:t>
      </w:r>
      <w:r w:rsidRPr="00CE341E">
        <w:rPr>
          <w:rStyle w:val="HideTWBExt"/>
          <w:color w:val="auto"/>
        </w:rPr>
        <w:t>&lt;/DocAmend&gt;</w:t>
      </w:r>
    </w:p>
    <w:p w14:paraId="6CB59E4A" w14:textId="77777777" w:rsidR="00495D80" w:rsidRPr="00CE341E" w:rsidRDefault="00CE341E" w:rsidP="00495D80">
      <w:pPr>
        <w:keepNext/>
      </w:pPr>
      <w:r w:rsidRPr="00CE341E">
        <w:rPr>
          <w:rStyle w:val="HideTWBExt"/>
          <w:color w:val="auto"/>
        </w:rPr>
        <w:t>&lt;Article&gt;</w:t>
      </w:r>
      <w:r w:rsidRPr="00CE341E">
        <w:rPr>
          <w:b/>
        </w:rPr>
        <w:t>Allegato – paragrafo 1 – punto 2 – lettera c</w:t>
      </w:r>
      <w:r w:rsidRPr="00CE341E">
        <w:rPr>
          <w:rStyle w:val="HideTWBExt"/>
          <w:color w:val="auto"/>
        </w:rPr>
        <w:t>&lt;/Article&gt;</w:t>
      </w:r>
    </w:p>
    <w:p w14:paraId="0E867D2A" w14:textId="77777777" w:rsidR="00495D80" w:rsidRPr="00CE341E" w:rsidRDefault="00CE341E" w:rsidP="00495D80">
      <w:pPr>
        <w:pStyle w:val="NormalBold"/>
        <w:rPr>
          <w:b w:val="0"/>
          <w:bCs/>
        </w:rPr>
      </w:pPr>
      <w:r w:rsidRPr="00CE341E">
        <w:rPr>
          <w:rStyle w:val="HideTWBExt"/>
          <w:color w:val="auto"/>
        </w:rPr>
        <w:t>&lt;DocAmend2&gt;</w:t>
      </w:r>
      <w:r w:rsidRPr="00CE341E">
        <w:rPr>
          <w:b w:val="0"/>
        </w:rPr>
        <w:t>Direttiva 2004/37/CE</w:t>
      </w:r>
      <w:r w:rsidRPr="00CE341E">
        <w:rPr>
          <w:rStyle w:val="HideTWBExt"/>
          <w:color w:val="auto"/>
        </w:rPr>
        <w:t>&lt;/DocAmend2&gt;</w:t>
      </w:r>
    </w:p>
    <w:p w14:paraId="587C6689" w14:textId="77777777" w:rsidR="00495D80" w:rsidRPr="00CE341E" w:rsidRDefault="00CE341E" w:rsidP="00495D80">
      <w:r w:rsidRPr="00CE341E">
        <w:rPr>
          <w:rStyle w:val="HideTWBExt"/>
          <w:color w:val="auto"/>
        </w:rPr>
        <w:t>&lt;Article2&gt;</w:t>
      </w:r>
      <w:r w:rsidRPr="00CE341E">
        <w:t xml:space="preserve">Allegato – lettera A </w:t>
      </w:r>
      <w:r w:rsidRPr="00CE341E">
        <w:rPr>
          <w:b/>
        </w:rPr>
        <w:t>–</w:t>
      </w:r>
      <w:r w:rsidRPr="00CE341E">
        <w:rPr>
          <w:i/>
        </w:rPr>
        <w:t xml:space="preserve"> </w:t>
      </w:r>
      <w:r w:rsidRPr="00CE341E">
        <w:t>tabella – riga 42 bis (nuova)</w:t>
      </w:r>
      <w:r w:rsidRPr="00CE341E">
        <w:rPr>
          <w:rStyle w:val="HideTWBExt"/>
          <w:color w:val="auto"/>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CE341E" w:rsidRPr="00CE341E" w14:paraId="54F52D3B" w14:textId="77777777" w:rsidTr="00495D80">
        <w:trPr>
          <w:jc w:val="center"/>
        </w:trPr>
        <w:tc>
          <w:tcPr>
            <w:tcW w:w="9781" w:type="dxa"/>
            <w:gridSpan w:val="11"/>
          </w:tcPr>
          <w:p w14:paraId="37766B0A" w14:textId="77777777" w:rsidR="00495D80" w:rsidRPr="00CE341E" w:rsidRDefault="00495D80">
            <w:pPr>
              <w:keepNext/>
            </w:pPr>
          </w:p>
        </w:tc>
      </w:tr>
      <w:tr w:rsidR="00CE341E" w:rsidRPr="00CE341E" w14:paraId="77142D46" w14:textId="77777777" w:rsidTr="00495D80">
        <w:trPr>
          <w:jc w:val="center"/>
        </w:trPr>
        <w:tc>
          <w:tcPr>
            <w:tcW w:w="9781" w:type="dxa"/>
            <w:gridSpan w:val="11"/>
            <w:hideMark/>
          </w:tcPr>
          <w:p w14:paraId="5CD51F07" w14:textId="77777777" w:rsidR="00495D80" w:rsidRPr="00CE341E" w:rsidRDefault="00CE341E">
            <w:pPr>
              <w:pStyle w:val="ColumnHeading"/>
              <w:keepNext/>
            </w:pPr>
            <w:r w:rsidRPr="00CE341E">
              <w:t>Testo della Commissione</w:t>
            </w:r>
          </w:p>
        </w:tc>
      </w:tr>
      <w:tr w:rsidR="00CE341E" w:rsidRPr="00CE341E" w14:paraId="67A1E748" w14:textId="77777777" w:rsidTr="00495D80">
        <w:trPr>
          <w:jc w:val="center"/>
        </w:trPr>
        <w:tc>
          <w:tcPr>
            <w:tcW w:w="9781" w:type="dxa"/>
            <w:gridSpan w:val="11"/>
          </w:tcPr>
          <w:p w14:paraId="5C19DF8C" w14:textId="77777777" w:rsidR="00495D80" w:rsidRPr="00CE341E" w:rsidRDefault="00495D80">
            <w:pPr>
              <w:pStyle w:val="Normal6"/>
              <w:rPr>
                <w:szCs w:val="24"/>
              </w:rPr>
            </w:pPr>
          </w:p>
        </w:tc>
      </w:tr>
      <w:tr w:rsidR="00CE341E" w:rsidRPr="00CE341E" w14:paraId="36E918AD" w14:textId="77777777" w:rsidTr="00495D80">
        <w:trPr>
          <w:jc w:val="center"/>
        </w:trPr>
        <w:tc>
          <w:tcPr>
            <w:tcW w:w="9781" w:type="dxa"/>
            <w:gridSpan w:val="11"/>
          </w:tcPr>
          <w:p w14:paraId="4932A4CD" w14:textId="77777777" w:rsidR="00495D80" w:rsidRPr="00CE341E" w:rsidRDefault="00495D80">
            <w:pPr>
              <w:keepNext/>
            </w:pPr>
          </w:p>
        </w:tc>
      </w:tr>
      <w:tr w:rsidR="00CE341E" w:rsidRPr="00CE341E" w14:paraId="53CD6996" w14:textId="77777777" w:rsidTr="00495D80">
        <w:trPr>
          <w:jc w:val="center"/>
        </w:trPr>
        <w:tc>
          <w:tcPr>
            <w:tcW w:w="9781" w:type="dxa"/>
            <w:gridSpan w:val="11"/>
            <w:tcBorders>
              <w:top w:val="nil"/>
              <w:left w:val="nil"/>
              <w:bottom w:val="single" w:sz="4" w:space="0" w:color="auto"/>
              <w:right w:val="nil"/>
            </w:tcBorders>
            <w:hideMark/>
          </w:tcPr>
          <w:p w14:paraId="27647446" w14:textId="77777777" w:rsidR="00495D80" w:rsidRPr="00CE341E" w:rsidRDefault="00CE341E">
            <w:pPr>
              <w:pStyle w:val="ColumnHeading"/>
              <w:keepNext/>
              <w:jc w:val="left"/>
            </w:pPr>
            <w:r w:rsidRPr="00CE341E">
              <w:t>Emendamento</w:t>
            </w:r>
          </w:p>
        </w:tc>
      </w:tr>
      <w:tr w:rsidR="00CE341E" w:rsidRPr="00CE341E" w14:paraId="634E15A0"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0A587643" w14:textId="77777777" w:rsidR="00495D80" w:rsidRPr="00CE341E" w:rsidRDefault="00CE341E">
            <w:pPr>
              <w:pStyle w:val="ColumnHeading"/>
              <w:keepNext/>
              <w:ind w:left="-345" w:right="-311"/>
              <w:rPr>
                <w:i w:val="0"/>
                <w:iCs/>
              </w:rPr>
            </w:pPr>
            <w:r w:rsidRPr="00CE341E">
              <w:rPr>
                <w:i w:val="0"/>
                <w:sz w:val="22"/>
              </w:rPr>
              <w:t>Nome agente</w:t>
            </w:r>
          </w:p>
        </w:tc>
        <w:tc>
          <w:tcPr>
            <w:tcW w:w="759" w:type="dxa"/>
            <w:tcBorders>
              <w:top w:val="single" w:sz="4" w:space="0" w:color="auto"/>
              <w:left w:val="single" w:sz="4" w:space="0" w:color="auto"/>
              <w:bottom w:val="single" w:sz="4" w:space="0" w:color="auto"/>
              <w:right w:val="single" w:sz="4" w:space="0" w:color="auto"/>
            </w:tcBorders>
            <w:hideMark/>
          </w:tcPr>
          <w:p w14:paraId="7EBDA8D9" w14:textId="77777777" w:rsidR="00495D80" w:rsidRPr="00CE341E" w:rsidRDefault="00CE341E">
            <w:pPr>
              <w:pStyle w:val="ColumnHeading"/>
              <w:keepNext/>
              <w:ind w:left="-364" w:right="-291"/>
              <w:rPr>
                <w:i w:val="0"/>
                <w:iCs/>
              </w:rPr>
            </w:pPr>
            <w:r w:rsidRPr="00CE341E">
              <w:rPr>
                <w:i w:val="0"/>
                <w:sz w:val="22"/>
              </w:rPr>
              <w:t>N. CE (</w:t>
            </w:r>
            <w:r w:rsidRPr="00CE341E">
              <w:rPr>
                <w:i w:val="0"/>
                <w:sz w:val="22"/>
                <w:vertAlign w:val="superscript"/>
              </w:rPr>
              <w:t>1</w:t>
            </w:r>
            <w:r w:rsidRPr="00CE341E">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4D039C18" w14:textId="77777777" w:rsidR="00495D80" w:rsidRPr="00CE341E" w:rsidRDefault="00CE341E">
            <w:pPr>
              <w:pStyle w:val="ColumnHeading"/>
              <w:keepNext/>
              <w:ind w:left="-242" w:right="-257"/>
              <w:rPr>
                <w:i w:val="0"/>
                <w:iCs/>
              </w:rPr>
            </w:pPr>
            <w:r w:rsidRPr="00CE341E">
              <w:rPr>
                <w:i w:val="0"/>
              </w:rPr>
              <w:t>N. CAS (2)</w:t>
            </w:r>
          </w:p>
        </w:tc>
        <w:tc>
          <w:tcPr>
            <w:tcW w:w="773" w:type="dxa"/>
            <w:tcBorders>
              <w:top w:val="single" w:sz="4" w:space="0" w:color="auto"/>
              <w:left w:val="single" w:sz="4" w:space="0" w:color="auto"/>
              <w:bottom w:val="single" w:sz="4" w:space="0" w:color="auto"/>
              <w:right w:val="single" w:sz="4" w:space="0" w:color="auto"/>
            </w:tcBorders>
            <w:hideMark/>
          </w:tcPr>
          <w:p w14:paraId="1E8829F3" w14:textId="77777777" w:rsidR="00495D80" w:rsidRPr="00CE341E" w:rsidRDefault="00CE341E">
            <w:pPr>
              <w:pStyle w:val="ColumnHeading"/>
              <w:keepNext/>
              <w:ind w:left="-276" w:right="-237"/>
              <w:rPr>
                <w:i w:val="0"/>
                <w:iCs/>
              </w:rPr>
            </w:pPr>
            <w:r w:rsidRPr="00CE341E">
              <w:rPr>
                <w:i w:val="0"/>
                <w:sz w:val="22"/>
              </w:rPr>
              <w:t>mg/m</w:t>
            </w:r>
            <w:r w:rsidRPr="00CE341E">
              <w:rPr>
                <w:i w:val="0"/>
                <w:sz w:val="22"/>
                <w:vertAlign w:val="superscript"/>
              </w:rPr>
              <w:t xml:space="preserve">3 </w:t>
            </w:r>
            <w:r w:rsidRPr="00CE341E">
              <w:rPr>
                <w:i w:val="0"/>
                <w:sz w:val="22"/>
              </w:rPr>
              <w:t>(</w:t>
            </w:r>
            <w:r w:rsidRPr="00CE341E">
              <w:rPr>
                <w:i w:val="0"/>
                <w:sz w:val="22"/>
                <w:vertAlign w:val="superscript"/>
              </w:rPr>
              <w:t>5</w:t>
            </w:r>
            <w:r w:rsidRPr="00CE341E">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68BE11F6" w14:textId="77777777" w:rsidR="00495D80" w:rsidRPr="00CE341E" w:rsidRDefault="00CE341E">
            <w:pPr>
              <w:pStyle w:val="ColumnHeading"/>
              <w:keepNext/>
              <w:tabs>
                <w:tab w:val="left" w:pos="-154"/>
              </w:tabs>
              <w:ind w:left="-296" w:right="-218"/>
              <w:rPr>
                <w:i w:val="0"/>
                <w:iCs/>
              </w:rPr>
            </w:pPr>
            <w:r w:rsidRPr="00CE341E">
              <w:rPr>
                <w:i w:val="0"/>
                <w:sz w:val="22"/>
              </w:rPr>
              <w:t>ppm (</w:t>
            </w:r>
            <w:r w:rsidRPr="00CE341E">
              <w:rPr>
                <w:i w:val="0"/>
                <w:sz w:val="22"/>
                <w:vertAlign w:val="superscript"/>
              </w:rPr>
              <w:t>6</w:t>
            </w:r>
            <w:r w:rsidRPr="00CE341E">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5EC3FD88" w14:textId="77777777" w:rsidR="00495D80" w:rsidRPr="00CE341E" w:rsidRDefault="00CE341E">
            <w:pPr>
              <w:tabs>
                <w:tab w:val="left" w:pos="-47"/>
              </w:tabs>
              <w:ind w:left="-330" w:right="-325"/>
              <w:jc w:val="center"/>
              <w:rPr>
                <w:iCs/>
                <w:noProof/>
              </w:rPr>
            </w:pPr>
            <w:r w:rsidRPr="00CE341E">
              <w:rPr>
                <w:sz w:val="22"/>
              </w:rPr>
              <w:t>f/ml(</w:t>
            </w:r>
            <w:r w:rsidRPr="00CE341E">
              <w:rPr>
                <w:sz w:val="22"/>
                <w:vertAlign w:val="superscript"/>
              </w:rPr>
              <w:t>7</w:t>
            </w:r>
            <w:r w:rsidRPr="00CE341E">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1FE22B37" w14:textId="77777777" w:rsidR="00495D80" w:rsidRPr="00CE341E" w:rsidRDefault="00CE341E">
            <w:pPr>
              <w:pStyle w:val="ColumnHeading"/>
              <w:keepNext/>
              <w:ind w:left="-208" w:right="-164"/>
              <w:rPr>
                <w:i w:val="0"/>
                <w:iCs/>
              </w:rPr>
            </w:pPr>
            <w:r w:rsidRPr="00CE341E">
              <w:rPr>
                <w:i w:val="0"/>
                <w:sz w:val="22"/>
              </w:rPr>
              <w:t>mg/m</w:t>
            </w:r>
            <w:r w:rsidRPr="00CE341E">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42A0AA88" w14:textId="77777777" w:rsidR="00495D80" w:rsidRPr="00CE341E" w:rsidRDefault="00CE341E">
            <w:pPr>
              <w:pStyle w:val="ColumnHeading"/>
              <w:keepNext/>
              <w:ind w:left="-243" w:right="-271"/>
              <w:rPr>
                <w:i w:val="0"/>
                <w:iCs/>
              </w:rPr>
            </w:pPr>
            <w:r w:rsidRPr="00CE341E">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28BAFD2C" w14:textId="77777777" w:rsidR="00495D80" w:rsidRPr="00CE341E" w:rsidRDefault="00CE341E">
            <w:pPr>
              <w:pStyle w:val="ColumnHeading"/>
              <w:keepNext/>
              <w:ind w:left="-262" w:right="-252"/>
              <w:rPr>
                <w:i w:val="0"/>
                <w:iCs/>
              </w:rPr>
            </w:pPr>
            <w:r w:rsidRPr="00CE341E">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288F4BB1" w14:textId="77777777" w:rsidR="00495D80" w:rsidRPr="00CE341E" w:rsidRDefault="00CE341E">
            <w:pPr>
              <w:pStyle w:val="ColumnHeading"/>
              <w:keepNext/>
              <w:ind w:left="-345" w:right="-359"/>
              <w:rPr>
                <w:i w:val="0"/>
                <w:iCs/>
              </w:rPr>
            </w:pPr>
            <w:r w:rsidRPr="00CE341E">
              <w:rPr>
                <w:i w:val="0"/>
                <w:sz w:val="22"/>
              </w:rPr>
              <w:t>Osservazioni</w:t>
            </w:r>
          </w:p>
        </w:tc>
        <w:tc>
          <w:tcPr>
            <w:tcW w:w="1278" w:type="dxa"/>
            <w:tcBorders>
              <w:top w:val="single" w:sz="4" w:space="0" w:color="auto"/>
              <w:left w:val="single" w:sz="4" w:space="0" w:color="auto"/>
              <w:bottom w:val="single" w:sz="4" w:space="0" w:color="auto"/>
              <w:right w:val="single" w:sz="4" w:space="0" w:color="auto"/>
            </w:tcBorders>
            <w:hideMark/>
          </w:tcPr>
          <w:p w14:paraId="1C577C73" w14:textId="77777777" w:rsidR="00495D80" w:rsidRPr="00CE341E" w:rsidRDefault="00CE341E">
            <w:pPr>
              <w:pStyle w:val="ColumnHeading"/>
              <w:keepNext/>
              <w:tabs>
                <w:tab w:val="left" w:pos="-174"/>
              </w:tabs>
              <w:ind w:left="-174" w:right="-339"/>
              <w:rPr>
                <w:i w:val="0"/>
                <w:iCs/>
              </w:rPr>
            </w:pPr>
            <w:r w:rsidRPr="00CE341E">
              <w:rPr>
                <w:i w:val="0"/>
                <w:sz w:val="22"/>
              </w:rPr>
              <w:t>Misure transitorie</w:t>
            </w:r>
          </w:p>
        </w:tc>
      </w:tr>
      <w:tr w:rsidR="00CE341E" w:rsidRPr="00CE341E" w14:paraId="43E518A1"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45A090C3" w14:textId="77777777" w:rsidR="00495D80" w:rsidRPr="00CE341E" w:rsidRDefault="00CE341E">
            <w:pPr>
              <w:pStyle w:val="ColumnHeading"/>
              <w:keepNext/>
              <w:ind w:left="-345" w:right="-311"/>
              <w:jc w:val="left"/>
              <w:rPr>
                <w:i w:val="0"/>
                <w:iCs/>
              </w:rPr>
            </w:pPr>
            <w:r w:rsidRPr="00CE341E">
              <w:rPr>
                <w:b/>
                <w:sz w:val="22"/>
              </w:rPr>
              <w:t>Isoprene</w:t>
            </w:r>
          </w:p>
        </w:tc>
        <w:tc>
          <w:tcPr>
            <w:tcW w:w="759" w:type="dxa"/>
            <w:tcBorders>
              <w:top w:val="single" w:sz="4" w:space="0" w:color="auto"/>
              <w:left w:val="single" w:sz="4" w:space="0" w:color="auto"/>
              <w:bottom w:val="single" w:sz="4" w:space="0" w:color="auto"/>
              <w:right w:val="single" w:sz="4" w:space="0" w:color="auto"/>
            </w:tcBorders>
            <w:hideMark/>
          </w:tcPr>
          <w:p w14:paraId="3BDE696C" w14:textId="77777777" w:rsidR="00495D80" w:rsidRPr="00CE341E" w:rsidRDefault="00CE341E">
            <w:pPr>
              <w:pStyle w:val="ColumnHeading"/>
              <w:keepNext/>
              <w:ind w:left="-364" w:right="-291"/>
              <w:rPr>
                <w:i w:val="0"/>
                <w:iCs/>
              </w:rPr>
            </w:pPr>
            <w:r w:rsidRPr="00CE341E">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5E7F333E" w14:textId="77777777" w:rsidR="00495D80" w:rsidRPr="00CE341E" w:rsidRDefault="00CE341E">
            <w:pPr>
              <w:pStyle w:val="ColumnHeading"/>
              <w:keepNext/>
              <w:ind w:left="-242" w:right="-257"/>
              <w:rPr>
                <w:i w:val="0"/>
                <w:iCs/>
              </w:rPr>
            </w:pPr>
            <w:r w:rsidRPr="00CE341E">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50DDB7A6" w14:textId="77777777" w:rsidR="00495D80" w:rsidRPr="00CE341E" w:rsidRDefault="00CE341E">
            <w:pPr>
              <w:pStyle w:val="ColumnHeading"/>
              <w:keepNext/>
              <w:ind w:left="-276" w:right="-342"/>
              <w:rPr>
                <w:i w:val="0"/>
                <w:iCs/>
              </w:rPr>
            </w:pPr>
            <w:r w:rsidRPr="00CE341E">
              <w:rPr>
                <w:b/>
              </w:rPr>
              <w:t>8,5</w:t>
            </w:r>
          </w:p>
        </w:tc>
        <w:tc>
          <w:tcPr>
            <w:tcW w:w="851" w:type="dxa"/>
            <w:tcBorders>
              <w:top w:val="single" w:sz="4" w:space="0" w:color="auto"/>
              <w:left w:val="single" w:sz="4" w:space="0" w:color="auto"/>
              <w:bottom w:val="single" w:sz="4" w:space="0" w:color="auto"/>
              <w:right w:val="single" w:sz="4" w:space="0" w:color="auto"/>
            </w:tcBorders>
            <w:hideMark/>
          </w:tcPr>
          <w:p w14:paraId="64DB4B3F" w14:textId="77777777" w:rsidR="00495D80" w:rsidRPr="00CE341E" w:rsidRDefault="00CE341E">
            <w:pPr>
              <w:pStyle w:val="ColumnHeading"/>
              <w:keepNext/>
              <w:tabs>
                <w:tab w:val="left" w:pos="-154"/>
              </w:tabs>
              <w:ind w:left="-296" w:right="-218"/>
              <w:rPr>
                <w:i w:val="0"/>
                <w:iCs/>
              </w:rPr>
            </w:pPr>
            <w:r w:rsidRPr="00CE341E">
              <w:rPr>
                <w:b/>
              </w:rPr>
              <w:t>3</w:t>
            </w:r>
          </w:p>
        </w:tc>
        <w:tc>
          <w:tcPr>
            <w:tcW w:w="712" w:type="dxa"/>
            <w:tcBorders>
              <w:top w:val="single" w:sz="4" w:space="0" w:color="auto"/>
              <w:left w:val="single" w:sz="4" w:space="0" w:color="auto"/>
              <w:bottom w:val="single" w:sz="4" w:space="0" w:color="auto"/>
              <w:right w:val="single" w:sz="4" w:space="0" w:color="auto"/>
            </w:tcBorders>
            <w:hideMark/>
          </w:tcPr>
          <w:p w14:paraId="4BE297F6" w14:textId="77777777" w:rsidR="00495D80" w:rsidRPr="00CE341E" w:rsidRDefault="00CE341E">
            <w:pPr>
              <w:tabs>
                <w:tab w:val="left" w:pos="-47"/>
              </w:tabs>
              <w:ind w:left="-330" w:right="-325"/>
              <w:jc w:val="center"/>
              <w:rPr>
                <w:iCs/>
                <w:noProof/>
              </w:rPr>
            </w:pPr>
            <w:r w:rsidRPr="00CE341E">
              <w:t>-</w:t>
            </w:r>
          </w:p>
        </w:tc>
        <w:tc>
          <w:tcPr>
            <w:tcW w:w="850" w:type="dxa"/>
            <w:tcBorders>
              <w:top w:val="single" w:sz="4" w:space="0" w:color="auto"/>
              <w:left w:val="single" w:sz="4" w:space="0" w:color="auto"/>
              <w:bottom w:val="single" w:sz="4" w:space="0" w:color="auto"/>
              <w:right w:val="single" w:sz="4" w:space="0" w:color="auto"/>
            </w:tcBorders>
            <w:hideMark/>
          </w:tcPr>
          <w:p w14:paraId="4EEC9DAB" w14:textId="77777777" w:rsidR="00495D80" w:rsidRPr="00CE341E" w:rsidRDefault="00CE341E">
            <w:pPr>
              <w:pStyle w:val="ColumnHeading"/>
              <w:keepNext/>
              <w:ind w:left="-208" w:right="-164"/>
              <w:rPr>
                <w:i w:val="0"/>
                <w:iCs/>
              </w:rPr>
            </w:pPr>
            <w:r w:rsidRPr="00CE341E">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66699923" w14:textId="77777777" w:rsidR="00495D80" w:rsidRPr="00CE341E" w:rsidRDefault="00CE341E">
            <w:pPr>
              <w:pStyle w:val="ColumnHeading"/>
              <w:keepNext/>
              <w:ind w:left="-243" w:right="-271"/>
              <w:rPr>
                <w:i w:val="0"/>
                <w:iCs/>
              </w:rPr>
            </w:pPr>
            <w:r w:rsidRPr="00CE341E">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7C24C2C1" w14:textId="77777777" w:rsidR="00495D80" w:rsidRPr="00CE341E" w:rsidRDefault="00CE341E">
            <w:pPr>
              <w:pStyle w:val="ColumnHeading"/>
              <w:keepNext/>
              <w:ind w:left="-262" w:right="-252"/>
              <w:rPr>
                <w:i w:val="0"/>
                <w:iCs/>
              </w:rPr>
            </w:pPr>
            <w:r w:rsidRPr="00CE341E">
              <w:rPr>
                <w:i w:val="0"/>
              </w:rPr>
              <w:t>-</w:t>
            </w:r>
          </w:p>
        </w:tc>
        <w:tc>
          <w:tcPr>
            <w:tcW w:w="1132" w:type="dxa"/>
            <w:tcBorders>
              <w:top w:val="single" w:sz="4" w:space="0" w:color="auto"/>
              <w:left w:val="single" w:sz="4" w:space="0" w:color="auto"/>
              <w:bottom w:val="single" w:sz="4" w:space="0" w:color="auto"/>
              <w:right w:val="single" w:sz="4" w:space="0" w:color="auto"/>
            </w:tcBorders>
          </w:tcPr>
          <w:p w14:paraId="29506DA9" w14:textId="77777777" w:rsidR="00495D80" w:rsidRPr="00CE341E"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0D8BB681" w14:textId="77777777" w:rsidR="00495D80" w:rsidRPr="00CE341E" w:rsidRDefault="00495D80">
            <w:pPr>
              <w:pStyle w:val="ColumnHeading"/>
              <w:keepNext/>
              <w:tabs>
                <w:tab w:val="left" w:pos="-174"/>
              </w:tabs>
              <w:ind w:left="-174" w:right="-339"/>
              <w:rPr>
                <w:i w:val="0"/>
                <w:iCs/>
              </w:rPr>
            </w:pPr>
          </w:p>
        </w:tc>
      </w:tr>
    </w:tbl>
    <w:p w14:paraId="46EEA0F2" w14:textId="77777777" w:rsidR="00495D80" w:rsidRPr="00CE341E" w:rsidRDefault="00CE341E" w:rsidP="00495D80">
      <w:pPr>
        <w:pStyle w:val="Olang"/>
        <w:rPr>
          <w:sz w:val="24"/>
          <w:szCs w:val="24"/>
        </w:rPr>
      </w:pPr>
      <w:r w:rsidRPr="00CE341E">
        <w:rPr>
          <w:sz w:val="24"/>
          <w:szCs w:val="24"/>
        </w:rPr>
        <w:t xml:space="preserve">Or. </w:t>
      </w:r>
      <w:r w:rsidRPr="00CE341E">
        <w:rPr>
          <w:rStyle w:val="HideTWBExt"/>
          <w:color w:val="auto"/>
        </w:rPr>
        <w:t>&lt;Original&gt;</w:t>
      </w:r>
      <w:r w:rsidRPr="00CE341E">
        <w:rPr>
          <w:rStyle w:val="HideTWBInt"/>
          <w:color w:val="auto"/>
          <w:sz w:val="24"/>
          <w:szCs w:val="24"/>
        </w:rPr>
        <w:t>{EN}</w:t>
      </w:r>
      <w:r w:rsidRPr="00CE341E">
        <w:rPr>
          <w:sz w:val="24"/>
          <w:szCs w:val="24"/>
        </w:rPr>
        <w:t>en</w:t>
      </w:r>
      <w:r w:rsidRPr="00CE341E">
        <w:rPr>
          <w:rStyle w:val="HideTWBExt"/>
          <w:color w:val="auto"/>
        </w:rPr>
        <w:t>&lt;/Original&gt;</w:t>
      </w:r>
    </w:p>
    <w:p w14:paraId="4BA13031" w14:textId="77777777" w:rsidR="00495D80" w:rsidRPr="00CE341E" w:rsidRDefault="00CE341E" w:rsidP="00495D80">
      <w:pPr>
        <w:pStyle w:val="AMNumberTabs0"/>
        <w:keepNext/>
        <w:rPr>
          <w:rStyle w:val="HideTWBExt"/>
          <w:color w:val="auto"/>
        </w:rPr>
      </w:pPr>
      <w:r w:rsidRPr="00CE341E">
        <w:rPr>
          <w:rStyle w:val="HideTWBExt"/>
          <w:color w:val="auto"/>
        </w:rPr>
        <w:t>&lt;/Amend&gt;</w:t>
      </w:r>
      <w:bookmarkStart w:id="4" w:name="EndB"/>
    </w:p>
    <w:p w14:paraId="01C29E32"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112</w:t>
      </w:r>
      <w:r w:rsidRPr="00CE341E">
        <w:rPr>
          <w:rStyle w:val="HideTWBExt"/>
          <w:color w:val="auto"/>
        </w:rPr>
        <w:t>&lt;/NumAm&gt;</w:t>
      </w:r>
    </w:p>
    <w:p w14:paraId="223BA833" w14:textId="77777777" w:rsidR="00495D80" w:rsidRPr="00CE341E" w:rsidRDefault="00CE341E" w:rsidP="00495D80">
      <w:pPr>
        <w:pStyle w:val="NormalBold"/>
      </w:pPr>
      <w:r w:rsidRPr="00CE341E">
        <w:rPr>
          <w:rStyle w:val="HideTWBExt"/>
          <w:color w:val="auto"/>
        </w:rPr>
        <w:t>&lt;RepeatBlock-By&gt;&lt;Members&gt;</w:t>
      </w:r>
      <w:r w:rsidRPr="00CE341E">
        <w:t>Per Clausen</w:t>
      </w:r>
      <w:r w:rsidRPr="00CE341E">
        <w:rPr>
          <w:rStyle w:val="HideTWBExt"/>
          <w:color w:val="auto"/>
        </w:rPr>
        <w:t>&lt;/Members&gt;</w:t>
      </w:r>
    </w:p>
    <w:p w14:paraId="65B083AB" w14:textId="77777777" w:rsidR="00495D80" w:rsidRPr="00CE341E" w:rsidRDefault="00CE341E" w:rsidP="00495D80">
      <w:pPr>
        <w:pStyle w:val="NormalBold12b"/>
        <w:keepNext/>
        <w:rPr>
          <w:rStyle w:val="HideTWBExt"/>
          <w:b w:val="0"/>
          <w:color w:val="auto"/>
        </w:rPr>
      </w:pPr>
      <w:r w:rsidRPr="00CE341E">
        <w:rPr>
          <w:rStyle w:val="HideTWBExt"/>
          <w:color w:val="auto"/>
        </w:rPr>
        <w:t>&lt;/RepeatBlock-By&gt;</w:t>
      </w:r>
    </w:p>
    <w:p w14:paraId="3FB8317B" w14:textId="77777777" w:rsidR="00495D80" w:rsidRPr="00CE341E" w:rsidRDefault="00CE341E" w:rsidP="00495D80">
      <w:pPr>
        <w:pStyle w:val="NormalBold12b"/>
        <w:keepNext/>
      </w:pPr>
      <w:r w:rsidRPr="00CE341E">
        <w:rPr>
          <w:rStyle w:val="HideTWBExt"/>
          <w:color w:val="auto"/>
        </w:rPr>
        <w:t>&lt;DocAmend&gt;</w:t>
      </w:r>
      <w:r w:rsidRPr="00CE341E">
        <w:t>Proposta di direttiva</w:t>
      </w:r>
      <w:r w:rsidRPr="00CE341E">
        <w:rPr>
          <w:rStyle w:val="HideTWBExt"/>
          <w:color w:val="auto"/>
        </w:rPr>
        <w:t>&lt;/DocAmend&gt;</w:t>
      </w:r>
    </w:p>
    <w:p w14:paraId="184F06EA" w14:textId="77777777" w:rsidR="00495D80" w:rsidRPr="00CE341E" w:rsidRDefault="00CE341E" w:rsidP="00495D80">
      <w:pPr>
        <w:keepNext/>
      </w:pPr>
      <w:r w:rsidRPr="00CE341E">
        <w:rPr>
          <w:rStyle w:val="HideTWBExt"/>
          <w:color w:val="auto"/>
        </w:rPr>
        <w:t>&lt;Article&gt;</w:t>
      </w:r>
      <w:r w:rsidRPr="00CE341E">
        <w:rPr>
          <w:b/>
        </w:rPr>
        <w:t>Allegato – paragrafo 1 – punto 2 – lettera c</w:t>
      </w:r>
      <w:r w:rsidRPr="00CE341E">
        <w:rPr>
          <w:rStyle w:val="HideTWBExt"/>
          <w:color w:val="auto"/>
        </w:rPr>
        <w:t>&lt;/Article&gt;</w:t>
      </w:r>
    </w:p>
    <w:p w14:paraId="2AC90092" w14:textId="77777777" w:rsidR="00495D80" w:rsidRPr="00CE341E" w:rsidRDefault="00CE341E" w:rsidP="00495D80">
      <w:pPr>
        <w:pStyle w:val="NormalBold"/>
        <w:rPr>
          <w:b w:val="0"/>
          <w:bCs/>
        </w:rPr>
      </w:pPr>
      <w:r w:rsidRPr="00CE341E">
        <w:rPr>
          <w:rStyle w:val="HideTWBExt"/>
          <w:color w:val="auto"/>
        </w:rPr>
        <w:t>&lt;DocAmend2&gt;</w:t>
      </w:r>
      <w:r w:rsidRPr="00CE341E">
        <w:rPr>
          <w:b w:val="0"/>
        </w:rPr>
        <w:t>Direttiva 2004/37/CE</w:t>
      </w:r>
      <w:r w:rsidRPr="00CE341E">
        <w:rPr>
          <w:rStyle w:val="HideTWBExt"/>
          <w:color w:val="auto"/>
        </w:rPr>
        <w:t>&lt;/DocAmend2&gt;</w:t>
      </w:r>
    </w:p>
    <w:p w14:paraId="7C27B867" w14:textId="77777777" w:rsidR="00495D80" w:rsidRPr="00CE341E" w:rsidRDefault="00CE341E" w:rsidP="00495D80">
      <w:r w:rsidRPr="00CE341E">
        <w:rPr>
          <w:rStyle w:val="HideTWBExt"/>
          <w:color w:val="auto"/>
        </w:rPr>
        <w:t>&lt;Article2&gt;</w:t>
      </w:r>
      <w:r w:rsidRPr="00CE341E">
        <w:t xml:space="preserve">Allegato – lettera A </w:t>
      </w:r>
      <w:r w:rsidRPr="00CE341E">
        <w:rPr>
          <w:b/>
        </w:rPr>
        <w:t>–</w:t>
      </w:r>
      <w:r w:rsidRPr="00CE341E">
        <w:rPr>
          <w:i/>
        </w:rPr>
        <w:t xml:space="preserve"> </w:t>
      </w:r>
      <w:r w:rsidRPr="00CE341E">
        <w:t>tabella – riga 42 bis (nuova)</w:t>
      </w:r>
      <w:r w:rsidRPr="00CE341E">
        <w:rPr>
          <w:rStyle w:val="HideTWBExt"/>
          <w:color w:val="auto"/>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CE341E" w:rsidRPr="00CE341E" w14:paraId="41C9BE38" w14:textId="77777777" w:rsidTr="00495D80">
        <w:trPr>
          <w:jc w:val="center"/>
        </w:trPr>
        <w:tc>
          <w:tcPr>
            <w:tcW w:w="9781" w:type="dxa"/>
            <w:gridSpan w:val="11"/>
          </w:tcPr>
          <w:p w14:paraId="1ADA3FAE" w14:textId="77777777" w:rsidR="00495D80" w:rsidRPr="00CE341E" w:rsidRDefault="00495D80">
            <w:pPr>
              <w:keepNext/>
            </w:pPr>
          </w:p>
        </w:tc>
      </w:tr>
      <w:tr w:rsidR="00CE341E" w:rsidRPr="00CE341E" w14:paraId="711F0E1A" w14:textId="77777777" w:rsidTr="00495D80">
        <w:trPr>
          <w:jc w:val="center"/>
        </w:trPr>
        <w:tc>
          <w:tcPr>
            <w:tcW w:w="9781" w:type="dxa"/>
            <w:gridSpan w:val="11"/>
            <w:hideMark/>
          </w:tcPr>
          <w:p w14:paraId="7393332C" w14:textId="77777777" w:rsidR="00495D80" w:rsidRPr="00CE341E" w:rsidRDefault="00CE341E">
            <w:pPr>
              <w:pStyle w:val="ColumnHeading"/>
              <w:keepNext/>
            </w:pPr>
            <w:r w:rsidRPr="00CE341E">
              <w:t>Testo della Commissione</w:t>
            </w:r>
          </w:p>
        </w:tc>
      </w:tr>
      <w:tr w:rsidR="00CE341E" w:rsidRPr="00CE341E" w14:paraId="1F670A70" w14:textId="77777777" w:rsidTr="00495D80">
        <w:trPr>
          <w:jc w:val="center"/>
        </w:trPr>
        <w:tc>
          <w:tcPr>
            <w:tcW w:w="9781" w:type="dxa"/>
            <w:gridSpan w:val="11"/>
          </w:tcPr>
          <w:p w14:paraId="4F6CE3AC" w14:textId="77777777" w:rsidR="00495D80" w:rsidRPr="00CE341E" w:rsidRDefault="00495D80">
            <w:pPr>
              <w:pStyle w:val="Normal6"/>
              <w:rPr>
                <w:szCs w:val="24"/>
              </w:rPr>
            </w:pPr>
          </w:p>
        </w:tc>
      </w:tr>
      <w:tr w:rsidR="00CE341E" w:rsidRPr="00CE341E" w14:paraId="089BFEDA" w14:textId="77777777" w:rsidTr="00495D80">
        <w:trPr>
          <w:jc w:val="center"/>
        </w:trPr>
        <w:tc>
          <w:tcPr>
            <w:tcW w:w="9781" w:type="dxa"/>
            <w:gridSpan w:val="11"/>
          </w:tcPr>
          <w:p w14:paraId="4F083311" w14:textId="77777777" w:rsidR="00495D80" w:rsidRPr="00CE341E" w:rsidRDefault="00495D80">
            <w:pPr>
              <w:keepNext/>
            </w:pPr>
          </w:p>
        </w:tc>
      </w:tr>
      <w:tr w:rsidR="00CE341E" w:rsidRPr="00CE341E" w14:paraId="25B00AFF" w14:textId="77777777" w:rsidTr="00495D80">
        <w:trPr>
          <w:jc w:val="center"/>
        </w:trPr>
        <w:tc>
          <w:tcPr>
            <w:tcW w:w="9781" w:type="dxa"/>
            <w:gridSpan w:val="11"/>
            <w:tcBorders>
              <w:top w:val="nil"/>
              <w:left w:val="nil"/>
              <w:bottom w:val="single" w:sz="4" w:space="0" w:color="auto"/>
              <w:right w:val="nil"/>
            </w:tcBorders>
            <w:hideMark/>
          </w:tcPr>
          <w:p w14:paraId="638CA558" w14:textId="77777777" w:rsidR="00495D80" w:rsidRPr="00CE341E" w:rsidRDefault="00CE341E">
            <w:pPr>
              <w:pStyle w:val="ColumnHeading"/>
              <w:keepNext/>
            </w:pPr>
            <w:r w:rsidRPr="00CE341E">
              <w:t>Emendamento</w:t>
            </w:r>
          </w:p>
        </w:tc>
      </w:tr>
      <w:tr w:rsidR="00CE341E" w:rsidRPr="00CE341E" w14:paraId="637EE467"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6DA28CEF" w14:textId="77777777" w:rsidR="00495D80" w:rsidRPr="00CE341E" w:rsidRDefault="00CE341E">
            <w:pPr>
              <w:pStyle w:val="ColumnHeading"/>
              <w:keepNext/>
              <w:ind w:left="-345" w:right="-311"/>
              <w:rPr>
                <w:i w:val="0"/>
                <w:iCs/>
              </w:rPr>
            </w:pPr>
            <w:r w:rsidRPr="00CE341E">
              <w:rPr>
                <w:i w:val="0"/>
                <w:sz w:val="22"/>
              </w:rPr>
              <w:t>Nome agente</w:t>
            </w:r>
          </w:p>
        </w:tc>
        <w:tc>
          <w:tcPr>
            <w:tcW w:w="759" w:type="dxa"/>
            <w:tcBorders>
              <w:top w:val="single" w:sz="4" w:space="0" w:color="auto"/>
              <w:left w:val="single" w:sz="4" w:space="0" w:color="auto"/>
              <w:bottom w:val="single" w:sz="4" w:space="0" w:color="auto"/>
              <w:right w:val="single" w:sz="4" w:space="0" w:color="auto"/>
            </w:tcBorders>
            <w:hideMark/>
          </w:tcPr>
          <w:p w14:paraId="1005A4CA" w14:textId="77777777" w:rsidR="00495D80" w:rsidRPr="00CE341E" w:rsidRDefault="00CE341E">
            <w:pPr>
              <w:pStyle w:val="ColumnHeading"/>
              <w:keepNext/>
              <w:ind w:left="-364" w:right="-291"/>
              <w:rPr>
                <w:i w:val="0"/>
                <w:iCs/>
              </w:rPr>
            </w:pPr>
            <w:r w:rsidRPr="00CE341E">
              <w:rPr>
                <w:i w:val="0"/>
                <w:sz w:val="22"/>
              </w:rPr>
              <w:t>N. CE (</w:t>
            </w:r>
            <w:r w:rsidRPr="00CE341E">
              <w:rPr>
                <w:i w:val="0"/>
                <w:sz w:val="22"/>
                <w:vertAlign w:val="superscript"/>
              </w:rPr>
              <w:t>1</w:t>
            </w:r>
            <w:r w:rsidRPr="00CE341E">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438F8584" w14:textId="77777777" w:rsidR="00495D80" w:rsidRPr="00CE341E" w:rsidRDefault="00CE341E">
            <w:pPr>
              <w:pStyle w:val="ColumnHeading"/>
              <w:keepNext/>
              <w:ind w:left="-242" w:right="-257"/>
              <w:rPr>
                <w:i w:val="0"/>
                <w:iCs/>
              </w:rPr>
            </w:pPr>
            <w:r w:rsidRPr="00CE341E">
              <w:rPr>
                <w:i w:val="0"/>
              </w:rPr>
              <w:t>N. CAS (2)</w:t>
            </w:r>
          </w:p>
        </w:tc>
        <w:tc>
          <w:tcPr>
            <w:tcW w:w="773" w:type="dxa"/>
            <w:tcBorders>
              <w:top w:val="single" w:sz="4" w:space="0" w:color="auto"/>
              <w:left w:val="single" w:sz="4" w:space="0" w:color="auto"/>
              <w:bottom w:val="single" w:sz="4" w:space="0" w:color="auto"/>
              <w:right w:val="single" w:sz="4" w:space="0" w:color="auto"/>
            </w:tcBorders>
            <w:hideMark/>
          </w:tcPr>
          <w:p w14:paraId="7401F244" w14:textId="77777777" w:rsidR="00495D80" w:rsidRPr="00CE341E" w:rsidRDefault="00CE341E">
            <w:pPr>
              <w:pStyle w:val="ColumnHeading"/>
              <w:keepNext/>
              <w:ind w:left="-276" w:right="-237"/>
              <w:rPr>
                <w:i w:val="0"/>
                <w:iCs/>
              </w:rPr>
            </w:pPr>
            <w:r w:rsidRPr="00CE341E">
              <w:rPr>
                <w:i w:val="0"/>
                <w:sz w:val="22"/>
              </w:rPr>
              <w:t>mg/m</w:t>
            </w:r>
            <w:r w:rsidRPr="00CE341E">
              <w:rPr>
                <w:i w:val="0"/>
                <w:sz w:val="22"/>
                <w:vertAlign w:val="superscript"/>
              </w:rPr>
              <w:t xml:space="preserve">3 </w:t>
            </w:r>
            <w:r w:rsidRPr="00CE341E">
              <w:rPr>
                <w:i w:val="0"/>
                <w:sz w:val="22"/>
              </w:rPr>
              <w:t>(</w:t>
            </w:r>
            <w:r w:rsidRPr="00CE341E">
              <w:rPr>
                <w:i w:val="0"/>
                <w:sz w:val="22"/>
                <w:vertAlign w:val="superscript"/>
              </w:rPr>
              <w:t>5</w:t>
            </w:r>
            <w:r w:rsidRPr="00CE341E">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09B80854" w14:textId="77777777" w:rsidR="00495D80" w:rsidRPr="00CE341E" w:rsidRDefault="00CE341E">
            <w:pPr>
              <w:pStyle w:val="ColumnHeading"/>
              <w:keepNext/>
              <w:tabs>
                <w:tab w:val="left" w:pos="-154"/>
              </w:tabs>
              <w:ind w:left="-296" w:right="-218"/>
              <w:rPr>
                <w:i w:val="0"/>
                <w:iCs/>
              </w:rPr>
            </w:pPr>
            <w:r w:rsidRPr="00CE341E">
              <w:rPr>
                <w:i w:val="0"/>
                <w:sz w:val="22"/>
              </w:rPr>
              <w:t>ppm (</w:t>
            </w:r>
            <w:r w:rsidRPr="00CE341E">
              <w:rPr>
                <w:i w:val="0"/>
                <w:sz w:val="22"/>
                <w:vertAlign w:val="superscript"/>
              </w:rPr>
              <w:t>6</w:t>
            </w:r>
            <w:r w:rsidRPr="00CE341E">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74242819" w14:textId="77777777" w:rsidR="00495D80" w:rsidRPr="00CE341E" w:rsidRDefault="00CE341E">
            <w:pPr>
              <w:tabs>
                <w:tab w:val="left" w:pos="-47"/>
              </w:tabs>
              <w:ind w:left="-330" w:right="-325"/>
              <w:jc w:val="center"/>
              <w:rPr>
                <w:iCs/>
                <w:noProof/>
              </w:rPr>
            </w:pPr>
            <w:r w:rsidRPr="00CE341E">
              <w:rPr>
                <w:sz w:val="22"/>
              </w:rPr>
              <w:t>f/ml(</w:t>
            </w:r>
            <w:r w:rsidRPr="00CE341E">
              <w:rPr>
                <w:sz w:val="22"/>
                <w:vertAlign w:val="superscript"/>
              </w:rPr>
              <w:t>7</w:t>
            </w:r>
            <w:r w:rsidRPr="00CE341E">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2A234005" w14:textId="77777777" w:rsidR="00495D80" w:rsidRPr="00CE341E" w:rsidRDefault="00CE341E">
            <w:pPr>
              <w:pStyle w:val="ColumnHeading"/>
              <w:keepNext/>
              <w:ind w:left="-208" w:right="-164"/>
              <w:rPr>
                <w:i w:val="0"/>
                <w:iCs/>
              </w:rPr>
            </w:pPr>
            <w:r w:rsidRPr="00CE341E">
              <w:rPr>
                <w:i w:val="0"/>
                <w:sz w:val="22"/>
              </w:rPr>
              <w:t>mg/m</w:t>
            </w:r>
            <w:r w:rsidRPr="00CE341E">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255BB9E3" w14:textId="77777777" w:rsidR="00495D80" w:rsidRPr="00CE341E" w:rsidRDefault="00CE341E">
            <w:pPr>
              <w:pStyle w:val="ColumnHeading"/>
              <w:keepNext/>
              <w:ind w:left="-243" w:right="-271"/>
              <w:rPr>
                <w:i w:val="0"/>
                <w:iCs/>
              </w:rPr>
            </w:pPr>
            <w:r w:rsidRPr="00CE341E">
              <w:rPr>
                <w:i w:val="0"/>
                <w:sz w:val="22"/>
              </w:rPr>
              <w:t>ppm</w:t>
            </w:r>
          </w:p>
        </w:tc>
        <w:tc>
          <w:tcPr>
            <w:tcW w:w="709" w:type="dxa"/>
            <w:tcBorders>
              <w:top w:val="single" w:sz="4" w:space="0" w:color="auto"/>
              <w:left w:val="single" w:sz="4" w:space="0" w:color="auto"/>
              <w:bottom w:val="single" w:sz="4" w:space="0" w:color="auto"/>
              <w:right w:val="single" w:sz="4" w:space="0" w:color="auto"/>
            </w:tcBorders>
            <w:hideMark/>
          </w:tcPr>
          <w:p w14:paraId="4AF70A89" w14:textId="77777777" w:rsidR="00495D80" w:rsidRPr="00CE341E" w:rsidRDefault="00CE341E">
            <w:pPr>
              <w:pStyle w:val="ColumnHeading"/>
              <w:keepNext/>
              <w:ind w:left="-262" w:right="-252"/>
              <w:rPr>
                <w:i w:val="0"/>
                <w:iCs/>
              </w:rPr>
            </w:pPr>
            <w:r w:rsidRPr="00CE341E">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025C1825" w14:textId="77777777" w:rsidR="00495D80" w:rsidRPr="00CE341E" w:rsidRDefault="00CE341E">
            <w:pPr>
              <w:pStyle w:val="ColumnHeading"/>
              <w:keepNext/>
              <w:ind w:left="-345" w:right="-359"/>
              <w:rPr>
                <w:i w:val="0"/>
                <w:iCs/>
              </w:rPr>
            </w:pPr>
            <w:r w:rsidRPr="00CE341E">
              <w:rPr>
                <w:i w:val="0"/>
                <w:sz w:val="22"/>
              </w:rPr>
              <w:t>Osservazioni</w:t>
            </w:r>
          </w:p>
        </w:tc>
        <w:tc>
          <w:tcPr>
            <w:tcW w:w="1278" w:type="dxa"/>
            <w:tcBorders>
              <w:top w:val="single" w:sz="4" w:space="0" w:color="auto"/>
              <w:left w:val="single" w:sz="4" w:space="0" w:color="auto"/>
              <w:bottom w:val="single" w:sz="4" w:space="0" w:color="auto"/>
              <w:right w:val="single" w:sz="4" w:space="0" w:color="auto"/>
            </w:tcBorders>
            <w:hideMark/>
          </w:tcPr>
          <w:p w14:paraId="2216E5E9" w14:textId="77777777" w:rsidR="00495D80" w:rsidRPr="00CE341E" w:rsidRDefault="00CE341E">
            <w:pPr>
              <w:pStyle w:val="ColumnHeading"/>
              <w:keepNext/>
              <w:tabs>
                <w:tab w:val="left" w:pos="-174"/>
              </w:tabs>
              <w:ind w:left="-174" w:right="-339"/>
              <w:rPr>
                <w:i w:val="0"/>
                <w:iCs/>
              </w:rPr>
            </w:pPr>
            <w:r w:rsidRPr="00CE341E">
              <w:rPr>
                <w:i w:val="0"/>
                <w:sz w:val="22"/>
              </w:rPr>
              <w:t>Misure transitorie</w:t>
            </w:r>
          </w:p>
        </w:tc>
      </w:tr>
      <w:tr w:rsidR="00CE341E" w:rsidRPr="00CE341E" w14:paraId="7C9D3B4A"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160D1C36" w14:textId="77777777" w:rsidR="00495D80" w:rsidRPr="00CE341E" w:rsidRDefault="00CE341E">
            <w:pPr>
              <w:pStyle w:val="ColumnHeading"/>
              <w:keepNext/>
              <w:ind w:left="-345" w:right="-311"/>
              <w:jc w:val="left"/>
              <w:rPr>
                <w:i w:val="0"/>
                <w:iCs/>
              </w:rPr>
            </w:pPr>
            <w:r w:rsidRPr="00CE341E">
              <w:rPr>
                <w:b/>
                <w:sz w:val="22"/>
              </w:rPr>
              <w:t>Isoprene</w:t>
            </w:r>
          </w:p>
        </w:tc>
        <w:tc>
          <w:tcPr>
            <w:tcW w:w="759" w:type="dxa"/>
            <w:tcBorders>
              <w:top w:val="single" w:sz="4" w:space="0" w:color="auto"/>
              <w:left w:val="single" w:sz="4" w:space="0" w:color="auto"/>
              <w:bottom w:val="single" w:sz="4" w:space="0" w:color="auto"/>
              <w:right w:val="single" w:sz="4" w:space="0" w:color="auto"/>
            </w:tcBorders>
            <w:hideMark/>
          </w:tcPr>
          <w:p w14:paraId="10000076" w14:textId="77777777" w:rsidR="00495D80" w:rsidRPr="00CE341E" w:rsidRDefault="00CE341E">
            <w:pPr>
              <w:pStyle w:val="ColumnHeading"/>
              <w:keepNext/>
              <w:ind w:left="-364" w:right="-291"/>
              <w:rPr>
                <w:i w:val="0"/>
                <w:iCs/>
              </w:rPr>
            </w:pPr>
            <w:r w:rsidRPr="00CE341E">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6B1E7539" w14:textId="77777777" w:rsidR="00495D80" w:rsidRPr="00CE341E" w:rsidRDefault="00CE341E">
            <w:pPr>
              <w:pStyle w:val="ColumnHeading"/>
              <w:keepNext/>
              <w:ind w:left="-242" w:right="-257"/>
              <w:rPr>
                <w:i w:val="0"/>
                <w:iCs/>
              </w:rPr>
            </w:pPr>
            <w:r w:rsidRPr="00CE341E">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0A83FB0E" w14:textId="77777777" w:rsidR="00495D80" w:rsidRPr="00CE341E" w:rsidRDefault="00CE341E">
            <w:pPr>
              <w:pStyle w:val="ColumnHeading"/>
              <w:keepNext/>
              <w:ind w:left="-276" w:right="-342"/>
              <w:rPr>
                <w:i w:val="0"/>
                <w:iCs/>
              </w:rPr>
            </w:pPr>
            <w:r w:rsidRPr="00CE341E">
              <w:rPr>
                <w:b/>
              </w:rPr>
              <w:t>8,5</w:t>
            </w:r>
          </w:p>
        </w:tc>
        <w:tc>
          <w:tcPr>
            <w:tcW w:w="851" w:type="dxa"/>
            <w:tcBorders>
              <w:top w:val="single" w:sz="4" w:space="0" w:color="auto"/>
              <w:left w:val="single" w:sz="4" w:space="0" w:color="auto"/>
              <w:bottom w:val="single" w:sz="4" w:space="0" w:color="auto"/>
              <w:right w:val="single" w:sz="4" w:space="0" w:color="auto"/>
            </w:tcBorders>
            <w:hideMark/>
          </w:tcPr>
          <w:p w14:paraId="0442F892" w14:textId="77777777" w:rsidR="00495D80" w:rsidRPr="00CE341E" w:rsidRDefault="00CE341E">
            <w:pPr>
              <w:pStyle w:val="ColumnHeading"/>
              <w:keepNext/>
              <w:tabs>
                <w:tab w:val="left" w:pos="-154"/>
              </w:tabs>
              <w:ind w:left="-296" w:right="-218"/>
              <w:rPr>
                <w:i w:val="0"/>
                <w:iCs/>
              </w:rPr>
            </w:pPr>
            <w:r w:rsidRPr="00CE341E">
              <w:rPr>
                <w:b/>
              </w:rPr>
              <w:t>3</w:t>
            </w:r>
          </w:p>
        </w:tc>
        <w:tc>
          <w:tcPr>
            <w:tcW w:w="712" w:type="dxa"/>
            <w:tcBorders>
              <w:top w:val="single" w:sz="4" w:space="0" w:color="auto"/>
              <w:left w:val="single" w:sz="4" w:space="0" w:color="auto"/>
              <w:bottom w:val="single" w:sz="4" w:space="0" w:color="auto"/>
              <w:right w:val="single" w:sz="4" w:space="0" w:color="auto"/>
            </w:tcBorders>
            <w:hideMark/>
          </w:tcPr>
          <w:p w14:paraId="18469A29" w14:textId="77777777" w:rsidR="00495D80" w:rsidRPr="00CE341E" w:rsidRDefault="00CE341E">
            <w:pPr>
              <w:tabs>
                <w:tab w:val="left" w:pos="-47"/>
              </w:tabs>
              <w:ind w:left="-330" w:right="-325"/>
              <w:jc w:val="center"/>
              <w:rPr>
                <w:iCs/>
                <w:noProof/>
              </w:rPr>
            </w:pPr>
            <w:r w:rsidRPr="00CE341E">
              <w:t>-</w:t>
            </w:r>
          </w:p>
        </w:tc>
        <w:tc>
          <w:tcPr>
            <w:tcW w:w="850" w:type="dxa"/>
            <w:tcBorders>
              <w:top w:val="single" w:sz="4" w:space="0" w:color="auto"/>
              <w:left w:val="single" w:sz="4" w:space="0" w:color="auto"/>
              <w:bottom w:val="single" w:sz="4" w:space="0" w:color="auto"/>
              <w:right w:val="single" w:sz="4" w:space="0" w:color="auto"/>
            </w:tcBorders>
            <w:hideMark/>
          </w:tcPr>
          <w:p w14:paraId="6794D54F" w14:textId="77777777" w:rsidR="00495D80" w:rsidRPr="00CE341E" w:rsidRDefault="00CE341E">
            <w:pPr>
              <w:pStyle w:val="ColumnHeading"/>
              <w:keepNext/>
              <w:ind w:left="-208" w:right="-164"/>
              <w:rPr>
                <w:i w:val="0"/>
                <w:iCs/>
              </w:rPr>
            </w:pPr>
            <w:r w:rsidRPr="00CE341E">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53C81D4D" w14:textId="77777777" w:rsidR="00495D80" w:rsidRPr="00CE341E" w:rsidRDefault="00CE341E">
            <w:pPr>
              <w:pStyle w:val="ColumnHeading"/>
              <w:keepNext/>
              <w:ind w:left="-243" w:right="-271"/>
              <w:rPr>
                <w:i w:val="0"/>
                <w:iCs/>
              </w:rPr>
            </w:pPr>
            <w:r w:rsidRPr="00CE341E">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3F18F880" w14:textId="77777777" w:rsidR="00495D80" w:rsidRPr="00CE341E" w:rsidRDefault="00CE341E">
            <w:pPr>
              <w:pStyle w:val="ColumnHeading"/>
              <w:keepNext/>
              <w:ind w:left="-262" w:right="-252"/>
              <w:rPr>
                <w:i w:val="0"/>
                <w:iCs/>
              </w:rPr>
            </w:pPr>
            <w:r w:rsidRPr="00CE341E">
              <w:rPr>
                <w:i w:val="0"/>
              </w:rPr>
              <w:t>-</w:t>
            </w:r>
          </w:p>
        </w:tc>
        <w:tc>
          <w:tcPr>
            <w:tcW w:w="1132" w:type="dxa"/>
            <w:tcBorders>
              <w:top w:val="single" w:sz="4" w:space="0" w:color="auto"/>
              <w:left w:val="single" w:sz="4" w:space="0" w:color="auto"/>
              <w:bottom w:val="single" w:sz="4" w:space="0" w:color="auto"/>
              <w:right w:val="single" w:sz="4" w:space="0" w:color="auto"/>
            </w:tcBorders>
          </w:tcPr>
          <w:p w14:paraId="3C02250F" w14:textId="77777777" w:rsidR="00495D80" w:rsidRPr="00CE341E"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39549321" w14:textId="77777777" w:rsidR="00495D80" w:rsidRPr="00CE341E" w:rsidRDefault="00495D80">
            <w:pPr>
              <w:pStyle w:val="ColumnHeading"/>
              <w:keepNext/>
              <w:tabs>
                <w:tab w:val="left" w:pos="-174"/>
              </w:tabs>
              <w:ind w:left="-174" w:right="-339"/>
              <w:rPr>
                <w:i w:val="0"/>
                <w:iCs/>
              </w:rPr>
            </w:pPr>
          </w:p>
        </w:tc>
      </w:tr>
    </w:tbl>
    <w:p w14:paraId="36F89213" w14:textId="77777777" w:rsidR="00495D80" w:rsidRPr="00CE341E" w:rsidRDefault="00CE341E" w:rsidP="00495D80">
      <w:pPr>
        <w:pStyle w:val="Olang"/>
        <w:rPr>
          <w:sz w:val="24"/>
          <w:szCs w:val="24"/>
        </w:rPr>
      </w:pPr>
      <w:r w:rsidRPr="00CE341E">
        <w:rPr>
          <w:sz w:val="24"/>
          <w:szCs w:val="24"/>
        </w:rPr>
        <w:t xml:space="preserve">Or. </w:t>
      </w:r>
      <w:r w:rsidRPr="00CE341E">
        <w:rPr>
          <w:rStyle w:val="HideTWBExt"/>
          <w:color w:val="auto"/>
        </w:rPr>
        <w:t>&lt;Original&gt;</w:t>
      </w:r>
      <w:r w:rsidRPr="00CE341E">
        <w:rPr>
          <w:rStyle w:val="HideTWBInt"/>
          <w:color w:val="auto"/>
          <w:sz w:val="24"/>
          <w:szCs w:val="24"/>
        </w:rPr>
        <w:t>{EN}</w:t>
      </w:r>
      <w:r w:rsidRPr="00CE341E">
        <w:rPr>
          <w:sz w:val="24"/>
          <w:szCs w:val="24"/>
        </w:rPr>
        <w:t>en</w:t>
      </w:r>
      <w:r w:rsidRPr="00CE341E">
        <w:rPr>
          <w:rStyle w:val="HideTWBExt"/>
          <w:color w:val="auto"/>
        </w:rPr>
        <w:t>&lt;/Original&gt;</w:t>
      </w:r>
    </w:p>
    <w:p w14:paraId="7908B70B" w14:textId="77777777" w:rsidR="00495D80" w:rsidRPr="00CE341E" w:rsidRDefault="00CE341E" w:rsidP="00495D80">
      <w:pPr>
        <w:rPr>
          <w:rStyle w:val="HideTWBExt"/>
          <w:color w:val="auto"/>
        </w:rPr>
      </w:pPr>
      <w:r w:rsidRPr="00CE341E">
        <w:rPr>
          <w:rStyle w:val="HideTWBExt"/>
          <w:color w:val="auto"/>
        </w:rPr>
        <w:t>&lt;/Amend&gt;</w:t>
      </w:r>
    </w:p>
    <w:p w14:paraId="5E632086" w14:textId="77777777" w:rsidR="00495D80" w:rsidRPr="00CE341E" w:rsidRDefault="00CE341E" w:rsidP="00495D80">
      <w:pPr>
        <w:pStyle w:val="AMNumberTabs0"/>
        <w:keepNext/>
      </w:pPr>
      <w:r w:rsidRPr="00CE341E">
        <w:rPr>
          <w:rStyle w:val="HideTWBExt"/>
          <w:color w:val="auto"/>
        </w:rPr>
        <w:t>&lt;Amend&gt;</w:t>
      </w:r>
      <w:r w:rsidRPr="00CE341E">
        <w:t>Emendamento</w:t>
      </w:r>
      <w:r w:rsidRPr="00CE341E">
        <w:tab/>
      </w:r>
      <w:r w:rsidRPr="00CE341E">
        <w:tab/>
      </w:r>
      <w:r w:rsidRPr="00CE341E">
        <w:rPr>
          <w:rStyle w:val="HideTWBExt"/>
          <w:color w:val="auto"/>
        </w:rPr>
        <w:t>&lt;NumAm&gt;</w:t>
      </w:r>
      <w:r w:rsidRPr="00CE341E">
        <w:t>113</w:t>
      </w:r>
      <w:r w:rsidRPr="00CE341E">
        <w:rPr>
          <w:rStyle w:val="HideTWBExt"/>
          <w:color w:val="auto"/>
        </w:rPr>
        <w:t>&lt;/NumAm&gt;</w:t>
      </w:r>
    </w:p>
    <w:p w14:paraId="1BE39484" w14:textId="77777777" w:rsidR="00495D80" w:rsidRPr="00CE341E" w:rsidRDefault="00CE341E" w:rsidP="00495D80">
      <w:pPr>
        <w:pStyle w:val="NormalBold"/>
      </w:pPr>
      <w:r w:rsidRPr="00CE341E">
        <w:rPr>
          <w:rStyle w:val="HideTWBExt"/>
          <w:color w:val="auto"/>
        </w:rPr>
        <w:t>&lt;RepeatBlock-By&gt;&lt;Members&gt;</w:t>
      </w:r>
      <w:r w:rsidRPr="00CE341E">
        <w:t>Maria Ohisalo</w:t>
      </w:r>
      <w:r w:rsidRPr="00CE341E">
        <w:rPr>
          <w:rStyle w:val="HideTWBExt"/>
          <w:color w:val="auto"/>
        </w:rPr>
        <w:t>&lt;/Members&gt;</w:t>
      </w:r>
    </w:p>
    <w:p w14:paraId="04C54BA5" w14:textId="77777777" w:rsidR="00495D80" w:rsidRPr="00CE341E" w:rsidRDefault="00CE341E" w:rsidP="00495D80">
      <w:r w:rsidRPr="00CE341E">
        <w:rPr>
          <w:rStyle w:val="HideTWBExt"/>
          <w:color w:val="auto"/>
        </w:rPr>
        <w:t>&lt;AuNomDe&gt;</w:t>
      </w:r>
      <w:r w:rsidRPr="00CE341E">
        <w:rPr>
          <w:rStyle w:val="HideTWBInt"/>
          <w:color w:val="auto"/>
        </w:rPr>
        <w:t>{Verts/ALE}</w:t>
      </w:r>
      <w:r w:rsidRPr="00CE341E">
        <w:t>a nome del gruppo Verts/ALE</w:t>
      </w:r>
      <w:r w:rsidRPr="00CE341E">
        <w:rPr>
          <w:rStyle w:val="HideTWBExt"/>
          <w:color w:val="auto"/>
        </w:rPr>
        <w:t>&lt;/AuNomDe&gt;</w:t>
      </w:r>
    </w:p>
    <w:p w14:paraId="1FF3BB8E" w14:textId="77777777" w:rsidR="00495D80" w:rsidRPr="00CE341E" w:rsidRDefault="00CE341E" w:rsidP="00495D80">
      <w:r w:rsidRPr="00CE341E">
        <w:rPr>
          <w:rStyle w:val="HideTWBExt"/>
          <w:color w:val="auto"/>
        </w:rPr>
        <w:t>&lt;/RepeatBlock-By&gt;</w:t>
      </w:r>
    </w:p>
    <w:p w14:paraId="646EFC6B" w14:textId="77777777" w:rsidR="00495D80" w:rsidRPr="00CE341E" w:rsidRDefault="00CE341E" w:rsidP="00495D80">
      <w:pPr>
        <w:pStyle w:val="NormalBold"/>
        <w:keepNext/>
      </w:pPr>
      <w:r w:rsidRPr="00CE341E">
        <w:rPr>
          <w:rStyle w:val="HideTWBExt"/>
          <w:color w:val="auto"/>
        </w:rPr>
        <w:t>&lt;DocAmend&gt;</w:t>
      </w:r>
      <w:r w:rsidRPr="00CE341E">
        <w:t>Proposta di direttiva</w:t>
      </w:r>
      <w:r w:rsidRPr="00CE341E">
        <w:rPr>
          <w:rStyle w:val="HideTWBExt"/>
          <w:color w:val="auto"/>
        </w:rPr>
        <w:t>&lt;/DocAmend&gt;</w:t>
      </w:r>
    </w:p>
    <w:p w14:paraId="10D679CD" w14:textId="77777777" w:rsidR="00495D80" w:rsidRPr="00CE341E" w:rsidRDefault="00CE341E" w:rsidP="00495D80">
      <w:pPr>
        <w:pStyle w:val="NormalBold"/>
      </w:pPr>
      <w:r w:rsidRPr="00CE341E">
        <w:rPr>
          <w:rStyle w:val="HideTWBExt"/>
          <w:color w:val="auto"/>
        </w:rPr>
        <w:t>&lt;Article&gt;</w:t>
      </w:r>
      <w:r w:rsidRPr="00CE341E">
        <w:t>Allegato – paragrafo 1 – punto 3</w:t>
      </w:r>
      <w:r w:rsidRPr="00CE341E">
        <w:rPr>
          <w:rStyle w:val="HideTWBExt"/>
          <w:color w:val="auto"/>
        </w:rPr>
        <w:t>&lt;/Article&gt;</w:t>
      </w:r>
    </w:p>
    <w:p w14:paraId="0F0B7AA7" w14:textId="77777777" w:rsidR="00495D80" w:rsidRPr="00CE341E" w:rsidRDefault="00CE341E" w:rsidP="00495D80">
      <w:pPr>
        <w:keepNext/>
      </w:pPr>
      <w:r w:rsidRPr="00CE341E">
        <w:rPr>
          <w:rStyle w:val="HideTWBExt"/>
          <w:color w:val="auto"/>
        </w:rPr>
        <w:t>&lt;DocAmend2&gt;</w:t>
      </w:r>
      <w:r w:rsidRPr="00CE341E">
        <w:t>Direttiva 2004/37/CE</w:t>
      </w:r>
      <w:r w:rsidRPr="00CE341E">
        <w:rPr>
          <w:rStyle w:val="HideTWBExt"/>
          <w:color w:val="auto"/>
        </w:rPr>
        <w:t>&lt;/DocAmend2&gt;</w:t>
      </w:r>
    </w:p>
    <w:p w14:paraId="466D0F97" w14:textId="77777777" w:rsidR="00495D80" w:rsidRPr="00CE341E" w:rsidRDefault="00CE341E" w:rsidP="00495D80">
      <w:r w:rsidRPr="00CE341E">
        <w:rPr>
          <w:rStyle w:val="HideTWBExt"/>
          <w:color w:val="auto"/>
        </w:rPr>
        <w:t>&lt;Article2&gt;</w:t>
      </w:r>
      <w:r w:rsidRPr="00CE341E">
        <w:t>Allegato III bis</w:t>
      </w:r>
      <w:r w:rsidRPr="00CE341E">
        <w:rPr>
          <w:rStyle w:val="HideTWBExt"/>
          <w:color w:val="auto"/>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E341E" w:rsidRPr="00CE341E" w14:paraId="3CAC6DE5" w14:textId="77777777" w:rsidTr="00495D80">
        <w:trPr>
          <w:jc w:val="center"/>
        </w:trPr>
        <w:tc>
          <w:tcPr>
            <w:tcW w:w="9752" w:type="dxa"/>
            <w:gridSpan w:val="2"/>
          </w:tcPr>
          <w:p w14:paraId="60FBF32A" w14:textId="77777777" w:rsidR="00495D80" w:rsidRPr="00CE341E" w:rsidRDefault="00495D80">
            <w:pPr>
              <w:keepNext/>
            </w:pPr>
          </w:p>
        </w:tc>
      </w:tr>
      <w:tr w:rsidR="00CE341E" w:rsidRPr="00CE341E" w14:paraId="4DC164F4" w14:textId="77777777" w:rsidTr="00495D80">
        <w:trPr>
          <w:jc w:val="center"/>
        </w:trPr>
        <w:tc>
          <w:tcPr>
            <w:tcW w:w="4876" w:type="dxa"/>
            <w:hideMark/>
          </w:tcPr>
          <w:p w14:paraId="3E00C9A7" w14:textId="77777777" w:rsidR="00495D80" w:rsidRPr="00CE341E" w:rsidRDefault="00CE341E">
            <w:pPr>
              <w:pStyle w:val="ColumnHeading"/>
              <w:keepNext/>
            </w:pPr>
            <w:r w:rsidRPr="00CE341E">
              <w:t>Testo della Commissione</w:t>
            </w:r>
          </w:p>
        </w:tc>
        <w:tc>
          <w:tcPr>
            <w:tcW w:w="4876" w:type="dxa"/>
            <w:hideMark/>
          </w:tcPr>
          <w:p w14:paraId="3F44CEE1" w14:textId="77777777" w:rsidR="00495D80" w:rsidRPr="00CE341E" w:rsidRDefault="00CE341E">
            <w:pPr>
              <w:pStyle w:val="ColumnHeading"/>
              <w:keepNext/>
            </w:pPr>
            <w:r w:rsidRPr="00CE341E">
              <w:t>Emendamento</w:t>
            </w:r>
          </w:p>
        </w:tc>
      </w:tr>
      <w:tr w:rsidR="00CE341E" w:rsidRPr="00CE341E" w14:paraId="4F6CEA65" w14:textId="77777777" w:rsidTr="00495D80">
        <w:trPr>
          <w:jc w:val="center"/>
        </w:trPr>
        <w:tc>
          <w:tcPr>
            <w:tcW w:w="4876" w:type="dxa"/>
            <w:hideMark/>
          </w:tcPr>
          <w:p w14:paraId="0F4ACEF8" w14:textId="77777777" w:rsidR="00495D80" w:rsidRPr="00CE341E" w:rsidRDefault="00CE341E">
            <w:pPr>
              <w:pStyle w:val="Normal6"/>
            </w:pPr>
            <w:r w:rsidRPr="00CE341E">
              <w:t>Il valore limite biologico vincolante è di 45 mg di HEAA* /g di creatinina nelle urine.</w:t>
            </w:r>
            <w:r w:rsidRPr="00CE341E">
              <w:rPr>
                <w:b/>
                <w:i/>
              </w:rPr>
              <w:t>"</w:t>
            </w:r>
          </w:p>
        </w:tc>
        <w:tc>
          <w:tcPr>
            <w:tcW w:w="4876" w:type="dxa"/>
            <w:hideMark/>
          </w:tcPr>
          <w:p w14:paraId="43F2A9E7" w14:textId="77777777" w:rsidR="00495D80" w:rsidRPr="00CE341E" w:rsidRDefault="00CE341E">
            <w:pPr>
              <w:pStyle w:val="Normal6"/>
              <w:rPr>
                <w:szCs w:val="24"/>
              </w:rPr>
            </w:pPr>
            <w:r w:rsidRPr="00CE341E">
              <w:t>Il valore limite biologico vincolante è di 45 mg di HEAA* /g di creatinina nelle urine</w:t>
            </w:r>
            <w:r w:rsidRPr="00CE341E">
              <w:rPr>
                <w:b/>
                <w:i/>
              </w:rPr>
              <w:t>, misurato al termine dell'esposizione o del turno</w:t>
            </w:r>
            <w:r w:rsidRPr="00CE341E">
              <w:t>.</w:t>
            </w:r>
          </w:p>
        </w:tc>
      </w:tr>
    </w:tbl>
    <w:p w14:paraId="2068F89D" w14:textId="77777777" w:rsidR="00495D80" w:rsidRPr="00CE341E" w:rsidRDefault="00CE341E" w:rsidP="00495D80">
      <w:pPr>
        <w:pStyle w:val="Olang"/>
        <w:rPr>
          <w:szCs w:val="24"/>
        </w:rPr>
      </w:pPr>
      <w:r w:rsidRPr="00CE341E">
        <w:t xml:space="preserve">Or. </w:t>
      </w:r>
      <w:r w:rsidRPr="00CE341E">
        <w:rPr>
          <w:rStyle w:val="HideTWBExt"/>
          <w:color w:val="auto"/>
        </w:rPr>
        <w:t>&lt;Original&gt;</w:t>
      </w:r>
      <w:r w:rsidRPr="00CE341E">
        <w:rPr>
          <w:rStyle w:val="HideTWBInt"/>
          <w:color w:val="auto"/>
        </w:rPr>
        <w:t>{EN}</w:t>
      </w:r>
      <w:r w:rsidRPr="00CE341E">
        <w:t>en</w:t>
      </w:r>
      <w:r w:rsidRPr="00CE341E">
        <w:rPr>
          <w:rStyle w:val="HideTWBExt"/>
          <w:color w:val="auto"/>
        </w:rPr>
        <w:t>&lt;/Original&gt;</w:t>
      </w:r>
    </w:p>
    <w:p w14:paraId="7616634B" w14:textId="77777777" w:rsidR="00495D80" w:rsidRPr="00CE341E" w:rsidRDefault="00CE341E" w:rsidP="00495D80">
      <w:pPr>
        <w:rPr>
          <w:rFonts w:ascii="Arial" w:hAnsi="Arial"/>
          <w:noProof/>
          <w:vanish/>
          <w:sz w:val="20"/>
        </w:rPr>
      </w:pPr>
      <w:r w:rsidRPr="00CE341E">
        <w:rPr>
          <w:rStyle w:val="HideTWBExt"/>
          <w:color w:val="auto"/>
        </w:rPr>
        <w:t>&lt;/Amend&gt;&lt;/RepeatBlock-Amend&gt;</w:t>
      </w:r>
      <w:bookmarkEnd w:id="4"/>
    </w:p>
    <w:p w14:paraId="53EC204B" w14:textId="77777777" w:rsidR="008363E4" w:rsidRPr="00CE341E" w:rsidRDefault="008363E4" w:rsidP="006C28BE">
      <w:pPr>
        <w:pStyle w:val="AMNumberTabs0"/>
        <w:keepNext/>
      </w:pPr>
    </w:p>
    <w:sectPr w:rsidR="008363E4" w:rsidRPr="00CE341E" w:rsidSect="00390AE6">
      <w:footnotePr>
        <w:numRestart w:val="eachSect"/>
      </w:footnotePr>
      <w:endnotePr>
        <w:numFmt w:val="decimal"/>
      </w:endnotePr>
      <w:pgSz w:w="16838" w:h="11906" w:orient="landscape" w:code="9"/>
      <w:pgMar w:top="1418" w:right="1134"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55AAFB" w14:textId="77777777" w:rsidR="00CE341E" w:rsidRPr="008F5A45" w:rsidRDefault="00CE341E">
      <w:r w:rsidRPr="008F5A45">
        <w:separator/>
      </w:r>
    </w:p>
  </w:endnote>
  <w:endnote w:type="continuationSeparator" w:id="0">
    <w:p w14:paraId="6E59094D" w14:textId="77777777" w:rsidR="00CE341E" w:rsidRPr="008F5A45" w:rsidRDefault="00CE341E">
      <w:r w:rsidRPr="008F5A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883A2" w14:textId="77777777" w:rsidR="005B0B45" w:rsidRPr="008F5A45" w:rsidRDefault="005B0B45" w:rsidP="005B0B45">
    <w:pPr>
      <w:pStyle w:val="EPFooter"/>
    </w:pPr>
    <w:r w:rsidRPr="008F5A45">
      <w:t>PE</w:t>
    </w:r>
    <w:r w:rsidRPr="008F5A45">
      <w:rPr>
        <w:rStyle w:val="HideTWBExt"/>
      </w:rPr>
      <w:t>&lt;NoPE&gt;</w:t>
    </w:r>
    <w:r w:rsidRPr="008F5A45">
      <w:t>782.282</w:t>
    </w:r>
    <w:r w:rsidRPr="008F5A45">
      <w:rPr>
        <w:rStyle w:val="HideTWBExt"/>
      </w:rPr>
      <w:t>&lt;/NoPE&gt;&lt;Version&gt;</w:t>
    </w:r>
    <w:r w:rsidRPr="008F5A45">
      <w:t>v03-00</w:t>
    </w:r>
    <w:r w:rsidRPr="008F5A45">
      <w:rPr>
        <w:rStyle w:val="HideTWBExt"/>
      </w:rPr>
      <w:t>&lt;/Version&gt;</w:t>
    </w:r>
    <w:r w:rsidRPr="008F5A45">
      <w:tab/>
    </w:r>
    <w:r w:rsidRPr="008F5A45">
      <w:fldChar w:fldCharType="begin"/>
    </w:r>
    <w:r w:rsidRPr="008F5A45">
      <w:instrText xml:space="preserve"> PAGE  \* MERGEFORMAT </w:instrText>
    </w:r>
    <w:r w:rsidRPr="008F5A45">
      <w:fldChar w:fldCharType="separate"/>
    </w:r>
    <w:r w:rsidRPr="008F5A45">
      <w:rPr>
        <w:noProof/>
      </w:rPr>
      <w:t>2</w:t>
    </w:r>
    <w:r w:rsidRPr="008F5A45">
      <w:fldChar w:fldCharType="end"/>
    </w:r>
    <w:r w:rsidRPr="008F5A45">
      <w:t>/</w:t>
    </w:r>
    <w:fldSimple w:instr=" NUMPAGES  \* MERGEFORMAT ">
      <w:r w:rsidRPr="008F5A45">
        <w:rPr>
          <w:noProof/>
        </w:rPr>
        <w:t>71</w:t>
      </w:r>
    </w:fldSimple>
    <w:r w:rsidRPr="008F5A45">
      <w:tab/>
    </w:r>
    <w:r w:rsidRPr="008F5A45">
      <w:rPr>
        <w:rStyle w:val="HideTWBExt"/>
      </w:rPr>
      <w:t>&lt;PathFdR&gt;</w:t>
    </w:r>
    <w:r w:rsidRPr="008F5A45">
      <w:t>AM\1336491IT.docx</w:t>
    </w:r>
    <w:r w:rsidRPr="008F5A45">
      <w:rPr>
        <w:rStyle w:val="HideTWBExt"/>
      </w:rPr>
      <w:t>&lt;/PathFdR&gt;</w:t>
    </w:r>
  </w:p>
  <w:p w14:paraId="709F840B" w14:textId="374B9B69" w:rsidR="00D82FCC" w:rsidRPr="008F5A45" w:rsidRDefault="005B0B45" w:rsidP="005B0B45">
    <w:pPr>
      <w:pStyle w:val="EPFooter2"/>
    </w:pPr>
    <w:r w:rsidRPr="008F5A45">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6762F" w14:textId="77777777" w:rsidR="005B0B45" w:rsidRPr="008F5A45" w:rsidRDefault="005B0B45" w:rsidP="005B0B45">
    <w:pPr>
      <w:pStyle w:val="EPFooter"/>
    </w:pPr>
    <w:r w:rsidRPr="008F5A45">
      <w:rPr>
        <w:rStyle w:val="HideTWBExt"/>
      </w:rPr>
      <w:t>&lt;PathFdR&gt;</w:t>
    </w:r>
    <w:r w:rsidRPr="008F5A45">
      <w:t>AM\1336491IT.docx</w:t>
    </w:r>
    <w:r w:rsidRPr="008F5A45">
      <w:rPr>
        <w:rStyle w:val="HideTWBExt"/>
      </w:rPr>
      <w:t>&lt;/PathFdR&gt;</w:t>
    </w:r>
    <w:r w:rsidRPr="008F5A45">
      <w:tab/>
    </w:r>
    <w:r w:rsidRPr="008F5A45">
      <w:fldChar w:fldCharType="begin"/>
    </w:r>
    <w:r w:rsidRPr="008F5A45">
      <w:instrText xml:space="preserve"> PAGE  \* MERGEFORMAT </w:instrText>
    </w:r>
    <w:r w:rsidRPr="008F5A45">
      <w:fldChar w:fldCharType="separate"/>
    </w:r>
    <w:r w:rsidRPr="008F5A45">
      <w:rPr>
        <w:noProof/>
      </w:rPr>
      <w:t>71</w:t>
    </w:r>
    <w:r w:rsidRPr="008F5A45">
      <w:fldChar w:fldCharType="end"/>
    </w:r>
    <w:r w:rsidRPr="008F5A45">
      <w:t>/</w:t>
    </w:r>
    <w:fldSimple w:instr=" NUMPAGES  \* MERGEFORMAT ">
      <w:r w:rsidRPr="008F5A45">
        <w:rPr>
          <w:noProof/>
        </w:rPr>
        <w:t>71</w:t>
      </w:r>
    </w:fldSimple>
    <w:r w:rsidRPr="008F5A45">
      <w:tab/>
      <w:t>PE</w:t>
    </w:r>
    <w:r w:rsidRPr="008F5A45">
      <w:rPr>
        <w:rStyle w:val="HideTWBExt"/>
      </w:rPr>
      <w:t>&lt;NoPE&gt;</w:t>
    </w:r>
    <w:r w:rsidRPr="008F5A45">
      <w:t>782.282</w:t>
    </w:r>
    <w:r w:rsidRPr="008F5A45">
      <w:rPr>
        <w:rStyle w:val="HideTWBExt"/>
      </w:rPr>
      <w:t>&lt;/NoPE&gt;&lt;Version&gt;</w:t>
    </w:r>
    <w:r w:rsidRPr="008F5A45">
      <w:t>v03-00</w:t>
    </w:r>
    <w:r w:rsidRPr="008F5A45">
      <w:rPr>
        <w:rStyle w:val="HideTWBExt"/>
      </w:rPr>
      <w:t>&lt;/Version&gt;</w:t>
    </w:r>
  </w:p>
  <w:p w14:paraId="144B163E" w14:textId="28859197" w:rsidR="00D82FCC" w:rsidRPr="008F5A45" w:rsidRDefault="005B0B45" w:rsidP="005B0B45">
    <w:pPr>
      <w:pStyle w:val="EPFooter2"/>
    </w:pPr>
    <w:r w:rsidRPr="008F5A45">
      <w:tab/>
    </w:r>
    <w:r w:rsidRPr="008F5A45">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D7464B" w14:textId="77777777" w:rsidR="005B0B45" w:rsidRPr="008F5A45" w:rsidRDefault="005B0B45" w:rsidP="005B0B45">
    <w:pPr>
      <w:pStyle w:val="EPFooter"/>
    </w:pPr>
    <w:r w:rsidRPr="008F5A45">
      <w:rPr>
        <w:rStyle w:val="HideTWBExt"/>
      </w:rPr>
      <w:t>&lt;PathFdR&gt;</w:t>
    </w:r>
    <w:r w:rsidRPr="008F5A45">
      <w:t>AM\1336491IT.docx</w:t>
    </w:r>
    <w:r w:rsidRPr="008F5A45">
      <w:rPr>
        <w:rStyle w:val="HideTWBExt"/>
      </w:rPr>
      <w:t>&lt;/PathFdR&gt;</w:t>
    </w:r>
    <w:r w:rsidRPr="008F5A45">
      <w:tab/>
    </w:r>
    <w:r w:rsidRPr="008F5A45">
      <w:tab/>
      <w:t>PE</w:t>
    </w:r>
    <w:r w:rsidRPr="008F5A45">
      <w:rPr>
        <w:rStyle w:val="HideTWBExt"/>
      </w:rPr>
      <w:t>&lt;NoPE&gt;</w:t>
    </w:r>
    <w:r w:rsidRPr="008F5A45">
      <w:t>782.282</w:t>
    </w:r>
    <w:r w:rsidRPr="008F5A45">
      <w:rPr>
        <w:rStyle w:val="HideTWBExt"/>
      </w:rPr>
      <w:t>&lt;/NoPE&gt;&lt;Version&gt;</w:t>
    </w:r>
    <w:r w:rsidRPr="008F5A45">
      <w:t>v03-00</w:t>
    </w:r>
    <w:r w:rsidRPr="008F5A45">
      <w:rPr>
        <w:rStyle w:val="HideTWBExt"/>
      </w:rPr>
      <w:t>&lt;/Version&gt;</w:t>
    </w:r>
  </w:p>
  <w:p w14:paraId="429A220D" w14:textId="4C601B0F" w:rsidR="00D82FCC" w:rsidRPr="008F5A45" w:rsidRDefault="005B0B45" w:rsidP="005B0B45">
    <w:pPr>
      <w:pStyle w:val="EPFooter2"/>
    </w:pPr>
    <w:r w:rsidRPr="008F5A45">
      <w:t>IT</w:t>
    </w:r>
    <w:r w:rsidRPr="008F5A45">
      <w:tab/>
    </w:r>
    <w:r w:rsidRPr="008F5A45">
      <w:rPr>
        <w:b w:val="0"/>
        <w:i/>
        <w:color w:val="C0C0C0"/>
        <w:sz w:val="22"/>
      </w:rPr>
      <w:t>Unita nella diversità</w:t>
    </w:r>
    <w:r w:rsidRPr="008F5A45">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BBB7BB" w14:textId="77777777" w:rsidR="00CE341E" w:rsidRPr="008F5A45" w:rsidRDefault="00CE341E">
      <w:r w:rsidRPr="008F5A45">
        <w:separator/>
      </w:r>
    </w:p>
  </w:footnote>
  <w:footnote w:type="continuationSeparator" w:id="0">
    <w:p w14:paraId="683F33BD" w14:textId="77777777" w:rsidR="00CE341E" w:rsidRPr="008F5A45" w:rsidRDefault="00CE341E">
      <w:r w:rsidRPr="008F5A4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3FBD5" w14:textId="77777777" w:rsidR="00CE341E" w:rsidRDefault="00CE341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FC354" w14:textId="77777777" w:rsidR="00CE341E" w:rsidRDefault="00CE341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34E46" w14:textId="77777777" w:rsidR="00CE341E" w:rsidRDefault="00CE341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ABE79C6"/>
    <w:multiLevelType w:val="hybridMultilevel"/>
    <w:tmpl w:val="390A91A2"/>
    <w:lvl w:ilvl="0" w:tplc="E110C99A">
      <w:start w:val="1"/>
      <w:numFmt w:val="decimal"/>
      <w:lvlText w:val="%1."/>
      <w:lvlJc w:val="left"/>
      <w:pPr>
        <w:ind w:left="720" w:hanging="360"/>
      </w:pPr>
      <w:rPr>
        <w:rFonts w:hint="default"/>
        <w:b/>
        <w:i/>
      </w:rPr>
    </w:lvl>
    <w:lvl w:ilvl="1" w:tplc="9162DEA0" w:tentative="1">
      <w:start w:val="1"/>
      <w:numFmt w:val="lowerLetter"/>
      <w:lvlText w:val="%2."/>
      <w:lvlJc w:val="left"/>
      <w:pPr>
        <w:ind w:left="1440" w:hanging="360"/>
      </w:pPr>
    </w:lvl>
    <w:lvl w:ilvl="2" w:tplc="214E22D6" w:tentative="1">
      <w:start w:val="1"/>
      <w:numFmt w:val="lowerRoman"/>
      <w:lvlText w:val="%3."/>
      <w:lvlJc w:val="right"/>
      <w:pPr>
        <w:ind w:left="2160" w:hanging="180"/>
      </w:pPr>
    </w:lvl>
    <w:lvl w:ilvl="3" w:tplc="D18EAAF0" w:tentative="1">
      <w:start w:val="1"/>
      <w:numFmt w:val="decimal"/>
      <w:lvlText w:val="%4."/>
      <w:lvlJc w:val="left"/>
      <w:pPr>
        <w:ind w:left="2880" w:hanging="360"/>
      </w:pPr>
    </w:lvl>
    <w:lvl w:ilvl="4" w:tplc="337EEB0E" w:tentative="1">
      <w:start w:val="1"/>
      <w:numFmt w:val="lowerLetter"/>
      <w:lvlText w:val="%5."/>
      <w:lvlJc w:val="left"/>
      <w:pPr>
        <w:ind w:left="3600" w:hanging="360"/>
      </w:pPr>
    </w:lvl>
    <w:lvl w:ilvl="5" w:tplc="016C007C" w:tentative="1">
      <w:start w:val="1"/>
      <w:numFmt w:val="lowerRoman"/>
      <w:lvlText w:val="%6."/>
      <w:lvlJc w:val="right"/>
      <w:pPr>
        <w:ind w:left="4320" w:hanging="180"/>
      </w:pPr>
    </w:lvl>
    <w:lvl w:ilvl="6" w:tplc="E4E4BA7C" w:tentative="1">
      <w:start w:val="1"/>
      <w:numFmt w:val="decimal"/>
      <w:lvlText w:val="%7."/>
      <w:lvlJc w:val="left"/>
      <w:pPr>
        <w:ind w:left="5040" w:hanging="360"/>
      </w:pPr>
    </w:lvl>
    <w:lvl w:ilvl="7" w:tplc="B35C4166" w:tentative="1">
      <w:start w:val="1"/>
      <w:numFmt w:val="lowerLetter"/>
      <w:lvlText w:val="%8."/>
      <w:lvlJc w:val="left"/>
      <w:pPr>
        <w:ind w:left="5760" w:hanging="360"/>
      </w:pPr>
    </w:lvl>
    <w:lvl w:ilvl="8" w:tplc="3D265590" w:tentative="1">
      <w:start w:val="1"/>
      <w:numFmt w:val="lowerRoman"/>
      <w:lvlText w:val="%9."/>
      <w:lvlJc w:val="right"/>
      <w:pPr>
        <w:ind w:left="6480" w:hanging="180"/>
      </w:pPr>
    </w:lvl>
  </w:abstractNum>
  <w:num w:numId="1" w16cid:durableId="838351190">
    <w:abstractNumId w:val="9"/>
  </w:num>
  <w:num w:numId="2" w16cid:durableId="1427574631">
    <w:abstractNumId w:val="9"/>
  </w:num>
  <w:num w:numId="3" w16cid:durableId="1775634776">
    <w:abstractNumId w:val="7"/>
  </w:num>
  <w:num w:numId="4" w16cid:durableId="540434933">
    <w:abstractNumId w:val="7"/>
  </w:num>
  <w:num w:numId="5" w16cid:durableId="780225048">
    <w:abstractNumId w:val="6"/>
  </w:num>
  <w:num w:numId="6" w16cid:durableId="1725177663">
    <w:abstractNumId w:val="6"/>
  </w:num>
  <w:num w:numId="7" w16cid:durableId="1095173261">
    <w:abstractNumId w:val="5"/>
  </w:num>
  <w:num w:numId="8" w16cid:durableId="519396716">
    <w:abstractNumId w:val="5"/>
  </w:num>
  <w:num w:numId="9" w16cid:durableId="1378360496">
    <w:abstractNumId w:val="4"/>
  </w:num>
  <w:num w:numId="10" w16cid:durableId="974332083">
    <w:abstractNumId w:val="4"/>
  </w:num>
  <w:num w:numId="11" w16cid:durableId="479923374">
    <w:abstractNumId w:val="8"/>
  </w:num>
  <w:num w:numId="12" w16cid:durableId="2129352934">
    <w:abstractNumId w:val="8"/>
  </w:num>
  <w:num w:numId="13" w16cid:durableId="169956812">
    <w:abstractNumId w:val="3"/>
  </w:num>
  <w:num w:numId="14" w16cid:durableId="87821543">
    <w:abstractNumId w:val="3"/>
  </w:num>
  <w:num w:numId="15" w16cid:durableId="776825764">
    <w:abstractNumId w:val="2"/>
  </w:num>
  <w:num w:numId="16" w16cid:durableId="112212866">
    <w:abstractNumId w:val="2"/>
  </w:num>
  <w:num w:numId="17" w16cid:durableId="1804928051">
    <w:abstractNumId w:val="1"/>
  </w:num>
  <w:num w:numId="18" w16cid:durableId="1632708249">
    <w:abstractNumId w:val="1"/>
  </w:num>
  <w:num w:numId="19" w16cid:durableId="479880325">
    <w:abstractNumId w:val="0"/>
  </w:num>
  <w:num w:numId="20" w16cid:durableId="1301497025">
    <w:abstractNumId w:val="0"/>
  </w:num>
  <w:num w:numId="21" w16cid:durableId="1604528817">
    <w:abstractNumId w:val="9"/>
  </w:num>
  <w:num w:numId="22" w16cid:durableId="171382582">
    <w:abstractNumId w:val="7"/>
  </w:num>
  <w:num w:numId="23" w16cid:durableId="892499589">
    <w:abstractNumId w:val="6"/>
  </w:num>
  <w:num w:numId="24" w16cid:durableId="1532760148">
    <w:abstractNumId w:val="5"/>
  </w:num>
  <w:num w:numId="25" w16cid:durableId="2049985655">
    <w:abstractNumId w:val="4"/>
  </w:num>
  <w:num w:numId="26" w16cid:durableId="1776751274">
    <w:abstractNumId w:val="8"/>
  </w:num>
  <w:num w:numId="27" w16cid:durableId="1060976690">
    <w:abstractNumId w:val="3"/>
  </w:num>
  <w:num w:numId="28" w16cid:durableId="1905797406">
    <w:abstractNumId w:val="2"/>
  </w:num>
  <w:num w:numId="29" w16cid:durableId="700976631">
    <w:abstractNumId w:val="1"/>
  </w:num>
  <w:num w:numId="30" w16cid:durableId="94135302">
    <w:abstractNumId w:val="0"/>
  </w:num>
  <w:num w:numId="31" w16cid:durableId="418916410">
    <w:abstractNumId w:val="9"/>
  </w:num>
  <w:num w:numId="32" w16cid:durableId="1621914270">
    <w:abstractNumId w:val="7"/>
  </w:num>
  <w:num w:numId="33" w16cid:durableId="448400429">
    <w:abstractNumId w:val="6"/>
  </w:num>
  <w:num w:numId="34" w16cid:durableId="1707221475">
    <w:abstractNumId w:val="5"/>
  </w:num>
  <w:num w:numId="35" w16cid:durableId="552812153">
    <w:abstractNumId w:val="4"/>
  </w:num>
  <w:num w:numId="36" w16cid:durableId="2000308724">
    <w:abstractNumId w:val="8"/>
  </w:num>
  <w:num w:numId="37" w16cid:durableId="2127770561">
    <w:abstractNumId w:val="3"/>
  </w:num>
  <w:num w:numId="38" w16cid:durableId="1225025238">
    <w:abstractNumId w:val="2"/>
  </w:num>
  <w:num w:numId="39" w16cid:durableId="346104436">
    <w:abstractNumId w:val="1"/>
  </w:num>
  <w:num w:numId="40" w16cid:durableId="1100376047">
    <w:abstractNumId w:val="0"/>
  </w:num>
  <w:num w:numId="41" w16cid:durableId="6847925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2"/>
    <w:docVar w:name="AMACTMNU" w:val=" 1"/>
    <w:docVar w:name="AMPLURMNU" w:val=" 1"/>
    <w:docVar w:name="CODEMNU" w:val=" 1"/>
    <w:docVar w:name="COMKEY" w:val="EMPL"/>
    <w:docVar w:name="CopyToNetwork" w:val="-1"/>
    <w:docVar w:name="CVA" w:val="28"/>
    <w:docVar w:name="DOCCODMNU" w:val=" 2"/>
    <w:docVar w:name="DOCDT" w:val="14/01/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95737 HideTWBInt;}}{\*\rsidtbl \rsid24658\rsid223860\rsid735077\rsid1718133\rsid2892074\rsid3565327_x000d__x000a_\rsid4666813\rsid6495737\rsid6641733\rsid7809729\rsid7823322\rsid9636012\rsid10377208\rsid10636561\rsid11215221\rsid11549030\rsid12154954\rsid14382809\rsid14424199\rsid15204470\rsid15285974\rsid15950462\rsid16324206\rsid16662270}{\mmathPr\mmathFont34_x000d__x000a_\mbrkBin0\mbrkBinSub0\msmallFrac0\mdispDef1\mlMargin0\mrMargin0\mdefJc1\mwrapIndent1440\mintLim0\mnaryLim1}{\info{\author NOTARIDOU Aikaterini}{\operator NOTARIDOU Aikaterini}{\creatim\yr2026\mo1\dy14\hr10\min16}{\revtim\yr2026\mo1\dy14\hr10\min16}_x000d__x000a_{\version1}{\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9573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0636561 \chftnsep _x000d__x000a_\par }}{\*\ftnsepc \ltrpar \pard\plain \ltrpar\ql \li0\ri0\widctlpar\wrapdefault\aspalpha\aspnum\faauto\adjustright\rin0\lin0\itap0 \rtlch\fcs1 \af0\afs20\alang1025 \ltrch\fcs0 \fs24\lang2057\langfe2057\cgrid\langnp2057\langfenp2057 {\rtlch\fcs1 \af0 _x000d__x000a_\ltrch\fcs0 \insrsid10636561 \chftnsepc _x000d__x000a_\par }}{\*\aftnsep \ltrpar \pard\plain \ltrpar\ql \li0\ri0\widctlpar\wrapdefault\aspalpha\aspnum\faauto\adjustright\rin0\lin0\itap0 \rtlch\fcs1 \af0\afs20\alang1025 \ltrch\fcs0 \fs24\lang2057\langfe2057\cgrid\langnp2057\langfenp2057 {\rtlch\fcs1 \af0 _x000d__x000a_\ltrch\fcs0 \insrsid10636561 \chftnsep _x000d__x000a_\par }}{\*\aftnsepc \ltrpar \pard\plain \ltrpar\ql \li0\ri0\widctlpar\wrapdefault\aspalpha\aspnum\faauto\adjustright\rin0\lin0\itap0 \rtlch\fcs1 \af0\afs20\alang1025 \ltrch\fcs0 \fs24\lang2057\langfe2057\cgrid\langnp2057\langfenp2057 {\rtlch\fcs1 \af0 _x000d__x000a_\ltrch\fcs0 \insrsid106365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95737\charrsid14972973 {\*\bkmkstart ReplaceBookmark}#}{\rtlch\fcs1 \af1 \ltrch\fcs0 _x000d__x000a_\cs17\v\f1\fs20\cf15\insrsid6495737\charrsid14972973 &gt;&gt;&gt;CVAR@@AmendA}{\rtlch\fcs1 \af0 \ltrch\fcs0 \insrsid6495737\charrsid1497297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b_x000d__x000a_0e7036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71322 HideTWBExt;}{\*\cs18 \additive \v\f1\fs20\cf15 _x000d__x000a_\spriority0 \styrsid5271322 HideTWBInt;}{\s19\ql \li0\ri0\sa120\nowidctlpar\wrapdefault\aspalpha\aspnum\faauto\adjustright\rin0\lin0\itap0 \rtlch\fcs1 \af0\afs20\alang1025 \ltrch\fcs0 \fs24\lang2057\langfe2057\cgrid\langnp2057\langfenp2057 _x000d__x000a_\sbasedon0 \snext19 \spriority0 \styrsid5271322 Normal6a;}{\s20\ql \li0\ri0\nowidctlpar\wrapdefault\aspalpha\aspnum\faauto\adjustright\rin0\lin0\itap0 \rtlch\fcs1 \af0\afs20\alang1025 \ltrch\fcs0 \b\fs24\lang2057\langfe2057\cgrid\langnp2057\langfenp2057 _x000d__x000a_\sbasedon0 \snext20 \spriority0 \styrsid5271322 NormalBold;}{\s21\qr \li0\ri0\sb240\sa240\nowidctlpar\wrapdefault\aspalpha\aspnum\faauto\adjustright\rin0\lin0\itap0 \rtlch\fcs1 \af0\afs20\alang1025 \ltrch\fcs0 _x000d__x000a_\fs24\lang2057\langfe2057\cgrid\langnp2057\langfenp2057 \sbasedon0 \snext21 \spriority0 \styrsid5271322 AmOrLang;}{\s22\qc \li0\ri0\sa240\nowidctlpar\wrapdefault\aspalpha\aspnum\faauto\adjustright\rin0\lin0\itap0 \rtlch\fcs1 \af0\afs20\alang1025 _x000d__x000a_\ltrch\fcs0 \i\fs24\lang2057\langfe2057\cgrid\langnp2057\langfenp2057 \sbasedon0 \snext22 \spriority0 \styrsid527132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71322 AmNumberTabs;}}{\*\rsidtbl \rsid24658\rsid223860\rsid735077\rsid1718133\rsid2892074\rsid3565327\rsid4666813\rsid5271322\rsid6641733_x000d__x000a_\rsid7809729\rsid7823322\rsid9636012\rsid10377208\rsid10753437\rsid11215221\rsid11549030\rsid12154954\rsid14382809\rsid14424199\rsid15204470\rsid15285974\rsid15950462\rsid16324206\rsid16662270}{\mmathPr\mmathFont34\mbrkBin0\mbrkBinSub0\msmallFrac0_x000d__x000a_\mdispDef1\mlMargin0\mrMargin0\mdefJc1\mwrapIndent1440\mintLim0\mnaryLim1}{\info{\author NOTARIDOU Aikaterini}{\operator NOTARIDOU Aikaterini}{\creatim\yr2026\mo1\dy14\hr10\min11}{\revtim\yr2026\mo1\dy14\hr10\min11}{\version1}{\edmins0}{\nofpages1}_x000d__x000a_{\nofwords70}{\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7132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0753437 \chftnsep _x000d__x000a_\par }}{\*\ftnsepc \ltrpar \pard\plain \ltrpar\ql \li0\ri0\widctlpar\wrapdefault\aspalpha\aspnum\faauto\adjustright\rin0\lin0\itap0 \rtlch\fcs1 \af0\afs20\alang1025 \ltrch\fcs0 \fs24\lang2057\langfe2057\cgrid\langnp2057\langfenp2057 {\rtlch\fcs1 \af0 _x000d__x000a_\ltrch\fcs0 \insrsid10753437 \chftnsepc _x000d__x000a_\par }}{\*\aftnsep \ltrpar \pard\plain \ltrpar\ql \li0\ri0\widctlpar\wrapdefault\aspalpha\aspnum\faauto\adjustright\rin0\lin0\itap0 \rtlch\fcs1 \af0\afs20\alang1025 \ltrch\fcs0 \fs24\lang2057\langfe2057\cgrid\langnp2057\langfenp2057 {\rtlch\fcs1 \af0 _x000d__x000a_\ltrch\fcs0 \insrsid10753437 \chftnsep _x000d__x000a_\par }}{\*\aftnsepc \ltrpar \pard\plain \ltrpar\ql \li0\ri0\widctlpar\wrapdefault\aspalpha\aspnum\faauto\adjustright\rin0\lin0\itap0 \rtlch\fcs1 \af0\afs20\alang1025 \ltrch\fcs0 \fs24\lang2057\langfe2057\cgrid\langnp2057\langfenp2057 {\rtlch\fcs1 \af0 _x000d__x000a_\ltrch\fcs0 \insrsid107534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5271322\charrsid14972973 {\*\bkmkstart restartA}_x000d__x000a_\hich\af1\dbch\af31501\loch\f1 &lt;AmendA&gt;}{\rtlch\fcs1 \af0 \ltrch\fcs0 \insrsid5271322\charrsid14972973 Amendment\tab \tab }{\rtlch\fcs1 \af0 \ltrch\fcs0 _x000d__x000a_\cs17\b0\v\fs20\cf9\lang1024\langfe1024\loch\af1\hich\af1\dbch\af31501\noproof\insrsid5271322\charrsid14972973 \hich\af1\dbch\af31501\loch\f1 &lt;NumAmA&gt;}{\rtlch\fcs1 \af0 \ltrch\fcs0 \insrsid5271322\charrsid14972973 #}{\rtlch\fcs1 \af1 \ltrch\fcs0 _x000d__x000a_\cs18\v\f1\fs20\cf15\insrsid5271322\charrsid14972973 ENMIENDA@NRAM@}{\rtlch\fcs1 \af0 \ltrch\fcs0 \insrsid5271322\charrsid14972973 #}{\rtlch\fcs1 \af0 \ltrch\fcs0 _x000d__x000a_\cs17\b0\v\fs20\cf9\lang1024\langfe1024\loch\af1\hich\af1\dbch\af31501\noproof\insrsid5271322\charrsid14972973 \hich\af1\dbch\af31501\loch\f1 &lt;/NumAmA&gt;}{\rtlch\fcs1 \af0 \ltrch\fcs0 \insrsid527132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71322\charrsid14972973 \hich\af1\dbch\af31501\loch\f1 &lt;RepeatBlock-By&gt;}{\rtlch\fcs1 \af0 \ltrch\fcs0 \insrsid5271322\charrsid14972973 #}{\rtlch\fcs1 \af1 _x000d__x000a_\ltrch\fcs0 \cs18\v\f1\fs20\cf15\insrsid5271322\charrsid14972973 (MOD@InsideLoop()}{\rtlch\fcs1 \af0 \ltrch\fcs0 \insrsid5271322\charrsid14972973 ##}{\rtlch\fcs1 \af1 \ltrch\fcs0 \cs18\v\f1\fs20\cf15\insrsid5271322\charrsid14972973 &gt;&gt;&gt;@[ZMEMBERSMSG]@}{_x000d__x000a_\rtlch\fcs1 \af0 \ltrch\fcs0 \insrsid5271322\charrsid14972973 #}{\rtlch\fcs1 \af0 \ltrch\fcs0 \cs17\b0\v\fs20\cf9\lang1024\langfe1024\loch\af1\hich\af1\dbch\af31501\noproof\insrsid5271322\charrsid14972973 \hich\af1\dbch\af31501\loch\f1 &lt;Members&gt;}{_x000d__x000a_\rtlch\fcs1 \af0 \ltrch\fcs0 \insrsid5271322\charrsid14972973 #}{\rtlch\fcs1 \af1 \ltrch\fcs0 \cs18\v\f1\fs20\cf15\insrsid5271322\charrsid14972973 (MOD@InsideLoop(\'a7)}{\rtlch\fcs1 \af0 \ltrch\fcs0 \insrsid5271322\charrsid14972973 #}{\rtlch\fcs1 \af0 _x000d__x000a_\ltrch\fcs0 \cf10\insrsid5271322\charrsid14972973 \u9668\'3f}{\rtlch\fcs1 \af0 \ltrch\fcs0 \insrsid5271322\charrsid14972973 #}{\rtlch\fcs1 \af1 \ltrch\fcs0 \cs18\v\f1\fs20\cf15\insrsid5271322\charrsid14972973 TVTMEMBERS\'a7@MEMBERS@}{\rtlch\fcs1 \af0 _x000d__x000a_\ltrch\fcs0 \insrsid5271322\charrsid14972973 #}{\rtlch\fcs1 \af0 \ltrch\fcs0 \cf10\insrsid5271322\charrsid14972973 \u9658\'3f}{\rtlch\fcs1 \af0 \ltrch\fcs0 _x000d__x000a_\cs17\b0\v\fs20\cf9\lang1024\langfe1024\loch\af1\hich\af1\dbch\af31501\noproof\insrsid5271322\charrsid14972973 \hich\af1\dbch\af31501\loch\f1 &lt;/Members&gt;}{\rtlch\fcs1 \af0 \ltrch\fcs0 \insrsid5271322\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71322\charrsid14972973 \hich\af1\dbch\af31501\loch\f1 &lt;AuNomDe&gt;&lt;OptDel&gt;}{\rtlch\fcs1 \af0 \ltrch\fcs0 \insrsid5271322\charrsid14972973 #}{\rtlch\fcs1 \af1 \ltrch\fcs0 _x000d__x000a_\cs18\v\f1\fs20\cf15\insrsid5271322\charrsid14972973 MNU[ONBEHALFYES][NOTAPP]@CHOICE@}{\rtlch\fcs1 \af0 \ltrch\fcs0 \insrsid5271322\charrsid14972973 #}{\rtlch\fcs1 \af0 \ltrch\fcs0 _x000d__x000a_\cs17\v\fs20\cf9\lang1024\langfe1024\loch\af1\hich\af1\dbch\af31501\noproof\insrsid5271322\charrsid14972973 \hich\af1\dbch\af31501\loch\f1 &lt;/OptDel&gt;&lt;/AuNomDe&gt;}{\rtlch\fcs1 \af0 \ltrch\fcs0 \insrsid5271322\charrsid14972973 _x000d__x000a_\par &lt;&lt;&lt;}{\rtlch\fcs1 \af0 \ltrch\fcs0 \cs17\v\fs20\cf9\lang1024\langfe1024\loch\af1\hich\af1\dbch\af31501\noproof\insrsid5271322\charrsid14972973 \hich\af1\dbch\af31501\loch\f1 &lt;/RepeatBlock-By&gt;}{\rtlch\fcs1 \af0 \ltrch\fcs0 \insrsid5271322\charrsid1497297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71322\charrsid14972973 \hich\af1\dbch\af31501\loch\f1 &lt;DocAmend&gt;}{\rtlch\fcs1 \af0 \ltrch\fcs0 \insrsid5271322\charrsid14972973 _x000d__x000a_Draft legislative resolution}{\rtlch\fcs1 \af0 \ltrch\fcs0 \cs17\b0\v\fs20\cf9\lang1024\langfe1024\loch\af1\hich\af1\dbch\af31501\noproof\insrsid5271322\charrsid14972973 \hich\af1\dbch\af31501\loch\f1 &lt;/DocAmend&gt;}{\rtlch\fcs1 \af0 \ltrch\fcs0 _x000d__x000a_\insrsid5271322\charrsid14972973 _x000d__x000a_\par }\pard \ltrpar\s20\ql \li0\ri0\nowidctlpar\wrapdefault\aspalpha\aspnum\faauto\adjustright\rin0\lin0\itap0\pararsid16013815 {\rtlch\fcs1 \af0 \ltrch\fcs0 _x000d__x000a_\cs17\b0\v\fs20\cf9\lang1024\langfe1024\loch\af1\hich\af1\dbch\af31501\noproof\insrsid5271322\charrsid14972973 \hich\af1\dbch\af31501\loch\f1 &lt;Article&gt;}{\rtlch\fcs1 \af0 \ltrch\fcs0 \cf10\insrsid5271322\charrsid14972973 \u9668\'3f}{\rtlch\fcs1 \af0 _x000d__x000a_\ltrch\fcs0 \insrsid5271322\charrsid14972973 #}{\rtlch\fcs1 \af1 \ltrch\fcs0 \cs18\v\f1\fs20\cf15\insrsid5271322\charrsid14972973 TVTRESPART@RESPART@}{\rtlch\fcs1 \af0 \ltrch\fcs0 \insrsid5271322\charrsid14972973 #}{\rtlch\fcs1 \af0 \ltrch\fcs0 _x000d__x000a_\cf10\insrsid5271322\charrsid14972973 \u9658\'3f}{\rtlch\fcs1 \af0 \ltrch\fcs0 \cs17\b0\v\fs20\cf9\lang1024\langfe1024\loch\af1\hich\af1\dbch\af31501\noproof\insrsid5271322\charrsid14972973 \hich\af1\dbch\af31501\loch\f1 &lt;/Article&gt;}{\rtlch\fcs1 \af0 _x000d__x000a_\ltrch\fcs0 \insrsid5271322\charrsid1497297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71322\charrsid14972973 \cell }\pard\plain \ltrpar\ql \li0\ri0\widctlpar\intbl\wrapdefault\aspalpha\aspnum\faauto\adjustright\rin0\lin0 \rtlch\fcs1 _x000d__x000a_\af0\afs20\alang1025 \ltrch\fcs0 \fs24\lang2057\langfe2057\cgrid\langnp2057\langfenp2057 {\rtlch\fcs1 \af0 \ltrch\fcs0 \insrsid5271322\charrsid1497297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5271322\charrsid14972973 Draft legislative resolution\cell Amendment\cell }\pard\plain \ltrpar\ql \li0\ri0\widctlpar\intbl\wrapdefault\aspalpha\aspnum\faauto\adjustright\rin0\lin0 \rtlch\fcs1 \af0\afs20\alang1025 \ltrch\fcs0 _x000d__x000a_\fs24\lang2057\langfe2057\cgrid\langnp2057\langfenp2057 {\rtlch\fcs1 \af0 \ltrch\fcs0 \insrsid5271322\charrsid1497297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271322\charrsid14972973 ##\cell ##}{\rtlch\fcs1 \af0\afs24 \ltrch\fcs0 \insrsid5271322\charrsid14972973 \cell }\pard\plain \ltrpar\ql \li0\ri0\widctlpar\intbl\wrapdefault\aspalpha\aspnum\faauto\adjustright\rin0\lin0 \rtlch\fcs1 _x000d__x000a_\af0\afs20\alang1025 \ltrch\fcs0 \fs24\lang2057\langfe2057\cgrid\langnp2057\langfenp2057 {\rtlch\fcs1 \af0 \ltrch\fcs0 \insrsid5271322\charrsid1497297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5271322\charrsid14972973 Or. }{\rtlch\fcs1 \af0 \ltrch\fcs0 \cs17\v\fs20\cf9\lang1024\langfe1024\loch\af1\hich\af1\dbch\af31501\noproof\insrsid5271322\charrsid14972973 \hich\af1\dbch\af31501\loch\f1 &lt;Original&gt;}{\rtlch\fcs1 \af0 \ltrch\fcs0 _x000d__x000a_\insrsid5271322\charrsid14972973 #}{\rtlch\fcs1 \af1 \ltrch\fcs0 \cs18\v\f1\fs20\cf15\insrsid5271322\charrsid14972973 KEY(MAIN/LANGMIN)sh@ORLANGMSG@}{\rtlch\fcs1 \af0 \ltrch\fcs0 \insrsid5271322\charrsid14972973 #}{\rtlch\fcs1 \af0 \ltrch\fcs0 _x000d__x000a_\cs17\v\fs20\cf9\lang1024\langfe1024\loch\af1\hich\af1\dbch\af31501\noproof\insrsid5271322\charrsid14972973 \hich\af1\dbch\af31501\loch\f1 &lt;/Original&gt;}{\rtlch\fcs1 \af0 \ltrch\fcs0 \insrsid5271322\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71322\charrsid1497297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34_x000d__x000a_efc935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46562 HideTWBExt;}{\*\cs18 \additive \v\f1\fs20\cf15 _x000d__x000a_\spriority0 \styrsid10946562 HideTWBInt;}{\s19\ql \li0\ri0\sa120\nowidctlpar\wrapdefault\aspalpha\aspnum\faauto\adjustright\rin0\lin0\itap0 \rtlch\fcs1 \af0\afs20\alang1025 \ltrch\fcs0 \fs24\lang2057\langfe2057\cgrid\langnp2057\langfenp2057 _x000d__x000a_\sbasedon0 \snext19 \spriority0 \styrsid10946562 Normal6a;}{\s20\ql \li0\ri0\nowidctlpar\wrapdefault\aspalpha\aspnum\faauto\adjustright\rin0\lin0\itap0 \rtlch\fcs1 \af0\afs20\alang1025 \ltrch\fcs0 \b\fs24\lang2057\langfe2057\cgrid\langnp2057\langfenp2057 _x000d__x000a_\sbasedon0 \snext20 \spriority0 \styrsid10946562 NormalBold;}{\s21\ql \li0\ri0\sa240\nowidctlpar\wrapdefault\aspalpha\aspnum\faauto\adjustright\rin0\lin0\itap0 \rtlch\fcs1 \af0\afs20\alang1025 \ltrch\fcs0 _x000d__x000a_\i\fs24\lang2057\langfe2057\cgrid\langnp2057\langfenp2057 \sbasedon0 \snext21 \spriority0 \styrsid10946562 AmJustText;}{\s22\qc \li0\ri0\sb240\sa240\nowidctlpar\wrapdefault\aspalpha\aspnum\faauto\adjustright\rin0\lin0\itap0 \rtlch\fcs1 _x000d__x000a_\af0\afs20\alang1025 \ltrch\fcs0 \i\fs24\lang2057\langfe2057\cgrid\langnp2057\langfenp2057 \sbasedon0 \snext22 \spriority0 \styrsid10946562 AmCrossRef;}{_x000d__x000a_\s23\qc \li0\ri0\sb240\sa240\keepn\nowidctlpar\wrapdefault\aspalpha\aspnum\faauto\adjustright\rin0\lin0\itap0 \rtlch\fcs1 \af0\afs20\alang1025 \ltrch\fcs0 \i\fs24\lang2057\langfe2057\cgrid\langnp2057\langfenp2057 _x000d__x000a_\sbasedon0 \snext21 \spriority0 \styrsid10946562 AmJustTitle;}{\s24\qr \li0\ri0\sb240\sa240\nowidctlpar\wrapdefault\aspalpha\aspnum\faauto\adjustright\rin0\lin0\itap0 \rtlch\fcs1 \af0\afs20\alang1025 \ltrch\fcs0 _x000d__x000a_\fs24\lang2057\langfe2057\cgrid\langnp2057\langfenp2057 \sbasedon0 \snext24 \spriority0 \styrsid10946562 AmOrLang;}{\s25\qc \li0\ri0\sa240\nowidctlpar\wrapdefault\aspalpha\aspnum\faauto\adjustright\rin0\lin0\itap0 \rtlch\fcs1 \af0\afs20\alang1025 _x000d__x000a_\ltrch\fcs0 \i\fs24\lang2057\langfe2057\cgrid\langnp2057\langfenp2057 \sbasedon0 \snext25 \spriority0 \styrsid1094656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946562 AmNumberTabs;}}{\*\rsidtbl \rsid24658\rsid223860\rsid735077\rsid1718133\rsid2892074\rsid3565327\rsid4666813\rsid6641733\rsid7809729_x000d__x000a_\rsid7823322\rsid9636012\rsid10377208\rsid10946562\rsid11215221\rsid11549030\rsid12154954\rsid14382809\rsid14424199\rsid15204470\rsid15285974\rsid15950462\rsid16217909\rsid16324206\rsid16662270}{\mmathPr\mmathFont34\mbrkBin0\mbrkBinSub0\msmallFrac0_x000d__x000a_\mdispDef1\mlMargin0\mrMargin0\mdefJc1\mwrapIndent1440\mintLim0\mnaryLim1}{\info{\author NOTARIDOU Aikaterini}{\operator NOTARIDOU Aikaterini}{\creatim\yr2026\mo1\dy14\hr10\min11}{\revtim\yr2026\mo1\dy14\hr10\min11}{\version1}{\edmins0}{\nofpages1}_x000d__x000a_{\nofwords131}{\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4656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6217909 \chftnsep _x000d__x000a_\par }}{\*\ftnsepc \ltrpar \pard\plain \ltrpar\ql \li0\ri0\widctlpar\wrapdefault\aspalpha\aspnum\faauto\adjustright\rin0\lin0\itap0 \rtlch\fcs1 \af0\afs20\alang1025 \ltrch\fcs0 \fs24\lang2057\langfe2057\cgrid\langnp2057\langfenp2057 {\rtlch\fcs1 \af0 _x000d__x000a_\ltrch\fcs0 \insrsid16217909 \chftnsepc _x000d__x000a_\par }}{\*\aftnsep \ltrpar \pard\plain \ltrpar\ql \li0\ri0\widctlpar\wrapdefault\aspalpha\aspnum\faauto\adjustright\rin0\lin0\itap0 \rtlch\fcs1 \af0\afs20\alang1025 \ltrch\fcs0 \fs24\lang2057\langfe2057\cgrid\langnp2057\langfenp2057 {\rtlch\fcs1 \af0 _x000d__x000a_\ltrch\fcs0 \insrsid16217909 \chftnsep _x000d__x000a_\par }}{\*\aftnsepc \ltrpar \pard\plain \ltrpar\ql \li0\ri0\widctlpar\wrapdefault\aspalpha\aspnum\faauto\adjustright\rin0\lin0\itap0 \rtlch\fcs1 \af0\afs20\alang1025 \ltrch\fcs0 \fs24\lang2057\langfe2057\cgrid\langnp2057\langfenp2057 {\rtlch\fcs1 \af0 _x000d__x000a_\ltrch\fcs0 \insrsid162179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0946562\charrsid14972973 {\*\bkmkstart restartB_x000d__x000a_}\hich\af1\dbch\af31501\loch\f1 &lt;AmendB&gt;}{\rtlch\fcs1 \af0 \ltrch\fcs0 \insrsid10946562\charrsid14972973 Amendment\tab \tab }{\rtlch\fcs1 \af0 \ltrch\fcs0 _x000d__x000a_\cs17\b0\v\fs20\cf9\lang1024\langfe1024\loch\af1\hich\af1\dbch\af31501\noproof\insrsid10946562\charrsid14972973 \hich\af1\dbch\af31501\loch\f1 &lt;NumAmB&gt;}{\rtlch\fcs1 \af0 \ltrch\fcs0 \insrsid10946562\charrsid14972973 #}{\rtlch\fcs1 \af1 \ltrch\fcs0 _x000d__x000a_\cs18\v\f1\fs20\cf15\insrsid10946562\charrsid14972973 ENMIENDA@NRAM@}{\rtlch\fcs1 \af0 \ltrch\fcs0 \insrsid10946562\charrsid14972973 #}{\rtlch\fcs1 \af0 \ltrch\fcs0 _x000d__x000a_\cs17\b0\v\fs20\cf9\lang1024\langfe1024\loch\af1\hich\af1\dbch\af31501\noproof\insrsid10946562\charrsid14972973 \hich\af1\dbch\af31501\loch\f1 &lt;/NumAmB&gt;}{\rtlch\fcs1 \af0 \ltrch\fcs0 \insrsid1094656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946562\charrsid14972973 \hich\af1\dbch\af31501\loch\f1 &lt;RepeatBlock-By&gt;}{\rtlch\fcs1 \af0 \ltrch\fcs0 \insrsid10946562\charrsid14972973 #}{\rtlch\fcs1 _x000d__x000a_\af1 \ltrch\fcs0 \cs18\v\f1\fs20\cf15\insrsid10946562\charrsid14972973 (MOD@InsideLoop()}{\rtlch\fcs1 \af0 \ltrch\fcs0 \insrsid10946562\charrsid14972973 ##}{\rtlch\fcs1 \af1 \ltrch\fcs0 \cs18\v\f1\fs20\cf15\insrsid10946562\charrsid14972973 _x000d__x000a_&gt;&gt;&gt;@[ZMEMBERSMSG]@}{\rtlch\fcs1 \af0 \ltrch\fcs0 \insrsid10946562\charrsid14972973 #}{\rtlch\fcs1 \af0 \ltrch\fcs0 \cs17\b0\v\fs20\cf9\lang1024\langfe1024\loch\af1\hich\af1\dbch\af31501\noproof\insrsid10946562\charrsid14972973 _x000d__x000a_\hich\af1\dbch\af31501\loch\f1 &lt;Members&gt;}{\rtlch\fcs1 \af0 \ltrch\fcs0 \insrsid10946562\charrsid14972973 #}{\rtlch\fcs1 \af1 \ltrch\fcs0 \cs18\v\f1\fs20\cf15\insrsid10946562\charrsid14972973 (MOD@InsideLoop(\'a7)}{\rtlch\fcs1 \af0 \ltrch\fcs0 _x000d__x000a_\insrsid10946562\charrsid14972973 #}{\rtlch\fcs1 \af0 \ltrch\fcs0 \cf10\insrsid10946562\charrsid14972973 \u9668\'3f}{\rtlch\fcs1 \af0 \ltrch\fcs0 \insrsid10946562\charrsid14972973 #}{\rtlch\fcs1 \af1 \ltrch\fcs0 _x000d__x000a_\cs18\v\f1\fs20\cf15\insrsid10946562\charrsid14972973 TVTMEMBERS\'a7@MEMBERS@}{\rtlch\fcs1 \af0 \ltrch\fcs0 \insrsid10946562\charrsid14972973 #}{\rtlch\fcs1 \af0 \ltrch\fcs0 \cf10\insrsid10946562\charrsid14972973 \u9658\'3f}{\rtlch\fcs1 \af0 \ltrch\fcs0 _x000d__x000a_\cs17\b0\v\fs20\cf9\lang1024\langfe1024\loch\af1\hich\af1\dbch\af31501\noproof\insrsid10946562\charrsid14972973 \hich\af1\dbch\af31501\loch\f1 &lt;/Members&gt;}{\rtlch\fcs1 \af0 \ltrch\fcs0 \insrsid10946562\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946562\charrsid14972973 \hich\af1\dbch\af31501\loch\f1 &lt;AuNomDe&gt;&lt;OptDel&gt;}{\rtlch\fcs1 \af0 \ltrch\fcs0 \insrsid10946562\charrsid14972973 #}{\rtlch\fcs1 \af1 \ltrch\fcs0 _x000d__x000a_\cs18\v\f1\fs20\cf15\insrsid10946562\charrsid14972973 MNU[ONBEHALFYES][NOTAPP]@CHOICE@}{\rtlch\fcs1 \af0 \ltrch\fcs0 \insrsid10946562\charrsid14972973 #}{\rtlch\fcs1 \af0 \ltrch\fcs0 _x000d__x000a_\cs17\v\fs20\cf9\lang1024\langfe1024\loch\af1\hich\af1\dbch\af31501\noproof\insrsid10946562\charrsid14972973 \hich\af1\dbch\af31501\loch\f1 &lt;/OptDel&gt;&lt;/AuNomDe&gt;}{\rtlch\fcs1 \af0 \ltrch\fcs0 \insrsid10946562\charrsid14972973 _x000d__x000a_\par &lt;&lt;&lt;}{\rtlch\fcs1 \af0 \ltrch\fcs0 \cs17\v\fs20\cf9\lang1024\langfe1024\loch\af1\hich\af1\dbch\af31501\noproof\insrsid10946562\charrsid14972973 \hich\af1\dbch\af31501\loch\f1 &lt;/RepeatBlock-By&gt;}{\rtlch\fcs1 \af0 \ltrch\fcs0 _x000d__x000a_\insrsid1094656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946562\charrsid14972973 \hich\af1\dbch\af31501\loch\f1 &lt;DocAmend&gt;}{\rtlch\fcs1 \af0 \ltrch\fcs0 \insrsid10946562\charrsid14972973 #}{\rtlch\fcs1 \af1 _x000d__x000a_\ltrch\fcs0 \cs18\v\f1\fs20\cf15\insrsid10946562\charrsid14972973 MNU[OPTPROPOSALCOD][OPTPROPOSALCNS][OPTPROPOSALNLE]@CHOICE@CODEMNU}{\rtlch\fcs1 \af0 \ltrch\fcs0 \insrsid10946562\charrsid14972973 #}{\rtlch\fcs1 \af0 \ltrch\fcs0 _x000d__x000a_\cs17\b0\v\fs20\cf9\lang1024\langfe1024\loch\af1\hich\af1\dbch\af31501\noproof\insrsid10946562\charrsid14972973 \hich\af1\dbch\af31501\loch\f1 &lt;/DocAmend&gt;}{\rtlch\fcs1 \af0 \ltrch\fcs0 \insrsid10946562\charrsid14972973 _x000d__x000a_\par }\pard \ltrpar\s20\ql \li0\ri0\keepn\nowidctlpar\wrapdefault\aspalpha\aspnum\faauto\adjustright\rin0\lin0\itap0\pararsid10630121 {\rtlch\fcs1 \af0 \ltrch\fcs0 _x000d__x000a_\cs17\b0\v\fs20\cf9\lang1024\langfe1024\loch\af1\hich\af1\dbch\af31501\noproof\insrsid10946562\charrsid14972973 \hich\af1\dbch\af31501\loch\f1 &lt;Article&gt;}{\rtlch\fcs1 \af0 \ltrch\fcs0 \insrsid10946562\charrsid14972973 #}{\rtlch\fcs1 \af1 \ltrch\fcs0 _x000d__x000a_\cs18\v\f1\fs20\cf15\insrsid10946562\charrsid14972973 MNU[AMACTPARTYES][AMACTPARTNO]@CHOICE@AMACTMNU}{\rtlch\fcs1 \af0 \ltrch\fcs0 \insrsid10946562\charrsid14972973 #}{\rtlch\fcs1 \af0 \ltrch\fcs0 _x000d__x000a_\cs17\b0\v\fs20\cf9\lang1024\langfe1024\loch\af1\hich\af1\dbch\af31501\noproof\insrsid10946562\charrsid14972973 \hich\af1\dbch\af31501\loch\f1 &lt;/Article&gt;}{\rtlch\fcs1 \af0 \ltrch\fcs0 \insrsid10946562\charrsid1497297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0946562\charrsid14972973 \hich\af1\dbch\af31501\loch\f1 &lt;DocAmend2&gt;&lt;OptDel&gt;}{\rtlch\fcs1 \af0 \ltrch\fcs0 \insrsid10946562\charrsid14972973 #}{\rtlch\fcs1 _x000d__x000a_\af1 \ltrch\fcs0 \cs18\v\f1\fs20\cf15\insrsid10946562\charrsid14972973 MNU[OPTNRACTYES][NOTAPP]@CHOICE@AMACTMNU}{\rtlch\fcs1 \af0 \ltrch\fcs0 \insrsid10946562\charrsid14972973 #}{\rtlch\fcs1 \af0 \ltrch\fcs0 _x000d__x000a_\cs17\v\fs20\cf9\lang1024\langfe1024\loch\af1\hich\af1\dbch\af31501\noproof\insrsid10946562\charrsid14972973 \hich\af1\dbch\af31501\loch\f1 &lt;/OptDel&gt;&lt;/DocAmend2&gt;}{\rtlch\fcs1 \af0 \ltrch\fcs0 \insrsid10946562\charrsid14972973 _x000d__x000a_\par }\pard \ltrpar\ql \li0\ri0\widctlpar\wrapdefault\aspalpha\aspnum\faauto\adjustright\rin0\lin0\itap0\pararsid10158853 {\rtlch\fcs1 \af0 \ltrch\fcs0 _x000d__x000a_\cs17\v\fs20\cf9\lang1024\langfe1024\loch\af1\hich\af1\dbch\af31501\noproof\insrsid10946562\charrsid14972973 \hich\af1\dbch\af31501\loch\f1 &lt;Article2&gt;&lt;OptDel&gt;}{\rtlch\fcs1 \af0 \ltrch\fcs0 \insrsid10946562\charrsid14972973 #}{\rtlch\fcs1 \af1 \ltrch\fcs0 _x000d__x000a_\cs18\v\f1\fs20\cf15\insrsid10946562\charrsid14972973 MNU[OPTACTPARTYES][NOTAPP]@CHOICE@AMACTMNU}{\rtlch\fcs1 \af0 \ltrch\fcs0 \insrsid10946562\charrsid14972973 #}{\rtlch\fcs1 \af0 \ltrch\fcs0 _x000d__x000a_\cs17\v\fs20\cf9\lang1024\langfe1024\loch\af1\hich\af1\dbch\af31501\noproof\insrsid10946562\charrsid14972973 \hich\af1\dbch\af31501\loch\f1 &lt;/OptDel&gt;&lt;/Article2&gt;}{\rtlch\fcs1 \af0 \ltrch\fcs0 \insrsid10946562\charrsid1497297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946562\charrsid14972973 \cell }\pard\plain \ltrpar\ql \li0\ri0\widctlpar\intbl\wrapdefault\aspalpha\aspnum\faauto\adjustright\rin0\lin0 \rtlch\fcs1 _x000d__x000a_\af0\afs20\alang1025 \ltrch\fcs0 \fs24\lang2057\langfe2057\cgrid\langnp2057\langfenp2057 {\rtlch\fcs1 \af0 \ltrch\fcs0 \insrsid10946562\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0946562\charrsid14972973 #}{\rtlch\fcs1 \af1 \ltrch\fcs0 \cs18\v\f1\fs20\cf15\insrsid10946562\charrsid14972973 MNU[OPTLEFTAMACT][LEFTPROP]@CHOICE@AMACTMNU}{\rtlch\fcs1 \af0 \ltrch\fcs0 _x000d__x000a_\insrsid10946562\charrsid14972973 #\cell Amendment\cell }\pard\plain \ltrpar\ql \li0\ri0\widctlpar\intbl\wrapdefault\aspalpha\aspnum\faauto\adjustright\rin0\lin0 \rtlch\fcs1 \af0\afs20\alang1025 \ltrch\fcs0 _x000d__x000a_\fs24\lang2057\langfe2057\cgrid\langnp2057\langfenp2057 {\rtlch\fcs1 \af0 \ltrch\fcs0 \insrsid10946562\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946562\charrsid14972973 ##\cell ##}{\rtlch\fcs1 \af0\afs24 \ltrch\fcs0 \insrsid10946562\charrsid14972973 \cell }\pard\plain \ltrpar\ql \li0\ri0\widctlpar\intbl\wrapdefault\aspalpha\aspnum\faauto\adjustright\rin0\lin0 \rtlch\fcs1 _x000d__x000a_\af0\afs20\alang1025 \ltrch\fcs0 \fs24\lang2057\langfe2057\cgrid\langnp2057\langfenp2057 {\rtlch\fcs1 \af0 \ltrch\fcs0 \insrsid10946562\charrsid1497297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0946562\charrsid14972973 Or. }{\rtlch\fcs1 \af0 \ltrch\fcs0 \cs17\v\fs20\cf9\lang1024\langfe1024\loch\af1\hich\af1\dbch\af31501\noproof\insrsid10946562\charrsid14972973 \hich\af1\dbch\af31501\loch\f1 &lt;Original&gt;}{\rtlch\fcs1 \af0 \ltrch\fcs0 _x000d__x000a_\insrsid10946562\charrsid14972973 #}{\rtlch\fcs1 \af1 \ltrch\fcs0 \cs18\v\f1\fs20\cf15\insrsid10946562\charrsid14972973 KEY(MAIN/LANGMIN)sh@ORLANGMSG@}{\rtlch\fcs1 \af0 \ltrch\fcs0 \insrsid10946562\charrsid14972973 #}{\rtlch\fcs1 \af0 \ltrch\fcs0 _x000d__x000a_\cs17\v\fs20\cf9\lang1024\langfe1024\loch\af1\hich\af1\dbch\af31501\noproof\insrsid10946562\charrsid14972973 \hich\af1\dbch\af31501\loch\f1 &lt;/Original&gt;}{\rtlch\fcs1 \af0 \ltrch\fcs0 \insrsid10946562\charrsid1497297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0946562\charrsid14972973 \hich\af1\dbch\af31501\loch\f1 &lt;OptDel&gt;}{\rtlch\fcs1 \af0 \ltrch\fcs0 \insrsid10946562\charrsid14972973 #}{_x000d__x000a_\rtlch\fcs1 \af1 \ltrch\fcs0 \cs18\v\f1\fs20\cf15\insrsid10946562\charrsid14972973 MNU[CROSSREFNO][CROSSREFYES]@CHOICE@}{\rtlch\fcs1 \af0 \ltrch\fcs0 \insrsid10946562\charrsid14972973 #}{\rtlch\fcs1 \af0 \ltrch\fcs0 _x000d__x000a_\cs17\i0\v\fs20\cf9\lang1024\langfe1024\loch\af1\hich\af1\dbch\af31501\noproof\insrsid10946562\charrsid14972973 \hich\af1\dbch\af31501\loch\f1 &lt;/OptDel&gt;}{\rtlch\fcs1 \af0 \ltrch\fcs0 \insrsid10946562\charrsid1497297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0946562\charrsid14972973 \hich\af1\dbch\af31501\loch\f1 &lt;TitreJust&gt;}{\rtlch\fcs1 \af0 \ltrch\fcs0 \insrsid10946562\charrsid14972973 _x000d__x000a_Justification}{\rtlch\fcs1 \af0 \ltrch\fcs0 \cs17\i0\v\fs20\cf9\lang1024\langfe1024\loch\af1\hich\af1\dbch\af31501\noproof\insrsid10946562\charrsid14972973 \hich\af1\dbch\af31501\loch\f1 &lt;/TitreJust&gt;}{\rtlch\fcs1 \af0 \ltrch\fcs0 _x000d__x000a_\insrsid10946562\charrsid1497297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946562\charrsid14972973 \hich\af1\dbch\af31501\loch\f1 &lt;OptDelPrev&gt;}{\rtlch\fcs1 \af0 \ltrch\fcs0 \insrsid10946562\charrsid14972973 #}{\rtlch\fcs1 _x000d__x000a_\af1 \ltrch\fcs0 \cs18\v\f1\fs20\cf15\insrsid10946562\charrsid14972973 MNU[TEXTJUSTYES][TEXTJUSTNO]@CHOICE@}{\rtlch\fcs1 \af0 \ltrch\fcs0 \insrsid10946562\charrsid14972973 #}{\rtlch\fcs1 \af0 \ltrch\fcs0 _x000d__x000a_\cs17\i0\v\fs20\cf9\lang1024\langfe1024\loch\af1\hich\af1\dbch\af31501\noproof\insrsid10946562\charrsid14972973 \hich\af1\dbch\af31501\loch\f1 &lt;/OptDelPrev&gt;}{\rtlch\fcs1 \af0 \ltrch\fcs0 \insrsid10946562\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946562\charrsid1497297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a_x000d__x000a_5aca35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81699 HideTWBExt;}{\*\cs18 \additive \v\f1\fs20\cf15 _x000d__x000a_\spriority0 \styrsid8081699 HideTWBInt;}{\s19\ql \li0\ri0\sa120\nowidctlpar\wrapdefault\aspalpha\aspnum\faauto\adjustright\rin0\lin0\itap0 \rtlch\fcs1 \af0\afs20\alang1025 \ltrch\fcs0 \fs24\lang2057\langfe2057\cgrid\langnp2057\langfenp2057 _x000d__x000a_\sbasedon0 \snext19 \spriority0 \styrsid8081699 Normal6a;}{\s20\ql \li0\ri0\nowidctlpar\wrapdefault\aspalpha\aspnum\faauto\adjustright\rin0\lin0\itap0 \rtlch\fcs1 \af0\afs20\alang1025 \ltrch\fcs0 \b\fs24\lang2057\langfe2057\cgrid\langnp2057\langfenp2057 _x000d__x000a_\sbasedon0 \snext20 \spriority0 \styrsid8081699 NormalBold;}{\s21\ql \li0\ri0\sa240\nowidctlpar\wrapdefault\aspalpha\aspnum\faauto\adjustright\rin0\lin0\itap0 \rtlch\fcs1 \af0\afs20\alang1025 \ltrch\fcs0 _x000d__x000a_\i\fs24\lang2057\langfe2057\cgrid\langnp2057\langfenp2057 \sbasedon0 \snext21 \spriority0 \styrsid8081699 AmJustText;}{\s22\qc \li0\ri0\sb240\sa240\nowidctlpar\wrapdefault\aspalpha\aspnum\faauto\adjustright\rin0\lin0\itap0 \rtlch\fcs1 _x000d__x000a_\af0\afs20\alang1025 \ltrch\fcs0 \i\fs24\lang2057\langfe2057\cgrid\langnp2057\langfenp2057 \sbasedon0 \snext22 \spriority0 \styrsid8081699 AmCrossRef;}{_x000d__x000a_\s23\qc \li0\ri0\sb240\sa240\keepn\nowidctlpar\wrapdefault\aspalpha\aspnum\faauto\adjustright\rin0\lin0\itap0 \rtlch\fcs1 \af0\afs20\alang1025 \ltrch\fcs0 \i\fs24\lang2057\langfe2057\cgrid\langnp2057\langfenp2057 _x000d__x000a_\sbasedon0 \snext21 \spriority0 \styrsid8081699 AmJustTitle;}{\s24\qr \li0\ri0\sb240\sa240\nowidctlpar\wrapdefault\aspalpha\aspnum\faauto\adjustright\rin0\lin0\itap0 \rtlch\fcs1 \af0\afs20\alang1025 \ltrch\fcs0 _x000d__x000a_\fs24\lang2057\langfe2057\cgrid\langnp2057\langfenp2057 \sbasedon0 \snext24 \spriority0 \styrsid8081699 AmOrLang;}{\s25\qc \li0\ri0\sa240\nowidctlpar\wrapdefault\aspalpha\aspnum\faauto\adjustright\rin0\lin0\itap0 \rtlch\fcs1 \af0\afs20\alang1025 _x000d__x000a_\ltrch\fcs0 \i\fs24\lang2057\langfe2057\cgrid\langnp2057\langfenp2057 \sbasedon0 \snext25 \spriority0 \styrsid808169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081699 AmNumberTabs;}}{\*\rsidtbl \rsid24658\rsid223860\rsid735077\rsid1718133\rsid2892074\rsid3565327\rsid3702132\rsid4666813\rsid6641733_x000d__x000a_\rsid7809729\rsid7823322\rsid8081699\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NOTARIDOU Aikaterini}{\operator NOTARIDOU Aikaterini}{\creatim\yr2026\mo1\dy14\hr10\min16}{\revtim\yr2026\mo1\dy14\hr10\min16}{\version1}{\edmins0}{\nofpages1}_x000d__x000a_{\nofwords130}{\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081699\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702132 \chftnsep _x000d__x000a_\par }}{\*\ftnsepc \ltrpar \pard\plain \ltrpar\ql \li0\ri0\widctlpar\wrapdefault\aspalpha\aspnum\faauto\adjustright\rin0\lin0\itap0 \rtlch\fcs1 \af0\afs20\alang1025 \ltrch\fcs0 \fs24\lang2057\langfe2057\cgrid\langnp2057\langfenp2057 {\rtlch\fcs1 \af0 _x000d__x000a_\ltrch\fcs0 \insrsid3702132 \chftnsepc _x000d__x000a_\par }}{\*\aftnsep \ltrpar \pard\plain \ltrpar\ql \li0\ri0\widctlpar\wrapdefault\aspalpha\aspnum\faauto\adjustright\rin0\lin0\itap0 \rtlch\fcs1 \af0\afs20\alang1025 \ltrch\fcs0 \fs24\lang2057\langfe2057\cgrid\langnp2057\langfenp2057 {\rtlch\fcs1 \af0 _x000d__x000a_\ltrch\fcs0 \insrsid3702132 \chftnsep _x000d__x000a_\par }}{\*\aftnsepc \ltrpar \pard\plain \ltrpar\ql \li0\ri0\widctlpar\wrapdefault\aspalpha\aspnum\faauto\adjustright\rin0\lin0\itap0 \rtlch\fcs1 \af0\afs20\alang1025 \ltrch\fcs0 \fs24\lang2057\langfe2057\cgrid\langnp2057\langfenp2057 {\rtlch\fcs1 \af0 _x000d__x000a_\ltrch\fcs0 \insrsid3702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814003 \rtlch\fcs1 _x000d__x000a_\af0\afs20\alang1025 \ltrch\fcs0 \b\fs24\lang2057\langfe2057\cgrid\langnp2057\langfenp2057 {\rtlch\fcs1 \af0 \ltrch\fcs0 \cs17\b0\v\fs20\cf9\lang1024\langfe1024\loch\af1\hich\af1\dbch\af31501\noproof\insrsid8081699\charrsid14972973 {\*\bkmkstart restart}_x000d__x000a_\hich\af1\dbch\af31501\loch\f1 &lt;}{\rtlch\fcs1 \af0 \ltrch\fcs0 \cs17\b0\v\fs20\cf9\lang1024\langfe1024\loch\af1\hich\af1\dbch\af31501\noproof\insrsid8081699 \hich\af1\dbch\af31501\loch\f1 Amend}{\rtlch\fcs1 \af0 \ltrch\fcs0 _x000d__x000a_\cs17\b0\v\fs20\cf9\lang1024\langfe1024\loch\af1\hich\af1\dbch\af31501\noproof\insrsid8081699\charrsid14972973 \hich\af1\dbch\af31501\loch\f1 &gt;}{\rtlch\fcs1 \af0 \ltrch\fcs0 \insrsid8081699\charrsid14972973 Amendment\tab \tab }{\rtlch\fcs1 \af0 _x000d__x000a_\ltrch\fcs0 \cs17\b0\v\fs20\cf9\lang1024\langfe1024\loch\af1\hich\af1\dbch\af31501\noproof\insrsid8081699\charrsid14972973 \hich\af1\dbch\af31501\loch\f1 &lt;}{\rtlch\fcs1 \af0 \ltrch\fcs0 _x000d__x000a_\cs17\b0\v\fs20\cf9\lang1024\langfe1024\loch\af1\hich\af1\dbch\af31501\noproof\insrsid8081699 \hich\af1\dbch\af31501\loch\f1 NumAm&gt;}{\rtlch\fcs1 \af0 \ltrch\fcs0 \insrsid8081699\charrsid14972973 #}{\rtlch\fcs1 \af1 \ltrch\fcs0 _x000d__x000a_\cs18\v\f1\fs20\cf15\insrsid8081699\charrsid14972973 ENMIENDA@NRAM@}{\rtlch\fcs1 \af0 \ltrch\fcs0 \insrsid8081699\charrsid14972973 #}{\rtlch\fcs1 \af0 \ltrch\fcs0 _x000d__x000a_\cs17\b0\v\fs20\cf9\lang1024\langfe1024\loch\af1\hich\af1\dbch\af31501\noproof\insrsid8081699\charrsid14972973 \hich\af1\dbch\af31501\loch\f1 &lt;/}{\rtlch\fcs1 \af0 \ltrch\fcs0 _x000d__x000a_\cs17\b0\v\fs20\cf9\lang1024\langfe1024\loch\af1\hich\af1\dbch\af31501\noproof\insrsid8081699 \hich\af1\dbch\af31501\loch\f1 NumAm&gt;}{\rtlch\fcs1 \af0 \ltrch\fcs0 \insrsid8081699\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081699\charrsid14972973 \hich\af1\dbch\af31501\loch\f1 &lt;\hich\af1\dbch\af31501\loch\f1 RepeatBlock-By&gt;}{\rtlch\fcs1 \af0 \ltrch\fcs0 _x000d__x000a_\insrsid8081699\charrsid14972973 #}{\rtlch\fcs1 \af1 \ltrch\fcs0 \cs18\v\f1\fs20\cf15\insrsid8081699\charrsid14972973 (MOD@InsideLoop()}{\rtlch\fcs1 \af0 \ltrch\fcs0 \insrsid8081699\charrsid14972973 ##}{\rtlch\fcs1 \af1 \ltrch\fcs0 _x000d__x000a_\cs18\v\f1\fs20\cf15\insrsid8081699\charrsid14972973 &gt;&gt;&gt;@[ZMEMBERSMSG]@}{\rtlch\fcs1 \af0 \ltrch\fcs0 \insrsid8081699\charrsid14972973 #}{\rtlch\fcs1 \af0 \ltrch\fcs0 _x000d__x000a_\cs17\b0\v\fs20\cf9\lang1024\langfe1024\loch\af1\hich\af1\dbch\af31501\noproof\insrsid8081699\charrsid14972973 \hich\af1\dbch\af31501\loch\f1 &lt;Members&gt;}{\rtlch\fcs1 \af0 \ltrch\fcs0 \insrsid8081699\charrsid14972973 #}{\rtlch\fcs1 \af1 \ltrch\fcs0 _x000d__x000a_\cs18\v\f1\fs20\cf15\insrsid8081699\charrsid14972973 (MOD@InsideLoop(\'a7)}{\rtlch\fcs1 \af0 \ltrch\fcs0 \insrsid8081699\charrsid14972973 #}{\rtlch\fcs1 \af0 \ltrch\fcs0 \cf10\insrsid8081699\charrsid10814003 \u9668\'3f}{\rtlch\fcs1 \af0 \ltrch\fcs0 _x000d__x000a_\insrsid8081699\charrsid14972973 #}{\rtlch\fcs1 \af1 \ltrch\fcs0 \cs18\v\f1\fs20\cf15\insrsid8081699\charrsid14972973 TVTMEMBERS\'a7@MEMBERS@}{\rtlch\fcs1 \af0 \ltrch\fcs0 \insrsid8081699\charrsid14972973 #}{\rtlch\fcs1 \af0 \ltrch\fcs0 _x000d__x000a_\cf10\insrsid8081699\charrsid10814003 \u9658\'3f}{\rtlch\fcs1 \af0 \ltrch\fcs0 \cs17\b0\v\fs20\cf9\lang1024\langfe1024\loch\af1\hich\af1\dbch\af31501\noproof\insrsid8081699\charrsid14972973 \hich\af1\dbch\af31501\loch\f1 &lt;/Members&gt;}{\rtlch\fcs1 \af0 _x000d__x000a_\ltrch\fcs0 \insrsid8081699\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8081699\charrsid14972973 \hich\af1\dbch\af31501\loch\f1 &lt;AuNomDe&gt;&lt;OptDel&gt;}{\rtlch\fcs1 \af0 \ltrch\fcs0 \insrsid8081699\charrsid14972973 #}{\rtlch\fcs1 \af1 \ltrch\fcs0 _x000d__x000a_\cs18\v\f1\fs20\cf15\insrsid8081699\charrsid14972973 MNU[ONBEHALFYES][NOTAPP]@CHOICE@}{\rtlch\fcs1 \af0 \ltrch\fcs0 \insrsid8081699\charrsid14972973 #}{\rtlch\fcs1 \af0 \ltrch\fcs0 _x000d__x000a_\cs17\v\fs20\cf9\lang1024\langfe1024\loch\af1\hich\af1\dbch\af31501\noproof\insrsid8081699\charrsid14972973 \hich\af1\dbch\af31501\loch\f1 &lt;/OptDel&gt;&lt;/AuNomDe&gt;}{\rtlch\fcs1 \af0 \ltrch\fcs0 \insrsid8081699\charrsid14972973 _x000d__x000a_\par &lt;&lt;&lt;}{\rtlch\fcs1 \af0 \ltrch\fcs0 \cs17\v\fs20\cf9\lang1024\langfe1024\loch\af1\hich\af1\dbch\af31501\noproof\insrsid8081699\charrsid14972973 \hich\af1\dbch\af31501\loch\f1 &lt;/RepeatBlock-By&gt;}{\rtlch\fcs1 \af0 \ltrch\fcs0 \insrsid8081699\charrsid1497297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081699\charrsid14972973 \hich\af1\dbch\af31501\loch\f1 &lt;DocAmend&gt;}{\rtlch\fcs1 \af0 \ltrch\fcs0 \insrsid8081699\charrsid14972973 #}{\rtlch\fcs1 \af1 _x000d__x000a_\ltrch\fcs0 \cs18\v\f1\fs20\cf15\insrsid8081699\charrsid14972973 MNU[OPTPROPOSALCOD][OPTPROPOSALCNS][OPTPROPOSALNLE]@CHOICE@CODEMNU}{\rtlch\fcs1 \af0 \ltrch\fcs0 \insrsid8081699\charrsid14972973 #}{\rtlch\fcs1 \af0 \ltrch\fcs0 _x000d__x000a_\cs17\b0\v\fs20\cf9\lang1024\langfe1024\loch\af1\hich\af1\dbch\af31501\noproof\insrsid8081699\charrsid14972973 \hich\af1\dbch\af31501\loch\f1 &lt;/DocAmend&gt;}{\rtlch\fcs1 \af0 \ltrch\fcs0 \insrsid8081699\charrsid14972973 _x000d__x000a_\par }\pard \ltrpar\s20\ql \li0\ri0\keepn\nowidctlpar\wrapdefault\aspalpha\aspnum\faauto\adjustright\rin0\lin0\itap0\pararsid10630121 {\rtlch\fcs1 \af0 \ltrch\fcs0 _x000d__x000a_\cs17\b0\v\fs20\cf9\lang1024\langfe1024\loch\af1\hich\af1\dbch\af31501\noproof\insrsid8081699\charrsid14972973 \hich\af1\dbch\af31501\loch\f1 &lt;Article&gt;}{\rtlch\fcs1 \af0 \ltrch\fcs0 \insrsid8081699\charrsid14972973 #}{\rtlch\fcs1 \af1 \ltrch\fcs0 _x000d__x000a_\cs18\v\f1\fs20\cf15\insrsid8081699\charrsid14972973 MNU[AMACTPARTYES][AMACTPARTNO]@CHOICE@AMACTMNU}{\rtlch\fcs1 \af0 \ltrch\fcs0 \insrsid8081699\charrsid14972973 #}{\rtlch\fcs1 \af0 \ltrch\fcs0 _x000d__x000a_\cs17\b0\v\fs20\cf9\lang1024\langfe1024\loch\af1\hich\af1\dbch\af31501\noproof\insrsid8081699\charrsid14972973 \hich\af1\dbch\af31501\loch\f1 &lt;/Article&gt;}{\rtlch\fcs1 \af0 \ltrch\fcs0 \insrsid8081699\charrsid1497297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8081699\charrsid14972973 \hich\af1\dbch\af31501\loch\f1 &lt;DocAmend2&gt;&lt;OptDel&gt;}{\rtlch\fcs1 \af0 \ltrch\fcs0 \insrsid8081699\charrsid14972973 #}{\rtlch\fcs1 \af1 _x000d__x000a_\ltrch\fcs0 \cs18\v\f1\fs20\cf15\insrsid8081699\charrsid14972973 MNU[OPTNRACTYES][NOTAPP]@CHOICE@AMACTMNU}{\rtlch\fcs1 \af0 \ltrch\fcs0 \insrsid8081699\charrsid14972973 #}{\rtlch\fcs1 \af0 \ltrch\fcs0 _x000d__x000a_\cs17\v\fs20\cf9\lang1024\langfe1024\loch\af1\hich\af1\dbch\af31501\noproof\insrsid8081699\charrsid14972973 \hich\af1\dbch\af31501\loch\f1 &lt;/OptDel&gt;&lt;/DocAmend2&gt;}{\rtlch\fcs1 \af0 \ltrch\fcs0 \insrsid8081699\charrsid14972973 _x000d__x000a_\par }\pard \ltrpar\ql \li0\ri0\widctlpar\wrapdefault\aspalpha\aspnum\faauto\adjustright\rin0\lin0\itap0\pararsid10158853 {\rtlch\fcs1 \af0 \ltrch\fcs0 \cs17\v\fs20\cf9\lang1024\langfe1024\loch\af1\hich\af1\dbch\af31501\noproof\insrsid8081699\charrsid14972973 _x000d__x000a_\hich\af1\dbch\af31501\loch\f1 &lt;Article2&gt;&lt;OptDel&gt;}{\rtlch\fcs1 \af0 \ltrch\fcs0 \insrsid8081699\charrsid14972973 #}{\rtlch\fcs1 \af1 \ltrch\fcs0 \cs18\v\f1\fs20\cf15\insrsid8081699\charrsid14972973 MNU[OPTACTPARTYES][NOTAPP]@CHOICE@AMACTMNU}{\rtlch\fcs1 _x000d__x000a_\af0 \ltrch\fcs0 \insrsid8081699\charrsid14972973 #}{\rtlch\fcs1 \af0 \ltrch\fcs0 \cs17\v\fs20\cf9\lang1024\langfe1024\loch\af1\hich\af1\dbch\af31501\noproof\insrsid8081699\charrsid14972973 \hich\af1\dbch\af31501\loch\f1 &lt;/OptDel&gt;&lt;/Article2&gt;}{\rtlch\fcs1 _x000d__x000a_\af0 \ltrch\fcs0 \insrsid8081699\charrsid1497297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081699\charrsid14972973 \cell }\pard\plain \ltrpar\ql \li0\ri0\widctlpar\intbl\wrapdefault\aspalpha\aspnum\faauto\adjustright\rin0\lin0 \rtlch\fcs1 _x000d__x000a_\af0\afs20\alang1025 \ltrch\fcs0 \fs24\lang2057\langfe2057\cgrid\langnp2057\langfenp2057 {\rtlch\fcs1 \af0 \ltrch\fcs0 \insrsid8081699\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8081699\charrsid14972973 #}{\rtlch\fcs1 \af1 \ltrch\fcs0 \cs18\v\f1\fs20\cf15\insrsid8081699\charrsid14972973 MNU[OPTLEFTAMACT][LEFTPROP]@CHOICE@AMACTMNU}{\rtlch\fcs1 \af0 \ltrch\fcs0 \insrsid8081699\charrsid14972973 #_x000d__x000a_\cell Amendment\cell }\pard\plain \ltrpar\ql \li0\ri0\widctlpar\intbl\wrapdefault\aspalpha\aspnum\faauto\adjustright\rin0\lin0 \rtlch\fcs1 \af0\afs20\alang1025 \ltrch\fcs0 \fs24\lang2057\langfe2057\cgrid\langnp2057\langfenp2057 {\rtlch\fcs1 \af0 _x000d__x000a_\ltrch\fcs0 \insrsid8081699\charrsid1497297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8081699\charrsid14972973 ##\cell ##}{\rtlch\fcs1 \af0\afs24 \ltrch\fcs0 \insrsid8081699\charrsid14972973 \cell }\pard\plain \ltrpar\ql \li0\ri0\widctlpar\intbl\wrapdefault\aspalpha\aspnum\faauto\adjustright\rin0\lin0 \rtlch\fcs1 _x000d__x000a_\af0\afs20\alang1025 \ltrch\fcs0 \fs24\lang2057\langfe2057\cgrid\langnp2057\langfenp2057 {\rtlch\fcs1 \af0 \ltrch\fcs0 \insrsid8081699\charrsid1497297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8081699\charrsid14972973 Or. }{\rtlch\fcs1 \af0 \ltrch\fcs0 \cs17\v\fs20\cf9\lang1024\langfe1024\loch\af1\hich\af1\dbch\af31501\noproof\insrsid8081699\charrsid14972973 \hich\af1\dbch\af31501\loch\f1 &lt;Original&gt;}{\rtlch\fcs1 \af0 \ltrch\fcs0 _x000d__x000a_\insrsid8081699\charrsid14972973 #}{\rtlch\fcs1 \af1 \ltrch\fcs0 \cs18\v\f1\fs20\cf15\insrsid8081699\charrsid14972973 KEY(MAIN/LANGMIN)sh@ORLANGMSG@}{\rtlch\fcs1 \af0 \ltrch\fcs0 \insrsid8081699\charrsid14972973 #}{\rtlch\fcs1 \af0 \ltrch\fcs0 _x000d__x000a_\cs17\v\fs20\cf9\lang1024\langfe1024\loch\af1\hich\af1\dbch\af31501\noproof\insrsid8081699\charrsid14972973 \hich\af1\dbch\af31501\loch\f1 &lt;/Original&gt;}{\rtlch\fcs1 \af0 \ltrch\fcs0 \insrsid8081699\charrsid1497297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8081699\charrsid14972973 \hich\af1\dbch\af31501\loch\f1 &lt;OptDel&gt;}{\rtlch\fcs1 \af0 \ltrch\fcs0 \insrsid8081699\charrsid14972973 #}{_x000d__x000a_\rtlch\fcs1 \af1 \ltrch\fcs0 \cs18\v\f1\fs20\cf15\insrsid8081699\charrsid14972973 MNU[CROSSREFNO][CROSSREFYES]@CHOICE@}{\rtlch\fcs1 \af0 \ltrch\fcs0 \insrsid8081699\charrsid14972973 #}{\rtlch\fcs1 \af0 \ltrch\fcs0 _x000d__x000a_\cs17\i0\v\fs20\cf9\lang1024\langfe1024\loch\af1\hich\af1\dbch\af31501\noproof\insrsid8081699\charrsid14972973 \hich\af1\dbch\af31501\loch\f1 &lt;/OptDel&gt;}{\rtlch\fcs1 \af0 \ltrch\fcs0 \insrsid8081699\charrsid1497297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8081699\charrsid14972973 \hich\af1\dbch\af31501\loch\f1 &lt;TitreJust&gt;}{\rtlch\fcs1 \af0 \ltrch\fcs0 \insrsid8081699\charrsid14972973 _x000d__x000a_Justification}{\rtlch\fcs1 \af0 \ltrch\fcs0 \cs17\i0\v\fs20\cf9\lang1024\langfe1024\loch\af1\hich\af1\dbch\af31501\noproof\insrsid8081699\charrsid14972973 \hich\af1\dbch\af31501\loch\f1 &lt;/TitreJust&gt;}{\rtlch\fcs1 \af0 \ltrch\fcs0 _x000d__x000a_\insrsid8081699\charrsid1497297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8081699\charrsid14972973 \hich\af1\dbch\af31501\loch\f1 &lt;OptDelPrev&gt;}{\rtlch\fcs1 \af0 \ltrch\fcs0 \insrsid8081699\charrsid14972973 #}{\rtlch\fcs1 \af1 _x000d__x000a_\ltrch\fcs0 \cs18\v\f1\fs20\cf15\insrsid8081699\charrsid14972973 MNU[TEXTJUSTYES][TEXTJUSTNO]@CHOICE@}{\rtlch\fcs1 \af0 \ltrch\fcs0 \insrsid8081699\charrsid14972973 #}{\rtlch\fcs1 \af0 \ltrch\fcs0 _x000d__x000a_\cs17\i0\v\fs20\cf9\lang1024\langfe1024\loch\af1\hich\af1\dbch\af31501\noproof\insrsid8081699\charrsid14972973 \hich\af1\dbch\af31501\loch\f1 &lt;/OptDelPrev&gt;}{\rtlch\fcs1 \af0 \ltrch\fcs0 \insrsid8081699\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081699\charrsid14972973 \hich\af1\dbch\af31501\loch\f1 &lt;/}{\rtlch\fcs1 \af0 \ltrch\fcs0 _x000d__x000a_\cs17\v\fs20\cf9\lang1024\langfe1024\loch\af1\hich\af1\dbch\af31501\noproof\insrsid8081699 \hich\af1\dbch\af31501\loch\f1 Amend}{\rtlch\fcs1 \af0 \ltrch\fcs0 _x000d__x000a_\cs17\v\fs20\cf9\lang1024\langfe1024\loch\af1\hich\af1\dbch\af31501\noproof\insrsid8081699\charrsid1497297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28_x000d__x000a_727036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VTACTPART" w:val="Article 1"/>
    <w:docVar w:name="TVTAMACTPART" w:val="Recital 1"/>
    <w:docVar w:name="TVTMEMBERS1" w:val="xxx"/>
    <w:docVar w:name="TXTAUTHOR" w:val="Liesbet Sommen"/>
    <w:docVar w:name="TXTLANGUE" w:val="IT"/>
    <w:docVar w:name="TXTLANGUEMIN" w:val="it"/>
    <w:docVar w:name="TXTNRC" w:val="0180/2025"/>
    <w:docVar w:name="TXTNRCOM" w:val="(2025)0418"/>
    <w:docVar w:name="TXTNRDIR" w:val="2024/37/EC"/>
    <w:docVar w:name="TXTNRFIRSTAM" w:val="27"/>
    <w:docVar w:name="TXTNRLASTAM" w:val="113"/>
    <w:docVar w:name="TXTNRPE" w:val="782.282"/>
    <w:docVar w:name="TXTNRPE2" w:val="781.362"/>
    <w:docVar w:name="TXTNRPROC" w:val="(2025)0418"/>
    <w:docVar w:name="TXTPEorAP" w:val="PE"/>
    <w:docVar w:name="TXTROUTE" w:val="AM\1336491IT.docx"/>
    <w:docVar w:name="TXTTITLE" w:val="Amending Directive 2004/37/EC as regards the addition of substances and setting limit values in its Annexes I, III and IIIa"/>
    <w:docVar w:name="TXTVERSION" w:val="03-00"/>
    <w:docVar w:name="TXTVERSION2" w:val="01-00"/>
  </w:docVars>
  <w:rsids>
    <w:rsidRoot w:val="00E4782D"/>
    <w:rsid w:val="00006E9B"/>
    <w:rsid w:val="000111BD"/>
    <w:rsid w:val="00026B40"/>
    <w:rsid w:val="000378C1"/>
    <w:rsid w:val="0004195A"/>
    <w:rsid w:val="00051AFC"/>
    <w:rsid w:val="00073830"/>
    <w:rsid w:val="00075DBE"/>
    <w:rsid w:val="00090995"/>
    <w:rsid w:val="00097E73"/>
    <w:rsid w:val="000A7094"/>
    <w:rsid w:val="000B0781"/>
    <w:rsid w:val="000B3CF8"/>
    <w:rsid w:val="000C5C4A"/>
    <w:rsid w:val="000D12ED"/>
    <w:rsid w:val="000D446F"/>
    <w:rsid w:val="000E7234"/>
    <w:rsid w:val="000F2A80"/>
    <w:rsid w:val="000F7815"/>
    <w:rsid w:val="00105C37"/>
    <w:rsid w:val="00126BC4"/>
    <w:rsid w:val="001434E3"/>
    <w:rsid w:val="00146719"/>
    <w:rsid w:val="00147B6C"/>
    <w:rsid w:val="00150057"/>
    <w:rsid w:val="00166CCB"/>
    <w:rsid w:val="001809DD"/>
    <w:rsid w:val="001A4802"/>
    <w:rsid w:val="001B031C"/>
    <w:rsid w:val="001B761C"/>
    <w:rsid w:val="001C2054"/>
    <w:rsid w:val="001C3628"/>
    <w:rsid w:val="001C502E"/>
    <w:rsid w:val="001D13C9"/>
    <w:rsid w:val="001D5CC4"/>
    <w:rsid w:val="001D7A49"/>
    <w:rsid w:val="001F0FDD"/>
    <w:rsid w:val="001F5DA2"/>
    <w:rsid w:val="0020367C"/>
    <w:rsid w:val="002050D6"/>
    <w:rsid w:val="00222325"/>
    <w:rsid w:val="00231EA7"/>
    <w:rsid w:val="00236619"/>
    <w:rsid w:val="002376C5"/>
    <w:rsid w:val="002574CB"/>
    <w:rsid w:val="00277490"/>
    <w:rsid w:val="00280EA6"/>
    <w:rsid w:val="002834B1"/>
    <w:rsid w:val="002A1C82"/>
    <w:rsid w:val="002B6A7B"/>
    <w:rsid w:val="002C5761"/>
    <w:rsid w:val="002D3299"/>
    <w:rsid w:val="002D43CB"/>
    <w:rsid w:val="002E092B"/>
    <w:rsid w:val="002E3F68"/>
    <w:rsid w:val="002E4311"/>
    <w:rsid w:val="003003A7"/>
    <w:rsid w:val="00315664"/>
    <w:rsid w:val="00321C8A"/>
    <w:rsid w:val="00322475"/>
    <w:rsid w:val="003362AB"/>
    <w:rsid w:val="003376FB"/>
    <w:rsid w:val="00344DD2"/>
    <w:rsid w:val="00363889"/>
    <w:rsid w:val="00363AD3"/>
    <w:rsid w:val="00367B64"/>
    <w:rsid w:val="00371C1F"/>
    <w:rsid w:val="003743DE"/>
    <w:rsid w:val="0037660F"/>
    <w:rsid w:val="0038132A"/>
    <w:rsid w:val="00384E84"/>
    <w:rsid w:val="0038706C"/>
    <w:rsid w:val="00390AE6"/>
    <w:rsid w:val="003923F7"/>
    <w:rsid w:val="00392EA4"/>
    <w:rsid w:val="003A5102"/>
    <w:rsid w:val="003C6E39"/>
    <w:rsid w:val="003D466C"/>
    <w:rsid w:val="003D70F2"/>
    <w:rsid w:val="003E08BF"/>
    <w:rsid w:val="003E43AC"/>
    <w:rsid w:val="003F1524"/>
    <w:rsid w:val="003F21EB"/>
    <w:rsid w:val="003F3B0C"/>
    <w:rsid w:val="003F3F62"/>
    <w:rsid w:val="00402817"/>
    <w:rsid w:val="00422BB2"/>
    <w:rsid w:val="00425B6B"/>
    <w:rsid w:val="00425CCD"/>
    <w:rsid w:val="00425D16"/>
    <w:rsid w:val="004367B3"/>
    <w:rsid w:val="0043697B"/>
    <w:rsid w:val="00441413"/>
    <w:rsid w:val="00441D7D"/>
    <w:rsid w:val="0045560F"/>
    <w:rsid w:val="00461E32"/>
    <w:rsid w:val="00464338"/>
    <w:rsid w:val="00495D80"/>
    <w:rsid w:val="00495E20"/>
    <w:rsid w:val="004C38DC"/>
    <w:rsid w:val="004E0AAC"/>
    <w:rsid w:val="004E160F"/>
    <w:rsid w:val="004E1C4C"/>
    <w:rsid w:val="004E7318"/>
    <w:rsid w:val="004F03F0"/>
    <w:rsid w:val="004F2903"/>
    <w:rsid w:val="004F5DEA"/>
    <w:rsid w:val="004F79A0"/>
    <w:rsid w:val="0050335E"/>
    <w:rsid w:val="0052011A"/>
    <w:rsid w:val="005246D8"/>
    <w:rsid w:val="0052794A"/>
    <w:rsid w:val="0054702C"/>
    <w:rsid w:val="00547B14"/>
    <w:rsid w:val="00547F73"/>
    <w:rsid w:val="0055417F"/>
    <w:rsid w:val="005559FB"/>
    <w:rsid w:val="00557617"/>
    <w:rsid w:val="005608BE"/>
    <w:rsid w:val="005649D2"/>
    <w:rsid w:val="00571479"/>
    <w:rsid w:val="005947E1"/>
    <w:rsid w:val="005A2AB7"/>
    <w:rsid w:val="005A7205"/>
    <w:rsid w:val="005A7EB4"/>
    <w:rsid w:val="005B0B45"/>
    <w:rsid w:val="005B32E3"/>
    <w:rsid w:val="005D40A3"/>
    <w:rsid w:val="005E50C2"/>
    <w:rsid w:val="00603729"/>
    <w:rsid w:val="00607ABE"/>
    <w:rsid w:val="006337D4"/>
    <w:rsid w:val="00637384"/>
    <w:rsid w:val="0066168A"/>
    <w:rsid w:val="00665DDA"/>
    <w:rsid w:val="00672807"/>
    <w:rsid w:val="006746CD"/>
    <w:rsid w:val="00677E75"/>
    <w:rsid w:val="00687070"/>
    <w:rsid w:val="006878A9"/>
    <w:rsid w:val="00695CC1"/>
    <w:rsid w:val="006965BE"/>
    <w:rsid w:val="006A2838"/>
    <w:rsid w:val="006A4D0A"/>
    <w:rsid w:val="006B4B58"/>
    <w:rsid w:val="006B6438"/>
    <w:rsid w:val="006C28BE"/>
    <w:rsid w:val="006D049F"/>
    <w:rsid w:val="006D6B15"/>
    <w:rsid w:val="006D79BB"/>
    <w:rsid w:val="006E0EC3"/>
    <w:rsid w:val="006F3F81"/>
    <w:rsid w:val="006F4B73"/>
    <w:rsid w:val="00701741"/>
    <w:rsid w:val="00702F62"/>
    <w:rsid w:val="007059E9"/>
    <w:rsid w:val="00706049"/>
    <w:rsid w:val="007152AF"/>
    <w:rsid w:val="00730ADD"/>
    <w:rsid w:val="00736FBA"/>
    <w:rsid w:val="0074160E"/>
    <w:rsid w:val="007527B7"/>
    <w:rsid w:val="007659AC"/>
    <w:rsid w:val="00772AC1"/>
    <w:rsid w:val="0079060C"/>
    <w:rsid w:val="007968D3"/>
    <w:rsid w:val="007A42AB"/>
    <w:rsid w:val="007C5C97"/>
    <w:rsid w:val="007C71DE"/>
    <w:rsid w:val="00807BD0"/>
    <w:rsid w:val="008119D0"/>
    <w:rsid w:val="008130CE"/>
    <w:rsid w:val="00822C94"/>
    <w:rsid w:val="008363E4"/>
    <w:rsid w:val="0085087B"/>
    <w:rsid w:val="00851460"/>
    <w:rsid w:val="008617F6"/>
    <w:rsid w:val="0086368C"/>
    <w:rsid w:val="00864E8C"/>
    <w:rsid w:val="0087052C"/>
    <w:rsid w:val="00870CF2"/>
    <w:rsid w:val="00874862"/>
    <w:rsid w:val="00875A9C"/>
    <w:rsid w:val="00881406"/>
    <w:rsid w:val="008847A2"/>
    <w:rsid w:val="00887FDC"/>
    <w:rsid w:val="008A3475"/>
    <w:rsid w:val="008A3C11"/>
    <w:rsid w:val="008B251A"/>
    <w:rsid w:val="008C0392"/>
    <w:rsid w:val="008C4B02"/>
    <w:rsid w:val="008D6D06"/>
    <w:rsid w:val="008F0DDD"/>
    <w:rsid w:val="008F5A45"/>
    <w:rsid w:val="00900CAE"/>
    <w:rsid w:val="009047BB"/>
    <w:rsid w:val="00904AD5"/>
    <w:rsid w:val="00907CCA"/>
    <w:rsid w:val="009154FF"/>
    <w:rsid w:val="00917A85"/>
    <w:rsid w:val="0092570B"/>
    <w:rsid w:val="009328C9"/>
    <w:rsid w:val="00936F91"/>
    <w:rsid w:val="00966038"/>
    <w:rsid w:val="009A65D8"/>
    <w:rsid w:val="009B0305"/>
    <w:rsid w:val="009D38E9"/>
    <w:rsid w:val="009E627B"/>
    <w:rsid w:val="009F230F"/>
    <w:rsid w:val="00A07DC7"/>
    <w:rsid w:val="00A15973"/>
    <w:rsid w:val="00A21E36"/>
    <w:rsid w:val="00A233E9"/>
    <w:rsid w:val="00A46736"/>
    <w:rsid w:val="00A50233"/>
    <w:rsid w:val="00A507FC"/>
    <w:rsid w:val="00A5426B"/>
    <w:rsid w:val="00A845EF"/>
    <w:rsid w:val="00A84E16"/>
    <w:rsid w:val="00A93389"/>
    <w:rsid w:val="00A93F8C"/>
    <w:rsid w:val="00A9661D"/>
    <w:rsid w:val="00AA0426"/>
    <w:rsid w:val="00AB35D1"/>
    <w:rsid w:val="00AB74D6"/>
    <w:rsid w:val="00AC4812"/>
    <w:rsid w:val="00AC7149"/>
    <w:rsid w:val="00AD730A"/>
    <w:rsid w:val="00AE1AB9"/>
    <w:rsid w:val="00AE4459"/>
    <w:rsid w:val="00AE6271"/>
    <w:rsid w:val="00AE664C"/>
    <w:rsid w:val="00AF25FC"/>
    <w:rsid w:val="00AF2819"/>
    <w:rsid w:val="00B038A3"/>
    <w:rsid w:val="00B0638A"/>
    <w:rsid w:val="00B10564"/>
    <w:rsid w:val="00B31A65"/>
    <w:rsid w:val="00B41B4D"/>
    <w:rsid w:val="00B77A45"/>
    <w:rsid w:val="00B8066A"/>
    <w:rsid w:val="00B85286"/>
    <w:rsid w:val="00B8754F"/>
    <w:rsid w:val="00B90B7F"/>
    <w:rsid w:val="00B9188F"/>
    <w:rsid w:val="00BA36DE"/>
    <w:rsid w:val="00BA48D2"/>
    <w:rsid w:val="00BA5248"/>
    <w:rsid w:val="00BB5FD3"/>
    <w:rsid w:val="00BC1B1F"/>
    <w:rsid w:val="00BC2098"/>
    <w:rsid w:val="00BE0C84"/>
    <w:rsid w:val="00BE3BD5"/>
    <w:rsid w:val="00BE4846"/>
    <w:rsid w:val="00BE5062"/>
    <w:rsid w:val="00BF65FE"/>
    <w:rsid w:val="00C10F61"/>
    <w:rsid w:val="00C21502"/>
    <w:rsid w:val="00C22CC4"/>
    <w:rsid w:val="00C2336C"/>
    <w:rsid w:val="00C35E35"/>
    <w:rsid w:val="00C375CB"/>
    <w:rsid w:val="00C37C4A"/>
    <w:rsid w:val="00C41E32"/>
    <w:rsid w:val="00C42472"/>
    <w:rsid w:val="00C70707"/>
    <w:rsid w:val="00C85D0F"/>
    <w:rsid w:val="00C92798"/>
    <w:rsid w:val="00CA1F12"/>
    <w:rsid w:val="00CB20C0"/>
    <w:rsid w:val="00CB34F1"/>
    <w:rsid w:val="00CB7B07"/>
    <w:rsid w:val="00CC3983"/>
    <w:rsid w:val="00CD6384"/>
    <w:rsid w:val="00CD739D"/>
    <w:rsid w:val="00CE341E"/>
    <w:rsid w:val="00CF10E4"/>
    <w:rsid w:val="00CF1EBD"/>
    <w:rsid w:val="00D00CC7"/>
    <w:rsid w:val="00D01922"/>
    <w:rsid w:val="00D100D1"/>
    <w:rsid w:val="00D14FCE"/>
    <w:rsid w:val="00D15308"/>
    <w:rsid w:val="00D1583C"/>
    <w:rsid w:val="00D15D1E"/>
    <w:rsid w:val="00D16192"/>
    <w:rsid w:val="00D25682"/>
    <w:rsid w:val="00D42398"/>
    <w:rsid w:val="00D44842"/>
    <w:rsid w:val="00D46E83"/>
    <w:rsid w:val="00D6001A"/>
    <w:rsid w:val="00D677D5"/>
    <w:rsid w:val="00D755F1"/>
    <w:rsid w:val="00D75FDD"/>
    <w:rsid w:val="00D767AC"/>
    <w:rsid w:val="00D82FCC"/>
    <w:rsid w:val="00D87B31"/>
    <w:rsid w:val="00D92FFB"/>
    <w:rsid w:val="00DB429F"/>
    <w:rsid w:val="00DB65C2"/>
    <w:rsid w:val="00DC4160"/>
    <w:rsid w:val="00DC6A1B"/>
    <w:rsid w:val="00DE672F"/>
    <w:rsid w:val="00E004F6"/>
    <w:rsid w:val="00E03759"/>
    <w:rsid w:val="00E15A86"/>
    <w:rsid w:val="00E2427E"/>
    <w:rsid w:val="00E25DC5"/>
    <w:rsid w:val="00E3337A"/>
    <w:rsid w:val="00E44BB0"/>
    <w:rsid w:val="00E471BE"/>
    <w:rsid w:val="00E4782D"/>
    <w:rsid w:val="00E5743B"/>
    <w:rsid w:val="00E57F50"/>
    <w:rsid w:val="00E607E6"/>
    <w:rsid w:val="00E60B51"/>
    <w:rsid w:val="00E660E2"/>
    <w:rsid w:val="00E96291"/>
    <w:rsid w:val="00EA0D35"/>
    <w:rsid w:val="00EA25AE"/>
    <w:rsid w:val="00EB3A71"/>
    <w:rsid w:val="00EC5671"/>
    <w:rsid w:val="00EE011D"/>
    <w:rsid w:val="00EE2365"/>
    <w:rsid w:val="00EE3E0D"/>
    <w:rsid w:val="00EF03A3"/>
    <w:rsid w:val="00EF11AD"/>
    <w:rsid w:val="00EF4809"/>
    <w:rsid w:val="00F057F1"/>
    <w:rsid w:val="00F25867"/>
    <w:rsid w:val="00F27170"/>
    <w:rsid w:val="00F3729E"/>
    <w:rsid w:val="00F415B1"/>
    <w:rsid w:val="00F44313"/>
    <w:rsid w:val="00F459F7"/>
    <w:rsid w:val="00F64AA1"/>
    <w:rsid w:val="00F903A9"/>
    <w:rsid w:val="00F916F2"/>
    <w:rsid w:val="00F92B49"/>
    <w:rsid w:val="00F92B98"/>
    <w:rsid w:val="00F9440E"/>
    <w:rsid w:val="00FA192C"/>
    <w:rsid w:val="00FC1B08"/>
    <w:rsid w:val="00FC37EC"/>
    <w:rsid w:val="00FD05BD"/>
    <w:rsid w:val="00FD675F"/>
    <w:rsid w:val="00FE03B4"/>
    <w:rsid w:val="00FF3DFA"/>
    <w:rsid w:val="00FF3EB3"/>
    <w:rsid w:val="00FF5D7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32E002"/>
  <w15:chartTrackingRefBased/>
  <w15:docId w15:val="{7EB63906-3D8E-45BC-BB9F-B9AF47CB2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ColumnHeading">
    <w:name w:val="ColumnHeading"/>
    <w:basedOn w:val="Normal"/>
    <w:rsid w:val="00E96291"/>
    <w:pPr>
      <w:spacing w:after="240"/>
      <w:jc w:val="center"/>
    </w:pPr>
    <w:rPr>
      <w:i/>
    </w:rPr>
  </w:style>
  <w:style w:type="character" w:customStyle="1" w:styleId="NormalBoldChar">
    <w:name w:val="NormalBold Char"/>
    <w:basedOn w:val="DefaultParagraphFont"/>
    <w:link w:val="NormalBold"/>
    <w:locked/>
    <w:rsid w:val="000A7094"/>
    <w:rPr>
      <w:b/>
      <w:sz w:val="24"/>
    </w:rPr>
  </w:style>
  <w:style w:type="paragraph" w:customStyle="1" w:styleId="NormalBold12b">
    <w:name w:val="NormalBold12b"/>
    <w:basedOn w:val="Normal"/>
    <w:rsid w:val="000A7094"/>
    <w:pPr>
      <w:spacing w:before="240"/>
    </w:pPr>
    <w:rPr>
      <w:b/>
    </w:rPr>
  </w:style>
  <w:style w:type="character" w:customStyle="1" w:styleId="Normal6Char">
    <w:name w:val="Normal6 Char"/>
    <w:basedOn w:val="DefaultParagraphFont"/>
    <w:link w:val="Normal6"/>
    <w:locked/>
    <w:rsid w:val="000A7094"/>
    <w:rPr>
      <w:sz w:val="24"/>
      <w:lang w:val="it-IT"/>
    </w:rPr>
  </w:style>
  <w:style w:type="paragraph" w:customStyle="1" w:styleId="Normal6">
    <w:name w:val="Normal6"/>
    <w:basedOn w:val="Normal"/>
    <w:link w:val="Normal6Char"/>
    <w:rsid w:val="000A7094"/>
    <w:pPr>
      <w:spacing w:after="120"/>
    </w:pPr>
  </w:style>
  <w:style w:type="paragraph" w:customStyle="1" w:styleId="AMNumberTabs0">
    <w:name w:val="AMNumberTabs"/>
    <w:basedOn w:val="Normal"/>
    <w:rsid w:val="000A70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A7094"/>
    <w:pPr>
      <w:jc w:val="right"/>
    </w:pPr>
  </w:style>
  <w:style w:type="paragraph" w:customStyle="1" w:styleId="msonormal0">
    <w:name w:val="msonormal"/>
    <w:basedOn w:val="Normal"/>
    <w:rsid w:val="004E160F"/>
    <w:pPr>
      <w:widowControl/>
      <w:spacing w:before="100" w:beforeAutospacing="1" w:after="100" w:afterAutospacing="1"/>
    </w:pPr>
    <w:rPr>
      <w:szCs w:val="24"/>
    </w:rPr>
  </w:style>
  <w:style w:type="paragraph" w:styleId="Footer">
    <w:name w:val="footer"/>
    <w:link w:val="FooterChar"/>
    <w:semiHidden/>
    <w:unhideWhenUsed/>
    <w:rsid w:val="004E160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4E160F"/>
    <w:rPr>
      <w:sz w:val="22"/>
    </w:rPr>
  </w:style>
  <w:style w:type="character" w:customStyle="1" w:styleId="Normal12Char">
    <w:name w:val="Normal12 Char"/>
    <w:basedOn w:val="DefaultParagraphFont"/>
    <w:link w:val="Normal12"/>
    <w:locked/>
    <w:rsid w:val="004E160F"/>
    <w:rPr>
      <w:noProof/>
      <w:sz w:val="24"/>
    </w:rPr>
  </w:style>
  <w:style w:type="paragraph" w:customStyle="1" w:styleId="Normal12">
    <w:name w:val="Normal12"/>
    <w:basedOn w:val="Normal"/>
    <w:link w:val="Normal12Char"/>
    <w:rsid w:val="004E160F"/>
    <w:pPr>
      <w:spacing w:after="240"/>
    </w:pPr>
    <w:rPr>
      <w:noProof/>
    </w:rPr>
  </w:style>
  <w:style w:type="paragraph" w:customStyle="1" w:styleId="CommitteeAM">
    <w:name w:val="CommitteeAM"/>
    <w:basedOn w:val="Normal"/>
    <w:rsid w:val="004E160F"/>
    <w:pPr>
      <w:spacing w:before="240" w:after="600"/>
      <w:jc w:val="center"/>
    </w:pPr>
    <w:rPr>
      <w:i/>
    </w:rPr>
  </w:style>
  <w:style w:type="paragraph" w:customStyle="1" w:styleId="ZDateAM">
    <w:name w:val="ZDateAM"/>
    <w:basedOn w:val="Normal"/>
    <w:rsid w:val="004E160F"/>
    <w:pPr>
      <w:tabs>
        <w:tab w:val="right" w:pos="9356"/>
      </w:tabs>
      <w:spacing w:after="480"/>
    </w:pPr>
    <w:rPr>
      <w:noProof/>
    </w:rPr>
  </w:style>
  <w:style w:type="paragraph" w:customStyle="1" w:styleId="ProjRap">
    <w:name w:val="ProjRap"/>
    <w:basedOn w:val="Normal"/>
    <w:rsid w:val="004E160F"/>
    <w:pPr>
      <w:tabs>
        <w:tab w:val="right" w:pos="9356"/>
      </w:tabs>
    </w:pPr>
    <w:rPr>
      <w:b/>
      <w:noProof/>
    </w:rPr>
  </w:style>
  <w:style w:type="paragraph" w:customStyle="1" w:styleId="PELeft">
    <w:name w:val="PELeft"/>
    <w:basedOn w:val="Normal"/>
    <w:rsid w:val="004E160F"/>
    <w:pPr>
      <w:spacing w:before="40" w:after="40"/>
    </w:pPr>
    <w:rPr>
      <w:rFonts w:ascii="Arial" w:hAnsi="Arial" w:cs="Arial"/>
      <w:sz w:val="22"/>
      <w:szCs w:val="22"/>
    </w:rPr>
  </w:style>
  <w:style w:type="paragraph" w:customStyle="1" w:styleId="PERight">
    <w:name w:val="PERight"/>
    <w:basedOn w:val="Normal"/>
    <w:next w:val="Normal"/>
    <w:rsid w:val="004E160F"/>
    <w:pPr>
      <w:jc w:val="right"/>
    </w:pPr>
    <w:rPr>
      <w:rFonts w:ascii="Arial" w:hAnsi="Arial" w:cs="Arial"/>
      <w:sz w:val="22"/>
      <w:szCs w:val="22"/>
    </w:rPr>
  </w:style>
  <w:style w:type="paragraph" w:customStyle="1" w:styleId="Normal12Italic">
    <w:name w:val="Normal12Italic"/>
    <w:basedOn w:val="Normal12"/>
    <w:rsid w:val="004E160F"/>
    <w:rPr>
      <w:i/>
    </w:rPr>
  </w:style>
  <w:style w:type="paragraph" w:customStyle="1" w:styleId="JustificationTitle">
    <w:name w:val="JustificationTitle"/>
    <w:basedOn w:val="Normal"/>
    <w:next w:val="Normal12"/>
    <w:rsid w:val="004E160F"/>
    <w:pPr>
      <w:keepNext/>
      <w:spacing w:before="240" w:after="240"/>
      <w:jc w:val="center"/>
    </w:pPr>
    <w:rPr>
      <w:i/>
      <w:noProof/>
    </w:rPr>
  </w:style>
  <w:style w:type="paragraph" w:customStyle="1" w:styleId="CrossRef">
    <w:name w:val="CrossRef"/>
    <w:basedOn w:val="Normal"/>
    <w:rsid w:val="004E160F"/>
    <w:pPr>
      <w:spacing w:before="240"/>
      <w:jc w:val="center"/>
    </w:pPr>
    <w:rPr>
      <w:i/>
    </w:rPr>
  </w:style>
  <w:style w:type="paragraph" w:customStyle="1" w:styleId="Footer2">
    <w:name w:val="Footer2"/>
    <w:basedOn w:val="Normal12"/>
    <w:rsid w:val="004E160F"/>
    <w:pPr>
      <w:tabs>
        <w:tab w:val="center" w:pos="4535"/>
        <w:tab w:val="right" w:pos="9923"/>
      </w:tabs>
      <w:spacing w:line="480" w:lineRule="auto"/>
      <w:ind w:left="-851"/>
    </w:pPr>
    <w:rPr>
      <w:rFonts w:ascii="Arial" w:cs="Arial"/>
      <w:b/>
      <w:sz w:val="48"/>
    </w:rPr>
  </w:style>
  <w:style w:type="character" w:customStyle="1" w:styleId="Footer2Middle">
    <w:name w:val="Footer2Middle"/>
    <w:rsid w:val="004E160F"/>
    <w:rPr>
      <w:rFonts w:ascii="Arial" w:hAnsi="Arial" w:cs="Arial" w:hint="default"/>
      <w:b w:val="0"/>
      <w:bCs w:val="0"/>
      <w:i/>
      <w:iCs w:val="0"/>
      <w:color w:val="C0C0C0"/>
      <w:sz w:val="22"/>
    </w:rPr>
  </w:style>
  <w:style w:type="paragraph" w:customStyle="1" w:styleId="EntPE">
    <w:name w:val="EntPE"/>
    <w:basedOn w:val="Normal12"/>
    <w:rsid w:val="004E160F"/>
    <w:pPr>
      <w:jc w:val="center"/>
    </w:pPr>
    <w:rPr>
      <w:noProof w:val="0"/>
      <w:sz w:val="56"/>
    </w:rPr>
  </w:style>
  <w:style w:type="character" w:customStyle="1" w:styleId="Heading1Char">
    <w:name w:val="Heading 1 Char"/>
    <w:basedOn w:val="DefaultParagraphFont"/>
    <w:link w:val="Heading1"/>
    <w:rsid w:val="00495D80"/>
    <w:rPr>
      <w:rFonts w:ascii="Arial" w:hAnsi="Arial"/>
      <w:b/>
      <w:kern w:val="28"/>
      <w:sz w:val="28"/>
    </w:rPr>
  </w:style>
  <w:style w:type="character" w:customStyle="1" w:styleId="Heading2Char">
    <w:name w:val="Heading 2 Char"/>
    <w:basedOn w:val="DefaultParagraphFont"/>
    <w:link w:val="Heading2"/>
    <w:semiHidden/>
    <w:rsid w:val="00495D80"/>
    <w:rPr>
      <w:rFonts w:ascii="Arial" w:hAnsi="Arial"/>
      <w:b/>
      <w:i/>
      <w:sz w:val="24"/>
    </w:rPr>
  </w:style>
  <w:style w:type="character" w:customStyle="1" w:styleId="Heading3Char">
    <w:name w:val="Heading 3 Char"/>
    <w:basedOn w:val="DefaultParagraphFont"/>
    <w:link w:val="Heading3"/>
    <w:semiHidden/>
    <w:rsid w:val="00495D80"/>
    <w:rPr>
      <w:rFonts w:ascii="Arial" w:hAnsi="Arial"/>
      <w:sz w:val="24"/>
    </w:rPr>
  </w:style>
  <w:style w:type="character" w:customStyle="1" w:styleId="Heading4Char">
    <w:name w:val="Heading 4 Char"/>
    <w:basedOn w:val="DefaultParagraphFont"/>
    <w:link w:val="Heading4"/>
    <w:semiHidden/>
    <w:rsid w:val="00495D80"/>
    <w:rPr>
      <w:rFonts w:ascii="Arial" w:hAnsi="Arial"/>
      <w:b/>
      <w:sz w:val="24"/>
    </w:rPr>
  </w:style>
  <w:style w:type="character" w:customStyle="1" w:styleId="Heading5Char">
    <w:name w:val="Heading 5 Char"/>
    <w:basedOn w:val="DefaultParagraphFont"/>
    <w:link w:val="Heading5"/>
    <w:semiHidden/>
    <w:rsid w:val="00495D80"/>
    <w:rPr>
      <w:sz w:val="22"/>
    </w:rPr>
  </w:style>
  <w:style w:type="character" w:customStyle="1" w:styleId="Heading6Char">
    <w:name w:val="Heading 6 Char"/>
    <w:basedOn w:val="DefaultParagraphFont"/>
    <w:link w:val="Heading6"/>
    <w:semiHidden/>
    <w:rsid w:val="00495D80"/>
    <w:rPr>
      <w:i/>
      <w:sz w:val="22"/>
    </w:rPr>
  </w:style>
  <w:style w:type="character" w:customStyle="1" w:styleId="Heading7Char">
    <w:name w:val="Heading 7 Char"/>
    <w:basedOn w:val="DefaultParagraphFont"/>
    <w:link w:val="Heading7"/>
    <w:semiHidden/>
    <w:rsid w:val="00495D80"/>
    <w:rPr>
      <w:rFonts w:ascii="Arial" w:hAnsi="Arial"/>
      <w:sz w:val="24"/>
    </w:rPr>
  </w:style>
  <w:style w:type="character" w:customStyle="1" w:styleId="Heading8Char">
    <w:name w:val="Heading 8 Char"/>
    <w:basedOn w:val="DefaultParagraphFont"/>
    <w:link w:val="Heading8"/>
    <w:semiHidden/>
    <w:rsid w:val="00495D80"/>
    <w:rPr>
      <w:rFonts w:ascii="Arial" w:hAnsi="Arial"/>
      <w:i/>
      <w:sz w:val="24"/>
    </w:rPr>
  </w:style>
  <w:style w:type="character" w:customStyle="1" w:styleId="Heading9Char">
    <w:name w:val="Heading 9 Char"/>
    <w:basedOn w:val="DefaultParagraphFont"/>
    <w:link w:val="Heading9"/>
    <w:semiHidden/>
    <w:rsid w:val="00495D80"/>
    <w:rPr>
      <w:rFonts w:ascii="Arial" w:hAnsi="Arial"/>
      <w:b/>
      <w:i/>
      <w:sz w:val="18"/>
    </w:rPr>
  </w:style>
  <w:style w:type="paragraph" w:styleId="CommentText">
    <w:name w:val="annotation text"/>
    <w:basedOn w:val="Normal"/>
    <w:link w:val="CommentTextChar"/>
    <w:unhideWhenUsed/>
    <w:rsid w:val="00495D80"/>
    <w:rPr>
      <w:sz w:val="20"/>
    </w:rPr>
  </w:style>
  <w:style w:type="character" w:customStyle="1" w:styleId="CommentTextChar">
    <w:name w:val="Comment Text Char"/>
    <w:basedOn w:val="DefaultParagraphFont"/>
    <w:link w:val="CommentText"/>
    <w:rsid w:val="00495D80"/>
  </w:style>
  <w:style w:type="paragraph" w:styleId="CommentSubject">
    <w:name w:val="annotation subject"/>
    <w:basedOn w:val="CommentText"/>
    <w:next w:val="CommentText"/>
    <w:link w:val="CommentSubjectChar"/>
    <w:semiHidden/>
    <w:unhideWhenUsed/>
    <w:rsid w:val="00495D80"/>
    <w:rPr>
      <w:b/>
      <w:bCs/>
    </w:rPr>
  </w:style>
  <w:style w:type="character" w:customStyle="1" w:styleId="CommentSubjectChar">
    <w:name w:val="Comment Subject Char"/>
    <w:basedOn w:val="CommentTextChar"/>
    <w:link w:val="CommentSubject"/>
    <w:semiHidden/>
    <w:rsid w:val="00495D80"/>
    <w:rPr>
      <w:b/>
      <w:bCs/>
    </w:rPr>
  </w:style>
  <w:style w:type="character" w:styleId="CommentReference">
    <w:name w:val="annotation reference"/>
    <w:basedOn w:val="DefaultParagraphFont"/>
    <w:unhideWhenUsed/>
    <w:rsid w:val="00495D80"/>
    <w:rPr>
      <w:sz w:val="16"/>
      <w:szCs w:val="16"/>
    </w:rPr>
  </w:style>
  <w:style w:type="paragraph" w:styleId="Revision">
    <w:name w:val="Revision"/>
    <w:hidden/>
    <w:uiPriority w:val="99"/>
    <w:semiHidden/>
    <w:rsid w:val="00FF3EB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1DE2DCC0E7224A8A80D85CDA1AD411" ma:contentTypeVersion="1" ma:contentTypeDescription="Create a new document." ma:contentTypeScope="" ma:versionID="655435d556ccf29e5e33a3f739674da6">
  <xsd:schema xmlns:xsd="http://www.w3.org/2001/XMLSchema" xmlns:xs="http://www.w3.org/2001/XMLSchema" xmlns:p="http://schemas.microsoft.com/office/2006/metadata/properties" xmlns:ns2="66bb8730-6482-4c50-b53f-ab2db4d523eb" xmlns:ns3="http://schemas.microsoft.com/sharepoint/v4" targetNamespace="http://schemas.microsoft.com/office/2006/metadata/properties" ma:root="true" ma:fieldsID="e4a8c038d426337a95b448f9d42081c1" ns2:_="" ns3:_="">
    <xsd:import namespace="66bb8730-6482-4c50-b53f-ab2db4d523eb"/>
    <xsd:import namespace="http://schemas.microsoft.com/sharepoint/v4"/>
    <xsd:element name="properties">
      <xsd:complexType>
        <xsd:sequence>
          <xsd:element name="documentManagement">
            <xsd:complexType>
              <xsd:all>
                <xsd:element ref="ns2:SharedWithUsers"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85D703-D793-4075-8EB7-97F7FF1920E9}">
  <ds:schemaRefs>
    <ds:schemaRef ds:uri="http://purl.org/dc/elements/1.1/"/>
    <ds:schemaRef ds:uri="66bb8730-6482-4c50-b53f-ab2db4d523eb"/>
    <ds:schemaRef ds:uri="http://purl.org/dc/terms/"/>
    <ds:schemaRef ds:uri="http://www.w3.org/XML/1998/namespace"/>
    <ds:schemaRef ds:uri="http://schemas.microsoft.com/office/2006/metadata/properties"/>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http://schemas.microsoft.com/sharepoint/v4"/>
  </ds:schemaRefs>
</ds:datastoreItem>
</file>

<file path=customXml/itemProps2.xml><?xml version="1.0" encoding="utf-8"?>
<ds:datastoreItem xmlns:ds="http://schemas.openxmlformats.org/officeDocument/2006/customXml" ds:itemID="{98C4D959-2D0E-4C2E-B7E1-AD15C8D46D74}">
  <ds:schemaRefs>
    <ds:schemaRef ds:uri="http://schemas.microsoft.com/sharepoint/v3/contenttype/forms"/>
  </ds:schemaRefs>
</ds:datastoreItem>
</file>

<file path=customXml/itemProps3.xml><?xml version="1.0" encoding="utf-8"?>
<ds:datastoreItem xmlns:ds="http://schemas.openxmlformats.org/officeDocument/2006/customXml" ds:itemID="{112D8C23-973C-4D06-AB72-F462F7249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AC4E3F7-EE3E-49A1-BB0C-EE43D586A6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71</Pages>
  <Words>18573</Words>
  <Characters>110328</Characters>
  <Application>Microsoft Office Word</Application>
  <DocSecurity>0</DocSecurity>
  <Lines>4413</Lines>
  <Paragraphs>1448</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127453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2026-01-22T10:58:00Z</cp:lastPrinted>
  <dcterms:created xsi:type="dcterms:W3CDTF">2026-02-09T14:11:00Z</dcterms:created>
  <dcterms:modified xsi:type="dcterms:W3CDTF">2026-02-09T14:11:00Z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1336491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ontentTypeId">
    <vt:lpwstr>0x0101000D1DE2DCC0E7224A8A80D85CDA1AD411</vt:lpwstr>
  </property>
  <property fmtid="{D5CDD505-2E9C-101B-9397-08002B2CF9AE}" pid="9" name="Created with">
    <vt:lpwstr>10.2.1 Build [20251215]</vt:lpwstr>
  </property>
  <property fmtid="{D5CDD505-2E9C-101B-9397-08002B2CF9AE}" pid="10" name="FooterPath">
    <vt:lpwstr>AM\1336491IT.docx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782.282</vt:lpwstr>
  </property>
  <property fmtid="{D5CDD505-2E9C-101B-9397-08002B2CF9AE}" pid="14" name="SendToEpades">
    <vt:lpwstr>OK(AMNUM) - 2026/01/29 10:00</vt:lpwstr>
  </property>
  <property fmtid="{D5CDD505-2E9C-101B-9397-08002B2CF9AE}" pid="15" name="SDLStudio">
    <vt:lpwstr/>
  </property>
  <property fmtid="{D5CDD505-2E9C-101B-9397-08002B2CF9AE}" pid="16" name="Bookout">
    <vt:lpwstr>OK - 2026/02/09 15:11</vt:lpwstr>
  </property>
</Properties>
</file>