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40271" w:rsidRPr="00125C3D" w14:paraId="5B23316C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4B6247" w14:textId="77777777" w:rsidR="005E5FA1" w:rsidRPr="00125C3D" w:rsidRDefault="00125C3D" w:rsidP="00C85D0F">
            <w:pPr>
              <w:pStyle w:val="EPName"/>
            </w:pPr>
            <w:r w:rsidRPr="00125C3D">
              <w:t>Parlament Europejski</w:t>
            </w:r>
          </w:p>
          <w:p w14:paraId="5006475C" w14:textId="77777777" w:rsidR="005E5FA1" w:rsidRPr="00125C3D" w:rsidRDefault="00125C3D" w:rsidP="00C85D0F">
            <w:pPr>
              <w:pStyle w:val="EPTerm"/>
            </w:pPr>
            <w:r w:rsidRPr="00125C3D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BEC8125" w14:textId="77777777" w:rsidR="005E5FA1" w:rsidRPr="00125C3D" w:rsidRDefault="00125C3D" w:rsidP="00C85D0F">
            <w:pPr>
              <w:pStyle w:val="EPLogo"/>
            </w:pPr>
            <w:r w:rsidRPr="00125C3D">
              <w:rPr>
                <w:noProof/>
              </w:rPr>
              <w:drawing>
                <wp:inline distT="0" distB="0" distL="0" distR="0" wp14:anchorId="13F8872E" wp14:editId="40669DF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2BD2EC" w14:textId="77777777" w:rsidR="00CF4E9D" w:rsidRPr="00125C3D" w:rsidRDefault="00CF4E9D" w:rsidP="00CF4E9D">
      <w:pPr>
        <w:pStyle w:val="LineTop"/>
      </w:pPr>
    </w:p>
    <w:p w14:paraId="5C47AE01" w14:textId="77777777" w:rsidR="00CF4E9D" w:rsidRPr="00125C3D" w:rsidRDefault="00125C3D" w:rsidP="00CF4E9D">
      <w:pPr>
        <w:pStyle w:val="EPBody"/>
      </w:pPr>
      <w:r w:rsidRPr="00125C3D">
        <w:rPr>
          <w:rStyle w:val="HideTWBExt"/>
        </w:rPr>
        <w:t>&lt;</w:t>
      </w:r>
      <w:r w:rsidRPr="00125C3D">
        <w:rPr>
          <w:rStyle w:val="HideTWBExt"/>
          <w:i w:val="0"/>
        </w:rPr>
        <w:t>Commission</w:t>
      </w:r>
      <w:r w:rsidRPr="00125C3D">
        <w:rPr>
          <w:rStyle w:val="HideTWBExt"/>
        </w:rPr>
        <w:t>&gt;</w:t>
      </w:r>
      <w:r w:rsidRPr="00125C3D">
        <w:rPr>
          <w:rStyle w:val="HideTWBInt"/>
          <w:color w:val="auto"/>
        </w:rPr>
        <w:t>{EMPL}</w:t>
      </w:r>
      <w:r w:rsidRPr="00125C3D">
        <w:t>Komisja Zatrudnienia i Spraw Socjalnych</w:t>
      </w:r>
      <w:r w:rsidRPr="00125C3D">
        <w:rPr>
          <w:rStyle w:val="HideTWBExt"/>
        </w:rPr>
        <w:t>&lt;/</w:t>
      </w:r>
      <w:r w:rsidRPr="00125C3D">
        <w:rPr>
          <w:rStyle w:val="HideTWBExt"/>
          <w:i w:val="0"/>
        </w:rPr>
        <w:t>Commission</w:t>
      </w:r>
      <w:r w:rsidRPr="00125C3D">
        <w:rPr>
          <w:rStyle w:val="HideTWBExt"/>
        </w:rPr>
        <w:t>&gt;</w:t>
      </w:r>
    </w:p>
    <w:p w14:paraId="44EB4962" w14:textId="77777777" w:rsidR="00CF4E9D" w:rsidRPr="00125C3D" w:rsidRDefault="00CF4E9D" w:rsidP="00CF4E9D">
      <w:pPr>
        <w:pStyle w:val="LineBottom"/>
      </w:pPr>
    </w:p>
    <w:p w14:paraId="116B1975" w14:textId="77777777" w:rsidR="00794E41" w:rsidRPr="00125C3D" w:rsidRDefault="00125C3D" w:rsidP="00794E41">
      <w:pPr>
        <w:pStyle w:val="CoverReference"/>
      </w:pPr>
      <w:r w:rsidRPr="00125C3D">
        <w:rPr>
          <w:rStyle w:val="HideTWBExt"/>
          <w:b w:val="0"/>
        </w:rPr>
        <w:t>&lt;RefProc&gt;</w:t>
      </w:r>
      <w:r w:rsidRPr="00125C3D">
        <w:t>2026/2023</w:t>
      </w:r>
      <w:r w:rsidRPr="00125C3D">
        <w:rPr>
          <w:rStyle w:val="HideTWBExt"/>
          <w:b w:val="0"/>
        </w:rPr>
        <w:t>&lt;/RefProc&gt;&lt;RefTypeProc&gt;</w:t>
      </w:r>
      <w:r w:rsidRPr="00125C3D">
        <w:t>(INL)</w:t>
      </w:r>
      <w:r w:rsidRPr="00125C3D">
        <w:rPr>
          <w:rStyle w:val="HideTWBExt"/>
          <w:b w:val="0"/>
        </w:rPr>
        <w:t>&lt;/RefTypeProc&gt;</w:t>
      </w:r>
    </w:p>
    <w:p w14:paraId="54BC63B6" w14:textId="77777777" w:rsidR="00794E41" w:rsidRPr="00125C3D" w:rsidRDefault="00125C3D" w:rsidP="00794E41">
      <w:pPr>
        <w:pStyle w:val="CoverDate"/>
      </w:pPr>
      <w:r w:rsidRPr="00125C3D">
        <w:rPr>
          <w:rStyle w:val="HideTWBExt"/>
        </w:rPr>
        <w:t>&lt;Date&gt;</w:t>
      </w:r>
      <w:r w:rsidRPr="00125C3D">
        <w:rPr>
          <w:rStyle w:val="HideTWBInt"/>
          <w:color w:val="auto"/>
        </w:rPr>
        <w:t>{21/04/2026}</w:t>
      </w:r>
      <w:r w:rsidRPr="00125C3D">
        <w:t>21.4.2026</w:t>
      </w:r>
      <w:r w:rsidRPr="00125C3D">
        <w:rPr>
          <w:rStyle w:val="HideTWBExt"/>
        </w:rPr>
        <w:t>&lt;/Date&gt;</w:t>
      </w:r>
    </w:p>
    <w:p w14:paraId="5A4A1E86" w14:textId="77777777" w:rsidR="00794E41" w:rsidRPr="00125C3D" w:rsidRDefault="00125C3D" w:rsidP="00794E41">
      <w:pPr>
        <w:pStyle w:val="CoverDocType"/>
      </w:pPr>
      <w:r w:rsidRPr="00125C3D">
        <w:rPr>
          <w:rStyle w:val="HideTWBExt"/>
          <w:b w:val="0"/>
        </w:rPr>
        <w:t>&lt;TypeAM&gt;</w:t>
      </w:r>
      <w:r w:rsidRPr="00125C3D">
        <w:t>POPRAWKI</w:t>
      </w:r>
      <w:r w:rsidRPr="00125C3D">
        <w:rPr>
          <w:rStyle w:val="HideTWBExt"/>
          <w:b w:val="0"/>
        </w:rPr>
        <w:t>&lt;/TypeAM&gt;</w:t>
      </w:r>
    </w:p>
    <w:p w14:paraId="6881D99D" w14:textId="77777777" w:rsidR="00794E41" w:rsidRPr="00125C3D" w:rsidRDefault="00125C3D" w:rsidP="00794E41">
      <w:pPr>
        <w:pStyle w:val="CoverDocType24a"/>
      </w:pPr>
      <w:r w:rsidRPr="00125C3D">
        <w:rPr>
          <w:rStyle w:val="HideTWBExt"/>
          <w:b w:val="0"/>
        </w:rPr>
        <w:t>&lt;RangeAM&gt;</w:t>
      </w:r>
      <w:r w:rsidRPr="00125C3D">
        <w:t>154 - 466</w:t>
      </w:r>
      <w:r w:rsidRPr="00125C3D">
        <w:rPr>
          <w:rStyle w:val="HideTWBExt"/>
          <w:b w:val="0"/>
        </w:rPr>
        <w:t>&lt;/RangeAM&gt;</w:t>
      </w:r>
    </w:p>
    <w:p w14:paraId="58863B31" w14:textId="77777777" w:rsidR="00794E41" w:rsidRPr="00125C3D" w:rsidRDefault="00125C3D" w:rsidP="007B1846">
      <w:pPr>
        <w:pStyle w:val="CoverBold"/>
      </w:pPr>
      <w:r w:rsidRPr="00125C3D">
        <w:rPr>
          <w:rStyle w:val="HideTWBExt"/>
          <w:b w:val="0"/>
        </w:rPr>
        <w:t>&lt;TitreType&gt;</w:t>
      </w:r>
      <w:r w:rsidRPr="00125C3D">
        <w:t>Projekt sprawozdania</w:t>
      </w:r>
      <w:r w:rsidRPr="00125C3D">
        <w:rPr>
          <w:rStyle w:val="HideTWBExt"/>
          <w:b w:val="0"/>
        </w:rPr>
        <w:t>&lt;/TitreType&gt;</w:t>
      </w:r>
    </w:p>
    <w:p w14:paraId="3099BADE" w14:textId="77777777" w:rsidR="00794E41" w:rsidRPr="00125C3D" w:rsidRDefault="00125C3D" w:rsidP="007B1846">
      <w:pPr>
        <w:pStyle w:val="CoverBold"/>
      </w:pPr>
      <w:r w:rsidRPr="00125C3D">
        <w:rPr>
          <w:rStyle w:val="HideTWBExt"/>
          <w:b w:val="0"/>
        </w:rPr>
        <w:t>&lt;Rapporteur&gt;</w:t>
      </w:r>
      <w:r w:rsidRPr="00125C3D">
        <w:t>Estelle Ceulemans</w:t>
      </w:r>
      <w:r w:rsidRPr="00125C3D">
        <w:rPr>
          <w:rStyle w:val="HideTWBExt"/>
          <w:b w:val="0"/>
        </w:rPr>
        <w:t>&lt;/Rapporteur&gt;</w:t>
      </w:r>
    </w:p>
    <w:p w14:paraId="14A297FD" w14:textId="77777777" w:rsidR="00794E41" w:rsidRPr="00125C3D" w:rsidRDefault="00125C3D" w:rsidP="00794E41">
      <w:pPr>
        <w:pStyle w:val="CoverNormal24a"/>
      </w:pPr>
      <w:r w:rsidRPr="00125C3D">
        <w:rPr>
          <w:rStyle w:val="HideTWBExt"/>
        </w:rPr>
        <w:t>&lt;DocRefPE&gt;</w:t>
      </w:r>
      <w:r w:rsidRPr="00125C3D">
        <w:t>(PE784.330v02-00)</w:t>
      </w:r>
      <w:r w:rsidRPr="00125C3D">
        <w:rPr>
          <w:rStyle w:val="HideTWBExt"/>
        </w:rPr>
        <w:t>&lt;/DocRefPE&gt;</w:t>
      </w:r>
    </w:p>
    <w:p w14:paraId="3CAD875F" w14:textId="77777777" w:rsidR="00794E41" w:rsidRPr="00125C3D" w:rsidRDefault="00125C3D" w:rsidP="00794E41">
      <w:pPr>
        <w:pStyle w:val="CoverNormal"/>
      </w:pPr>
      <w:r w:rsidRPr="00125C3D">
        <w:rPr>
          <w:rStyle w:val="HideTWBExt"/>
        </w:rPr>
        <w:t>&lt;Titre&gt;</w:t>
      </w:r>
      <w:r w:rsidRPr="00125C3D">
        <w:t>Zagrożenia psychospołeczne, stres i zdrowie psychiczne w pracy</w:t>
      </w:r>
      <w:r w:rsidRPr="00125C3D">
        <w:rPr>
          <w:rStyle w:val="HideTWBExt"/>
        </w:rPr>
        <w:t>&lt;/Titre&gt;</w:t>
      </w:r>
    </w:p>
    <w:p w14:paraId="682F25C5" w14:textId="77777777" w:rsidR="00794E41" w:rsidRPr="00125C3D" w:rsidRDefault="00125C3D" w:rsidP="00794E41">
      <w:pPr>
        <w:pStyle w:val="CoverNormal24a"/>
      </w:pPr>
      <w:r w:rsidRPr="00125C3D">
        <w:rPr>
          <w:rStyle w:val="HideTWBExt"/>
        </w:rPr>
        <w:t>&lt;DocRef&gt;</w:t>
      </w:r>
      <w:r w:rsidRPr="00125C3D">
        <w:t>(2026/2023(INL))</w:t>
      </w:r>
      <w:r w:rsidRPr="00125C3D">
        <w:rPr>
          <w:rStyle w:val="HideTWBExt"/>
        </w:rPr>
        <w:t>&lt;/DocRef&gt;</w:t>
      </w:r>
    </w:p>
    <w:p w14:paraId="73C8E3BC" w14:textId="77777777" w:rsidR="00794E41" w:rsidRPr="00125C3D" w:rsidRDefault="00125C3D" w:rsidP="008B040A">
      <w:pPr>
        <w:widowControl/>
        <w:tabs>
          <w:tab w:val="center" w:pos="4677"/>
        </w:tabs>
      </w:pPr>
      <w:r w:rsidRPr="00125C3D">
        <w:br w:type="page"/>
      </w:r>
      <w:r w:rsidRPr="00125C3D">
        <w:lastRenderedPageBreak/>
        <w:t>AM_Com_NonLegReport</w:t>
      </w:r>
    </w:p>
    <w:p w14:paraId="1F443609" w14:textId="1666C2FE" w:rsidR="00280BAC" w:rsidRPr="00125C3D" w:rsidRDefault="00125C3D" w:rsidP="00280BAC">
      <w:pPr>
        <w:pStyle w:val="AMNumberTabs0"/>
        <w:keepNext/>
      </w:pPr>
      <w:r w:rsidRPr="00125C3D">
        <w:br w:type="page"/>
      </w:r>
      <w:r w:rsidR="00280BAC" w:rsidRPr="00280BAC">
        <w:rPr>
          <w:rStyle w:val="HideTWBExt"/>
          <w:b w:val="0"/>
        </w:rPr>
        <w:lastRenderedPageBreak/>
        <w:t>&lt;RepeatBlock-Amend&gt;</w:t>
      </w:r>
      <w:r w:rsidR="00280BAC">
        <w:rPr>
          <w:rStyle w:val="HideTWBExt"/>
        </w:rPr>
        <w:t>&lt;Amend&gt;</w:t>
      </w:r>
      <w:r w:rsidR="00280BAC">
        <w:t>Poprawka</w:t>
      </w:r>
      <w:r w:rsidR="00280BAC">
        <w:tab/>
      </w:r>
      <w:r w:rsidR="00280BAC">
        <w:tab/>
      </w:r>
      <w:r w:rsidR="00280BAC">
        <w:rPr>
          <w:rStyle w:val="HideTWBExt"/>
        </w:rPr>
        <w:t>&lt;NumAm&gt;</w:t>
      </w:r>
      <w:r w:rsidR="00280BAC">
        <w:t>154</w:t>
      </w:r>
      <w:r w:rsidR="00280BAC">
        <w:rPr>
          <w:rStyle w:val="HideTWBExt"/>
        </w:rPr>
        <w:t>&lt;/NumAm&gt;</w:t>
      </w:r>
    </w:p>
    <w:p w14:paraId="16D9B32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38BA249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819F39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6A2E00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7D2916E" w14:textId="77777777" w:rsidTr="00294D67">
        <w:trPr>
          <w:jc w:val="center"/>
        </w:trPr>
        <w:tc>
          <w:tcPr>
            <w:tcW w:w="9752" w:type="dxa"/>
            <w:gridSpan w:val="2"/>
          </w:tcPr>
          <w:p w14:paraId="6179C6F5" w14:textId="77777777" w:rsidR="00280BAC" w:rsidRPr="00125C3D" w:rsidRDefault="00280BAC" w:rsidP="00294D67">
            <w:pPr>
              <w:keepNext/>
            </w:pPr>
          </w:p>
        </w:tc>
      </w:tr>
      <w:tr w:rsidR="00280BAC" w14:paraId="1E58281B" w14:textId="77777777" w:rsidTr="00294D67">
        <w:trPr>
          <w:jc w:val="center"/>
        </w:trPr>
        <w:tc>
          <w:tcPr>
            <w:tcW w:w="4876" w:type="dxa"/>
            <w:hideMark/>
          </w:tcPr>
          <w:p w14:paraId="0421D61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11E315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8C311A5" w14:textId="77777777" w:rsidTr="00294D67">
        <w:trPr>
          <w:jc w:val="center"/>
        </w:trPr>
        <w:tc>
          <w:tcPr>
            <w:tcW w:w="4876" w:type="dxa"/>
            <w:hideMark/>
          </w:tcPr>
          <w:p w14:paraId="3707688E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podkreśla pilną potrzebę wzmocnienia ram legislacyjnych UE w zakresie zapobiegania zagrożeniom psychospołecznym związanym z pracą, ich identyfikacji i zarządzania nimi </w:t>
            </w:r>
            <w:r>
              <w:rPr>
                <w:b/>
                <w:i/>
              </w:rPr>
              <w:t>oraz</w:t>
            </w:r>
            <w:r>
              <w:t xml:space="preserve"> zapewnienia wysokiego poziomu ochrony zdrowia i bezpieczeństwa pracowników;</w:t>
            </w:r>
          </w:p>
        </w:tc>
        <w:tc>
          <w:tcPr>
            <w:tcW w:w="4876" w:type="dxa"/>
            <w:hideMark/>
          </w:tcPr>
          <w:p w14:paraId="3242D3C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podkreśla pilną potrzebę wzmocnienia ram legislacyjnych UE w zakresie zapobiegania zagrożeniom psychospołecznym związanym z pracą, ich identyfikacji i zarządzania nimi</w:t>
            </w:r>
            <w:r>
              <w:rPr>
                <w:b/>
                <w:i/>
              </w:rPr>
              <w:t>, przewidujących jasno określone obowiązki pracodawców, skuteczne mechanizmy egzekwowania i odstraszające sankcje w celu</w:t>
            </w:r>
            <w:r>
              <w:t xml:space="preserve"> zapewnienia wysokiego poziomu ochrony zdrowia i bezpieczeństwa pracowników;</w:t>
            </w:r>
          </w:p>
        </w:tc>
      </w:tr>
    </w:tbl>
    <w:p w14:paraId="7E88C20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5F896821" w14:textId="77777777" w:rsidR="00280BAC" w:rsidRPr="00125C3D" w:rsidRDefault="00280BAC" w:rsidP="00280BAC">
      <w:r>
        <w:rPr>
          <w:rStyle w:val="HideTWBExt"/>
        </w:rPr>
        <w:t>&lt;/Amend&gt;</w:t>
      </w:r>
    </w:p>
    <w:p w14:paraId="5FF0A56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 w14:paraId="2E06FB9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Maravillas Abadía Jover, Martine Kemp, Giusi Princi</w:t>
      </w:r>
      <w:r>
        <w:rPr>
          <w:rStyle w:val="HideTWBExt"/>
        </w:rPr>
        <w:t>&lt;/Members&gt;</w:t>
      </w:r>
    </w:p>
    <w:p w14:paraId="5CEDF9F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09C329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34E3A0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D5EA6CD" w14:textId="77777777" w:rsidTr="00294D67">
        <w:trPr>
          <w:jc w:val="center"/>
        </w:trPr>
        <w:tc>
          <w:tcPr>
            <w:tcW w:w="9752" w:type="dxa"/>
            <w:gridSpan w:val="2"/>
          </w:tcPr>
          <w:p w14:paraId="1B14F098" w14:textId="77777777" w:rsidR="00280BAC" w:rsidRPr="00125C3D" w:rsidRDefault="00280BAC" w:rsidP="00294D67">
            <w:pPr>
              <w:keepNext/>
            </w:pPr>
          </w:p>
        </w:tc>
      </w:tr>
      <w:tr w:rsidR="00280BAC" w14:paraId="6B975688" w14:textId="77777777" w:rsidTr="00294D67">
        <w:trPr>
          <w:jc w:val="center"/>
        </w:trPr>
        <w:tc>
          <w:tcPr>
            <w:tcW w:w="4876" w:type="dxa"/>
            <w:hideMark/>
          </w:tcPr>
          <w:p w14:paraId="0331C71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7AE7A5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97C07C6" w14:textId="77777777" w:rsidTr="00294D67">
        <w:trPr>
          <w:jc w:val="center"/>
        </w:trPr>
        <w:tc>
          <w:tcPr>
            <w:tcW w:w="4876" w:type="dxa"/>
            <w:hideMark/>
          </w:tcPr>
          <w:p w14:paraId="27DF9FD6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podkreśla </w:t>
            </w:r>
            <w:r>
              <w:rPr>
                <w:b/>
                <w:i/>
              </w:rPr>
              <w:t>pilną</w:t>
            </w:r>
            <w:r>
              <w:t xml:space="preserve"> potrzebę wzmocnienia ram </w:t>
            </w:r>
            <w:r>
              <w:rPr>
                <w:b/>
                <w:i/>
              </w:rPr>
              <w:t>legislacyjnych</w:t>
            </w:r>
            <w:r>
              <w:t xml:space="preserve"> UE w zakresie zapobiegania zagrożeniom psychospołecznym związanym z pracą, ich identyfikacji i zarządzania nimi oraz zapewnienia wysokiego poziomu ochrony zdrowia i bezpieczeństwa pracowników;</w:t>
            </w:r>
          </w:p>
        </w:tc>
        <w:tc>
          <w:tcPr>
            <w:tcW w:w="4876" w:type="dxa"/>
            <w:hideMark/>
          </w:tcPr>
          <w:p w14:paraId="4903951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podkreśla potrzebę wzmocnienia ram UE w zakresie zapobiegania zagrożeniom psychospołecznym związanym z pracą, ich identyfikacji i zarządzania nimi oraz zapewnienia wysokiego poziomu ochrony zdrowia i bezpieczeństwa pracowników</w:t>
            </w:r>
            <w:r>
              <w:rPr>
                <w:b/>
                <w:i/>
              </w:rPr>
              <w:t>, przy pełnym poszanowaniu zasad pomocniczości i proporcjonalności oraz kompetencji państw członkowskich w dziedzinie zdrowia</w:t>
            </w:r>
            <w:r>
              <w:t>;</w:t>
            </w:r>
          </w:p>
        </w:tc>
      </w:tr>
    </w:tbl>
    <w:p w14:paraId="1642FE0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3188792" w14:textId="77777777" w:rsidR="00280BAC" w:rsidRPr="00125C3D" w:rsidRDefault="00280BAC" w:rsidP="00280BAC">
      <w:r>
        <w:rPr>
          <w:rStyle w:val="HideTWBExt"/>
        </w:rPr>
        <w:t>&lt;/Amend&gt;</w:t>
      </w:r>
    </w:p>
    <w:p w14:paraId="57AF7C4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 w14:paraId="023F28A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Henrik Dahl, Andrea Wechsler, Raúl de la Hoz Quintano, Miriam Lexmann, Marion Walsmann</w:t>
      </w:r>
      <w:r>
        <w:rPr>
          <w:rStyle w:val="HideTWBExt"/>
        </w:rPr>
        <w:t>&lt;/Members&gt;</w:t>
      </w:r>
    </w:p>
    <w:p w14:paraId="4C0844D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446F88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1BA2C6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2EB035B" w14:textId="77777777" w:rsidTr="00294D67">
        <w:trPr>
          <w:jc w:val="center"/>
        </w:trPr>
        <w:tc>
          <w:tcPr>
            <w:tcW w:w="9752" w:type="dxa"/>
            <w:gridSpan w:val="2"/>
          </w:tcPr>
          <w:p w14:paraId="3E45B2D9" w14:textId="77777777" w:rsidR="00280BAC" w:rsidRPr="00125C3D" w:rsidRDefault="00280BAC" w:rsidP="00294D67">
            <w:pPr>
              <w:keepNext/>
            </w:pPr>
          </w:p>
        </w:tc>
      </w:tr>
      <w:tr w:rsidR="00280BAC" w14:paraId="1F248891" w14:textId="77777777" w:rsidTr="00294D67">
        <w:trPr>
          <w:jc w:val="center"/>
        </w:trPr>
        <w:tc>
          <w:tcPr>
            <w:tcW w:w="4876" w:type="dxa"/>
            <w:hideMark/>
          </w:tcPr>
          <w:p w14:paraId="5CEC695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491F9A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8B3BFF7" w14:textId="77777777" w:rsidTr="00294D67">
        <w:trPr>
          <w:jc w:val="center"/>
        </w:trPr>
        <w:tc>
          <w:tcPr>
            <w:tcW w:w="4876" w:type="dxa"/>
            <w:hideMark/>
          </w:tcPr>
          <w:p w14:paraId="5797DBFF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podkreśla </w:t>
            </w:r>
            <w:r>
              <w:rPr>
                <w:b/>
                <w:i/>
              </w:rPr>
              <w:t>pilną</w:t>
            </w:r>
            <w:r>
              <w:t xml:space="preserve"> potrzebę wzmocnienia ram legislacyjnych UE w zakresie zapobiegania zagrożeniom psychospołecznym </w:t>
            </w:r>
            <w:r>
              <w:rPr>
                <w:b/>
                <w:i/>
              </w:rPr>
              <w:t>związanym z pracą</w:t>
            </w:r>
            <w:r>
              <w:t xml:space="preserve">, </w:t>
            </w:r>
            <w:r>
              <w:rPr>
                <w:b/>
                <w:i/>
              </w:rPr>
              <w:t>ich identyfikacji i zarządzania nimi oraz zapewnienia wysokiego poziomu ochrony zdrowia i bezpieczeństwa pracowników</w:t>
            </w:r>
            <w:r>
              <w:t>;</w:t>
            </w:r>
          </w:p>
        </w:tc>
        <w:tc>
          <w:tcPr>
            <w:tcW w:w="4876" w:type="dxa"/>
            <w:hideMark/>
          </w:tcPr>
          <w:p w14:paraId="77DF9DC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podkreśla potrzebę wzmocnienia </w:t>
            </w:r>
            <w:r>
              <w:rPr>
                <w:b/>
                <w:i/>
              </w:rPr>
              <w:t>wdrażania i egzekwowania istniejących</w:t>
            </w:r>
            <w:r>
              <w:t xml:space="preserve"> ram legislacyjnych UE w zakresie zapobiegania zagrożeniom psychospołecznym, </w:t>
            </w:r>
            <w:r>
              <w:rPr>
                <w:b/>
                <w:i/>
              </w:rPr>
              <w:t>aby zapewnić skuteczne stosowanie obecnych norm we wszystkich państwach członkowskich</w:t>
            </w:r>
            <w:r>
              <w:t>;</w:t>
            </w:r>
          </w:p>
        </w:tc>
      </w:tr>
    </w:tbl>
    <w:p w14:paraId="02D8524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FD85431" w14:textId="77777777" w:rsidR="00280BAC" w:rsidRPr="00125C3D" w:rsidRDefault="00280BAC" w:rsidP="00280BAC">
      <w:r>
        <w:rPr>
          <w:rStyle w:val="HideTWBExt"/>
        </w:rPr>
        <w:t>&lt;/Amend&gt;</w:t>
      </w:r>
    </w:p>
    <w:p w14:paraId="07E81DA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 w14:paraId="6EC6BAC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Petar Volgin</w:t>
      </w:r>
      <w:r>
        <w:rPr>
          <w:rStyle w:val="HideTWBExt"/>
        </w:rPr>
        <w:t>&lt;/Members&gt;</w:t>
      </w:r>
    </w:p>
    <w:p w14:paraId="58F95C9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16145B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BBDA22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9BC9946" w14:textId="77777777" w:rsidTr="00294D67">
        <w:trPr>
          <w:jc w:val="center"/>
        </w:trPr>
        <w:tc>
          <w:tcPr>
            <w:tcW w:w="9752" w:type="dxa"/>
            <w:gridSpan w:val="2"/>
          </w:tcPr>
          <w:p w14:paraId="75019BA2" w14:textId="77777777" w:rsidR="00280BAC" w:rsidRPr="00125C3D" w:rsidRDefault="00280BAC" w:rsidP="00294D67">
            <w:pPr>
              <w:keepNext/>
            </w:pPr>
          </w:p>
        </w:tc>
      </w:tr>
      <w:tr w:rsidR="00280BAC" w14:paraId="2BFF6660" w14:textId="77777777" w:rsidTr="00294D67">
        <w:trPr>
          <w:jc w:val="center"/>
        </w:trPr>
        <w:tc>
          <w:tcPr>
            <w:tcW w:w="4876" w:type="dxa"/>
            <w:hideMark/>
          </w:tcPr>
          <w:p w14:paraId="3351035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5FA3CE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3B7DC13" w14:textId="77777777" w:rsidTr="00294D67">
        <w:trPr>
          <w:jc w:val="center"/>
        </w:trPr>
        <w:tc>
          <w:tcPr>
            <w:tcW w:w="4876" w:type="dxa"/>
            <w:hideMark/>
          </w:tcPr>
          <w:p w14:paraId="00073F67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podkreśla </w:t>
            </w:r>
            <w:r>
              <w:rPr>
                <w:b/>
                <w:i/>
              </w:rPr>
              <w:t>pilną</w:t>
            </w:r>
            <w:r>
              <w:t xml:space="preserve"> potrzebę </w:t>
            </w:r>
            <w:r>
              <w:rPr>
                <w:b/>
                <w:i/>
              </w:rPr>
              <w:t>wzmocnienia ram legislacyjnych UE w zakresie zapobiegania zagrożeniom psychospołecznym związanym z pracą, ich identyfikacji i zarządzania nimi oraz</w:t>
            </w:r>
            <w:r>
              <w:t xml:space="preserve"> zapewnienia wysokiego poziomu ochrony zdrowia i bezpieczeństwa pracowników;</w:t>
            </w:r>
          </w:p>
        </w:tc>
        <w:tc>
          <w:tcPr>
            <w:tcW w:w="4876" w:type="dxa"/>
            <w:hideMark/>
          </w:tcPr>
          <w:p w14:paraId="311813A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podkreśla potrzebę zapewnienia wysokiego poziomu ochrony zdrowia i bezpieczeństwa pracowników;</w:t>
            </w:r>
          </w:p>
        </w:tc>
      </w:tr>
    </w:tbl>
    <w:p w14:paraId="3F82683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8E40ED9" w14:textId="77777777" w:rsidR="00280BAC" w:rsidRPr="00125C3D" w:rsidRDefault="00280BAC" w:rsidP="00280BAC">
      <w:r>
        <w:rPr>
          <w:rStyle w:val="HideTWBExt"/>
        </w:rPr>
        <w:t>&lt;/Amend&gt;</w:t>
      </w:r>
    </w:p>
    <w:p w14:paraId="1E73F51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 w14:paraId="618F408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Georgiana Teodorescu, Chiara Gemma, Geadis Geadi, Marlena Maląg</w:t>
      </w:r>
      <w:r>
        <w:rPr>
          <w:rStyle w:val="HideTWBExt"/>
        </w:rPr>
        <w:t>&lt;/Members&gt;</w:t>
      </w:r>
    </w:p>
    <w:p w14:paraId="4FACA4C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D3A900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AB3602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A370469" w14:textId="77777777" w:rsidTr="00294D67">
        <w:trPr>
          <w:jc w:val="center"/>
        </w:trPr>
        <w:tc>
          <w:tcPr>
            <w:tcW w:w="9752" w:type="dxa"/>
            <w:gridSpan w:val="2"/>
          </w:tcPr>
          <w:p w14:paraId="0E7CF105" w14:textId="77777777" w:rsidR="00280BAC" w:rsidRPr="00125C3D" w:rsidRDefault="00280BAC" w:rsidP="00294D67">
            <w:pPr>
              <w:keepNext/>
            </w:pPr>
          </w:p>
        </w:tc>
      </w:tr>
      <w:tr w:rsidR="00280BAC" w14:paraId="58B11037" w14:textId="77777777" w:rsidTr="00294D67">
        <w:trPr>
          <w:jc w:val="center"/>
        </w:trPr>
        <w:tc>
          <w:tcPr>
            <w:tcW w:w="4876" w:type="dxa"/>
            <w:hideMark/>
          </w:tcPr>
          <w:p w14:paraId="5BB127C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650E6B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7DB4811" w14:textId="77777777" w:rsidTr="00294D67">
        <w:trPr>
          <w:jc w:val="center"/>
        </w:trPr>
        <w:tc>
          <w:tcPr>
            <w:tcW w:w="4876" w:type="dxa"/>
            <w:hideMark/>
          </w:tcPr>
          <w:p w14:paraId="1BC7FE3A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podkreśla </w:t>
            </w:r>
            <w:r>
              <w:rPr>
                <w:b/>
                <w:i/>
              </w:rPr>
              <w:t>pilną potrzebę wzmocnienia</w:t>
            </w:r>
            <w:r>
              <w:t xml:space="preserve"> ram legislacyjnych </w:t>
            </w:r>
            <w:r>
              <w:rPr>
                <w:b/>
                <w:i/>
              </w:rPr>
              <w:t>UE</w:t>
            </w:r>
            <w:r>
              <w:t xml:space="preserve"> w zakresie zapobiegania zagrożeniom psychospołecznym związanym z pracą, ich identyfikacji i zarządzania nimi oraz zapewnienia wysokiego poziomu ochrony zdrowia i bezpieczeństwa pracowników;</w:t>
            </w:r>
          </w:p>
        </w:tc>
        <w:tc>
          <w:tcPr>
            <w:tcW w:w="4876" w:type="dxa"/>
            <w:hideMark/>
          </w:tcPr>
          <w:p w14:paraId="6270AE4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podkreśla </w:t>
            </w:r>
            <w:r>
              <w:rPr>
                <w:b/>
                <w:i/>
              </w:rPr>
              <w:t>potrzebę poprawy wdrażania i egzekwowania istniejących unijnych i krajowych</w:t>
            </w:r>
            <w:r>
              <w:t xml:space="preserve"> ram legislacyjnych w zakresie zapobiegania zagrożeniom psychospołecznym związanym z pracą, ich identyfikacji i zarządzania nimi oraz zapewnienia wysokiego poziomu ochrony zdrowia i bezpieczeństwa pracowników;</w:t>
            </w:r>
          </w:p>
        </w:tc>
      </w:tr>
    </w:tbl>
    <w:p w14:paraId="52687F5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DE99A7A" w14:textId="77777777" w:rsidR="00280BAC" w:rsidRPr="00125C3D" w:rsidRDefault="00280BAC" w:rsidP="00280BAC">
      <w:r>
        <w:rPr>
          <w:rStyle w:val="HideTWBExt"/>
        </w:rPr>
        <w:t>&lt;/Amend&gt;</w:t>
      </w:r>
    </w:p>
    <w:p w14:paraId="5A46512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 w14:paraId="56A46D2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7CFC7A8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CF4CB6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62C2A2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8139925" w14:textId="77777777" w:rsidTr="00294D67">
        <w:trPr>
          <w:jc w:val="center"/>
        </w:trPr>
        <w:tc>
          <w:tcPr>
            <w:tcW w:w="9752" w:type="dxa"/>
            <w:gridSpan w:val="2"/>
          </w:tcPr>
          <w:p w14:paraId="7758E344" w14:textId="77777777" w:rsidR="00280BAC" w:rsidRPr="00125C3D" w:rsidRDefault="00280BAC" w:rsidP="00294D67">
            <w:pPr>
              <w:keepNext/>
            </w:pPr>
          </w:p>
        </w:tc>
      </w:tr>
      <w:tr w:rsidR="00280BAC" w14:paraId="10C7DEF9" w14:textId="77777777" w:rsidTr="00294D67">
        <w:trPr>
          <w:jc w:val="center"/>
        </w:trPr>
        <w:tc>
          <w:tcPr>
            <w:tcW w:w="4876" w:type="dxa"/>
            <w:hideMark/>
          </w:tcPr>
          <w:p w14:paraId="12E6FA95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227ED5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387954A" w14:textId="77777777" w:rsidTr="00294D67">
        <w:trPr>
          <w:jc w:val="center"/>
        </w:trPr>
        <w:tc>
          <w:tcPr>
            <w:tcW w:w="4876" w:type="dxa"/>
            <w:hideMark/>
          </w:tcPr>
          <w:p w14:paraId="5EC19FD1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>podkreśla pilną potrzebę wzmocnienia ram legislacyjnych UE w zakresie zapobiegania zagrożeniom psychospołecznym związanym z pracą, ich identyfikacji i zarządzania nimi oraz zapewnienia wysokiego poziomu ochrony zdrowia i bezpieczeństwa pracowników;</w:t>
            </w:r>
          </w:p>
        </w:tc>
        <w:tc>
          <w:tcPr>
            <w:tcW w:w="4876" w:type="dxa"/>
            <w:hideMark/>
          </w:tcPr>
          <w:p w14:paraId="451CF8F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podkreśla pilną potrzebę wzmocnienia ram legislacyjnych UE w zakresie zapobiegania zagrożeniom psychospołecznym związanym z pracą, ich identyfikacji i zarządzania nimi oraz zapewnienia wysokiego poziomu ochrony </w:t>
            </w:r>
            <w:r>
              <w:rPr>
                <w:b/>
                <w:i/>
              </w:rPr>
              <w:t>fizycznego i psychicznego</w:t>
            </w:r>
            <w:r>
              <w:t xml:space="preserve"> zdrowia i bezpieczeństwa pracowników;</w:t>
            </w:r>
          </w:p>
        </w:tc>
      </w:tr>
    </w:tbl>
    <w:p w14:paraId="0376F9E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65DA102" w14:textId="77777777" w:rsidR="00280BAC" w:rsidRPr="00125C3D" w:rsidRDefault="00280BAC" w:rsidP="00280BAC">
      <w:r>
        <w:rPr>
          <w:rStyle w:val="HideTWBExt"/>
        </w:rPr>
        <w:t>&lt;/Amend&gt;</w:t>
      </w:r>
    </w:p>
    <w:p w14:paraId="187C6A8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 w14:paraId="780F0D9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748A1AB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12F16C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6898A5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F47B9CD" w14:textId="77777777" w:rsidTr="00294D67">
        <w:trPr>
          <w:jc w:val="center"/>
        </w:trPr>
        <w:tc>
          <w:tcPr>
            <w:tcW w:w="9752" w:type="dxa"/>
            <w:gridSpan w:val="2"/>
          </w:tcPr>
          <w:p w14:paraId="558DE2EE" w14:textId="77777777" w:rsidR="00280BAC" w:rsidRPr="00125C3D" w:rsidRDefault="00280BAC" w:rsidP="00294D67">
            <w:pPr>
              <w:keepNext/>
            </w:pPr>
          </w:p>
        </w:tc>
      </w:tr>
      <w:tr w:rsidR="00280BAC" w14:paraId="561D7585" w14:textId="77777777" w:rsidTr="00294D67">
        <w:trPr>
          <w:jc w:val="center"/>
        </w:trPr>
        <w:tc>
          <w:tcPr>
            <w:tcW w:w="4876" w:type="dxa"/>
            <w:hideMark/>
          </w:tcPr>
          <w:p w14:paraId="3DAFB22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8537E35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7308674" w14:textId="77777777" w:rsidTr="00294D67">
        <w:trPr>
          <w:jc w:val="center"/>
        </w:trPr>
        <w:tc>
          <w:tcPr>
            <w:tcW w:w="4876" w:type="dxa"/>
            <w:hideMark/>
          </w:tcPr>
          <w:p w14:paraId="433246FC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podkreśla </w:t>
            </w:r>
            <w:r>
              <w:rPr>
                <w:b/>
                <w:i/>
              </w:rPr>
              <w:t>pilną potrzebę</w:t>
            </w:r>
            <w:r>
              <w:t xml:space="preserve"> wzmocnienia ram legislacyjnych UE w zakresie zapobiegania zagrożeniom psychospołecznym związanym z pracą, ich identyfikacji i zarządzania nimi oraz zapewnienia wysokiego poziomu ochrony zdrowia i bezpieczeństwa pracowników;</w:t>
            </w:r>
          </w:p>
        </w:tc>
        <w:tc>
          <w:tcPr>
            <w:tcW w:w="4876" w:type="dxa"/>
            <w:hideMark/>
          </w:tcPr>
          <w:p w14:paraId="7AD9F8F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podkreśla </w:t>
            </w:r>
            <w:r>
              <w:rPr>
                <w:b/>
                <w:i/>
              </w:rPr>
              <w:t>możliwość</w:t>
            </w:r>
            <w:r>
              <w:t xml:space="preserve"> wzmocnienia </w:t>
            </w:r>
            <w:r>
              <w:rPr>
                <w:b/>
                <w:i/>
              </w:rPr>
              <w:t>istniejących</w:t>
            </w:r>
            <w:r>
              <w:t xml:space="preserve"> ram legislacyjnych UE w zakresie zapobiegania zagrożeniom psychospołecznym związanym z pracą, ich identyfikacji i zarządzania nimi oraz zapewnienia wysokiego poziomu ochrony zdrowia i bezpieczeństwa pracowników;</w:t>
            </w:r>
          </w:p>
        </w:tc>
      </w:tr>
    </w:tbl>
    <w:p w14:paraId="3BA2D38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098BAA7" w14:textId="77777777" w:rsidR="00280BAC" w:rsidRPr="00125C3D" w:rsidRDefault="00280BAC" w:rsidP="00280BAC">
      <w:r>
        <w:rPr>
          <w:rStyle w:val="HideTWBExt"/>
        </w:rPr>
        <w:t>&lt;/Amend&gt;</w:t>
      </w:r>
    </w:p>
    <w:p w14:paraId="2E2B164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 w14:paraId="46031CB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0071F17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E4989F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63FC9B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71E8704" w14:textId="77777777" w:rsidTr="00294D67">
        <w:trPr>
          <w:jc w:val="center"/>
        </w:trPr>
        <w:tc>
          <w:tcPr>
            <w:tcW w:w="9752" w:type="dxa"/>
            <w:gridSpan w:val="2"/>
          </w:tcPr>
          <w:p w14:paraId="682A3ACC" w14:textId="77777777" w:rsidR="00280BAC" w:rsidRPr="00125C3D" w:rsidRDefault="00280BAC" w:rsidP="00294D67">
            <w:pPr>
              <w:keepNext/>
            </w:pPr>
          </w:p>
        </w:tc>
      </w:tr>
      <w:tr w:rsidR="00280BAC" w14:paraId="7E8671E1" w14:textId="77777777" w:rsidTr="00294D67">
        <w:trPr>
          <w:jc w:val="center"/>
        </w:trPr>
        <w:tc>
          <w:tcPr>
            <w:tcW w:w="4876" w:type="dxa"/>
            <w:hideMark/>
          </w:tcPr>
          <w:p w14:paraId="292E754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656E46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279E16E" w14:textId="77777777" w:rsidTr="00294D67">
        <w:trPr>
          <w:jc w:val="center"/>
        </w:trPr>
        <w:tc>
          <w:tcPr>
            <w:tcW w:w="4876" w:type="dxa"/>
            <w:hideMark/>
          </w:tcPr>
          <w:p w14:paraId="06CBB2D0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</w:r>
            <w:r>
              <w:rPr>
                <w:b/>
                <w:i/>
              </w:rPr>
              <w:t>podkreśla pilną potrzebę wzmocnienia</w:t>
            </w:r>
            <w:r>
              <w:t xml:space="preserve"> ram legislacyjnych </w:t>
            </w:r>
            <w:r>
              <w:rPr>
                <w:b/>
                <w:i/>
              </w:rPr>
              <w:t>UE</w:t>
            </w:r>
            <w:r>
              <w:t xml:space="preserve"> w zakresie zapobiegania zagrożeniom psychospołecznym związanym z pracą, ich identyfikacji i zarządzania nimi </w:t>
            </w:r>
            <w:r>
              <w:rPr>
                <w:b/>
                <w:i/>
              </w:rPr>
              <w:t>oraz zapewnienia</w:t>
            </w:r>
            <w:r>
              <w:t xml:space="preserve"> wysokiego poziomu ochrony zdrowia i bezpieczeństwa pracowników;</w:t>
            </w:r>
          </w:p>
        </w:tc>
        <w:tc>
          <w:tcPr>
            <w:tcW w:w="4876" w:type="dxa"/>
            <w:hideMark/>
          </w:tcPr>
          <w:p w14:paraId="4F97829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</w:r>
            <w:r>
              <w:rPr>
                <w:b/>
                <w:i/>
              </w:rPr>
              <w:t>zaleca państwom członkowskim wzmocnienie krajowych</w:t>
            </w:r>
            <w:r>
              <w:t xml:space="preserve"> ram legislacyjnych w zakresie zapobiegania zagrożeniom psychospołecznym związanym z pracą, ich identyfikacji i zarządzania nimi</w:t>
            </w:r>
            <w:r>
              <w:rPr>
                <w:b/>
                <w:i/>
              </w:rPr>
              <w:t>, jeżeli nie zapewniono jeszcze</w:t>
            </w:r>
            <w:r>
              <w:t xml:space="preserve"> wysokiego poziomu ochrony zdrowia i bezpieczeństwa pracowników;</w:t>
            </w:r>
          </w:p>
        </w:tc>
      </w:tr>
    </w:tbl>
    <w:p w14:paraId="18C9F52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6CDC75D" w14:textId="77777777" w:rsidR="00280BAC" w:rsidRPr="00125C3D" w:rsidRDefault="00280BAC" w:rsidP="00280BAC">
      <w:r>
        <w:rPr>
          <w:rStyle w:val="HideTWBExt"/>
        </w:rPr>
        <w:t>&lt;/Amend&gt;</w:t>
      </w:r>
    </w:p>
    <w:p w14:paraId="1D20832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 w14:paraId="0354484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Raúl de la Hoz Quintano, Maravillas Abadía Jover</w:t>
      </w:r>
      <w:r>
        <w:rPr>
          <w:rStyle w:val="HideTWBExt"/>
        </w:rPr>
        <w:t>&lt;/Members&gt;</w:t>
      </w:r>
    </w:p>
    <w:p w14:paraId="5364E4B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0A6368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3872D9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3CF6339" w14:textId="77777777" w:rsidTr="00294D67">
        <w:trPr>
          <w:jc w:val="center"/>
        </w:trPr>
        <w:tc>
          <w:tcPr>
            <w:tcW w:w="9752" w:type="dxa"/>
            <w:gridSpan w:val="2"/>
          </w:tcPr>
          <w:p w14:paraId="53EDC5F0" w14:textId="77777777" w:rsidR="00280BAC" w:rsidRPr="00125C3D" w:rsidRDefault="00280BAC" w:rsidP="00294D67">
            <w:pPr>
              <w:keepNext/>
            </w:pPr>
          </w:p>
        </w:tc>
      </w:tr>
      <w:tr w:rsidR="00280BAC" w14:paraId="2259A0FC" w14:textId="77777777" w:rsidTr="00294D67">
        <w:trPr>
          <w:jc w:val="center"/>
        </w:trPr>
        <w:tc>
          <w:tcPr>
            <w:tcW w:w="4876" w:type="dxa"/>
            <w:hideMark/>
          </w:tcPr>
          <w:p w14:paraId="261E762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9A74D9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DA84D67" w14:textId="77777777" w:rsidTr="00294D67">
        <w:trPr>
          <w:jc w:val="center"/>
        </w:trPr>
        <w:tc>
          <w:tcPr>
            <w:tcW w:w="4876" w:type="dxa"/>
            <w:hideMark/>
          </w:tcPr>
          <w:p w14:paraId="63819D51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podkreśla </w:t>
            </w:r>
            <w:r>
              <w:rPr>
                <w:b/>
                <w:i/>
              </w:rPr>
              <w:t>pilną</w:t>
            </w:r>
            <w:r>
              <w:t xml:space="preserve"> potrzebę wzmocnienia ram </w:t>
            </w:r>
            <w:r>
              <w:rPr>
                <w:b/>
                <w:i/>
              </w:rPr>
              <w:t>legislacyjnych</w:t>
            </w:r>
            <w:r>
              <w:t xml:space="preserve"> UE w zakresie zapobiegania zagrożeniom psychospołecznym związanym z pracą, ich identyfikacji i zarządzania nimi oraz zapewnienia wysokiego poziomu ochrony zdrowia i bezpieczeństwa pracowników;</w:t>
            </w:r>
          </w:p>
        </w:tc>
        <w:tc>
          <w:tcPr>
            <w:tcW w:w="4876" w:type="dxa"/>
            <w:hideMark/>
          </w:tcPr>
          <w:p w14:paraId="7E7D07F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podkreśla potrzebę wzmocnienia ram UE w zakresie zapobiegania zagrożeniom psychospołecznym związanym z pracą, ich identyfikacji i zarządzania nimi oraz zapewnienia wysokiego poziomu ochrony zdrowia i bezpieczeństwa pracowników;</w:t>
            </w:r>
          </w:p>
        </w:tc>
      </w:tr>
    </w:tbl>
    <w:p w14:paraId="5CAE2FD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16D8F77" w14:textId="77777777" w:rsidR="00280BAC" w:rsidRPr="00125C3D" w:rsidRDefault="00280BAC" w:rsidP="00280BAC">
      <w:r>
        <w:rPr>
          <w:rStyle w:val="HideTWBExt"/>
        </w:rPr>
        <w:t>&lt;/Amend&gt;</w:t>
      </w:r>
    </w:p>
    <w:p w14:paraId="4C38F956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 w14:paraId="40C22A4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73DD2EB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7575BB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D6708F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1ECFA11" w14:textId="77777777" w:rsidTr="00294D67">
        <w:trPr>
          <w:jc w:val="center"/>
        </w:trPr>
        <w:tc>
          <w:tcPr>
            <w:tcW w:w="9752" w:type="dxa"/>
            <w:gridSpan w:val="2"/>
          </w:tcPr>
          <w:p w14:paraId="34D10657" w14:textId="77777777" w:rsidR="00280BAC" w:rsidRPr="00125C3D" w:rsidRDefault="00280BAC" w:rsidP="00294D67">
            <w:pPr>
              <w:keepNext/>
            </w:pPr>
          </w:p>
        </w:tc>
      </w:tr>
      <w:tr w:rsidR="00280BAC" w14:paraId="5963E390" w14:textId="77777777" w:rsidTr="00294D67">
        <w:trPr>
          <w:jc w:val="center"/>
        </w:trPr>
        <w:tc>
          <w:tcPr>
            <w:tcW w:w="4876" w:type="dxa"/>
            <w:hideMark/>
          </w:tcPr>
          <w:p w14:paraId="0B423C7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7155B8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1162C30" w14:textId="77777777" w:rsidTr="00294D67">
        <w:trPr>
          <w:jc w:val="center"/>
        </w:trPr>
        <w:tc>
          <w:tcPr>
            <w:tcW w:w="4876" w:type="dxa"/>
          </w:tcPr>
          <w:p w14:paraId="681DEFA4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F7F48B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1a.</w:t>
            </w:r>
            <w:r>
              <w:rPr>
                <w:b/>
                <w:i/>
              </w:rPr>
              <w:tab/>
              <w:t>podkreśla dalekosiężne skutki, jakie zawodowe zagrożenia psychospołeczne niosą ze sobą dla poszczególnych osób, w tym niekorzystny wpływ na zdrowie psychiczne i fizyczne, na równowagę między życiem zawodowym a prywatnym oraz na życie osobiste, a także potencjalne ryzyko wywołania trudności ekonomicznych, szczególnie w przypadkach długotrwałej niezdolności do pracy;</w:t>
            </w:r>
          </w:p>
        </w:tc>
      </w:tr>
    </w:tbl>
    <w:p w14:paraId="3AAA09C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844DC33" w14:textId="77777777" w:rsidR="00280BAC" w:rsidRPr="00125C3D" w:rsidRDefault="00280BAC" w:rsidP="00280BAC">
      <w:r>
        <w:rPr>
          <w:rStyle w:val="HideTWBExt"/>
        </w:rPr>
        <w:t>&lt;/Amend&gt;</w:t>
      </w:r>
    </w:p>
    <w:p w14:paraId="2F213E8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 w14:paraId="29697FB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Martine Kemp, Giusi Princi</w:t>
      </w:r>
      <w:r>
        <w:rPr>
          <w:rStyle w:val="HideTWBExt"/>
        </w:rPr>
        <w:t>&lt;/Members&gt;</w:t>
      </w:r>
    </w:p>
    <w:p w14:paraId="4F5556D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7F0406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6E39D4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07F7C93" w14:textId="77777777" w:rsidTr="00294D67">
        <w:trPr>
          <w:jc w:val="center"/>
        </w:trPr>
        <w:tc>
          <w:tcPr>
            <w:tcW w:w="9752" w:type="dxa"/>
            <w:gridSpan w:val="2"/>
          </w:tcPr>
          <w:p w14:paraId="1514F81F" w14:textId="77777777" w:rsidR="00280BAC" w:rsidRPr="00125C3D" w:rsidRDefault="00280BAC" w:rsidP="00294D67">
            <w:pPr>
              <w:keepNext/>
            </w:pPr>
          </w:p>
        </w:tc>
      </w:tr>
      <w:tr w:rsidR="00280BAC" w14:paraId="199E9755" w14:textId="77777777" w:rsidTr="00294D67">
        <w:trPr>
          <w:jc w:val="center"/>
        </w:trPr>
        <w:tc>
          <w:tcPr>
            <w:tcW w:w="4876" w:type="dxa"/>
            <w:hideMark/>
          </w:tcPr>
          <w:p w14:paraId="15DAFFE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D97F4F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8DE331B" w14:textId="77777777" w:rsidTr="00294D67">
        <w:trPr>
          <w:jc w:val="center"/>
        </w:trPr>
        <w:tc>
          <w:tcPr>
            <w:tcW w:w="4876" w:type="dxa"/>
          </w:tcPr>
          <w:p w14:paraId="7420504C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6B56B3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1a.</w:t>
            </w:r>
            <w:r>
              <w:rPr>
                <w:b/>
                <w:i/>
              </w:rPr>
              <w:tab/>
              <w:t>stwierdza, że miejsce pracy może odegrać ważną rolę w utrzymywaniu dobrego zdrowia psychicznego, i dostrzega, że zdrowe warunki pracy mogą mieć pozytywny wpływ na zdrowie fizyczne i psychiczne, dobrostan i wydajność;</w:t>
            </w:r>
          </w:p>
        </w:tc>
      </w:tr>
    </w:tbl>
    <w:p w14:paraId="0F5B79C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35AF758" w14:textId="77777777" w:rsidR="00280BAC" w:rsidRPr="00125C3D" w:rsidRDefault="00280BAC" w:rsidP="00280BAC">
      <w:r>
        <w:rPr>
          <w:rStyle w:val="HideTWBExt"/>
        </w:rPr>
        <w:t>&lt;/Amend&gt;</w:t>
      </w:r>
    </w:p>
    <w:p w14:paraId="4C93821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 w14:paraId="51F2B30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Henrik Dahl, Andrea Wechsler, Miriam Lexmann, Marion Walsmann</w:t>
      </w:r>
      <w:r>
        <w:rPr>
          <w:rStyle w:val="HideTWBExt"/>
        </w:rPr>
        <w:t>&lt;/Members&gt;</w:t>
      </w:r>
    </w:p>
    <w:p w14:paraId="66C9F07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C1C2EB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03A43D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C50F316" w14:textId="77777777" w:rsidTr="00294D67">
        <w:trPr>
          <w:jc w:val="center"/>
        </w:trPr>
        <w:tc>
          <w:tcPr>
            <w:tcW w:w="9752" w:type="dxa"/>
            <w:gridSpan w:val="2"/>
          </w:tcPr>
          <w:p w14:paraId="26491254" w14:textId="77777777" w:rsidR="00280BAC" w:rsidRPr="00125C3D" w:rsidRDefault="00280BAC" w:rsidP="00294D67">
            <w:pPr>
              <w:keepNext/>
            </w:pPr>
          </w:p>
        </w:tc>
      </w:tr>
      <w:tr w:rsidR="00280BAC" w14:paraId="446FD3B6" w14:textId="77777777" w:rsidTr="00294D67">
        <w:trPr>
          <w:jc w:val="center"/>
        </w:trPr>
        <w:tc>
          <w:tcPr>
            <w:tcW w:w="4876" w:type="dxa"/>
            <w:hideMark/>
          </w:tcPr>
          <w:p w14:paraId="288A734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2752DE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D8F9C26" w14:textId="77777777" w:rsidTr="00294D67">
        <w:trPr>
          <w:jc w:val="center"/>
        </w:trPr>
        <w:tc>
          <w:tcPr>
            <w:tcW w:w="4876" w:type="dxa"/>
            <w:hideMark/>
          </w:tcPr>
          <w:p w14:paraId="1119B534" w14:textId="77777777" w:rsidR="00280BAC" w:rsidRPr="00125C3D" w:rsidRDefault="00280BAC" w:rsidP="00294D67">
            <w:pPr>
              <w:pStyle w:val="Normal6"/>
            </w:pPr>
            <w:r>
              <w:t>2.</w:t>
            </w:r>
            <w:r>
              <w:tab/>
            </w:r>
            <w:r>
              <w:rPr>
                <w:b/>
                <w:i/>
              </w:rPr>
              <w:t>wzywa Komisję i państwa członkowskie do wyraźnego uznania, że zagrożenia psychospołeczne związane z pracą powodują choroby zawodowe, w tym zaburzenia psychiczne, a także wypadki przy pracy, oraz do odpowiedniego dostosowania krajowych systemów uznawania chorób zawodowych i wypadków przy pracy, zapobiegania im i wypłacania odszkodowań z ich tytułu;</w:t>
            </w:r>
            <w:r>
              <w:t xml:space="preserve"> </w:t>
            </w:r>
            <w:r>
              <w:rPr>
                <w:b/>
                <w:i/>
              </w:rPr>
              <w:t>wzywa Komisję do przeglądu</w:t>
            </w:r>
            <w:r>
              <w:t xml:space="preserve"> i</w:t>
            </w:r>
            <w:r>
              <w:rPr>
                <w:b/>
                <w:i/>
              </w:rPr>
              <w:t>, w razie potrzeby</w:t>
            </w:r>
            <w:r>
              <w:t xml:space="preserve">, </w:t>
            </w:r>
            <w:r>
              <w:rPr>
                <w:b/>
                <w:i/>
              </w:rPr>
              <w:t>do odpowiedniej zmiany zalecenia Komisji (UE) 2022/2337 z dnia 28 listopada 2022 r. dotyczącego europejskiego wykazu chorób zawodowych</w:t>
            </w:r>
            <w:r>
              <w:t>;</w:t>
            </w:r>
          </w:p>
        </w:tc>
        <w:tc>
          <w:tcPr>
            <w:tcW w:w="4876" w:type="dxa"/>
            <w:hideMark/>
          </w:tcPr>
          <w:p w14:paraId="2249355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wzywa Komisję do </w:t>
            </w:r>
            <w:r>
              <w:rPr>
                <w:b/>
                <w:i/>
              </w:rPr>
              <w:t>ułatwienia wymiany najlepszych praktyk między państwami członkowskimi</w:t>
            </w:r>
            <w:r>
              <w:t xml:space="preserve"> w </w:t>
            </w:r>
            <w:r>
              <w:rPr>
                <w:b/>
                <w:i/>
              </w:rPr>
              <w:t>odniesieniu</w:t>
            </w:r>
            <w:r>
              <w:t xml:space="preserve"> do uznawania </w:t>
            </w:r>
            <w:r>
              <w:rPr>
                <w:b/>
                <w:i/>
              </w:rPr>
              <w:t>zaburzeń zdrowia psychicznego związanych</w:t>
            </w:r>
            <w:r>
              <w:t xml:space="preserve"> z </w:t>
            </w:r>
            <w:r>
              <w:rPr>
                <w:b/>
                <w:i/>
              </w:rPr>
              <w:t>pracą</w:t>
            </w:r>
            <w:r>
              <w:t xml:space="preserve"> i </w:t>
            </w:r>
            <w:r>
              <w:rPr>
                <w:b/>
                <w:i/>
              </w:rPr>
              <w:t>zapobiegania im</w:t>
            </w:r>
            <w:r>
              <w:t xml:space="preserve">, </w:t>
            </w:r>
            <w:r>
              <w:rPr>
                <w:b/>
                <w:i/>
              </w:rPr>
              <w:t>przy jednoczesnym poszanowaniu kompetencji krajowych i różnorodności krajowych systemów zabezpieczenia społecznego</w:t>
            </w:r>
            <w:r>
              <w:t>;</w:t>
            </w:r>
          </w:p>
        </w:tc>
      </w:tr>
    </w:tbl>
    <w:p w14:paraId="39664655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3A4ED58" w14:textId="77777777" w:rsidR="00280BAC" w:rsidRPr="00125C3D" w:rsidRDefault="00280BAC" w:rsidP="00280BAC">
      <w:r>
        <w:rPr>
          <w:rStyle w:val="HideTWBExt"/>
        </w:rPr>
        <w:t>&lt;/Amend&gt;</w:t>
      </w:r>
    </w:p>
    <w:p w14:paraId="4AA42EF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 w14:paraId="17AB9D7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Georgiana Teodorescu, Chiara Gemma, Geadis Geadi, Marlena Maląg</w:t>
      </w:r>
      <w:r>
        <w:rPr>
          <w:rStyle w:val="HideTWBExt"/>
        </w:rPr>
        <w:t>&lt;/Members&gt;</w:t>
      </w:r>
    </w:p>
    <w:p w14:paraId="2DC5AEB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3CD327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2160D1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B8F5621" w14:textId="77777777" w:rsidTr="00294D67">
        <w:trPr>
          <w:jc w:val="center"/>
        </w:trPr>
        <w:tc>
          <w:tcPr>
            <w:tcW w:w="9752" w:type="dxa"/>
            <w:gridSpan w:val="2"/>
          </w:tcPr>
          <w:p w14:paraId="63003F75" w14:textId="77777777" w:rsidR="00280BAC" w:rsidRPr="00125C3D" w:rsidRDefault="00280BAC" w:rsidP="00294D67">
            <w:pPr>
              <w:keepNext/>
            </w:pPr>
          </w:p>
        </w:tc>
      </w:tr>
      <w:tr w:rsidR="00280BAC" w14:paraId="787483BC" w14:textId="77777777" w:rsidTr="00294D67">
        <w:trPr>
          <w:jc w:val="center"/>
        </w:trPr>
        <w:tc>
          <w:tcPr>
            <w:tcW w:w="4876" w:type="dxa"/>
            <w:hideMark/>
          </w:tcPr>
          <w:p w14:paraId="64E7F5AB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1C89E7A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E0B5050" w14:textId="77777777" w:rsidTr="00294D67">
        <w:trPr>
          <w:jc w:val="center"/>
        </w:trPr>
        <w:tc>
          <w:tcPr>
            <w:tcW w:w="4876" w:type="dxa"/>
            <w:hideMark/>
          </w:tcPr>
          <w:p w14:paraId="28EEC633" w14:textId="77777777" w:rsidR="00280BAC" w:rsidRPr="00125C3D" w:rsidRDefault="00280BAC" w:rsidP="00294D67">
            <w:pPr>
              <w:pStyle w:val="Normal6"/>
            </w:pPr>
            <w:r>
              <w:t>2.</w:t>
            </w:r>
            <w:r>
              <w:tab/>
              <w:t xml:space="preserve">wzywa Komisję i państwa członkowskie do </w:t>
            </w:r>
            <w:r>
              <w:rPr>
                <w:b/>
                <w:i/>
              </w:rPr>
              <w:t>wyraźnego</w:t>
            </w:r>
            <w:r>
              <w:t xml:space="preserve"> uznania, że zagrożenia psychospołeczne związane z pracą </w:t>
            </w:r>
            <w:r>
              <w:rPr>
                <w:b/>
                <w:i/>
              </w:rPr>
              <w:t>powodują</w:t>
            </w:r>
            <w:r>
              <w:t xml:space="preserve"> choroby zawodowe, w tym zaburzenia psychiczne, a także wypadki przy pracy</w:t>
            </w:r>
            <w:r>
              <w:rPr>
                <w:b/>
                <w:i/>
              </w:rPr>
              <w:t>, oraz do odpowiedniego dostosowania</w:t>
            </w:r>
            <w:r>
              <w:t xml:space="preserve"> krajowych </w:t>
            </w:r>
            <w:r>
              <w:rPr>
                <w:b/>
                <w:i/>
              </w:rPr>
              <w:t>systemów</w:t>
            </w:r>
            <w:r>
              <w:t xml:space="preserve"> uznawania chorób zawodowych i wypadków przy pracy, zapobiegania im i wypłacania odszkodowań z ich tytułu; wzywa Komisję do przeglądu i, w razie potrzeby, do odpowiedniej zmiany zalecenia Komisji (UE) 2022/2337 z dnia 28 listopada 2022 r. dotyczącego europejskiego wykazu chorób zawodowych;</w:t>
            </w:r>
          </w:p>
        </w:tc>
        <w:tc>
          <w:tcPr>
            <w:tcW w:w="4876" w:type="dxa"/>
            <w:hideMark/>
          </w:tcPr>
          <w:p w14:paraId="6B36529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wzywa Komisję i państwa członkowskie do uznania, </w:t>
            </w:r>
            <w:r>
              <w:rPr>
                <w:b/>
                <w:i/>
              </w:rPr>
              <w:t>zgodnie z systemami krajowymi,</w:t>
            </w:r>
            <w:r>
              <w:t xml:space="preserve"> że zagrożenia psychospołeczne związane z pracą</w:t>
            </w:r>
            <w:r>
              <w:rPr>
                <w:b/>
                <w:i/>
              </w:rPr>
              <w:t>, jak również czynniki niezwiązane z miejscem pracy, mogą powodować</w:t>
            </w:r>
            <w:r>
              <w:t xml:space="preserve"> choroby zawodowe, w tym zaburzenia psychiczne, a także wypadki przy pracy</w:t>
            </w:r>
            <w:r>
              <w:rPr>
                <w:b/>
                <w:i/>
              </w:rPr>
              <w:t>; w związku z tym apeluje o przyjęcie całościowego i wieloaspektowego podejścia w</w:t>
            </w:r>
            <w:r>
              <w:t xml:space="preserve"> krajowych </w:t>
            </w:r>
            <w:r>
              <w:rPr>
                <w:b/>
                <w:i/>
              </w:rPr>
              <w:t>systemach</w:t>
            </w:r>
            <w:r>
              <w:t xml:space="preserve"> uznawania chorób zawodowych i wypadków przy pracy, zapobiegania im i wypłacania odszkodowań z ich tytułu</w:t>
            </w:r>
            <w:r>
              <w:rPr>
                <w:b/>
                <w:i/>
              </w:rPr>
              <w:t>, z uwzględnieniem uwarunkowań zarówno zawodowych, jak i pozazawodowych</w:t>
            </w:r>
            <w:r>
              <w:t>; wzywa Komisję do przeglądu i, w razie potrzeby, do odpowiedniej zmiany zalecenia Komisji (UE) 2022/2337 z dnia 28 listopada 2022 r. dotyczącego europejskiego wykazu chorób zawodowych;</w:t>
            </w:r>
          </w:p>
        </w:tc>
      </w:tr>
    </w:tbl>
    <w:p w14:paraId="3314BE71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DDAC36D" w14:textId="77777777" w:rsidR="00280BAC" w:rsidRPr="00125C3D" w:rsidRDefault="00280BAC" w:rsidP="00280BAC">
      <w:r>
        <w:rPr>
          <w:rStyle w:val="HideTWBExt"/>
        </w:rPr>
        <w:t>&lt;/Amend&gt;</w:t>
      </w:r>
    </w:p>
    <w:p w14:paraId="03907F4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 w14:paraId="596FC59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Martine Kemp, Giusi Princi</w:t>
      </w:r>
      <w:r>
        <w:rPr>
          <w:rStyle w:val="HideTWBExt"/>
        </w:rPr>
        <w:t>&lt;/Members&gt;</w:t>
      </w:r>
    </w:p>
    <w:p w14:paraId="2FFB58C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889322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25662B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0B57BDB" w14:textId="77777777" w:rsidTr="00294D67">
        <w:trPr>
          <w:jc w:val="center"/>
        </w:trPr>
        <w:tc>
          <w:tcPr>
            <w:tcW w:w="9752" w:type="dxa"/>
            <w:gridSpan w:val="2"/>
          </w:tcPr>
          <w:p w14:paraId="671661DE" w14:textId="77777777" w:rsidR="00280BAC" w:rsidRPr="00125C3D" w:rsidRDefault="00280BAC" w:rsidP="00294D67">
            <w:pPr>
              <w:keepNext/>
            </w:pPr>
          </w:p>
        </w:tc>
      </w:tr>
      <w:tr w:rsidR="00280BAC" w14:paraId="3E0004A3" w14:textId="77777777" w:rsidTr="00294D67">
        <w:trPr>
          <w:jc w:val="center"/>
        </w:trPr>
        <w:tc>
          <w:tcPr>
            <w:tcW w:w="4876" w:type="dxa"/>
            <w:hideMark/>
          </w:tcPr>
          <w:p w14:paraId="2D5D643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2DA5BC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ED3CA2D" w14:textId="77777777" w:rsidTr="00294D67">
        <w:trPr>
          <w:jc w:val="center"/>
        </w:trPr>
        <w:tc>
          <w:tcPr>
            <w:tcW w:w="4876" w:type="dxa"/>
            <w:hideMark/>
          </w:tcPr>
          <w:p w14:paraId="21BEBA28" w14:textId="77777777" w:rsidR="00280BAC" w:rsidRPr="00125C3D" w:rsidRDefault="00280BAC" w:rsidP="00294D67">
            <w:pPr>
              <w:pStyle w:val="Normal6"/>
            </w:pPr>
            <w:r>
              <w:t>2.</w:t>
            </w:r>
            <w:r>
              <w:tab/>
              <w:t>wzywa Komisję i państwa członkowskie do wyraźnego uznania, że zagrożenia psychospołeczne związane z pracą powodują choroby zawodowe, w tym zaburzenia psychiczne</w:t>
            </w:r>
            <w:r>
              <w:rPr>
                <w:b/>
                <w:i/>
              </w:rPr>
              <w:t>, a także wypadki przy pracy, oraz do odpowiedniego dostosowania krajowych systemów uznawania chorób zawodowych i wypadków przy pracy, zapobiegania im i wypłacania odszkodowań z ich tytułu</w:t>
            </w:r>
            <w:r>
              <w:t>; wzywa Komisję do przeglądu i, w razie potrzeby, do odpowiedniej zmiany zalecenia Komisji (UE) 2022/2337 z dnia 28 listopada 2022 r. dotyczącego europejskiego wykazu chorób zawodowych;</w:t>
            </w:r>
          </w:p>
        </w:tc>
        <w:tc>
          <w:tcPr>
            <w:tcW w:w="4876" w:type="dxa"/>
            <w:hideMark/>
          </w:tcPr>
          <w:p w14:paraId="2CF85B5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wzywa Komisję i państwa członkowskie do wyraźnego uznania, że zagrożenia psychospołeczne związane z pracą powodują choroby zawodowe, w tym zaburzenia psychiczne; wzywa Komisję do przeglądu i, w razie potrzeby, do odpowiedniej zmiany zalecenia Komisji (UE) 2022/2337 z dnia 28 listopada 2022 r. dotyczącego europejskiego wykazu chorób zawodowych;</w:t>
            </w:r>
          </w:p>
        </w:tc>
      </w:tr>
    </w:tbl>
    <w:p w14:paraId="2E001071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3838EB3" w14:textId="77777777" w:rsidR="00280BAC" w:rsidRPr="00125C3D" w:rsidRDefault="00280BAC" w:rsidP="00280BAC">
      <w:r>
        <w:rPr>
          <w:rStyle w:val="HideTWBExt"/>
        </w:rPr>
        <w:t>&lt;/Amend&gt;</w:t>
      </w:r>
    </w:p>
    <w:p w14:paraId="6C93DDC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 w14:paraId="7FB0B8B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39AA598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73A952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D78903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6E626F0" w14:textId="77777777" w:rsidTr="00294D67">
        <w:trPr>
          <w:jc w:val="center"/>
        </w:trPr>
        <w:tc>
          <w:tcPr>
            <w:tcW w:w="9752" w:type="dxa"/>
            <w:gridSpan w:val="2"/>
          </w:tcPr>
          <w:p w14:paraId="154298A1" w14:textId="77777777" w:rsidR="00280BAC" w:rsidRPr="00125C3D" w:rsidRDefault="00280BAC" w:rsidP="00294D67">
            <w:pPr>
              <w:keepNext/>
            </w:pPr>
          </w:p>
        </w:tc>
      </w:tr>
      <w:tr w:rsidR="00280BAC" w14:paraId="35EA386C" w14:textId="77777777" w:rsidTr="00294D67">
        <w:trPr>
          <w:jc w:val="center"/>
        </w:trPr>
        <w:tc>
          <w:tcPr>
            <w:tcW w:w="4876" w:type="dxa"/>
            <w:hideMark/>
          </w:tcPr>
          <w:p w14:paraId="3670A5D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A973573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2841B20" w14:textId="77777777" w:rsidTr="00294D67">
        <w:trPr>
          <w:jc w:val="center"/>
        </w:trPr>
        <w:tc>
          <w:tcPr>
            <w:tcW w:w="4876" w:type="dxa"/>
            <w:hideMark/>
          </w:tcPr>
          <w:p w14:paraId="75835130" w14:textId="77777777" w:rsidR="00280BAC" w:rsidRPr="00125C3D" w:rsidRDefault="00280BAC" w:rsidP="00294D67">
            <w:pPr>
              <w:pStyle w:val="Normal6"/>
            </w:pPr>
            <w:r>
              <w:t>2.</w:t>
            </w:r>
            <w:r>
              <w:tab/>
            </w:r>
            <w:r>
              <w:rPr>
                <w:b/>
                <w:i/>
              </w:rPr>
              <w:t>wzywa Komisję i państwa członkowskie do wyraźnego uznania</w:t>
            </w:r>
            <w:r>
              <w:t xml:space="preserve">, że zagrożenia psychospołeczne związane z pracą </w:t>
            </w:r>
            <w:r>
              <w:rPr>
                <w:b/>
                <w:i/>
              </w:rPr>
              <w:t>powodują</w:t>
            </w:r>
            <w:r>
              <w:t xml:space="preserve"> choroby zawodowe, w tym zaburzenia psychiczne, a także wypadki przy pracy</w:t>
            </w:r>
            <w:r>
              <w:rPr>
                <w:b/>
                <w:i/>
              </w:rPr>
              <w:t>, oraz do odpowiedniego dostosowania krajowych systemów uznawania chorób zawodowych i wypadków przy pracy, zapobiegania im i wypłacania odszkodowań z ich tytułu</w:t>
            </w:r>
            <w:r>
              <w:t>; wzywa Komisję do przeglądu i, w razie potrzeby, do odpowiedniej zmiany zalecenia Komisji (UE) 2022/2337 z dnia 28 listopada 2022 r. dotyczącego europejskiego wykazu chorób zawodowych;</w:t>
            </w:r>
          </w:p>
        </w:tc>
        <w:tc>
          <w:tcPr>
            <w:tcW w:w="4876" w:type="dxa"/>
            <w:hideMark/>
          </w:tcPr>
          <w:p w14:paraId="49CE82F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</w:r>
            <w:r>
              <w:rPr>
                <w:b/>
                <w:i/>
              </w:rPr>
              <w:t>zaleca państwom członkowskim, aby rozważyły uznanie</w:t>
            </w:r>
            <w:r>
              <w:t xml:space="preserve">, że zagrożenia psychospołeczne związane z pracą </w:t>
            </w:r>
            <w:r>
              <w:rPr>
                <w:b/>
                <w:i/>
              </w:rPr>
              <w:t>mogą powodować</w:t>
            </w:r>
            <w:r>
              <w:t xml:space="preserve"> choroby zawodowe, w tym zaburzenia psychiczne, a także wypadki przy pracy; wzywa Komisję do przeglądu i, w razie potrzeby, do odpowiedniej zmiany zalecenia Komisji (UE) 2022/2337 z dnia 28 listopada 2022 r. dotyczącego europejskiego wykazu chorób zawodowych;</w:t>
            </w:r>
          </w:p>
        </w:tc>
      </w:tr>
    </w:tbl>
    <w:p w14:paraId="71114DB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FDFADC4" w14:textId="77777777" w:rsidR="00280BAC" w:rsidRPr="00125C3D" w:rsidRDefault="00280BAC" w:rsidP="00280BAC">
      <w:r>
        <w:rPr>
          <w:rStyle w:val="HideTWBExt"/>
        </w:rPr>
        <w:t>&lt;/Amend&gt;</w:t>
      </w:r>
    </w:p>
    <w:p w14:paraId="47C4EFF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 w14:paraId="6937CC8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Petar Volgin</w:t>
      </w:r>
      <w:r>
        <w:rPr>
          <w:rStyle w:val="HideTWBExt"/>
        </w:rPr>
        <w:t>&lt;/Members&gt;</w:t>
      </w:r>
    </w:p>
    <w:p w14:paraId="1CAEF89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F82A71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2521EF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DDCEB52" w14:textId="77777777" w:rsidTr="00294D67">
        <w:trPr>
          <w:jc w:val="center"/>
        </w:trPr>
        <w:tc>
          <w:tcPr>
            <w:tcW w:w="9752" w:type="dxa"/>
            <w:gridSpan w:val="2"/>
          </w:tcPr>
          <w:p w14:paraId="3379AC8A" w14:textId="77777777" w:rsidR="00280BAC" w:rsidRPr="00125C3D" w:rsidRDefault="00280BAC" w:rsidP="00294D67">
            <w:pPr>
              <w:keepNext/>
            </w:pPr>
          </w:p>
        </w:tc>
      </w:tr>
      <w:tr w:rsidR="00280BAC" w14:paraId="0BC0C4C2" w14:textId="77777777" w:rsidTr="00294D67">
        <w:trPr>
          <w:jc w:val="center"/>
        </w:trPr>
        <w:tc>
          <w:tcPr>
            <w:tcW w:w="4876" w:type="dxa"/>
            <w:hideMark/>
          </w:tcPr>
          <w:p w14:paraId="7F3C83A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F946A5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854C8D2" w14:textId="77777777" w:rsidTr="00294D67">
        <w:trPr>
          <w:jc w:val="center"/>
        </w:trPr>
        <w:tc>
          <w:tcPr>
            <w:tcW w:w="4876" w:type="dxa"/>
            <w:hideMark/>
          </w:tcPr>
          <w:p w14:paraId="7D48F394" w14:textId="77777777" w:rsidR="00280BAC" w:rsidRPr="00125C3D" w:rsidRDefault="00280BAC" w:rsidP="00294D67">
            <w:pPr>
              <w:pStyle w:val="Normal6"/>
            </w:pPr>
            <w:r>
              <w:t>2.</w:t>
            </w:r>
            <w:r>
              <w:tab/>
              <w:t xml:space="preserve">wzywa Komisję i państwa członkowskie do </w:t>
            </w:r>
            <w:r>
              <w:rPr>
                <w:b/>
                <w:i/>
              </w:rPr>
              <w:t>wyraźnego</w:t>
            </w:r>
            <w:r>
              <w:t xml:space="preserve"> uznania, że zagrożenia psychospołeczne związane z pracą powodują choroby zawodowe, w tym zaburzenia psychiczne</w:t>
            </w:r>
            <w:r>
              <w:rPr>
                <w:b/>
                <w:i/>
              </w:rPr>
              <w:t>, a także wypadki przy pracy, oraz do odpowiedniego dostosowania krajowych systemów uznawania chorób zawodowych i wypadków przy pracy, zapobiegania im i wypłacania odszkodowań z ich tytułu</w:t>
            </w:r>
            <w:r>
              <w:t>; wzywa Komisję do przeglądu i, w razie potrzeby, do odpowiedniej zmiany zalecenia Komisji (UE) 2022/2337 z dnia 28 listopada 2022 r. dotyczącego europejskiego wykazu chorób zawodowych;</w:t>
            </w:r>
          </w:p>
        </w:tc>
        <w:tc>
          <w:tcPr>
            <w:tcW w:w="4876" w:type="dxa"/>
            <w:hideMark/>
          </w:tcPr>
          <w:p w14:paraId="72B5824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wzywa Komisję i państwa członkowskie do uznania, że zagrożenia psychospołeczne związane z pracą powodują choroby zawodowe, w tym zaburzenia psychiczne; wzywa Komisję do przeglądu i, w razie potrzeby, do odpowiedniej zmiany zalecenia Komisji (UE) 2022/2337 z dnia 28 listopada 2022 r. dotyczącego europejskiego wykazu chorób zawodowych;</w:t>
            </w:r>
          </w:p>
        </w:tc>
      </w:tr>
    </w:tbl>
    <w:p w14:paraId="27A8FC1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8DB524D" w14:textId="77777777" w:rsidR="00280BAC" w:rsidRPr="00125C3D" w:rsidRDefault="00280BAC" w:rsidP="00280BAC">
      <w:r>
        <w:rPr>
          <w:rStyle w:val="HideTWBExt"/>
        </w:rPr>
        <w:t>&lt;/Amend&gt;</w:t>
      </w:r>
    </w:p>
    <w:p w14:paraId="70D73373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 w14:paraId="0ADDB80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76EA3BC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3056EC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277CEC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5C27A68" w14:textId="77777777" w:rsidTr="00294D67">
        <w:trPr>
          <w:jc w:val="center"/>
        </w:trPr>
        <w:tc>
          <w:tcPr>
            <w:tcW w:w="9752" w:type="dxa"/>
            <w:gridSpan w:val="2"/>
          </w:tcPr>
          <w:p w14:paraId="5944F6F2" w14:textId="77777777" w:rsidR="00280BAC" w:rsidRPr="00125C3D" w:rsidRDefault="00280BAC" w:rsidP="00294D67">
            <w:pPr>
              <w:keepNext/>
            </w:pPr>
          </w:p>
        </w:tc>
      </w:tr>
      <w:tr w:rsidR="00280BAC" w14:paraId="745DCAB8" w14:textId="77777777" w:rsidTr="00294D67">
        <w:trPr>
          <w:jc w:val="center"/>
        </w:trPr>
        <w:tc>
          <w:tcPr>
            <w:tcW w:w="4876" w:type="dxa"/>
            <w:hideMark/>
          </w:tcPr>
          <w:p w14:paraId="50DEAF1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9F0C26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0304B2E" w14:textId="77777777" w:rsidTr="00294D67">
        <w:trPr>
          <w:jc w:val="center"/>
        </w:trPr>
        <w:tc>
          <w:tcPr>
            <w:tcW w:w="4876" w:type="dxa"/>
            <w:hideMark/>
          </w:tcPr>
          <w:p w14:paraId="4D36D99F" w14:textId="77777777" w:rsidR="00280BAC" w:rsidRPr="00125C3D" w:rsidRDefault="00280BAC" w:rsidP="00294D67">
            <w:pPr>
              <w:pStyle w:val="Normal6"/>
            </w:pPr>
            <w:r>
              <w:t>2.</w:t>
            </w:r>
            <w:r>
              <w:tab/>
              <w:t>wzywa Komisję i państwa członkowskie do wyraźnego uznania, że zagrożenia psychospołeczne związane z pracą powodują choroby zawodowe, w tym zaburzenia psychiczne, a także wypadki przy pracy, oraz do odpowiedniego dostosowania krajowych systemów uznawania chorób zawodowych i wypadków przy pracy, zapobiegania im i wypłacania odszkodowań z ich tytułu; wzywa Komisję do przeglądu i, w razie potrzeby, do odpowiedniej zmiany zalecenia Komisji (UE) 2022/2337 z dnia 28 listopada 2022 r. dotyczącego europejskiego wykazu chorób zawodowych;</w:t>
            </w:r>
          </w:p>
        </w:tc>
        <w:tc>
          <w:tcPr>
            <w:tcW w:w="4876" w:type="dxa"/>
            <w:hideMark/>
          </w:tcPr>
          <w:p w14:paraId="4C478E7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wzywa Komisję i państwa członkowskie do wyraźnego uznania, że zagrożenia psychospołeczne związane z pracą powodują choroby zawodowe, w tym zaburzenia psychiczne, a także wypadki przy pracy, oraz do odpowiedniego dostosowania krajowych systemów uznawania chorób zawodowych i wypadków przy pracy, zapobiegania im i wypłacania odszkodowań z ich tytułu; wzywa Komisję </w:t>
            </w:r>
            <w:r>
              <w:rPr>
                <w:b/>
                <w:i/>
              </w:rPr>
              <w:t>– we współpracy z Komitetem Doradczym ds. Bezpieczeństwa i Ochrony Zdrowia w Miejscu Pracy –</w:t>
            </w:r>
            <w:r>
              <w:t xml:space="preserve"> do przeglądu i, w razie potrzeby, do odpowiedniej zmiany zalecenia Komisji (UE) 2022/2337 z dnia 28 listopada 2022 r. dotyczącego europejskiego wykazu chorób zawodowych;</w:t>
            </w:r>
          </w:p>
        </w:tc>
      </w:tr>
    </w:tbl>
    <w:p w14:paraId="07C1248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7A298B9" w14:textId="77777777" w:rsidR="00280BAC" w:rsidRPr="00125C3D" w:rsidRDefault="00280BAC" w:rsidP="00280BAC">
      <w:r>
        <w:rPr>
          <w:rStyle w:val="HideTWBExt"/>
        </w:rPr>
        <w:t>&lt;/Amend&gt;</w:t>
      </w:r>
    </w:p>
    <w:p w14:paraId="113FA8E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 w14:paraId="523EAEB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49C12FF8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135A0B3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06E34A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EE77A9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F77FEC1" w14:textId="77777777" w:rsidTr="00294D67">
        <w:trPr>
          <w:jc w:val="center"/>
        </w:trPr>
        <w:tc>
          <w:tcPr>
            <w:tcW w:w="9752" w:type="dxa"/>
            <w:gridSpan w:val="2"/>
          </w:tcPr>
          <w:p w14:paraId="315686A4" w14:textId="77777777" w:rsidR="00280BAC" w:rsidRPr="00125C3D" w:rsidRDefault="00280BAC" w:rsidP="00294D67">
            <w:pPr>
              <w:keepNext/>
            </w:pPr>
          </w:p>
        </w:tc>
      </w:tr>
      <w:tr w:rsidR="00280BAC" w14:paraId="789B1732" w14:textId="77777777" w:rsidTr="00294D67">
        <w:trPr>
          <w:jc w:val="center"/>
        </w:trPr>
        <w:tc>
          <w:tcPr>
            <w:tcW w:w="4876" w:type="dxa"/>
            <w:hideMark/>
          </w:tcPr>
          <w:p w14:paraId="19752B0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EFFDBA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D9A1F02" w14:textId="77777777" w:rsidTr="00294D67">
        <w:trPr>
          <w:jc w:val="center"/>
        </w:trPr>
        <w:tc>
          <w:tcPr>
            <w:tcW w:w="4876" w:type="dxa"/>
            <w:hideMark/>
          </w:tcPr>
          <w:p w14:paraId="70D5BE77" w14:textId="77777777" w:rsidR="00280BAC" w:rsidRPr="00125C3D" w:rsidRDefault="00280BAC" w:rsidP="00294D67">
            <w:pPr>
              <w:pStyle w:val="Normal6"/>
            </w:pPr>
            <w:r>
              <w:t>2.</w:t>
            </w:r>
            <w:r>
              <w:tab/>
              <w:t xml:space="preserve">wzywa Komisję i państwa członkowskie do wyraźnego uznania, że zagrożenia psychospołeczne związane z pracą powodują choroby zawodowe, w tym </w:t>
            </w:r>
            <w:r>
              <w:rPr>
                <w:b/>
                <w:i/>
              </w:rPr>
              <w:t>zaburzenia psychiczne</w:t>
            </w:r>
            <w:r>
              <w:t>, a także wypadki przy pracy, oraz do odpowiedniego dostosowania krajowych systemów uznawania chorób zawodowych i wypadków przy pracy, zapobiegania im i wypłacania odszkodowań z ich tytułu; wzywa Komisję do przeglądu i, w razie potrzeby, do odpowiedniej zmiany zalecenia Komisji (UE) 2022/2337 z dnia 28 listopada 2022 r. dotyczącego europejskiego wykazu chorób zawodowych;</w:t>
            </w:r>
          </w:p>
        </w:tc>
        <w:tc>
          <w:tcPr>
            <w:tcW w:w="4876" w:type="dxa"/>
            <w:hideMark/>
          </w:tcPr>
          <w:p w14:paraId="52F8CB3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wzywa Komisję i państwa członkowskie do wyraźnego uznania, że zagrożenia psychospołeczne związane z pracą powodują choroby zawodowe, w tym </w:t>
            </w:r>
            <w:r>
              <w:rPr>
                <w:b/>
                <w:i/>
              </w:rPr>
              <w:t>problemy ze zdrowiem psychicznym</w:t>
            </w:r>
            <w:r>
              <w:t>, a także wypadki przy pracy, oraz do odpowiedniego dostosowania krajowych systemów uznawania chorób zawodowych i wypadków przy pracy, zapobiegania im i wypłacania odszkodowań z ich tytułu; wzywa Komisję do przeglądu i, w razie potrzeby, do odpowiedniej zmiany zalecenia Komisji (UE) 2022/2337 z dnia 28 listopada 2022 r. dotyczącego europejskiego wykazu chorób zawodowych;</w:t>
            </w:r>
          </w:p>
        </w:tc>
      </w:tr>
    </w:tbl>
    <w:p w14:paraId="0CA4518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6D7FADD" w14:textId="77777777" w:rsidR="00280BAC" w:rsidRPr="00125C3D" w:rsidRDefault="00280BAC" w:rsidP="00280BAC">
      <w:r>
        <w:rPr>
          <w:rStyle w:val="HideTWBExt"/>
        </w:rPr>
        <w:t>&lt;/Amend&gt;</w:t>
      </w:r>
    </w:p>
    <w:p w14:paraId="29FA6BF3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 w14:paraId="070C259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780AE34D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4BEEBD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B69B20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B81F378" w14:textId="77777777" w:rsidTr="00294D67">
        <w:trPr>
          <w:jc w:val="center"/>
        </w:trPr>
        <w:tc>
          <w:tcPr>
            <w:tcW w:w="9752" w:type="dxa"/>
            <w:gridSpan w:val="2"/>
          </w:tcPr>
          <w:p w14:paraId="60DF8F1B" w14:textId="77777777" w:rsidR="00280BAC" w:rsidRPr="00125C3D" w:rsidRDefault="00280BAC" w:rsidP="00294D67">
            <w:pPr>
              <w:keepNext/>
            </w:pPr>
          </w:p>
        </w:tc>
      </w:tr>
      <w:tr w:rsidR="00280BAC" w14:paraId="26824F6F" w14:textId="77777777" w:rsidTr="00294D67">
        <w:trPr>
          <w:jc w:val="center"/>
        </w:trPr>
        <w:tc>
          <w:tcPr>
            <w:tcW w:w="4876" w:type="dxa"/>
            <w:hideMark/>
          </w:tcPr>
          <w:p w14:paraId="43663BA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40C4A1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0CAC7C1" w14:textId="77777777" w:rsidTr="00294D67">
        <w:trPr>
          <w:jc w:val="center"/>
        </w:trPr>
        <w:tc>
          <w:tcPr>
            <w:tcW w:w="4876" w:type="dxa"/>
          </w:tcPr>
          <w:p w14:paraId="702E2652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580FF3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2a.</w:t>
            </w:r>
            <w:r>
              <w:rPr>
                <w:b/>
                <w:i/>
              </w:rPr>
              <w:tab/>
              <w:t>wzywa Komisję i państwa członkowskie, aby dopilnowały, że wszystkie formy przemocy i molestowania ze względu na płeć będą wyraźnie uznawane za zagrożenia psychospołeczne, co wymaga oceny ryzyka, zapobiegania mu i zarządzania nim z uwzględnieniem aspektu płci;</w:t>
            </w:r>
          </w:p>
        </w:tc>
      </w:tr>
    </w:tbl>
    <w:p w14:paraId="6E5DFF7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71F7072" w14:textId="77777777" w:rsidR="00280BAC" w:rsidRPr="00125C3D" w:rsidRDefault="00280BAC" w:rsidP="00280BAC">
      <w:r>
        <w:rPr>
          <w:rStyle w:val="HideTWBExt"/>
        </w:rPr>
        <w:t>&lt;/Amend&gt;</w:t>
      </w:r>
    </w:p>
    <w:p w14:paraId="2053718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 w14:paraId="3C37F04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490AE87B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285921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94293A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2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766527A" w14:textId="77777777" w:rsidTr="00294D67">
        <w:trPr>
          <w:jc w:val="center"/>
        </w:trPr>
        <w:tc>
          <w:tcPr>
            <w:tcW w:w="9752" w:type="dxa"/>
            <w:gridSpan w:val="2"/>
          </w:tcPr>
          <w:p w14:paraId="2A26A3CA" w14:textId="77777777" w:rsidR="00280BAC" w:rsidRPr="00125C3D" w:rsidRDefault="00280BAC" w:rsidP="00294D67">
            <w:pPr>
              <w:keepNext/>
            </w:pPr>
          </w:p>
        </w:tc>
      </w:tr>
      <w:tr w:rsidR="00280BAC" w14:paraId="269CC894" w14:textId="77777777" w:rsidTr="00294D67">
        <w:trPr>
          <w:jc w:val="center"/>
        </w:trPr>
        <w:tc>
          <w:tcPr>
            <w:tcW w:w="4876" w:type="dxa"/>
            <w:hideMark/>
          </w:tcPr>
          <w:p w14:paraId="1B76E0D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A9CA61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86F3C17" w14:textId="77777777" w:rsidTr="00294D67">
        <w:trPr>
          <w:jc w:val="center"/>
        </w:trPr>
        <w:tc>
          <w:tcPr>
            <w:tcW w:w="4876" w:type="dxa"/>
          </w:tcPr>
          <w:p w14:paraId="67C791C8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E30927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2b.</w:t>
            </w:r>
            <w:r>
              <w:rPr>
                <w:b/>
                <w:i/>
              </w:rPr>
              <w:tab/>
              <w:t>wzywa Komisję i państwa członkowskie do przyjęcia kompleksowego podejścia obejmującego wszystkie formy przemocy i molestowania ze względu na płeć, w tym molestowanie seksualne, przemoc ze strony osób trzecich, cyberprzemoc i rozprzestrzenianie się przemocy domowej w miejscu pracy, zgodnie z konwencją nr 190 i zaleceniem nr 206 MOP;</w:t>
            </w:r>
          </w:p>
        </w:tc>
      </w:tr>
    </w:tbl>
    <w:p w14:paraId="3E61110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CD61441" w14:textId="77777777" w:rsidR="00280BAC" w:rsidRPr="00125C3D" w:rsidRDefault="00280BAC" w:rsidP="00280BAC">
      <w:r>
        <w:rPr>
          <w:rStyle w:val="HideTWBExt"/>
        </w:rPr>
        <w:t>&lt;/Amend&gt;</w:t>
      </w:r>
    </w:p>
    <w:p w14:paraId="6A2F408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 w14:paraId="31CA97C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442CFA3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C87084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355B43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2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C4FDA61" w14:textId="77777777" w:rsidTr="00294D67">
        <w:trPr>
          <w:jc w:val="center"/>
        </w:trPr>
        <w:tc>
          <w:tcPr>
            <w:tcW w:w="9752" w:type="dxa"/>
            <w:gridSpan w:val="2"/>
          </w:tcPr>
          <w:p w14:paraId="79F021DB" w14:textId="77777777" w:rsidR="00280BAC" w:rsidRPr="00125C3D" w:rsidRDefault="00280BAC" w:rsidP="00294D67">
            <w:pPr>
              <w:keepNext/>
            </w:pPr>
          </w:p>
        </w:tc>
      </w:tr>
      <w:tr w:rsidR="00280BAC" w14:paraId="57BF00C5" w14:textId="77777777" w:rsidTr="00294D67">
        <w:trPr>
          <w:jc w:val="center"/>
        </w:trPr>
        <w:tc>
          <w:tcPr>
            <w:tcW w:w="4876" w:type="dxa"/>
            <w:hideMark/>
          </w:tcPr>
          <w:p w14:paraId="6E796C9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348B7C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3E12773" w14:textId="77777777" w:rsidTr="00294D67">
        <w:trPr>
          <w:jc w:val="center"/>
        </w:trPr>
        <w:tc>
          <w:tcPr>
            <w:tcW w:w="4876" w:type="dxa"/>
          </w:tcPr>
          <w:p w14:paraId="558D573D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A58988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2c.</w:t>
            </w:r>
            <w:r>
              <w:rPr>
                <w:b/>
                <w:i/>
              </w:rPr>
              <w:tab/>
              <w:t>wzywa Komisję i państwa członkowskie do ustanowienia jasnych obowiązków pracodawców w celu zapobiegania przemocy i molestowaniu ze względu na płeć i zwalczania ich, w tym środków zapobiegawczych, bezpiecznych mechanizmów zgłaszania, ochrony ofiar i zaangażowania przedstawicieli pracowników;</w:t>
            </w:r>
          </w:p>
        </w:tc>
      </w:tr>
    </w:tbl>
    <w:p w14:paraId="0FB3328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8A65762" w14:textId="77777777" w:rsidR="00280BAC" w:rsidRPr="00125C3D" w:rsidRDefault="00280BAC" w:rsidP="00280BAC">
      <w:r>
        <w:rPr>
          <w:rStyle w:val="HideTWBExt"/>
        </w:rPr>
        <w:t>&lt;/Amend&gt;</w:t>
      </w:r>
    </w:p>
    <w:p w14:paraId="1EA261A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 w14:paraId="568934D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Georgiana Teodorescu, Chiara Gemma, Geadis Geadi, Marlena Maląg</w:t>
      </w:r>
      <w:r>
        <w:rPr>
          <w:rStyle w:val="HideTWBExt"/>
        </w:rPr>
        <w:t>&lt;/Members&gt;</w:t>
      </w:r>
    </w:p>
    <w:p w14:paraId="68BBE4A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B40CE3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034CAA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3714C8B" w14:textId="77777777" w:rsidTr="00294D67">
        <w:trPr>
          <w:jc w:val="center"/>
        </w:trPr>
        <w:tc>
          <w:tcPr>
            <w:tcW w:w="9752" w:type="dxa"/>
            <w:gridSpan w:val="2"/>
          </w:tcPr>
          <w:p w14:paraId="144E85D7" w14:textId="77777777" w:rsidR="00280BAC" w:rsidRPr="00125C3D" w:rsidRDefault="00280BAC" w:rsidP="00294D67">
            <w:pPr>
              <w:keepNext/>
            </w:pPr>
          </w:p>
        </w:tc>
      </w:tr>
      <w:tr w:rsidR="00280BAC" w14:paraId="28058DB4" w14:textId="77777777" w:rsidTr="00294D67">
        <w:trPr>
          <w:jc w:val="center"/>
        </w:trPr>
        <w:tc>
          <w:tcPr>
            <w:tcW w:w="4876" w:type="dxa"/>
            <w:hideMark/>
          </w:tcPr>
          <w:p w14:paraId="4C92364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0383993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0C7E3C5" w14:textId="77777777" w:rsidTr="00294D67">
        <w:trPr>
          <w:jc w:val="center"/>
        </w:trPr>
        <w:tc>
          <w:tcPr>
            <w:tcW w:w="4876" w:type="dxa"/>
            <w:hideMark/>
          </w:tcPr>
          <w:p w14:paraId="7819E8EF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apeluje o wprowadzenie mechanizmów przeniesienia lub złagodzenia ciężaru dowodu w przypadku, gdy pracownik doznał uszczerbku na zdrowiu z powodu narażenia na zagrożenia psychospołeczne związane z pracą;</w:t>
            </w:r>
          </w:p>
        </w:tc>
        <w:tc>
          <w:tcPr>
            <w:tcW w:w="4876" w:type="dxa"/>
            <w:hideMark/>
          </w:tcPr>
          <w:p w14:paraId="150A220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4F79E11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1BE32F6" w14:textId="77777777" w:rsidR="00280BAC" w:rsidRPr="00125C3D" w:rsidRDefault="00280BAC" w:rsidP="00280BAC">
      <w:r>
        <w:rPr>
          <w:rStyle w:val="HideTWBExt"/>
        </w:rPr>
        <w:t>&lt;/Amend&gt;</w:t>
      </w:r>
    </w:p>
    <w:p w14:paraId="55F33EE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 w14:paraId="6FC1799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Henrik Dahl, Andrea Wechsler, Marion Walsmann</w:t>
      </w:r>
      <w:r>
        <w:rPr>
          <w:rStyle w:val="HideTWBExt"/>
        </w:rPr>
        <w:t>&lt;/Members&gt;</w:t>
      </w:r>
    </w:p>
    <w:p w14:paraId="6C63575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A1BC18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5DC7F8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71E180C" w14:textId="77777777" w:rsidTr="00294D67">
        <w:trPr>
          <w:jc w:val="center"/>
        </w:trPr>
        <w:tc>
          <w:tcPr>
            <w:tcW w:w="9752" w:type="dxa"/>
            <w:gridSpan w:val="2"/>
          </w:tcPr>
          <w:p w14:paraId="071476CC" w14:textId="77777777" w:rsidR="00280BAC" w:rsidRPr="00125C3D" w:rsidRDefault="00280BAC" w:rsidP="00294D67">
            <w:pPr>
              <w:keepNext/>
            </w:pPr>
          </w:p>
        </w:tc>
      </w:tr>
      <w:tr w:rsidR="00280BAC" w14:paraId="564ADE4E" w14:textId="77777777" w:rsidTr="00294D67">
        <w:trPr>
          <w:jc w:val="center"/>
        </w:trPr>
        <w:tc>
          <w:tcPr>
            <w:tcW w:w="4876" w:type="dxa"/>
            <w:hideMark/>
          </w:tcPr>
          <w:p w14:paraId="188D5715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152887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6D89653" w14:textId="77777777" w:rsidTr="00294D67">
        <w:trPr>
          <w:jc w:val="center"/>
        </w:trPr>
        <w:tc>
          <w:tcPr>
            <w:tcW w:w="4876" w:type="dxa"/>
            <w:hideMark/>
          </w:tcPr>
          <w:p w14:paraId="113F2756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apeluje o wprowadzenie mechanizmów przeniesienia lub złagodzenia ciężaru dowodu w przypadku, gdy pracownik doznał uszczerbku na zdrowiu z powodu narażenia na zagrożenia psychospołeczne związane z pracą;</w:t>
            </w:r>
          </w:p>
        </w:tc>
        <w:tc>
          <w:tcPr>
            <w:tcW w:w="4876" w:type="dxa"/>
            <w:hideMark/>
          </w:tcPr>
          <w:p w14:paraId="3ED4DAB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3E0BA5D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FE567EB" w14:textId="77777777" w:rsidR="00280BAC" w:rsidRPr="00125C3D" w:rsidRDefault="00280BAC" w:rsidP="00280BAC">
      <w:r>
        <w:rPr>
          <w:rStyle w:val="HideTWBExt"/>
        </w:rPr>
        <w:t>&lt;/Amend&gt;</w:t>
      </w:r>
    </w:p>
    <w:p w14:paraId="68B472E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 w14:paraId="6DA8E8C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Petar Volgin</w:t>
      </w:r>
      <w:r>
        <w:rPr>
          <w:rStyle w:val="HideTWBExt"/>
        </w:rPr>
        <w:t>&lt;/Members&gt;</w:t>
      </w:r>
    </w:p>
    <w:p w14:paraId="03F7D4F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5B2E9E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BC4A77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1E7FED0" w14:textId="77777777" w:rsidTr="00294D67">
        <w:trPr>
          <w:jc w:val="center"/>
        </w:trPr>
        <w:tc>
          <w:tcPr>
            <w:tcW w:w="9752" w:type="dxa"/>
            <w:gridSpan w:val="2"/>
          </w:tcPr>
          <w:p w14:paraId="5258C0C4" w14:textId="77777777" w:rsidR="00280BAC" w:rsidRPr="00125C3D" w:rsidRDefault="00280BAC" w:rsidP="00294D67">
            <w:pPr>
              <w:keepNext/>
            </w:pPr>
          </w:p>
        </w:tc>
      </w:tr>
      <w:tr w:rsidR="00280BAC" w14:paraId="504AD06D" w14:textId="77777777" w:rsidTr="00294D67">
        <w:trPr>
          <w:jc w:val="center"/>
        </w:trPr>
        <w:tc>
          <w:tcPr>
            <w:tcW w:w="4876" w:type="dxa"/>
            <w:hideMark/>
          </w:tcPr>
          <w:p w14:paraId="2C2742B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9370F1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00E801B" w14:textId="77777777" w:rsidTr="00294D67">
        <w:trPr>
          <w:jc w:val="center"/>
        </w:trPr>
        <w:tc>
          <w:tcPr>
            <w:tcW w:w="4876" w:type="dxa"/>
            <w:hideMark/>
          </w:tcPr>
          <w:p w14:paraId="612AD52A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apeluje o wprowadzenie mechanizmów przeniesienia lub złagodzenia ciężaru dowodu w przypadku, gdy pracownik doznał uszczerbku na zdrowiu z powodu narażenia na zagrożenia psychospołeczne związane z pracą;</w:t>
            </w:r>
          </w:p>
        </w:tc>
        <w:tc>
          <w:tcPr>
            <w:tcW w:w="4876" w:type="dxa"/>
            <w:hideMark/>
          </w:tcPr>
          <w:p w14:paraId="434097D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6755539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F74A225" w14:textId="77777777" w:rsidR="00280BAC" w:rsidRPr="00125C3D" w:rsidRDefault="00280BAC" w:rsidP="00280BAC">
      <w:r>
        <w:rPr>
          <w:rStyle w:val="HideTWBExt"/>
        </w:rPr>
        <w:t>&lt;/Amend&gt;</w:t>
      </w:r>
    </w:p>
    <w:p w14:paraId="150A73A6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 w14:paraId="4D036B7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173F7F7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A0AB98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87C1EB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D29082B" w14:textId="77777777" w:rsidTr="00294D67">
        <w:trPr>
          <w:jc w:val="center"/>
        </w:trPr>
        <w:tc>
          <w:tcPr>
            <w:tcW w:w="9752" w:type="dxa"/>
            <w:gridSpan w:val="2"/>
          </w:tcPr>
          <w:p w14:paraId="1CB37F58" w14:textId="77777777" w:rsidR="00280BAC" w:rsidRPr="00125C3D" w:rsidRDefault="00280BAC" w:rsidP="00294D67">
            <w:pPr>
              <w:keepNext/>
            </w:pPr>
          </w:p>
        </w:tc>
      </w:tr>
      <w:tr w:rsidR="00280BAC" w14:paraId="38D4A07E" w14:textId="77777777" w:rsidTr="00294D67">
        <w:trPr>
          <w:jc w:val="center"/>
        </w:trPr>
        <w:tc>
          <w:tcPr>
            <w:tcW w:w="4876" w:type="dxa"/>
            <w:hideMark/>
          </w:tcPr>
          <w:p w14:paraId="1A2B321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62E49D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A288CEF" w14:textId="77777777" w:rsidTr="00294D67">
        <w:trPr>
          <w:jc w:val="center"/>
        </w:trPr>
        <w:tc>
          <w:tcPr>
            <w:tcW w:w="4876" w:type="dxa"/>
            <w:hideMark/>
          </w:tcPr>
          <w:p w14:paraId="501DC941" w14:textId="77777777" w:rsidR="00280BAC" w:rsidRPr="00125C3D" w:rsidRDefault="00280BAC" w:rsidP="00294D67">
            <w:pPr>
              <w:pStyle w:val="Normal6"/>
            </w:pPr>
            <w:r>
              <w:t>3.</w:t>
            </w:r>
            <w:r>
              <w:tab/>
              <w:t>apeluje o wprowadzenie mechanizmów przeniesienia lub złagodzenia ciężaru dowodu w przypadku, gdy pracownik doznał uszczerbku na zdrowiu z powodu narażenia na zagrożenia psychospołeczne związane z pracą;</w:t>
            </w:r>
          </w:p>
        </w:tc>
        <w:tc>
          <w:tcPr>
            <w:tcW w:w="4876" w:type="dxa"/>
            <w:hideMark/>
          </w:tcPr>
          <w:p w14:paraId="21BEA76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apeluje o wprowadzenie mechanizmów przeniesienia lub złagodzenia ciężaru dowodu w przypadku, gdy pracownik </w:t>
            </w:r>
            <w:r>
              <w:rPr>
                <w:b/>
                <w:i/>
              </w:rPr>
              <w:t>uznaje, że</w:t>
            </w:r>
            <w:r>
              <w:t xml:space="preserve"> doznał uszczerbku na zdrowiu z powodu narażenia na </w:t>
            </w:r>
            <w:r>
              <w:rPr>
                <w:b/>
                <w:i/>
              </w:rPr>
              <w:t>poważne</w:t>
            </w:r>
            <w:r>
              <w:t xml:space="preserve"> zagrożenia psychospołeczne związane z pracą</w:t>
            </w:r>
            <w:r>
              <w:rPr>
                <w:b/>
                <w:i/>
              </w:rPr>
              <w:t>, takie jak mobbing, przemoc, nękanie psychiczne lub molestowanie seksualne, powtarzające się sytuacje wypalenia zawodowego i stresu związanego z pracą, na podstawie ustalonych faktów wskazujących na takie narażenie i wynikający z niego uszczerbek</w:t>
            </w:r>
            <w:r>
              <w:t>;</w:t>
            </w:r>
          </w:p>
        </w:tc>
      </w:tr>
    </w:tbl>
    <w:p w14:paraId="70B36BF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E42A779" w14:textId="77777777" w:rsidR="00280BAC" w:rsidRPr="00125C3D" w:rsidRDefault="00280BAC" w:rsidP="00280BAC">
      <w:r>
        <w:rPr>
          <w:rStyle w:val="HideTWBExt"/>
        </w:rPr>
        <w:t>&lt;/Amend&gt;</w:t>
      </w:r>
    </w:p>
    <w:p w14:paraId="4D88143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 w14:paraId="787D93F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04A27E3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8CFE34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A4E436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6CBFAA7" w14:textId="77777777" w:rsidTr="00294D67">
        <w:trPr>
          <w:jc w:val="center"/>
        </w:trPr>
        <w:tc>
          <w:tcPr>
            <w:tcW w:w="9752" w:type="dxa"/>
            <w:gridSpan w:val="2"/>
          </w:tcPr>
          <w:p w14:paraId="777D8E60" w14:textId="77777777" w:rsidR="00280BAC" w:rsidRPr="00125C3D" w:rsidRDefault="00280BAC" w:rsidP="00294D67">
            <w:pPr>
              <w:keepNext/>
            </w:pPr>
          </w:p>
        </w:tc>
      </w:tr>
      <w:tr w:rsidR="00280BAC" w14:paraId="737F4D65" w14:textId="77777777" w:rsidTr="00294D67">
        <w:trPr>
          <w:jc w:val="center"/>
        </w:trPr>
        <w:tc>
          <w:tcPr>
            <w:tcW w:w="4876" w:type="dxa"/>
            <w:hideMark/>
          </w:tcPr>
          <w:p w14:paraId="7A5BA33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891914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6D4BEAA" w14:textId="77777777" w:rsidTr="00294D67">
        <w:trPr>
          <w:jc w:val="center"/>
        </w:trPr>
        <w:tc>
          <w:tcPr>
            <w:tcW w:w="4876" w:type="dxa"/>
            <w:hideMark/>
          </w:tcPr>
          <w:p w14:paraId="75C91E83" w14:textId="77777777" w:rsidR="00280BAC" w:rsidRPr="00125C3D" w:rsidRDefault="00280BAC" w:rsidP="00294D67">
            <w:pPr>
              <w:pStyle w:val="Normal6"/>
            </w:pPr>
            <w:r>
              <w:t>3.</w:t>
            </w:r>
            <w:r>
              <w:tab/>
              <w:t>apeluje o wprowadzenie mechanizmów przeniesienia lub złagodzenia ciężaru dowodu w przypadku, gdy pracownik doznał uszczerbku na zdrowiu z powodu narażenia na zagrożenia psychospołeczne związane z pracą;</w:t>
            </w:r>
          </w:p>
        </w:tc>
        <w:tc>
          <w:tcPr>
            <w:tcW w:w="4876" w:type="dxa"/>
            <w:hideMark/>
          </w:tcPr>
          <w:p w14:paraId="3FA48D7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apeluje o wprowadzenie mechanizmów przeniesienia lub złagodzenia ciężaru dowodu w przypadku, gdy pracownik doznał uszczerbku na zdrowiu z powodu narażenia na zagrożenia psychospołeczne związane z pracą</w:t>
            </w:r>
            <w:r>
              <w:rPr>
                <w:b/>
                <w:i/>
              </w:rPr>
              <w:t>, w tym o wprowadzenie korzystnego dla pracownika domniemania, że uszczerbek na zdrowiu jest związany z pracą, chyba że pracodawca wykaże, że jest inaczej</w:t>
            </w:r>
            <w:r>
              <w:t>;</w:t>
            </w:r>
          </w:p>
        </w:tc>
      </w:tr>
    </w:tbl>
    <w:p w14:paraId="4AA359D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77B9B3DD" w14:textId="77777777" w:rsidR="00280BAC" w:rsidRPr="00125C3D" w:rsidRDefault="00280BAC" w:rsidP="00280BAC">
      <w:r>
        <w:rPr>
          <w:rStyle w:val="HideTWBExt"/>
        </w:rPr>
        <w:t>&lt;/Amend&gt;</w:t>
      </w:r>
    </w:p>
    <w:p w14:paraId="51BDF9D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 w14:paraId="002643E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Martine Kemp, Giusi Princi</w:t>
      </w:r>
      <w:r>
        <w:rPr>
          <w:rStyle w:val="HideTWBExt"/>
        </w:rPr>
        <w:t>&lt;/Members&gt;</w:t>
      </w:r>
    </w:p>
    <w:p w14:paraId="5707175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616F6B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A04973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DE81CCA" w14:textId="77777777" w:rsidTr="00294D67">
        <w:trPr>
          <w:jc w:val="center"/>
        </w:trPr>
        <w:tc>
          <w:tcPr>
            <w:tcW w:w="9752" w:type="dxa"/>
            <w:gridSpan w:val="2"/>
          </w:tcPr>
          <w:p w14:paraId="1D2ACC30" w14:textId="77777777" w:rsidR="00280BAC" w:rsidRPr="00125C3D" w:rsidRDefault="00280BAC" w:rsidP="00294D67">
            <w:pPr>
              <w:keepNext/>
            </w:pPr>
          </w:p>
        </w:tc>
      </w:tr>
      <w:tr w:rsidR="00280BAC" w14:paraId="602E9B99" w14:textId="77777777" w:rsidTr="00294D67">
        <w:trPr>
          <w:jc w:val="center"/>
        </w:trPr>
        <w:tc>
          <w:tcPr>
            <w:tcW w:w="4876" w:type="dxa"/>
            <w:hideMark/>
          </w:tcPr>
          <w:p w14:paraId="1CA5329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891E5E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3F278B4" w14:textId="77777777" w:rsidTr="00294D67">
        <w:trPr>
          <w:jc w:val="center"/>
        </w:trPr>
        <w:tc>
          <w:tcPr>
            <w:tcW w:w="4876" w:type="dxa"/>
            <w:hideMark/>
          </w:tcPr>
          <w:p w14:paraId="77142900" w14:textId="77777777" w:rsidR="00280BAC" w:rsidRPr="00125C3D" w:rsidRDefault="00280BAC" w:rsidP="00294D67">
            <w:pPr>
              <w:pStyle w:val="Normal6"/>
            </w:pPr>
            <w:r>
              <w:t>3.</w:t>
            </w:r>
            <w:r>
              <w:tab/>
              <w:t xml:space="preserve">apeluje o </w:t>
            </w:r>
            <w:r>
              <w:rPr>
                <w:b/>
                <w:i/>
              </w:rPr>
              <w:t>wprowadzenie</w:t>
            </w:r>
            <w:r>
              <w:t xml:space="preserve"> mechanizmów </w:t>
            </w:r>
            <w:r>
              <w:rPr>
                <w:b/>
                <w:i/>
              </w:rPr>
              <w:t>przeniesienia lub złagodzenia</w:t>
            </w:r>
            <w:r>
              <w:t xml:space="preserve"> ciężaru dowodu w </w:t>
            </w:r>
            <w:r>
              <w:rPr>
                <w:b/>
                <w:i/>
              </w:rPr>
              <w:t>przypadku, gdy pracownik doznał</w:t>
            </w:r>
            <w:r>
              <w:t xml:space="preserve"> uszczerbku na zdrowiu z powodu narażenia na zagrożenia psychospołeczne związane z pracą;</w:t>
            </w:r>
          </w:p>
        </w:tc>
        <w:tc>
          <w:tcPr>
            <w:tcW w:w="4876" w:type="dxa"/>
            <w:hideMark/>
          </w:tcPr>
          <w:p w14:paraId="5B75DED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apeluje o </w:t>
            </w:r>
            <w:r>
              <w:rPr>
                <w:b/>
                <w:i/>
              </w:rPr>
              <w:t>rozważenie możliwych</w:t>
            </w:r>
            <w:r>
              <w:t xml:space="preserve"> mechanizmów </w:t>
            </w:r>
            <w:r>
              <w:rPr>
                <w:b/>
                <w:i/>
              </w:rPr>
              <w:t>mających na celu ułatwianie</w:t>
            </w:r>
            <w:r>
              <w:t xml:space="preserve"> ciężaru dowodu w </w:t>
            </w:r>
            <w:r>
              <w:rPr>
                <w:b/>
                <w:i/>
              </w:rPr>
              <w:t>przypadkach</w:t>
            </w:r>
            <w:r>
              <w:t xml:space="preserve"> uszczerbku na zdrowiu z powodu narażenia na zagrożenia psychospołeczne związane z pracą</w:t>
            </w:r>
            <w:r>
              <w:rPr>
                <w:b/>
                <w:i/>
              </w:rPr>
              <w:t>, przy jednoczesnym zagwarantowaniu pewności prawa pracodawcom i zapobieganiu nadużyciom lub bezzasadnym roszczeniom</w:t>
            </w:r>
            <w:r>
              <w:t>;</w:t>
            </w:r>
          </w:p>
        </w:tc>
      </w:tr>
    </w:tbl>
    <w:p w14:paraId="180D7DB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89D8829" w14:textId="77777777" w:rsidR="00280BAC" w:rsidRPr="00125C3D" w:rsidRDefault="00280BAC" w:rsidP="00280BAC">
      <w:r>
        <w:rPr>
          <w:rStyle w:val="HideTWBExt"/>
        </w:rPr>
        <w:t>&lt;/Amend&gt;</w:t>
      </w:r>
    </w:p>
    <w:p w14:paraId="7CD39F0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 w14:paraId="5D8937A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742990D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9A622E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596DF7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C446E87" w14:textId="77777777" w:rsidTr="00294D67">
        <w:trPr>
          <w:jc w:val="center"/>
        </w:trPr>
        <w:tc>
          <w:tcPr>
            <w:tcW w:w="9752" w:type="dxa"/>
            <w:gridSpan w:val="2"/>
          </w:tcPr>
          <w:p w14:paraId="3808FFA7" w14:textId="77777777" w:rsidR="00280BAC" w:rsidRPr="00125C3D" w:rsidRDefault="00280BAC" w:rsidP="00294D67">
            <w:pPr>
              <w:keepNext/>
            </w:pPr>
          </w:p>
        </w:tc>
      </w:tr>
      <w:tr w:rsidR="00280BAC" w14:paraId="3AEFA471" w14:textId="77777777" w:rsidTr="00294D67">
        <w:trPr>
          <w:jc w:val="center"/>
        </w:trPr>
        <w:tc>
          <w:tcPr>
            <w:tcW w:w="4876" w:type="dxa"/>
            <w:hideMark/>
          </w:tcPr>
          <w:p w14:paraId="7851081B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7B0F68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881A4E6" w14:textId="77777777" w:rsidTr="00294D67">
        <w:trPr>
          <w:jc w:val="center"/>
        </w:trPr>
        <w:tc>
          <w:tcPr>
            <w:tcW w:w="4876" w:type="dxa"/>
            <w:hideMark/>
          </w:tcPr>
          <w:p w14:paraId="16844A63" w14:textId="77777777" w:rsidR="00280BAC" w:rsidRPr="00125C3D" w:rsidRDefault="00280BAC" w:rsidP="00294D67">
            <w:pPr>
              <w:pStyle w:val="Normal6"/>
            </w:pPr>
            <w:r>
              <w:t>3.</w:t>
            </w:r>
            <w:r>
              <w:tab/>
              <w:t xml:space="preserve">apeluje o wprowadzenie mechanizmów </w:t>
            </w:r>
            <w:r>
              <w:rPr>
                <w:b/>
                <w:i/>
              </w:rPr>
              <w:t>przeniesienia lub złagodzenia ciężaru</w:t>
            </w:r>
            <w:r>
              <w:t xml:space="preserve"> dowodu w przypadku, gdy pracownik doznał uszczerbku na zdrowiu z powodu narażenia na zagrożenia psychospołeczne związane z pracą;</w:t>
            </w:r>
          </w:p>
        </w:tc>
        <w:tc>
          <w:tcPr>
            <w:tcW w:w="4876" w:type="dxa"/>
            <w:hideMark/>
          </w:tcPr>
          <w:p w14:paraId="6C26687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apeluje o wprowadzenie</w:t>
            </w:r>
            <w:r>
              <w:rPr>
                <w:b/>
                <w:i/>
              </w:rPr>
              <w:t>, jako najlepszej praktyki,</w:t>
            </w:r>
            <w:r>
              <w:t xml:space="preserve"> mechanizmów </w:t>
            </w:r>
            <w:r>
              <w:rPr>
                <w:b/>
                <w:i/>
              </w:rPr>
              <w:t>sprzyjających zrównoważonemu podejściu do</w:t>
            </w:r>
            <w:r>
              <w:t xml:space="preserve"> dowodu w przypadku, gdy pracownik doznał uszczerbku na zdrowiu z powodu narażenia na zagrożenia psychospołeczne związane z pracą;</w:t>
            </w:r>
          </w:p>
        </w:tc>
      </w:tr>
    </w:tbl>
    <w:p w14:paraId="409FCA1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D19D470" w14:textId="77777777" w:rsidR="00280BAC" w:rsidRPr="00125C3D" w:rsidRDefault="00280BAC" w:rsidP="00280BAC">
      <w:r>
        <w:rPr>
          <w:rStyle w:val="HideTWBExt"/>
        </w:rPr>
        <w:t>&lt;/Amend&gt;</w:t>
      </w:r>
    </w:p>
    <w:p w14:paraId="6CBDA0F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 w14:paraId="41D5A48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3C14FBA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C06E2C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F36AD1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59D1016" w14:textId="77777777" w:rsidTr="00294D67">
        <w:trPr>
          <w:jc w:val="center"/>
        </w:trPr>
        <w:tc>
          <w:tcPr>
            <w:tcW w:w="9752" w:type="dxa"/>
            <w:gridSpan w:val="2"/>
          </w:tcPr>
          <w:p w14:paraId="6F9BC337" w14:textId="77777777" w:rsidR="00280BAC" w:rsidRPr="00125C3D" w:rsidRDefault="00280BAC" w:rsidP="00294D67">
            <w:pPr>
              <w:keepNext/>
            </w:pPr>
          </w:p>
        </w:tc>
      </w:tr>
      <w:tr w:rsidR="00280BAC" w14:paraId="2289799F" w14:textId="77777777" w:rsidTr="00294D67">
        <w:trPr>
          <w:jc w:val="center"/>
        </w:trPr>
        <w:tc>
          <w:tcPr>
            <w:tcW w:w="4876" w:type="dxa"/>
            <w:hideMark/>
          </w:tcPr>
          <w:p w14:paraId="357F069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52DA11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5AE823E" w14:textId="77777777" w:rsidTr="00294D67">
        <w:trPr>
          <w:jc w:val="center"/>
        </w:trPr>
        <w:tc>
          <w:tcPr>
            <w:tcW w:w="4876" w:type="dxa"/>
          </w:tcPr>
          <w:p w14:paraId="0F0B9E2F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BC0273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3a.</w:t>
            </w:r>
            <w:r>
              <w:rPr>
                <w:b/>
                <w:i/>
              </w:rPr>
              <w:tab/>
              <w:t>z zadowoleniem przyjmuje inicjatywę dotyczącą aktu w sprawie wysokiej jakości miejsc pracy, która ma zagwarantować, że praktyki w zakresie zatrudnienia nadążają za zmianami we współczesnej gospodarce; podkreśla, że akt ten, podobnie jak zbliżająca się aktualizacja Planu działania na rzecz Europejskiego filaru praw socjalnych, powinien obejmować środki, które poprawiają bezpieczeństwo i higienę pracy oraz przeciwdziałają zagrożeniom psychospołecznym; wzywa Komisję do przeprowadzenia kompleksowego przeglądu obecnych ram strategicznych dotyczących bezpieczeństwa i higieny pracy oraz istniejących ram prawnych dotyczących BHP, w szczególności dyrektyw 89/391/EWG i 90/270/EWG, w celu zidentyfikowania utrzymujących się luk i zagwarantowania, że dorobek prawny UE pozostanie adekwatny do celów dotyczących zagrożeń psychospołecznych związanych z pracą, a także przyczyni się do opracowywania ram strategicznych na okres po 2027 r.;</w:t>
            </w:r>
          </w:p>
        </w:tc>
      </w:tr>
    </w:tbl>
    <w:p w14:paraId="32C73CA5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06E61A8" w14:textId="77777777" w:rsidR="00280BAC" w:rsidRPr="00125C3D" w:rsidRDefault="00280BAC" w:rsidP="00280BAC">
      <w:r>
        <w:rPr>
          <w:rStyle w:val="HideTWBExt"/>
        </w:rPr>
        <w:t>&lt;/Amend&gt;</w:t>
      </w:r>
    </w:p>
    <w:p w14:paraId="743A21E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 w14:paraId="75327A9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Raúl de la Hoz Quintano, Miriam Lexmann, Angelika Winzig, Maravillas Abadía Jover</w:t>
      </w:r>
      <w:r>
        <w:rPr>
          <w:rStyle w:val="HideTWBExt"/>
        </w:rPr>
        <w:t>&lt;/Members&gt;</w:t>
      </w:r>
    </w:p>
    <w:p w14:paraId="2C9517F8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EC5525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2F4DE3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B20EBF1" w14:textId="77777777" w:rsidTr="00294D67">
        <w:trPr>
          <w:jc w:val="center"/>
        </w:trPr>
        <w:tc>
          <w:tcPr>
            <w:tcW w:w="9752" w:type="dxa"/>
            <w:gridSpan w:val="2"/>
          </w:tcPr>
          <w:p w14:paraId="26FE0C0C" w14:textId="77777777" w:rsidR="00280BAC" w:rsidRPr="00125C3D" w:rsidRDefault="00280BAC" w:rsidP="00294D67">
            <w:pPr>
              <w:keepNext/>
            </w:pPr>
          </w:p>
        </w:tc>
      </w:tr>
      <w:tr w:rsidR="00280BAC" w14:paraId="680CF23E" w14:textId="77777777" w:rsidTr="00294D67">
        <w:trPr>
          <w:jc w:val="center"/>
        </w:trPr>
        <w:tc>
          <w:tcPr>
            <w:tcW w:w="4876" w:type="dxa"/>
            <w:hideMark/>
          </w:tcPr>
          <w:p w14:paraId="3908769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4BB147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7E298BA" w14:textId="77777777" w:rsidTr="00294D67">
        <w:trPr>
          <w:jc w:val="center"/>
        </w:trPr>
        <w:tc>
          <w:tcPr>
            <w:tcW w:w="4876" w:type="dxa"/>
            <w:hideMark/>
          </w:tcPr>
          <w:p w14:paraId="53B62CA2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 xml:space="preserve">wzywa państwa członkowskie do dopilnowania, aby oceny zagrożeń psychospołecznych były </w:t>
            </w:r>
            <w:r>
              <w:rPr>
                <w:b/>
                <w:i/>
              </w:rPr>
              <w:t>obowiązkowe</w:t>
            </w:r>
            <w:r>
              <w:t xml:space="preserve">, </w:t>
            </w:r>
            <w:r>
              <w:rPr>
                <w:b/>
                <w:i/>
              </w:rPr>
              <w:t>systematyczne, partycypacyjne</w:t>
            </w:r>
            <w:r>
              <w:t xml:space="preserve"> i </w:t>
            </w:r>
            <w:r>
              <w:rPr>
                <w:b/>
                <w:i/>
              </w:rPr>
              <w:t>odpowiednio udokumentowane we wszystkich miejscach</w:t>
            </w:r>
            <w:r>
              <w:t xml:space="preserve"> pracy </w:t>
            </w:r>
            <w:r>
              <w:rPr>
                <w:b/>
                <w:i/>
              </w:rPr>
              <w:t>oraz przeprowadzane przy skutecznym zaangażowaniu pracowników i ich przedstawicieli;</w:t>
            </w:r>
            <w:r>
              <w:t xml:space="preserve"> </w:t>
            </w:r>
            <w:r>
              <w:rPr>
                <w:b/>
                <w:i/>
              </w:rPr>
              <w:t>nawołuje do systematycznego brania pod uwagę w takich ocenach perspektywy uwzględniającej aspekt płci i intersekcjonalnej, w tym kwestii dyskryminacji i nierówności strukturalnych;</w:t>
            </w:r>
          </w:p>
        </w:tc>
        <w:tc>
          <w:tcPr>
            <w:tcW w:w="4876" w:type="dxa"/>
            <w:hideMark/>
          </w:tcPr>
          <w:p w14:paraId="0EDB233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wzywa państwa członkowskie do dopilnowania, aby oceny zagrożeń psychospołecznych były </w:t>
            </w:r>
            <w:r>
              <w:rPr>
                <w:b/>
                <w:i/>
              </w:rPr>
              <w:t>proporcjonalne</w:t>
            </w:r>
            <w:r>
              <w:t xml:space="preserve">, </w:t>
            </w:r>
            <w:r>
              <w:rPr>
                <w:b/>
                <w:i/>
              </w:rPr>
              <w:t>odpowiednie</w:t>
            </w:r>
            <w:r>
              <w:t xml:space="preserve"> i </w:t>
            </w:r>
            <w:r>
              <w:rPr>
                <w:b/>
                <w:i/>
              </w:rPr>
              <w:t>dostosowane do szczególnego kontekstu miejsca</w:t>
            </w:r>
            <w:r>
              <w:t xml:space="preserve"> pracy;</w:t>
            </w:r>
          </w:p>
        </w:tc>
      </w:tr>
    </w:tbl>
    <w:p w14:paraId="1B09BD5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FB154B2" w14:textId="77777777" w:rsidR="00280BAC" w:rsidRPr="00125C3D" w:rsidRDefault="00280BAC" w:rsidP="00280BAC">
      <w:r>
        <w:rPr>
          <w:rStyle w:val="HideTWBExt"/>
        </w:rPr>
        <w:t>&lt;/Amend&gt;</w:t>
      </w:r>
    </w:p>
    <w:p w14:paraId="08C8959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 w14:paraId="1220AD1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Petar Volgin</w:t>
      </w:r>
      <w:r>
        <w:rPr>
          <w:rStyle w:val="HideTWBExt"/>
        </w:rPr>
        <w:t>&lt;/Members&gt;</w:t>
      </w:r>
    </w:p>
    <w:p w14:paraId="0A9DD56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41190A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0E789F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9917E65" w14:textId="77777777" w:rsidTr="00294D67">
        <w:trPr>
          <w:jc w:val="center"/>
        </w:trPr>
        <w:tc>
          <w:tcPr>
            <w:tcW w:w="9752" w:type="dxa"/>
            <w:gridSpan w:val="2"/>
          </w:tcPr>
          <w:p w14:paraId="1DA4E27C" w14:textId="77777777" w:rsidR="00280BAC" w:rsidRPr="00125C3D" w:rsidRDefault="00280BAC" w:rsidP="00294D67">
            <w:pPr>
              <w:keepNext/>
            </w:pPr>
          </w:p>
        </w:tc>
      </w:tr>
      <w:tr w:rsidR="00280BAC" w14:paraId="725363A5" w14:textId="77777777" w:rsidTr="00294D67">
        <w:trPr>
          <w:jc w:val="center"/>
        </w:trPr>
        <w:tc>
          <w:tcPr>
            <w:tcW w:w="4876" w:type="dxa"/>
            <w:hideMark/>
          </w:tcPr>
          <w:p w14:paraId="3DAAD03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D03B56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CDAA0A9" w14:textId="77777777" w:rsidTr="00294D67">
        <w:trPr>
          <w:jc w:val="center"/>
        </w:trPr>
        <w:tc>
          <w:tcPr>
            <w:tcW w:w="4876" w:type="dxa"/>
            <w:hideMark/>
          </w:tcPr>
          <w:p w14:paraId="04229D5E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 xml:space="preserve">wzywa państwa członkowskie do dopilnowania, aby oceny zagrożeń psychospołecznych były </w:t>
            </w:r>
            <w:r>
              <w:rPr>
                <w:b/>
                <w:i/>
              </w:rPr>
              <w:t>obowiązkowe,</w:t>
            </w:r>
            <w:r>
              <w:t xml:space="preserve"> systematyczne, partycypacyjne i odpowiednio udokumentowane we wszystkich miejscach pracy oraz przeprowadzane przy skutecznym zaangażowaniu pracowników i ich przedstawicieli; </w:t>
            </w:r>
            <w:r>
              <w:rPr>
                <w:b/>
                <w:i/>
              </w:rPr>
              <w:t>nawołuje do systematycznego brania pod uwagę w takich ocenach perspektywy uwzględniającej aspekt płci i intersekcjonalnej, w tym kwestii dyskryminacji i nierówności strukturalnych;</w:t>
            </w:r>
          </w:p>
        </w:tc>
        <w:tc>
          <w:tcPr>
            <w:tcW w:w="4876" w:type="dxa"/>
            <w:hideMark/>
          </w:tcPr>
          <w:p w14:paraId="3EFBCC5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>wzywa państwa członkowskie do dopilnowania, aby oceny zagrożeń psychospołecznych były systematyczne, partycypacyjne i odpowiednio udokumentowane we wszystkich miejscach pracy oraz przeprowadzane przy skutecznym zaangażowaniu pracowników i ich przedstawicieli;</w:t>
            </w:r>
          </w:p>
        </w:tc>
      </w:tr>
    </w:tbl>
    <w:p w14:paraId="4A524DA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27B07B1" w14:textId="77777777" w:rsidR="00280BAC" w:rsidRPr="00125C3D" w:rsidRDefault="00280BAC" w:rsidP="00280BAC">
      <w:r>
        <w:rPr>
          <w:rStyle w:val="HideTWBExt"/>
        </w:rPr>
        <w:t>&lt;/Amend&gt;</w:t>
      </w:r>
    </w:p>
    <w:p w14:paraId="743DCE6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 w14:paraId="0225601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6EE48EF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14CE163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D6F6D1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270B82F" w14:textId="77777777" w:rsidTr="00294D67">
        <w:trPr>
          <w:jc w:val="center"/>
        </w:trPr>
        <w:tc>
          <w:tcPr>
            <w:tcW w:w="9752" w:type="dxa"/>
            <w:gridSpan w:val="2"/>
          </w:tcPr>
          <w:p w14:paraId="06B96BFF" w14:textId="77777777" w:rsidR="00280BAC" w:rsidRPr="00125C3D" w:rsidRDefault="00280BAC" w:rsidP="00294D67">
            <w:pPr>
              <w:keepNext/>
            </w:pPr>
          </w:p>
        </w:tc>
      </w:tr>
      <w:tr w:rsidR="00280BAC" w14:paraId="05080358" w14:textId="77777777" w:rsidTr="00294D67">
        <w:trPr>
          <w:jc w:val="center"/>
        </w:trPr>
        <w:tc>
          <w:tcPr>
            <w:tcW w:w="4876" w:type="dxa"/>
            <w:hideMark/>
          </w:tcPr>
          <w:p w14:paraId="09568C7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856625A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BFD992C" w14:textId="77777777" w:rsidTr="00294D67">
        <w:trPr>
          <w:jc w:val="center"/>
        </w:trPr>
        <w:tc>
          <w:tcPr>
            <w:tcW w:w="4876" w:type="dxa"/>
            <w:hideMark/>
          </w:tcPr>
          <w:p w14:paraId="1F7508FC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>wzywa państwa członkowskie do dopilnowania, aby oceny zagrożeń psychospołecznych były obowiązkowe, systematyczne, partycypacyjne i odpowiednio udokumentowane we wszystkich miejscach pracy oraz przeprowadzane przy skutecznym zaangażowaniu pracowników i ich przedstawicieli; nawołuje do systematycznego brania pod uwagę w takich ocenach perspektywy uwzględniającej aspekt płci i intersekcjonalnej, w tym kwestii dyskryminacji i nierówności strukturalnych;</w:t>
            </w:r>
          </w:p>
        </w:tc>
        <w:tc>
          <w:tcPr>
            <w:tcW w:w="4876" w:type="dxa"/>
            <w:hideMark/>
          </w:tcPr>
          <w:p w14:paraId="67E65FF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>wzywa państwa członkowskie do dopilnowania, aby oceny zagrożeń psychospołecznych były obowiązkowe, systematyczne, partycypacyjne i odpowiednio udokumentowane we wszystkich miejscach pracy oraz przeprowadzane przy skutecznym zaangażowaniu pracowników i ich przedstawicieli</w:t>
            </w:r>
            <w:r>
              <w:rPr>
                <w:b/>
                <w:i/>
              </w:rPr>
              <w:t>, a także do zapewnienia prawa przedstawicieli pracowników do zawieszenia niebezpiecznych praktyk w razie wskazania poważnych zagrożeń psychospołecznych</w:t>
            </w:r>
            <w:r>
              <w:t>; nawołuje do systematycznego brania pod uwagę w takich ocenach perspektywy uwzględniającej aspekt płci i intersekcjonalnej, w tym kwestii dyskryminacji i nierówności strukturalnych;</w:t>
            </w:r>
          </w:p>
        </w:tc>
      </w:tr>
    </w:tbl>
    <w:p w14:paraId="1AE9F72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1CBBD95B" w14:textId="77777777" w:rsidR="00280BAC" w:rsidRPr="00125C3D" w:rsidRDefault="00280BAC" w:rsidP="00280BAC">
      <w:r>
        <w:rPr>
          <w:rStyle w:val="HideTWBExt"/>
        </w:rPr>
        <w:t>&lt;/Amend&gt;</w:t>
      </w:r>
    </w:p>
    <w:p w14:paraId="4CE2236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 w14:paraId="1A742A9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7591A67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FACCA8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2E24AA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1C192B4" w14:textId="77777777" w:rsidTr="00294D67">
        <w:trPr>
          <w:jc w:val="center"/>
        </w:trPr>
        <w:tc>
          <w:tcPr>
            <w:tcW w:w="9752" w:type="dxa"/>
            <w:gridSpan w:val="2"/>
          </w:tcPr>
          <w:p w14:paraId="4E579A26" w14:textId="77777777" w:rsidR="00280BAC" w:rsidRPr="00125C3D" w:rsidRDefault="00280BAC" w:rsidP="00294D67">
            <w:pPr>
              <w:keepNext/>
            </w:pPr>
          </w:p>
        </w:tc>
      </w:tr>
      <w:tr w:rsidR="00280BAC" w14:paraId="42E0A0CD" w14:textId="77777777" w:rsidTr="00294D67">
        <w:trPr>
          <w:jc w:val="center"/>
        </w:trPr>
        <w:tc>
          <w:tcPr>
            <w:tcW w:w="4876" w:type="dxa"/>
            <w:hideMark/>
          </w:tcPr>
          <w:p w14:paraId="4A25B04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2E83FB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A4E48C2" w14:textId="77777777" w:rsidTr="00294D67">
        <w:trPr>
          <w:jc w:val="center"/>
        </w:trPr>
        <w:tc>
          <w:tcPr>
            <w:tcW w:w="4876" w:type="dxa"/>
            <w:hideMark/>
          </w:tcPr>
          <w:p w14:paraId="3E85AC18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>wzywa państwa członkowskie do dopilnowania, aby oceny zagrożeń psychospołecznych były obowiązkowe, systematyczne, partycypacyjne i odpowiednio udokumentowane we wszystkich miejscach pracy oraz przeprowadzane przy skutecznym zaangażowaniu pracowników i ich przedstawicieli; nawołuje do systematycznego brania pod uwagę w takich ocenach perspektywy uwzględniającej aspekt płci i intersekcjonalnej, w tym kwestii dyskryminacji i nierówności strukturalnych;</w:t>
            </w:r>
          </w:p>
        </w:tc>
        <w:tc>
          <w:tcPr>
            <w:tcW w:w="4876" w:type="dxa"/>
            <w:hideMark/>
          </w:tcPr>
          <w:p w14:paraId="2927E37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wzywa państwa członkowskie do dopilnowania, aby oceny zagrożeń psychospołecznych były obowiązkowe, systematyczne, </w:t>
            </w:r>
            <w:r>
              <w:rPr>
                <w:b/>
                <w:i/>
              </w:rPr>
              <w:t>organizowane zarówno regularnie, jak i w obliczu znaczących zmian w środowisku pracy, w tym wprowadzania nowych technologii,</w:t>
            </w:r>
            <w:r>
              <w:t xml:space="preserve"> partycypacyjne i odpowiednio udokumentowane we wszystkich miejscach pracy oraz przeprowadzane przy skutecznym zaangażowaniu pracowników i ich przedstawicieli; nawołuje do systematycznego brania pod uwagę w takich ocenach perspektywy uwzględniającej aspekt płci i intersekcjonalnej, w tym kwestii dyskryminacji i nierówności strukturalnych;</w:t>
            </w:r>
          </w:p>
        </w:tc>
      </w:tr>
    </w:tbl>
    <w:p w14:paraId="284A365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2133E75" w14:textId="77777777" w:rsidR="00280BAC" w:rsidRPr="00125C3D" w:rsidRDefault="00280BAC" w:rsidP="00280BAC">
      <w:r>
        <w:rPr>
          <w:rStyle w:val="HideTWBExt"/>
        </w:rPr>
        <w:t>&lt;/Amend&gt;</w:t>
      </w:r>
    </w:p>
    <w:p w14:paraId="782AC02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 w14:paraId="1B1AA60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Georgiana Teodorescu, Chiara Gemma, Geadis Geadi, Marlena Maląg</w:t>
      </w:r>
      <w:r>
        <w:rPr>
          <w:rStyle w:val="HideTWBExt"/>
        </w:rPr>
        <w:t>&lt;/Members&gt;</w:t>
      </w:r>
    </w:p>
    <w:p w14:paraId="685F6EB8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0277A7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590DC3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BC73172" w14:textId="77777777" w:rsidTr="00294D67">
        <w:trPr>
          <w:jc w:val="center"/>
        </w:trPr>
        <w:tc>
          <w:tcPr>
            <w:tcW w:w="9752" w:type="dxa"/>
            <w:gridSpan w:val="2"/>
          </w:tcPr>
          <w:p w14:paraId="515E5A9E" w14:textId="77777777" w:rsidR="00280BAC" w:rsidRPr="00125C3D" w:rsidRDefault="00280BAC" w:rsidP="00294D67">
            <w:pPr>
              <w:keepNext/>
            </w:pPr>
          </w:p>
        </w:tc>
      </w:tr>
      <w:tr w:rsidR="00280BAC" w14:paraId="080F6CB5" w14:textId="77777777" w:rsidTr="00294D67">
        <w:trPr>
          <w:jc w:val="center"/>
        </w:trPr>
        <w:tc>
          <w:tcPr>
            <w:tcW w:w="4876" w:type="dxa"/>
            <w:hideMark/>
          </w:tcPr>
          <w:p w14:paraId="13C0B84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36A8223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90C1F24" w14:textId="77777777" w:rsidTr="00294D67">
        <w:trPr>
          <w:jc w:val="center"/>
        </w:trPr>
        <w:tc>
          <w:tcPr>
            <w:tcW w:w="4876" w:type="dxa"/>
            <w:hideMark/>
          </w:tcPr>
          <w:p w14:paraId="52CA161F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 xml:space="preserve">wzywa państwa członkowskie do dopilnowania, aby oceny zagrożeń psychospołecznych były </w:t>
            </w:r>
            <w:r>
              <w:rPr>
                <w:b/>
                <w:i/>
              </w:rPr>
              <w:t>obowiązkowe</w:t>
            </w:r>
            <w:r>
              <w:t xml:space="preserve">, </w:t>
            </w:r>
            <w:r>
              <w:rPr>
                <w:b/>
                <w:i/>
              </w:rPr>
              <w:t>systematyczne</w:t>
            </w:r>
            <w:r>
              <w:t xml:space="preserve">, partycypacyjne i odpowiednio udokumentowane we wszystkich miejscach pracy oraz przeprowadzane przy skutecznym zaangażowaniu pracowników i ich przedstawicieli; </w:t>
            </w:r>
            <w:r>
              <w:rPr>
                <w:b/>
                <w:i/>
              </w:rPr>
              <w:t>nawołuje do systematycznego brania pod uwagę w takich ocenach perspektywy uwzględniającej aspekt płci i intersekcjonalnej, w tym kwestii dyskryminacji i nierówności strukturalnych;</w:t>
            </w:r>
          </w:p>
        </w:tc>
        <w:tc>
          <w:tcPr>
            <w:tcW w:w="4876" w:type="dxa"/>
            <w:hideMark/>
          </w:tcPr>
          <w:p w14:paraId="2DBF903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wzywa państwa członkowskie do dopilnowania, aby oceny zagrożeń psychospołecznych były </w:t>
            </w:r>
            <w:r>
              <w:rPr>
                <w:b/>
                <w:i/>
              </w:rPr>
              <w:t>oparte na ocenie ryzyka</w:t>
            </w:r>
            <w:r>
              <w:t xml:space="preserve">, </w:t>
            </w:r>
            <w:r>
              <w:rPr>
                <w:b/>
                <w:i/>
              </w:rPr>
              <w:t>proporcjonalne</w:t>
            </w:r>
            <w:r>
              <w:t>, partycypacyjne i odpowiednio udokumentowane we wszystkich miejscach pracy oraz przeprowadzane przy skutecznym zaangażowaniu pracowników i ich przedstawicieli;</w:t>
            </w:r>
          </w:p>
        </w:tc>
      </w:tr>
    </w:tbl>
    <w:p w14:paraId="5113726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218E0D0" w14:textId="77777777" w:rsidR="00280BAC" w:rsidRPr="00125C3D" w:rsidRDefault="00280BAC" w:rsidP="00280BAC">
      <w:r>
        <w:rPr>
          <w:rStyle w:val="HideTWBExt"/>
        </w:rPr>
        <w:t>&lt;/Amend&gt;</w:t>
      </w:r>
    </w:p>
    <w:p w14:paraId="2017DE4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 w14:paraId="4EB7D8B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Geadis Geadi, Emmanouil Fragkos, Galato Alexandraki</w:t>
      </w:r>
      <w:r>
        <w:rPr>
          <w:rStyle w:val="HideTWBExt"/>
        </w:rPr>
        <w:t>&lt;/Members&gt;</w:t>
      </w:r>
    </w:p>
    <w:p w14:paraId="7E0276F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F99E2C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D9EB80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F396EA0" w14:textId="77777777" w:rsidTr="00294D67">
        <w:trPr>
          <w:jc w:val="center"/>
        </w:trPr>
        <w:tc>
          <w:tcPr>
            <w:tcW w:w="9752" w:type="dxa"/>
            <w:gridSpan w:val="2"/>
          </w:tcPr>
          <w:p w14:paraId="1D05B690" w14:textId="77777777" w:rsidR="00280BAC" w:rsidRPr="00125C3D" w:rsidRDefault="00280BAC" w:rsidP="00294D67">
            <w:pPr>
              <w:keepNext/>
            </w:pPr>
          </w:p>
        </w:tc>
      </w:tr>
      <w:tr w:rsidR="00280BAC" w14:paraId="0C7D007A" w14:textId="77777777" w:rsidTr="00294D67">
        <w:trPr>
          <w:jc w:val="center"/>
        </w:trPr>
        <w:tc>
          <w:tcPr>
            <w:tcW w:w="4876" w:type="dxa"/>
            <w:hideMark/>
          </w:tcPr>
          <w:p w14:paraId="5955F8CB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2366993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0A4AB33" w14:textId="77777777" w:rsidTr="00294D67">
        <w:trPr>
          <w:jc w:val="center"/>
        </w:trPr>
        <w:tc>
          <w:tcPr>
            <w:tcW w:w="4876" w:type="dxa"/>
            <w:hideMark/>
          </w:tcPr>
          <w:p w14:paraId="3287F428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>wzywa państwa członkowskie do dopilnowania, aby oceny zagrożeń psychospołecznych były obowiązkowe, systematyczne, partycypacyjne i odpowiednio udokumentowane we wszystkich miejscach pracy oraz przeprowadzane przy skutecznym zaangażowaniu pracowników i ich przedstawicieli; nawołuje do systematycznego brania pod uwagę w takich ocenach perspektywy uwzględniającej aspekt płci i intersekcjonalnej, w tym kwestii dyskryminacji i nierówności strukturalnych;</w:t>
            </w:r>
          </w:p>
        </w:tc>
        <w:tc>
          <w:tcPr>
            <w:tcW w:w="4876" w:type="dxa"/>
            <w:hideMark/>
          </w:tcPr>
          <w:p w14:paraId="24AE5FF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>wzywa państwa członkowskie do dopilnowania, aby oceny zagrożeń psychospołecznych były obowiązkowe, systematyczne, partycypacyjne i odpowiednio udokumentowane we wszystkich miejscach pracy oraz przeprowadzane przy skutecznym zaangażowaniu pracowników i ich przedstawicieli; nawołuje do systematycznego brania pod uwagę w takich ocenach perspektywy uwzględniającej aspekt płci i intersekcjonalnej, w tym kwestii dyskryminacji i nierówności strukturalnych</w:t>
            </w:r>
            <w:r>
              <w:rPr>
                <w:b/>
                <w:i/>
              </w:rPr>
              <w:t>, ze szczególnym uwzględnieniem pracownic w okresie ciąży, pracownic i pracowników podczas urlopów macierzyńskich lub ojcowskich oraz po powrocie do pracy</w:t>
            </w:r>
            <w:r>
              <w:t>;</w:t>
            </w:r>
          </w:p>
        </w:tc>
      </w:tr>
    </w:tbl>
    <w:p w14:paraId="584891E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312249B" w14:textId="77777777" w:rsidR="00280BAC" w:rsidRPr="00125C3D" w:rsidRDefault="00280BAC" w:rsidP="00280BAC">
      <w:r>
        <w:rPr>
          <w:rStyle w:val="HideTWBExt"/>
        </w:rPr>
        <w:t>&lt;/Amend&gt;</w:t>
      </w:r>
    </w:p>
    <w:p w14:paraId="5125726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 w14:paraId="24A30EA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Henrik Dahl, Andrea Wechsler, Marion Walsmann</w:t>
      </w:r>
      <w:r>
        <w:rPr>
          <w:rStyle w:val="HideTWBExt"/>
        </w:rPr>
        <w:t>&lt;/Members&gt;</w:t>
      </w:r>
    </w:p>
    <w:p w14:paraId="1E769EE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7B9A84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87A834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3D33AF6" w14:textId="77777777" w:rsidTr="00294D67">
        <w:trPr>
          <w:jc w:val="center"/>
        </w:trPr>
        <w:tc>
          <w:tcPr>
            <w:tcW w:w="9752" w:type="dxa"/>
            <w:gridSpan w:val="2"/>
          </w:tcPr>
          <w:p w14:paraId="4F0A93C1" w14:textId="77777777" w:rsidR="00280BAC" w:rsidRPr="00125C3D" w:rsidRDefault="00280BAC" w:rsidP="00294D67">
            <w:pPr>
              <w:keepNext/>
            </w:pPr>
          </w:p>
        </w:tc>
      </w:tr>
      <w:tr w:rsidR="00280BAC" w14:paraId="2A465249" w14:textId="77777777" w:rsidTr="00294D67">
        <w:trPr>
          <w:jc w:val="center"/>
        </w:trPr>
        <w:tc>
          <w:tcPr>
            <w:tcW w:w="4876" w:type="dxa"/>
            <w:hideMark/>
          </w:tcPr>
          <w:p w14:paraId="3989E62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A4E560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12B72DA" w14:textId="77777777" w:rsidTr="00294D67">
        <w:trPr>
          <w:jc w:val="center"/>
        </w:trPr>
        <w:tc>
          <w:tcPr>
            <w:tcW w:w="4876" w:type="dxa"/>
            <w:hideMark/>
          </w:tcPr>
          <w:p w14:paraId="66CF7FFA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 xml:space="preserve">wzywa państwa członkowskie do dopilnowania, aby </w:t>
            </w:r>
            <w:r>
              <w:rPr>
                <w:b/>
                <w:i/>
              </w:rPr>
              <w:t>oceny zagrożeń psychospołecznych były obowiązkowe, systematyczne, partycypacyjne i odpowiednio udokumentowane we wszystkich miejscach pracy oraz przeprowadzane przy skutecznym zaangażowaniu pracowników</w:t>
            </w:r>
            <w:r>
              <w:t xml:space="preserve"> i </w:t>
            </w:r>
            <w:r>
              <w:rPr>
                <w:b/>
                <w:i/>
              </w:rPr>
              <w:t>ich przedstawicieli; nawołuje do systematycznego brania pod uwagę</w:t>
            </w:r>
            <w:r>
              <w:t xml:space="preserve"> w </w:t>
            </w:r>
            <w:r>
              <w:rPr>
                <w:b/>
                <w:i/>
              </w:rPr>
              <w:t>takich ocenach perspektywy uwzględniającej aspekt płci</w:t>
            </w:r>
            <w:r>
              <w:t xml:space="preserve"> i </w:t>
            </w:r>
            <w:r>
              <w:rPr>
                <w:b/>
                <w:i/>
              </w:rPr>
              <w:t>intersekcjonalnej, w tym kwestii dyskryminacji i nierówności strukturalnych</w:t>
            </w:r>
            <w:r>
              <w:t>;</w:t>
            </w:r>
          </w:p>
        </w:tc>
        <w:tc>
          <w:tcPr>
            <w:tcW w:w="4876" w:type="dxa"/>
            <w:hideMark/>
          </w:tcPr>
          <w:p w14:paraId="416D824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wzywa państwa członkowskie do dopilnowania, aby </w:t>
            </w:r>
            <w:r>
              <w:rPr>
                <w:b/>
                <w:i/>
              </w:rPr>
              <w:t>zagrożenia psychospołeczne włączono do istniejących procesów oceny ryzyka zgodnie z dyrektywą ramową</w:t>
            </w:r>
            <w:r>
              <w:t xml:space="preserve"> i w </w:t>
            </w:r>
            <w:r>
              <w:rPr>
                <w:b/>
                <w:i/>
              </w:rPr>
              <w:t>sposób proporcjonalny, unikając zbędnych obciążeń administracyjnych</w:t>
            </w:r>
            <w:r>
              <w:t xml:space="preserve"> i </w:t>
            </w:r>
            <w:r>
              <w:rPr>
                <w:b/>
                <w:i/>
              </w:rPr>
              <w:t>z poszanowaniem roli partnerów społecznych</w:t>
            </w:r>
            <w:r>
              <w:t>;</w:t>
            </w:r>
          </w:p>
        </w:tc>
      </w:tr>
    </w:tbl>
    <w:p w14:paraId="1AE1CA3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3189D70" w14:textId="77777777" w:rsidR="00280BAC" w:rsidRPr="00125C3D" w:rsidRDefault="00280BAC" w:rsidP="00280BAC">
      <w:r>
        <w:rPr>
          <w:rStyle w:val="HideTWBExt"/>
        </w:rPr>
        <w:t>&lt;/Amend&gt;</w:t>
      </w:r>
    </w:p>
    <w:p w14:paraId="2ABA915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 w14:paraId="5267810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Martine Kemp, Giusi Princi</w:t>
      </w:r>
      <w:r>
        <w:rPr>
          <w:rStyle w:val="HideTWBExt"/>
        </w:rPr>
        <w:t>&lt;/Members&gt;</w:t>
      </w:r>
    </w:p>
    <w:p w14:paraId="67CE37D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D404F4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72F18E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28B7AFF" w14:textId="77777777" w:rsidTr="00294D67">
        <w:trPr>
          <w:jc w:val="center"/>
        </w:trPr>
        <w:tc>
          <w:tcPr>
            <w:tcW w:w="9752" w:type="dxa"/>
            <w:gridSpan w:val="2"/>
          </w:tcPr>
          <w:p w14:paraId="44DB77B0" w14:textId="77777777" w:rsidR="00280BAC" w:rsidRPr="00125C3D" w:rsidRDefault="00280BAC" w:rsidP="00294D67">
            <w:pPr>
              <w:keepNext/>
            </w:pPr>
          </w:p>
        </w:tc>
      </w:tr>
      <w:tr w:rsidR="00280BAC" w14:paraId="6BE4FC50" w14:textId="77777777" w:rsidTr="00294D67">
        <w:trPr>
          <w:jc w:val="center"/>
        </w:trPr>
        <w:tc>
          <w:tcPr>
            <w:tcW w:w="4876" w:type="dxa"/>
            <w:hideMark/>
          </w:tcPr>
          <w:p w14:paraId="2BFA5D3B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ED77D0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1762C3E" w14:textId="77777777" w:rsidTr="00294D67">
        <w:trPr>
          <w:jc w:val="center"/>
        </w:trPr>
        <w:tc>
          <w:tcPr>
            <w:tcW w:w="4876" w:type="dxa"/>
            <w:hideMark/>
          </w:tcPr>
          <w:p w14:paraId="4AB089CA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 xml:space="preserve">wzywa państwa członkowskie do dopilnowania, aby oceny zagrożeń psychospołecznych </w:t>
            </w:r>
            <w:r>
              <w:rPr>
                <w:b/>
                <w:i/>
              </w:rPr>
              <w:t>były obowiązkowe, systematyczne,</w:t>
            </w:r>
            <w:r>
              <w:t xml:space="preserve"> partycypacyjne i odpowiednio udokumentowane we wszystkich miejscach pracy oraz przeprowadzane przy skutecznym zaangażowaniu pracowników i </w:t>
            </w:r>
            <w:r>
              <w:rPr>
                <w:b/>
                <w:i/>
              </w:rPr>
              <w:t>ich przedstawicieli</w:t>
            </w:r>
            <w:r>
              <w:t xml:space="preserve">; nawołuje do </w:t>
            </w:r>
            <w:r>
              <w:rPr>
                <w:b/>
                <w:i/>
              </w:rPr>
              <w:t>systematycznego</w:t>
            </w:r>
            <w:r>
              <w:t xml:space="preserve"> brania pod uwagę w takich ocenach perspektywy uwzględniającej aspekt płci </w:t>
            </w:r>
            <w:r>
              <w:rPr>
                <w:b/>
                <w:i/>
              </w:rPr>
              <w:t>i intersekcjonalnej</w:t>
            </w:r>
            <w:r>
              <w:t xml:space="preserve">, w tym kwestii dyskryminacji </w:t>
            </w:r>
            <w:r>
              <w:rPr>
                <w:b/>
                <w:i/>
              </w:rPr>
              <w:t>i</w:t>
            </w:r>
            <w:r>
              <w:t xml:space="preserve"> nierówności </w:t>
            </w:r>
            <w:r>
              <w:rPr>
                <w:b/>
                <w:i/>
              </w:rPr>
              <w:t>strukturalnych</w:t>
            </w:r>
            <w:r>
              <w:t>;</w:t>
            </w:r>
          </w:p>
        </w:tc>
        <w:tc>
          <w:tcPr>
            <w:tcW w:w="4876" w:type="dxa"/>
            <w:hideMark/>
          </w:tcPr>
          <w:p w14:paraId="71A2E69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wzywa państwa członkowskie do dopilnowania, aby </w:t>
            </w:r>
            <w:r>
              <w:rPr>
                <w:b/>
                <w:i/>
              </w:rPr>
              <w:t>zachęcały do przeprowadzania</w:t>
            </w:r>
            <w:r>
              <w:t xml:space="preserve"> oceny zagrożeń psychospołecznych</w:t>
            </w:r>
            <w:r>
              <w:rPr>
                <w:b/>
                <w:i/>
              </w:rPr>
              <w:t>, a także aby oceny te były</w:t>
            </w:r>
            <w:r>
              <w:t xml:space="preserve"> partycypacyjne i odpowiednio udokumentowane we wszystkich miejscach pracy oraz przeprowadzane przy skutecznym zaangażowaniu pracowników</w:t>
            </w:r>
            <w:r>
              <w:rPr>
                <w:b/>
                <w:i/>
              </w:rPr>
              <w:t>, z uwzględnieniem specyfiki sektorowej, zawodowej</w:t>
            </w:r>
            <w:r>
              <w:t xml:space="preserve"> i </w:t>
            </w:r>
            <w:r>
              <w:rPr>
                <w:b/>
                <w:i/>
              </w:rPr>
              <w:t>organizacyjnej</w:t>
            </w:r>
            <w:r>
              <w:t xml:space="preserve">; nawołuje do brania pod uwagę w takich ocenach perspektywy uwzględniającej aspekt płci, w tym kwestii dyskryminacji </w:t>
            </w:r>
            <w:r>
              <w:rPr>
                <w:b/>
                <w:i/>
              </w:rPr>
              <w:t>oraz</w:t>
            </w:r>
            <w:r>
              <w:t xml:space="preserve"> nierówności </w:t>
            </w:r>
            <w:r>
              <w:rPr>
                <w:b/>
                <w:i/>
              </w:rPr>
              <w:t>płci i stereotypów</w:t>
            </w:r>
            <w:r>
              <w:t>;</w:t>
            </w:r>
          </w:p>
        </w:tc>
      </w:tr>
    </w:tbl>
    <w:p w14:paraId="7D8C0F4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132FEF3" w14:textId="77777777" w:rsidR="00280BAC" w:rsidRPr="00125C3D" w:rsidRDefault="00280BAC" w:rsidP="00280BAC">
      <w:r>
        <w:rPr>
          <w:rStyle w:val="HideTWBExt"/>
        </w:rPr>
        <w:t>&lt;/Amend&gt;</w:t>
      </w:r>
    </w:p>
    <w:p w14:paraId="4E411D8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 w14:paraId="33175AA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Jörgen Warborn</w:t>
      </w:r>
      <w:r>
        <w:rPr>
          <w:rStyle w:val="HideTWBExt"/>
        </w:rPr>
        <w:t>&lt;/Members&gt;</w:t>
      </w:r>
    </w:p>
    <w:p w14:paraId="21FC930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1A04FE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E260FC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D19506D" w14:textId="77777777" w:rsidTr="00294D67">
        <w:trPr>
          <w:jc w:val="center"/>
        </w:trPr>
        <w:tc>
          <w:tcPr>
            <w:tcW w:w="9752" w:type="dxa"/>
            <w:gridSpan w:val="2"/>
          </w:tcPr>
          <w:p w14:paraId="053854C9" w14:textId="77777777" w:rsidR="00280BAC" w:rsidRPr="00125C3D" w:rsidRDefault="00280BAC" w:rsidP="00294D67">
            <w:pPr>
              <w:keepNext/>
            </w:pPr>
          </w:p>
        </w:tc>
      </w:tr>
      <w:tr w:rsidR="00280BAC" w14:paraId="26C6C3A9" w14:textId="77777777" w:rsidTr="00294D67">
        <w:trPr>
          <w:jc w:val="center"/>
        </w:trPr>
        <w:tc>
          <w:tcPr>
            <w:tcW w:w="4876" w:type="dxa"/>
            <w:hideMark/>
          </w:tcPr>
          <w:p w14:paraId="2F2F424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30EB87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BFDDE24" w14:textId="77777777" w:rsidTr="00294D67">
        <w:trPr>
          <w:jc w:val="center"/>
        </w:trPr>
        <w:tc>
          <w:tcPr>
            <w:tcW w:w="4876" w:type="dxa"/>
            <w:hideMark/>
          </w:tcPr>
          <w:p w14:paraId="324CE07E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 xml:space="preserve">wzywa państwa członkowskie do dopilnowania, aby oceny zagrożeń psychospołecznych były </w:t>
            </w:r>
            <w:r>
              <w:rPr>
                <w:b/>
                <w:i/>
              </w:rPr>
              <w:t>obowiązkowe,</w:t>
            </w:r>
            <w:r>
              <w:t xml:space="preserve"> systematyczne, partycypacyjne i odpowiednio udokumentowane we wszystkich miejscach pracy oraz przeprowadzane przy skutecznym zaangażowaniu pracowników i ich przedstawicieli; nawołuje do systematycznego brania pod uwagę w takich ocenach perspektywy uwzględniającej aspekt płci i intersekcjonalnej, w tym kwestii dyskryminacji i nierówności strukturalnych;</w:t>
            </w:r>
          </w:p>
        </w:tc>
        <w:tc>
          <w:tcPr>
            <w:tcW w:w="4876" w:type="dxa"/>
            <w:hideMark/>
          </w:tcPr>
          <w:p w14:paraId="4A4D212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wzywa państwa członkowskie do dopilnowania, aby oceny zagrożeń psychospołecznych były </w:t>
            </w:r>
            <w:r>
              <w:rPr>
                <w:b/>
                <w:i/>
              </w:rPr>
              <w:t>– w razie potrzeby –</w:t>
            </w:r>
            <w:r>
              <w:t xml:space="preserve"> systematyczne, partycypacyjne i odpowiednio udokumentowane we wszystkich miejscach pracy oraz przeprowadzane przy skutecznym zaangażowaniu pracowników i ich przedstawicieli; nawołuje do systematycznego brania pod uwagę w takich ocenach perspektywy uwzględniającej aspekt płci i intersekcjonalnej, w tym</w:t>
            </w:r>
            <w:r>
              <w:rPr>
                <w:b/>
                <w:i/>
              </w:rPr>
              <w:t>, w stosownych przypadkach,</w:t>
            </w:r>
            <w:r>
              <w:t xml:space="preserve"> kwestii dyskryminacji i nierówności strukturalnych;</w:t>
            </w:r>
          </w:p>
        </w:tc>
      </w:tr>
    </w:tbl>
    <w:p w14:paraId="253FC00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9B79CAD" w14:textId="77777777" w:rsidR="00280BAC" w:rsidRPr="00125C3D" w:rsidRDefault="00280BAC" w:rsidP="00280BAC">
      <w:r>
        <w:rPr>
          <w:rStyle w:val="HideTWBExt"/>
        </w:rPr>
        <w:t>&lt;/Amend&gt;</w:t>
      </w:r>
    </w:p>
    <w:p w14:paraId="62A3E5D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 w14:paraId="44B60D6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172CF22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2526B7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EF11E3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026D43F" w14:textId="77777777" w:rsidTr="00294D67">
        <w:trPr>
          <w:jc w:val="center"/>
        </w:trPr>
        <w:tc>
          <w:tcPr>
            <w:tcW w:w="9752" w:type="dxa"/>
            <w:gridSpan w:val="2"/>
          </w:tcPr>
          <w:p w14:paraId="23207B4C" w14:textId="77777777" w:rsidR="00280BAC" w:rsidRPr="00125C3D" w:rsidRDefault="00280BAC" w:rsidP="00294D67">
            <w:pPr>
              <w:keepNext/>
            </w:pPr>
          </w:p>
        </w:tc>
      </w:tr>
      <w:tr w:rsidR="00280BAC" w14:paraId="4D29805A" w14:textId="77777777" w:rsidTr="00294D67">
        <w:trPr>
          <w:jc w:val="center"/>
        </w:trPr>
        <w:tc>
          <w:tcPr>
            <w:tcW w:w="4876" w:type="dxa"/>
            <w:hideMark/>
          </w:tcPr>
          <w:p w14:paraId="5CA9533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6EA7F7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04E1D96" w14:textId="77777777" w:rsidTr="00294D67">
        <w:trPr>
          <w:jc w:val="center"/>
        </w:trPr>
        <w:tc>
          <w:tcPr>
            <w:tcW w:w="4876" w:type="dxa"/>
            <w:hideMark/>
          </w:tcPr>
          <w:p w14:paraId="4C2DE166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</w:r>
            <w:r>
              <w:rPr>
                <w:b/>
                <w:i/>
              </w:rPr>
              <w:t>wzywa państwa członkowskie do dopilnowania, aby oceny zagrożeń psychospołecznych były obowiązkowe, systematyczne</w:t>
            </w:r>
            <w:r>
              <w:t xml:space="preserve">, </w:t>
            </w:r>
            <w:r>
              <w:rPr>
                <w:b/>
                <w:i/>
              </w:rPr>
              <w:t>partycypacyjne</w:t>
            </w:r>
            <w:r>
              <w:t xml:space="preserve"> i odpowiednio </w:t>
            </w:r>
            <w:r>
              <w:rPr>
                <w:b/>
                <w:i/>
              </w:rPr>
              <w:t>udokumentowane we wszystkich miejscach pracy oraz przeprowadzane przy skutecznym zaangażowaniu pracowników i ich przedstawicieli; nawołuje do systematycznego brania pod uwagę w takich ocenach perspektywy uwzględniającej aspekt płci</w:t>
            </w:r>
            <w:r>
              <w:t xml:space="preserve"> i </w:t>
            </w:r>
            <w:r>
              <w:rPr>
                <w:b/>
                <w:i/>
              </w:rPr>
              <w:t>intersekcjonalnej, w tym kwestii dyskryminacji</w:t>
            </w:r>
            <w:r>
              <w:t xml:space="preserve"> i </w:t>
            </w:r>
            <w:r>
              <w:rPr>
                <w:b/>
                <w:i/>
              </w:rPr>
              <w:t>nierówności strukturalnych</w:t>
            </w:r>
            <w:r>
              <w:t>;</w:t>
            </w:r>
          </w:p>
        </w:tc>
        <w:tc>
          <w:tcPr>
            <w:tcW w:w="4876" w:type="dxa"/>
            <w:hideMark/>
          </w:tcPr>
          <w:p w14:paraId="172CE4B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</w:r>
            <w:r>
              <w:rPr>
                <w:b/>
                <w:i/>
              </w:rPr>
              <w:t>zaleca państwom członkowskim wdrożenie jako dobrej praktyki systematycznych</w:t>
            </w:r>
            <w:r>
              <w:t xml:space="preserve">, </w:t>
            </w:r>
            <w:r>
              <w:rPr>
                <w:b/>
                <w:i/>
              </w:rPr>
              <w:t>partycypacyjnych</w:t>
            </w:r>
            <w:r>
              <w:t xml:space="preserve"> i odpowiednio </w:t>
            </w:r>
            <w:r>
              <w:rPr>
                <w:b/>
                <w:i/>
              </w:rPr>
              <w:t>udokumentowanych ocen zagrożeń psychospołecznych w największych miejscach pracy, przy jednoczesnym unikaniu nakładania ograniczeń administracyjnych, finansowych</w:t>
            </w:r>
            <w:r>
              <w:t xml:space="preserve"> i </w:t>
            </w:r>
            <w:r>
              <w:rPr>
                <w:b/>
                <w:i/>
              </w:rPr>
              <w:t>prawnych mających wpływ na małe</w:t>
            </w:r>
            <w:r>
              <w:t xml:space="preserve"> i </w:t>
            </w:r>
            <w:r>
              <w:rPr>
                <w:b/>
                <w:i/>
              </w:rPr>
              <w:t>średnie przedsiębiorstwa</w:t>
            </w:r>
            <w:r>
              <w:t>;</w:t>
            </w:r>
          </w:p>
        </w:tc>
      </w:tr>
    </w:tbl>
    <w:p w14:paraId="3FD1E1A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1CB900C" w14:textId="77777777" w:rsidR="00280BAC" w:rsidRPr="00125C3D" w:rsidRDefault="00280BAC" w:rsidP="00280BAC">
      <w:r>
        <w:rPr>
          <w:rStyle w:val="HideTWBExt"/>
        </w:rPr>
        <w:t>&lt;/Amend&gt;</w:t>
      </w:r>
    </w:p>
    <w:p w14:paraId="60F384C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 w14:paraId="7938EF7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1846FAF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617076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C832E2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483A6EA" w14:textId="77777777" w:rsidTr="00294D67">
        <w:trPr>
          <w:jc w:val="center"/>
        </w:trPr>
        <w:tc>
          <w:tcPr>
            <w:tcW w:w="9752" w:type="dxa"/>
            <w:gridSpan w:val="2"/>
          </w:tcPr>
          <w:p w14:paraId="7F8DF883" w14:textId="77777777" w:rsidR="00280BAC" w:rsidRPr="00125C3D" w:rsidRDefault="00280BAC" w:rsidP="00294D67">
            <w:pPr>
              <w:keepNext/>
            </w:pPr>
          </w:p>
        </w:tc>
      </w:tr>
      <w:tr w:rsidR="00280BAC" w14:paraId="2B5EEB5C" w14:textId="77777777" w:rsidTr="00294D67">
        <w:trPr>
          <w:jc w:val="center"/>
        </w:trPr>
        <w:tc>
          <w:tcPr>
            <w:tcW w:w="4876" w:type="dxa"/>
            <w:hideMark/>
          </w:tcPr>
          <w:p w14:paraId="49A71315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993EFB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E153922" w14:textId="77777777" w:rsidTr="00294D67">
        <w:trPr>
          <w:jc w:val="center"/>
        </w:trPr>
        <w:tc>
          <w:tcPr>
            <w:tcW w:w="4876" w:type="dxa"/>
            <w:hideMark/>
          </w:tcPr>
          <w:p w14:paraId="7377F9A4" w14:textId="77777777" w:rsidR="00280BAC" w:rsidRPr="00125C3D" w:rsidRDefault="00280BAC" w:rsidP="00294D67">
            <w:pPr>
              <w:pStyle w:val="Normal6"/>
            </w:pPr>
            <w:r>
              <w:t>5.</w:t>
            </w:r>
            <w:r>
              <w:tab/>
              <w:t xml:space="preserve">przypomina o obowiązku informowania pracowników i ich przedstawicieli oraz konsultowania się z nimi </w:t>
            </w:r>
            <w:r>
              <w:rPr>
                <w:b/>
                <w:i/>
              </w:rPr>
              <w:t>na wszystkich etapach</w:t>
            </w:r>
            <w:r>
              <w:t xml:space="preserve"> oceny zagrożeń psychospołecznych, zapobiegania im i ich eliminowania, zgodnie z </w:t>
            </w:r>
            <w:r>
              <w:rPr>
                <w:b/>
                <w:i/>
              </w:rPr>
              <w:t>unijnym</w:t>
            </w:r>
            <w:r>
              <w:t xml:space="preserve"> prawem pracy i zasadami dialogu społecznego</w:t>
            </w:r>
            <w:r>
              <w:rPr>
                <w:b/>
                <w:i/>
              </w:rPr>
              <w:t>, przy zapewnieniu udziału pracowników i ich przedstawicieli w opracowywaniu i wdrażaniu środków oraz ciągłym monitorowaniu zagrożeń, poprzez ustanowienie specjalnych organów w miejscach pracy, w których takie organy jeszcze nie istnieją, a także wzmocnienie prerogatyw istniejących komitetów ds. zdrowia i bezpieczeństwa przez przyznanie im praw do zasięgania opinii ekspertów</w:t>
            </w:r>
            <w:r>
              <w:t>;</w:t>
            </w:r>
          </w:p>
        </w:tc>
        <w:tc>
          <w:tcPr>
            <w:tcW w:w="4876" w:type="dxa"/>
            <w:hideMark/>
          </w:tcPr>
          <w:p w14:paraId="5CB104E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 xml:space="preserve">przypomina o obowiązku informowania pracowników i ich przedstawicieli oraz konsultowania się z nimi </w:t>
            </w:r>
            <w:r>
              <w:rPr>
                <w:b/>
                <w:i/>
              </w:rPr>
              <w:t>w odniesieniu do</w:t>
            </w:r>
            <w:r>
              <w:t xml:space="preserve"> oceny zagrożeń psychospołecznych, zapobiegania im i ich eliminowania, zgodnie z prawem pracy i zasadami dialogu społecznego;</w:t>
            </w:r>
          </w:p>
        </w:tc>
      </w:tr>
    </w:tbl>
    <w:p w14:paraId="5F3D777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41CC6DA" w14:textId="77777777" w:rsidR="00280BAC" w:rsidRPr="00125C3D" w:rsidRDefault="00280BAC" w:rsidP="00280BAC">
      <w:r>
        <w:rPr>
          <w:rStyle w:val="HideTWBExt"/>
        </w:rPr>
        <w:t>&lt;/Amend&gt;</w:t>
      </w:r>
    </w:p>
    <w:p w14:paraId="36F5801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 w14:paraId="0340D7C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Martine Kemp, Giusi Princi</w:t>
      </w:r>
      <w:r>
        <w:rPr>
          <w:rStyle w:val="HideTWBExt"/>
        </w:rPr>
        <w:t>&lt;/Members&gt;</w:t>
      </w:r>
    </w:p>
    <w:p w14:paraId="69A23E0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031E1B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4AC23A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E44FEA0" w14:textId="77777777" w:rsidTr="00294D67">
        <w:trPr>
          <w:jc w:val="center"/>
        </w:trPr>
        <w:tc>
          <w:tcPr>
            <w:tcW w:w="9752" w:type="dxa"/>
            <w:gridSpan w:val="2"/>
          </w:tcPr>
          <w:p w14:paraId="3AE0D480" w14:textId="77777777" w:rsidR="00280BAC" w:rsidRPr="00125C3D" w:rsidRDefault="00280BAC" w:rsidP="00294D67">
            <w:pPr>
              <w:keepNext/>
            </w:pPr>
          </w:p>
        </w:tc>
      </w:tr>
      <w:tr w:rsidR="00280BAC" w14:paraId="03521C32" w14:textId="77777777" w:rsidTr="00294D67">
        <w:trPr>
          <w:jc w:val="center"/>
        </w:trPr>
        <w:tc>
          <w:tcPr>
            <w:tcW w:w="4876" w:type="dxa"/>
            <w:hideMark/>
          </w:tcPr>
          <w:p w14:paraId="17E92EF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7BAC63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BF5A779" w14:textId="77777777" w:rsidTr="00294D67">
        <w:trPr>
          <w:jc w:val="center"/>
        </w:trPr>
        <w:tc>
          <w:tcPr>
            <w:tcW w:w="4876" w:type="dxa"/>
            <w:hideMark/>
          </w:tcPr>
          <w:p w14:paraId="00106E34" w14:textId="77777777" w:rsidR="00280BAC" w:rsidRPr="00125C3D" w:rsidRDefault="00280BAC" w:rsidP="00294D67">
            <w:pPr>
              <w:pStyle w:val="Normal6"/>
            </w:pPr>
            <w:r>
              <w:t>5.</w:t>
            </w:r>
            <w:r>
              <w:tab/>
              <w:t xml:space="preserve">przypomina o </w:t>
            </w:r>
            <w:r>
              <w:rPr>
                <w:b/>
                <w:i/>
              </w:rPr>
              <w:t>obowiązku</w:t>
            </w:r>
            <w:r>
              <w:t xml:space="preserve"> informowania pracowników i ich przedstawicieli oraz konsultowania się z nimi na </w:t>
            </w:r>
            <w:r>
              <w:rPr>
                <w:b/>
                <w:i/>
              </w:rPr>
              <w:t>wszystkich</w:t>
            </w:r>
            <w:r>
              <w:t xml:space="preserve"> etapach oceny zagrożeń psychospołecznych, zapobiegania im i ich eliminowania, zgodnie z unijnym prawem pracy i zasadami dialogu społecznego, przy zapewnieniu udziału pracowników i ich przedstawicieli </w:t>
            </w:r>
            <w:r>
              <w:rPr>
                <w:b/>
                <w:i/>
              </w:rPr>
              <w:t>w opracowywaniu i</w:t>
            </w:r>
            <w:r>
              <w:t xml:space="preserve"> wdrażaniu środków </w:t>
            </w:r>
            <w:r>
              <w:rPr>
                <w:b/>
                <w:i/>
              </w:rPr>
              <w:t>oraz ciągłym monitorowaniu zagrożeń, poprzez ustanowienie specjalnych organów w miejscach pracy, w których takie organy jeszcze nie istnieją, a także wzmocnienie prerogatyw istniejących komitetów ds. zdrowia i bezpieczeństwa przez przyznanie im praw do zasięgania opinii ekspertów</w:t>
            </w:r>
            <w:r>
              <w:t>;</w:t>
            </w:r>
          </w:p>
        </w:tc>
        <w:tc>
          <w:tcPr>
            <w:tcW w:w="4876" w:type="dxa"/>
            <w:hideMark/>
          </w:tcPr>
          <w:p w14:paraId="116071A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 xml:space="preserve">przypomina o </w:t>
            </w:r>
            <w:r>
              <w:rPr>
                <w:b/>
                <w:i/>
              </w:rPr>
              <w:t>potrzebie</w:t>
            </w:r>
            <w:r>
              <w:t xml:space="preserve"> informowania pracowników i ich przedstawicieli oraz konsultowania się z nimi na </w:t>
            </w:r>
            <w:r>
              <w:rPr>
                <w:b/>
                <w:i/>
              </w:rPr>
              <w:t>istotnych</w:t>
            </w:r>
            <w:r>
              <w:t xml:space="preserve"> etapach oceny zagrożeń psychospołecznych, zapobiegania im i ich eliminowania, zgodnie z unijnym </w:t>
            </w:r>
            <w:r>
              <w:rPr>
                <w:b/>
                <w:i/>
              </w:rPr>
              <w:t>i krajowym</w:t>
            </w:r>
            <w:r>
              <w:t xml:space="preserve"> prawem pracy i zasadami dialogu społecznego, przy zapewnieniu udziału pracowników i ich przedstawicieli </w:t>
            </w:r>
            <w:r>
              <w:rPr>
                <w:b/>
                <w:i/>
              </w:rPr>
              <w:t>we</w:t>
            </w:r>
            <w:r>
              <w:t xml:space="preserve"> wdrażaniu środków;</w:t>
            </w:r>
          </w:p>
        </w:tc>
      </w:tr>
    </w:tbl>
    <w:p w14:paraId="5A26AD9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8DDD60B" w14:textId="77777777" w:rsidR="00280BAC" w:rsidRPr="00125C3D" w:rsidRDefault="00280BAC" w:rsidP="00280BAC">
      <w:r>
        <w:rPr>
          <w:rStyle w:val="HideTWBExt"/>
        </w:rPr>
        <w:t>&lt;/Amend&gt;</w:t>
      </w:r>
    </w:p>
    <w:p w14:paraId="7E6A815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 w14:paraId="56F0DAD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Georgiana Teodorescu, Chiara Gemma, Geadis Geadi, Marlena Maląg</w:t>
      </w:r>
      <w:r>
        <w:rPr>
          <w:rStyle w:val="HideTWBExt"/>
        </w:rPr>
        <w:t>&lt;/Members&gt;</w:t>
      </w:r>
    </w:p>
    <w:p w14:paraId="710779A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6D249C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C64BF3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6D780C3" w14:textId="77777777" w:rsidTr="00294D67">
        <w:trPr>
          <w:jc w:val="center"/>
        </w:trPr>
        <w:tc>
          <w:tcPr>
            <w:tcW w:w="9752" w:type="dxa"/>
            <w:gridSpan w:val="2"/>
          </w:tcPr>
          <w:p w14:paraId="10097B9A" w14:textId="77777777" w:rsidR="00280BAC" w:rsidRPr="00125C3D" w:rsidRDefault="00280BAC" w:rsidP="00294D67">
            <w:pPr>
              <w:keepNext/>
            </w:pPr>
          </w:p>
        </w:tc>
      </w:tr>
      <w:tr w:rsidR="00280BAC" w14:paraId="4F0E27B1" w14:textId="77777777" w:rsidTr="00294D67">
        <w:trPr>
          <w:jc w:val="center"/>
        </w:trPr>
        <w:tc>
          <w:tcPr>
            <w:tcW w:w="4876" w:type="dxa"/>
            <w:hideMark/>
          </w:tcPr>
          <w:p w14:paraId="24738D1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FF7589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2EDC20B" w14:textId="77777777" w:rsidTr="00294D67">
        <w:trPr>
          <w:jc w:val="center"/>
        </w:trPr>
        <w:tc>
          <w:tcPr>
            <w:tcW w:w="4876" w:type="dxa"/>
            <w:hideMark/>
          </w:tcPr>
          <w:p w14:paraId="6D1589F0" w14:textId="77777777" w:rsidR="00280BAC" w:rsidRPr="00125C3D" w:rsidRDefault="00280BAC" w:rsidP="00294D67">
            <w:pPr>
              <w:pStyle w:val="Normal6"/>
            </w:pPr>
            <w:r>
              <w:t>5.</w:t>
            </w:r>
            <w:r>
              <w:tab/>
              <w:t xml:space="preserve">przypomina o obowiązku informowania pracowników i ich przedstawicieli oraz konsultowania się z nimi na wszystkich etapach oceny zagrożeń psychospołecznych, zapobiegania im i ich eliminowania, zgodnie z </w:t>
            </w:r>
            <w:r>
              <w:rPr>
                <w:b/>
                <w:i/>
              </w:rPr>
              <w:t>unijnym prawem pracy i zasadami dialogu społecznego</w:t>
            </w:r>
            <w:r>
              <w:t>, przy zapewnieniu udziału pracowników i ich przedstawicieli w opracowywaniu i wdrażaniu środków oraz ciągłym monitorowaniu zagrożeń</w:t>
            </w:r>
            <w:r>
              <w:rPr>
                <w:b/>
                <w:i/>
              </w:rPr>
              <w:t>, poprzez ustanowienie specjalnych organów w miejscach pracy, w których takie organy jeszcze nie istnieją, a także wzmocnienie prerogatyw istniejących komitetów ds. zdrowia i bezpieczeństwa przez przyznanie im praw do zasięgania opinii ekspertów</w:t>
            </w:r>
            <w:r>
              <w:t>;</w:t>
            </w:r>
          </w:p>
        </w:tc>
        <w:tc>
          <w:tcPr>
            <w:tcW w:w="4876" w:type="dxa"/>
            <w:hideMark/>
          </w:tcPr>
          <w:p w14:paraId="6E59B7D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 xml:space="preserve">przypomina o obowiązku informowania pracowników i ich przedstawicieli oraz konsultowania się z nimi na wszystkich etapach oceny zagrożeń psychospołecznych, zapobiegania im i ich eliminowania, zgodnie z </w:t>
            </w:r>
            <w:r>
              <w:rPr>
                <w:b/>
                <w:i/>
              </w:rPr>
              <w:t>dyrektywą 89/391/EWG</w:t>
            </w:r>
            <w:r>
              <w:t>, przy zapewnieniu udziału pracowników i ich przedstawicieli w opracowywaniu i wdrażaniu środków oraz ciągłym monitorowaniu zagrożeń;</w:t>
            </w:r>
          </w:p>
        </w:tc>
      </w:tr>
    </w:tbl>
    <w:p w14:paraId="7639CFD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2E8A0D7" w14:textId="77777777" w:rsidR="00280BAC" w:rsidRPr="00125C3D" w:rsidRDefault="00280BAC" w:rsidP="00280BAC">
      <w:r>
        <w:rPr>
          <w:rStyle w:val="HideTWBExt"/>
        </w:rPr>
        <w:t>&lt;/Amend&gt;</w:t>
      </w:r>
    </w:p>
    <w:p w14:paraId="042F1C3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 w14:paraId="1E5AC1D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1ACB877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D1792D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C6993C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B5A8F0D" w14:textId="77777777" w:rsidTr="00294D67">
        <w:trPr>
          <w:jc w:val="center"/>
        </w:trPr>
        <w:tc>
          <w:tcPr>
            <w:tcW w:w="9752" w:type="dxa"/>
            <w:gridSpan w:val="2"/>
          </w:tcPr>
          <w:p w14:paraId="595635CB" w14:textId="77777777" w:rsidR="00280BAC" w:rsidRPr="00125C3D" w:rsidRDefault="00280BAC" w:rsidP="00294D67">
            <w:pPr>
              <w:keepNext/>
            </w:pPr>
          </w:p>
        </w:tc>
      </w:tr>
      <w:tr w:rsidR="00280BAC" w14:paraId="42687371" w14:textId="77777777" w:rsidTr="00294D67">
        <w:trPr>
          <w:jc w:val="center"/>
        </w:trPr>
        <w:tc>
          <w:tcPr>
            <w:tcW w:w="4876" w:type="dxa"/>
            <w:hideMark/>
          </w:tcPr>
          <w:p w14:paraId="3C2ECB8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A43B44A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D1ADE58" w14:textId="77777777" w:rsidTr="00294D67">
        <w:trPr>
          <w:jc w:val="center"/>
        </w:trPr>
        <w:tc>
          <w:tcPr>
            <w:tcW w:w="4876" w:type="dxa"/>
            <w:hideMark/>
          </w:tcPr>
          <w:p w14:paraId="3C2199DB" w14:textId="77777777" w:rsidR="00280BAC" w:rsidRPr="00125C3D" w:rsidRDefault="00280BAC" w:rsidP="00294D67">
            <w:pPr>
              <w:pStyle w:val="Normal6"/>
            </w:pPr>
            <w:r>
              <w:t>5.</w:t>
            </w:r>
            <w:r>
              <w:tab/>
              <w:t>przypomina o obowiązku informowania pracowników i ich przedstawicieli oraz konsultowania się z nimi na wszystkich etapach oceny zagrożeń psychospołecznych, zapobiegania im i ich eliminowania, zgodnie z unijnym prawem pracy i zasadami dialogu społecznego, przy zapewnieniu udziału pracowników i ich przedstawicieli w opracowywaniu i wdrażaniu środków oraz ciągłym monitorowaniu zagrożeń</w:t>
            </w:r>
            <w:r>
              <w:rPr>
                <w:b/>
                <w:i/>
              </w:rPr>
              <w:t>, poprzez ustanowienie specjalnych organów w miejscach pracy, w których takie organy jeszcze nie istnieją, a także wzmocnienie prerogatyw istniejących komitetów ds. zdrowia i bezpieczeństwa przez przyznanie im praw do zasięgania opinii ekspertów</w:t>
            </w:r>
            <w:r>
              <w:t>;</w:t>
            </w:r>
          </w:p>
        </w:tc>
        <w:tc>
          <w:tcPr>
            <w:tcW w:w="4876" w:type="dxa"/>
            <w:hideMark/>
          </w:tcPr>
          <w:p w14:paraId="70183E4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>przypomina o obowiązku informowania pracowników i ich przedstawicieli oraz konsultowania się z nimi na wszystkich etapach oceny zagrożeń psychospołecznych, zapobiegania im i ich eliminowania, zgodnie z unijnym prawem pracy i zasadami dialogu społecznego, przy zapewnieniu udziału pracowników i ich przedstawicieli w opracowywaniu i wdrażaniu środków oraz ciągłym monitorowaniu zagrożeń;</w:t>
            </w:r>
          </w:p>
        </w:tc>
      </w:tr>
    </w:tbl>
    <w:p w14:paraId="3AD0D62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8B527BA" w14:textId="77777777" w:rsidR="00280BAC" w:rsidRPr="00125C3D" w:rsidRDefault="00280BAC" w:rsidP="00280BAC">
      <w:r>
        <w:rPr>
          <w:rStyle w:val="HideTWBExt"/>
        </w:rPr>
        <w:t>&lt;/Amend&gt;</w:t>
      </w:r>
    </w:p>
    <w:p w14:paraId="72DD4C0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 w14:paraId="2EBB2CD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Petar Volgin</w:t>
      </w:r>
      <w:r>
        <w:rPr>
          <w:rStyle w:val="HideTWBExt"/>
        </w:rPr>
        <w:t>&lt;/Members&gt;</w:t>
      </w:r>
    </w:p>
    <w:p w14:paraId="5DB4353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56A0AD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02DE89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A68E4A0" w14:textId="77777777" w:rsidTr="00294D67">
        <w:trPr>
          <w:jc w:val="center"/>
        </w:trPr>
        <w:tc>
          <w:tcPr>
            <w:tcW w:w="9752" w:type="dxa"/>
            <w:gridSpan w:val="2"/>
          </w:tcPr>
          <w:p w14:paraId="6C40BB93" w14:textId="77777777" w:rsidR="00280BAC" w:rsidRPr="00125C3D" w:rsidRDefault="00280BAC" w:rsidP="00294D67">
            <w:pPr>
              <w:keepNext/>
            </w:pPr>
          </w:p>
        </w:tc>
      </w:tr>
      <w:tr w:rsidR="00280BAC" w14:paraId="675F5E01" w14:textId="77777777" w:rsidTr="00294D67">
        <w:trPr>
          <w:jc w:val="center"/>
        </w:trPr>
        <w:tc>
          <w:tcPr>
            <w:tcW w:w="4876" w:type="dxa"/>
            <w:hideMark/>
          </w:tcPr>
          <w:p w14:paraId="7517891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2F335B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682CBA1" w14:textId="77777777" w:rsidTr="00294D67">
        <w:trPr>
          <w:jc w:val="center"/>
        </w:trPr>
        <w:tc>
          <w:tcPr>
            <w:tcW w:w="4876" w:type="dxa"/>
            <w:hideMark/>
          </w:tcPr>
          <w:p w14:paraId="50A627A0" w14:textId="77777777" w:rsidR="00280BAC" w:rsidRPr="00125C3D" w:rsidRDefault="00280BAC" w:rsidP="00294D67">
            <w:pPr>
              <w:pStyle w:val="Normal6"/>
            </w:pPr>
            <w:r>
              <w:t>5.</w:t>
            </w:r>
            <w:r>
              <w:tab/>
              <w:t>przypomina o obowiązku informowania pracowników i ich przedstawicieli oraz konsultowania się z nimi na wszystkich etapach oceny zagrożeń psychospołecznych, zapobiegania im i ich eliminowania, zgodnie z unijnym prawem pracy i zasadami dialogu społecznego, przy zapewnieniu udziału pracowników i ich przedstawicieli w opracowywaniu i wdrażaniu środków oraz ciągłym monitorowaniu zagrożeń</w:t>
            </w:r>
            <w:r>
              <w:rPr>
                <w:b/>
                <w:i/>
              </w:rPr>
              <w:t>, poprzez ustanowienie specjalnych organów w miejscach pracy, w których takie organy jeszcze nie istnieją, a także wzmocnienie prerogatyw istniejących komitetów ds. zdrowia i bezpieczeństwa przez przyznanie im praw do zasięgania opinii ekspertów</w:t>
            </w:r>
            <w:r>
              <w:t>;</w:t>
            </w:r>
          </w:p>
        </w:tc>
        <w:tc>
          <w:tcPr>
            <w:tcW w:w="4876" w:type="dxa"/>
            <w:hideMark/>
          </w:tcPr>
          <w:p w14:paraId="114B081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>przypomina o obowiązku informowania pracowników i ich przedstawicieli oraz konsultowania się z nimi na wszystkich etapach oceny zagrożeń psychospołecznych, zapobiegania im i ich eliminowania, zgodnie z unijnym prawem pracy i zasadami dialogu społecznego, przy zapewnieniu udziału pracowników i ich przedstawicieli w opracowywaniu i wdrażaniu środków oraz ciągłym monitorowaniu zagrożeń;</w:t>
            </w:r>
          </w:p>
        </w:tc>
      </w:tr>
    </w:tbl>
    <w:p w14:paraId="62CA8E7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FC8672A" w14:textId="77777777" w:rsidR="00280BAC" w:rsidRPr="00125C3D" w:rsidRDefault="00280BAC" w:rsidP="00280BAC">
      <w:r>
        <w:rPr>
          <w:rStyle w:val="HideTWBExt"/>
        </w:rPr>
        <w:t>&lt;/Amend&gt;</w:t>
      </w:r>
    </w:p>
    <w:p w14:paraId="1C0B9EE6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 w14:paraId="04DBA4A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7948CFB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954B38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17765F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D84DCA9" w14:textId="77777777" w:rsidTr="00294D67">
        <w:trPr>
          <w:jc w:val="center"/>
        </w:trPr>
        <w:tc>
          <w:tcPr>
            <w:tcW w:w="9752" w:type="dxa"/>
            <w:gridSpan w:val="2"/>
          </w:tcPr>
          <w:p w14:paraId="1C8F38DB" w14:textId="77777777" w:rsidR="00280BAC" w:rsidRPr="00125C3D" w:rsidRDefault="00280BAC" w:rsidP="00294D67">
            <w:pPr>
              <w:keepNext/>
            </w:pPr>
          </w:p>
        </w:tc>
      </w:tr>
      <w:tr w:rsidR="00280BAC" w14:paraId="606203C3" w14:textId="77777777" w:rsidTr="00294D67">
        <w:trPr>
          <w:jc w:val="center"/>
        </w:trPr>
        <w:tc>
          <w:tcPr>
            <w:tcW w:w="4876" w:type="dxa"/>
            <w:hideMark/>
          </w:tcPr>
          <w:p w14:paraId="2D12149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9ACAC7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BA92D5A" w14:textId="77777777" w:rsidTr="00294D67">
        <w:trPr>
          <w:jc w:val="center"/>
        </w:trPr>
        <w:tc>
          <w:tcPr>
            <w:tcW w:w="4876" w:type="dxa"/>
            <w:hideMark/>
          </w:tcPr>
          <w:p w14:paraId="2B372D34" w14:textId="77777777" w:rsidR="00280BAC" w:rsidRPr="00125C3D" w:rsidRDefault="00280BAC" w:rsidP="00294D67">
            <w:pPr>
              <w:pStyle w:val="Normal6"/>
            </w:pPr>
            <w:r>
              <w:t>5.</w:t>
            </w:r>
            <w:r>
              <w:tab/>
              <w:t>przypomina o obowiązku informowania pracowników i ich przedstawicieli oraz konsultowania się z nimi na wszystkich etapach oceny zagrożeń psychospołecznych, zapobiegania im i ich eliminowania, zgodnie z unijnym prawem pracy i zasadami dialogu społecznego, przy zapewnieniu udziału pracowników i ich przedstawicieli w opracowywaniu i wdrażaniu środków oraz ciągłym monitorowaniu zagrożeń, poprzez ustanowienie specjalnych organów w miejscach pracy, w których takie organy jeszcze nie istnieją, a także wzmocnienie prerogatyw istniejących komitetów ds. zdrowia i bezpieczeństwa przez przyznanie im praw do zasięgania opinii ekspertów;</w:t>
            </w:r>
          </w:p>
        </w:tc>
        <w:tc>
          <w:tcPr>
            <w:tcW w:w="4876" w:type="dxa"/>
            <w:hideMark/>
          </w:tcPr>
          <w:p w14:paraId="7ECDE3C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 xml:space="preserve">przypomina o obowiązku informowania pracowników i ich przedstawicieli oraz konsultowania się z nimi na wszystkich etapach oceny zagrożeń psychospołecznych, zapobiegania im i ich eliminowania, zgodnie z unijnym prawem pracy i zasadami dialogu społecznego, przy zapewnieniu udziału pracowników i ich przedstawicieli w opracowywaniu i wdrażaniu środków oraz ciągłym monitorowaniu zagrożeń, poprzez ustanowienie specjalnych organów w miejscach pracy, w których takie organy jeszcze nie istnieją, </w:t>
            </w:r>
            <w:r>
              <w:rPr>
                <w:b/>
                <w:i/>
              </w:rPr>
              <w:t>ustanowienie specjalnych kanałów, przez które pracownicy będą mogli zgłaszać zagrożenia i wyzwania w zakresie BHP,</w:t>
            </w:r>
            <w:r>
              <w:t xml:space="preserve"> a także wzmocnienie prerogatyw istniejących komitetów ds. zdrowia i bezpieczeństwa przez przyznanie im praw do zasięgania opinii ekspertów;</w:t>
            </w:r>
          </w:p>
        </w:tc>
      </w:tr>
    </w:tbl>
    <w:p w14:paraId="643DB58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E69E219" w14:textId="77777777" w:rsidR="00280BAC" w:rsidRPr="00125C3D" w:rsidRDefault="00280BAC" w:rsidP="00280BAC">
      <w:r>
        <w:rPr>
          <w:rStyle w:val="HideTWBExt"/>
        </w:rPr>
        <w:t>&lt;/Amend&gt;</w:t>
      </w:r>
    </w:p>
    <w:p w14:paraId="71BAC26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 w14:paraId="24C21FE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Henrik Dahl, Andrea Wechsler, Marion Walsmann</w:t>
      </w:r>
      <w:r>
        <w:rPr>
          <w:rStyle w:val="HideTWBExt"/>
        </w:rPr>
        <w:t>&lt;/Members&gt;</w:t>
      </w:r>
    </w:p>
    <w:p w14:paraId="464E92E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F663AF3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FF05B5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6BF44C6" w14:textId="77777777" w:rsidTr="00294D67">
        <w:trPr>
          <w:jc w:val="center"/>
        </w:trPr>
        <w:tc>
          <w:tcPr>
            <w:tcW w:w="9752" w:type="dxa"/>
            <w:gridSpan w:val="2"/>
          </w:tcPr>
          <w:p w14:paraId="62EDC584" w14:textId="77777777" w:rsidR="00280BAC" w:rsidRPr="00125C3D" w:rsidRDefault="00280BAC" w:rsidP="00294D67">
            <w:pPr>
              <w:keepNext/>
            </w:pPr>
          </w:p>
        </w:tc>
      </w:tr>
      <w:tr w:rsidR="00280BAC" w14:paraId="6074023B" w14:textId="77777777" w:rsidTr="00294D67">
        <w:trPr>
          <w:jc w:val="center"/>
        </w:trPr>
        <w:tc>
          <w:tcPr>
            <w:tcW w:w="4876" w:type="dxa"/>
            <w:hideMark/>
          </w:tcPr>
          <w:p w14:paraId="02BE486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8EB9305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7200F93" w14:textId="77777777" w:rsidTr="00294D67">
        <w:trPr>
          <w:jc w:val="center"/>
        </w:trPr>
        <w:tc>
          <w:tcPr>
            <w:tcW w:w="4876" w:type="dxa"/>
            <w:hideMark/>
          </w:tcPr>
          <w:p w14:paraId="5D8672FD" w14:textId="77777777" w:rsidR="00280BAC" w:rsidRPr="00125C3D" w:rsidRDefault="00280BAC" w:rsidP="00294D67">
            <w:pPr>
              <w:pStyle w:val="Normal6"/>
            </w:pPr>
            <w:r>
              <w:t>5.</w:t>
            </w:r>
            <w:r>
              <w:tab/>
              <w:t xml:space="preserve">przypomina o </w:t>
            </w:r>
            <w:r>
              <w:rPr>
                <w:b/>
                <w:i/>
              </w:rPr>
              <w:t>obowiązku</w:t>
            </w:r>
            <w:r>
              <w:t xml:space="preserve"> informowania pracowników i </w:t>
            </w:r>
            <w:r>
              <w:rPr>
                <w:b/>
                <w:i/>
              </w:rPr>
              <w:t>ich przedstawicieli oraz</w:t>
            </w:r>
            <w:r>
              <w:t xml:space="preserve"> konsultowania się z nimi </w:t>
            </w:r>
            <w:r>
              <w:rPr>
                <w:b/>
                <w:i/>
              </w:rPr>
              <w:t>na wszystkich etapach oceny zagrożeń psychospołecznych, zapobiegania im i ich eliminowania, zgodnie z unijnym prawem pracy</w:t>
            </w:r>
            <w:r>
              <w:t xml:space="preserve"> i </w:t>
            </w:r>
            <w:r>
              <w:rPr>
                <w:b/>
                <w:i/>
              </w:rPr>
              <w:t>zasadami dialogu społecznego, przy zapewnieniu udziału pracowników</w:t>
            </w:r>
            <w:r>
              <w:t xml:space="preserve"> i </w:t>
            </w:r>
            <w:r>
              <w:rPr>
                <w:b/>
                <w:i/>
              </w:rPr>
              <w:t>ich przedstawicieli</w:t>
            </w:r>
            <w:r>
              <w:t xml:space="preserve"> w </w:t>
            </w:r>
            <w:r>
              <w:rPr>
                <w:b/>
                <w:i/>
              </w:rPr>
              <w:t>opracowywaniu</w:t>
            </w:r>
            <w:r>
              <w:t xml:space="preserve"> i </w:t>
            </w:r>
            <w:r>
              <w:rPr>
                <w:b/>
                <w:i/>
              </w:rPr>
              <w:t>wdrażaniu środków oraz ciągłym monitorowaniu zagrożeń</w:t>
            </w:r>
            <w:r>
              <w:t xml:space="preserve">, </w:t>
            </w:r>
            <w:r>
              <w:rPr>
                <w:b/>
                <w:i/>
              </w:rPr>
              <w:t>poprzez ustanowienie specjalnych organów w miejscach pracy, w których takie</w:t>
            </w:r>
            <w:r>
              <w:t xml:space="preserve"> organy </w:t>
            </w:r>
            <w:r>
              <w:rPr>
                <w:b/>
                <w:i/>
              </w:rPr>
              <w:t>jeszcze nie istnieją, a także wzmocnienie prerogatyw istniejących komitetów ds. zdrowia i bezpieczeństwa przez przyznanie im praw do zasięgania opinii ekspertów</w:t>
            </w:r>
            <w:r>
              <w:t>;</w:t>
            </w:r>
          </w:p>
        </w:tc>
        <w:tc>
          <w:tcPr>
            <w:tcW w:w="4876" w:type="dxa"/>
            <w:hideMark/>
          </w:tcPr>
          <w:p w14:paraId="09F640C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  <w:t xml:space="preserve">przypomina o </w:t>
            </w:r>
            <w:r>
              <w:rPr>
                <w:b/>
                <w:i/>
              </w:rPr>
              <w:t>znaczeniu</w:t>
            </w:r>
            <w:r>
              <w:t xml:space="preserve"> informowania pracowników i konsultowania się z nimi </w:t>
            </w:r>
            <w:r>
              <w:rPr>
                <w:b/>
                <w:i/>
              </w:rPr>
              <w:t>w ramach istniejących struktur dialogu społecznego oraz komitetów ds. zdrowia</w:t>
            </w:r>
            <w:r>
              <w:t xml:space="preserve"> i </w:t>
            </w:r>
            <w:r>
              <w:rPr>
                <w:b/>
                <w:i/>
              </w:rPr>
              <w:t>bezpieczeństwa zgodnie z dyrektywą ramową</w:t>
            </w:r>
            <w:r>
              <w:t xml:space="preserve"> i </w:t>
            </w:r>
            <w:r>
              <w:rPr>
                <w:b/>
                <w:i/>
              </w:rPr>
              <w:t>dyrektywą</w:t>
            </w:r>
            <w:r>
              <w:t xml:space="preserve"> w </w:t>
            </w:r>
            <w:r>
              <w:rPr>
                <w:b/>
                <w:i/>
              </w:rPr>
              <w:t>sprawie informowania</w:t>
            </w:r>
            <w:r>
              <w:t xml:space="preserve"> i </w:t>
            </w:r>
            <w:r>
              <w:rPr>
                <w:b/>
                <w:i/>
              </w:rPr>
              <w:t>przeprowadzania konsultacji</w:t>
            </w:r>
            <w:r>
              <w:t xml:space="preserve">, </w:t>
            </w:r>
            <w:r>
              <w:rPr>
                <w:b/>
                <w:i/>
              </w:rPr>
              <w:t>przy zapewnieniu skutecznego uczestnictwa, bez nakładania nowych wymogów na specjalne</w:t>
            </w:r>
            <w:r>
              <w:t xml:space="preserve"> organy </w:t>
            </w:r>
            <w:r>
              <w:rPr>
                <w:b/>
                <w:i/>
              </w:rPr>
              <w:t>lub dodatkowych kosztów ekspertyz zewnętrznych</w:t>
            </w:r>
            <w:r>
              <w:t>;</w:t>
            </w:r>
          </w:p>
        </w:tc>
      </w:tr>
    </w:tbl>
    <w:p w14:paraId="340248D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6B1B3DA" w14:textId="77777777" w:rsidR="00280BAC" w:rsidRPr="00125C3D" w:rsidRDefault="00280BAC" w:rsidP="00280BAC">
      <w:r>
        <w:rPr>
          <w:rStyle w:val="HideTWBExt"/>
        </w:rPr>
        <w:t>&lt;/Amend&gt;</w:t>
      </w:r>
    </w:p>
    <w:p w14:paraId="203A58E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 w14:paraId="7970ED6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Petar Volgin</w:t>
      </w:r>
      <w:r>
        <w:rPr>
          <w:rStyle w:val="HideTWBExt"/>
        </w:rPr>
        <w:t>&lt;/Members&gt;</w:t>
      </w:r>
    </w:p>
    <w:p w14:paraId="7C4F982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48DCC9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EEE996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F1F2CB2" w14:textId="77777777" w:rsidTr="00294D67">
        <w:trPr>
          <w:jc w:val="center"/>
        </w:trPr>
        <w:tc>
          <w:tcPr>
            <w:tcW w:w="9752" w:type="dxa"/>
            <w:gridSpan w:val="2"/>
          </w:tcPr>
          <w:p w14:paraId="427F77AE" w14:textId="77777777" w:rsidR="00280BAC" w:rsidRPr="00125C3D" w:rsidRDefault="00280BAC" w:rsidP="00294D67">
            <w:pPr>
              <w:keepNext/>
            </w:pPr>
          </w:p>
        </w:tc>
      </w:tr>
      <w:tr w:rsidR="00280BAC" w14:paraId="0445986E" w14:textId="77777777" w:rsidTr="00294D67">
        <w:trPr>
          <w:jc w:val="center"/>
        </w:trPr>
        <w:tc>
          <w:tcPr>
            <w:tcW w:w="4876" w:type="dxa"/>
            <w:hideMark/>
          </w:tcPr>
          <w:p w14:paraId="5A02846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D9D3D4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0300B18" w14:textId="77777777" w:rsidTr="00294D67">
        <w:trPr>
          <w:jc w:val="center"/>
        </w:trPr>
        <w:tc>
          <w:tcPr>
            <w:tcW w:w="4876" w:type="dxa"/>
          </w:tcPr>
          <w:p w14:paraId="7CF5652F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D37C93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5a.</w:t>
            </w:r>
            <w:r>
              <w:rPr>
                <w:b/>
                <w:i/>
              </w:rPr>
              <w:tab/>
              <w:t>podkreśla, że w obecnych czasach pogorszenia koniunktury gospodarczej w UE ważne jest zwiększenie konkurencyjności i wzrostu gospodarczego przez ograniczenie obciążeń administracyjnych spoczywających na MŚP i wspieranie unijnych przedsiębiorstw, co przyczyniłoby się do zmniejszenia stresu i napięcia emocjonalnego spowodowanego nadmierną biurokracją, a także do poprawy zarówno wydajności, jak i dobrostanu psychospołecznego i zdrowia psychicznego w miejscu pracy;</w:t>
            </w:r>
          </w:p>
        </w:tc>
      </w:tr>
    </w:tbl>
    <w:p w14:paraId="1E265AC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07573F0" w14:textId="77777777" w:rsidR="00280BAC" w:rsidRPr="00125C3D" w:rsidRDefault="00280BAC" w:rsidP="00280BAC">
      <w:r>
        <w:rPr>
          <w:rStyle w:val="HideTWBExt"/>
        </w:rPr>
        <w:t>&lt;/Amend&gt;</w:t>
      </w:r>
    </w:p>
    <w:p w14:paraId="64208BE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 w14:paraId="4FA537C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Martine Kemp, Giusi Princi</w:t>
      </w:r>
      <w:r>
        <w:rPr>
          <w:rStyle w:val="HideTWBExt"/>
        </w:rPr>
        <w:t>&lt;/Members&gt;</w:t>
      </w:r>
    </w:p>
    <w:p w14:paraId="1058981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1D088C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81CC20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A8181CD" w14:textId="77777777" w:rsidTr="00294D67">
        <w:trPr>
          <w:jc w:val="center"/>
        </w:trPr>
        <w:tc>
          <w:tcPr>
            <w:tcW w:w="9752" w:type="dxa"/>
            <w:gridSpan w:val="2"/>
          </w:tcPr>
          <w:p w14:paraId="724CE1DB" w14:textId="77777777" w:rsidR="00280BAC" w:rsidRPr="00125C3D" w:rsidRDefault="00280BAC" w:rsidP="00294D67">
            <w:pPr>
              <w:keepNext/>
            </w:pPr>
          </w:p>
        </w:tc>
      </w:tr>
      <w:tr w:rsidR="00280BAC" w14:paraId="32F0FE1D" w14:textId="77777777" w:rsidTr="00294D67">
        <w:trPr>
          <w:jc w:val="center"/>
        </w:trPr>
        <w:tc>
          <w:tcPr>
            <w:tcW w:w="4876" w:type="dxa"/>
            <w:hideMark/>
          </w:tcPr>
          <w:p w14:paraId="255D570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8E0CBA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98E1461" w14:textId="77777777" w:rsidTr="00294D67">
        <w:trPr>
          <w:jc w:val="center"/>
        </w:trPr>
        <w:tc>
          <w:tcPr>
            <w:tcW w:w="4876" w:type="dxa"/>
            <w:hideMark/>
          </w:tcPr>
          <w:p w14:paraId="62516677" w14:textId="77777777" w:rsidR="00280BAC" w:rsidRPr="00125C3D" w:rsidRDefault="00280BAC" w:rsidP="00294D67">
            <w:pPr>
              <w:pStyle w:val="Normal6"/>
            </w:pPr>
            <w:r>
              <w:t>6.</w:t>
            </w:r>
            <w:r>
              <w:tab/>
              <w:t xml:space="preserve">podkreśla ważną rolę partnerów społecznych i rokowań zbiorowych w zapobieganiu zagrożeniom psychospołecznym związanym z pracą i reagowaniu na nie poprzez zapewnienie </w:t>
            </w:r>
            <w:r>
              <w:rPr>
                <w:b/>
                <w:i/>
              </w:rPr>
              <w:t>zorganizowanego</w:t>
            </w:r>
            <w:r>
              <w:t xml:space="preserve"> dialogu społecznego, wzmocnienie ochrony pracowników oraz promowanie zdrowszych, bezpieczniejszych i bardziej odpornych miejsc pracy;</w:t>
            </w:r>
          </w:p>
        </w:tc>
        <w:tc>
          <w:tcPr>
            <w:tcW w:w="4876" w:type="dxa"/>
            <w:hideMark/>
          </w:tcPr>
          <w:p w14:paraId="67D4CB7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6.</w:t>
            </w:r>
            <w:r>
              <w:tab/>
              <w:t>podkreśla ważną rolę partnerów społecznych</w:t>
            </w:r>
            <w:r>
              <w:rPr>
                <w:b/>
                <w:i/>
              </w:rPr>
              <w:t>, w tym organizacji pracodawców,</w:t>
            </w:r>
            <w:r>
              <w:t xml:space="preserve"> i rokowań zbiorowych w zapobieganiu zagrożeniom psychospołecznym związanym z pracą i reagowaniu na nie poprzez zapewnienie dialogu społecznego, wzmocnienie ochrony pracowników oraz promowanie zdrowszych, bezpieczniejszych i bardziej odpornych miejsc pracy;</w:t>
            </w:r>
          </w:p>
        </w:tc>
      </w:tr>
    </w:tbl>
    <w:p w14:paraId="0AB0B50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81D23E2" w14:textId="77777777" w:rsidR="00280BAC" w:rsidRPr="00125C3D" w:rsidRDefault="00280BAC" w:rsidP="00280BAC">
      <w:r>
        <w:rPr>
          <w:rStyle w:val="HideTWBExt"/>
        </w:rPr>
        <w:t>&lt;/Amend&gt;</w:t>
      </w:r>
    </w:p>
    <w:p w14:paraId="6748EC1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 w14:paraId="73966DC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Henrik Dahl, Angelika Winzig, Andrea Wechsler, Marion Walsmann, Jörgen Warborn</w:t>
      </w:r>
      <w:r>
        <w:rPr>
          <w:rStyle w:val="HideTWBExt"/>
        </w:rPr>
        <w:t>&lt;/Members&gt;</w:t>
      </w:r>
    </w:p>
    <w:p w14:paraId="6CFF0878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EF4CA0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FF7075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3CBB2B9" w14:textId="77777777" w:rsidTr="00294D67">
        <w:trPr>
          <w:jc w:val="center"/>
        </w:trPr>
        <w:tc>
          <w:tcPr>
            <w:tcW w:w="9752" w:type="dxa"/>
            <w:gridSpan w:val="2"/>
          </w:tcPr>
          <w:p w14:paraId="22E19988" w14:textId="77777777" w:rsidR="00280BAC" w:rsidRPr="00125C3D" w:rsidRDefault="00280BAC" w:rsidP="00294D67">
            <w:pPr>
              <w:keepNext/>
            </w:pPr>
          </w:p>
        </w:tc>
      </w:tr>
      <w:tr w:rsidR="00280BAC" w14:paraId="68531503" w14:textId="77777777" w:rsidTr="00294D67">
        <w:trPr>
          <w:jc w:val="center"/>
        </w:trPr>
        <w:tc>
          <w:tcPr>
            <w:tcW w:w="4876" w:type="dxa"/>
            <w:hideMark/>
          </w:tcPr>
          <w:p w14:paraId="7894458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B3B986A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C4B8BA3" w14:textId="77777777" w:rsidTr="00294D67">
        <w:trPr>
          <w:jc w:val="center"/>
        </w:trPr>
        <w:tc>
          <w:tcPr>
            <w:tcW w:w="4876" w:type="dxa"/>
          </w:tcPr>
          <w:p w14:paraId="565A13B1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8B253F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6a.</w:t>
            </w:r>
            <w:r>
              <w:rPr>
                <w:b/>
                <w:i/>
              </w:rPr>
              <w:tab/>
              <w:t>uważa, że należy bezwzględnie przestrzegać autonomii partnerów społecznych; jest zdania, że państwa członkowskie powinny móc umożliwić partnerom społecznym, z zastrzeżeniem spełnienia określonych warunków, utrzymywanie w mocy, negocjowanie, zawieranie i egzekwowanie umów zbiorowych odbiegających od niektórych przepisów sprawozdania, przy jednoczesnym poszanowaniu ogólnej ochrony pracowników;</w:t>
            </w:r>
          </w:p>
        </w:tc>
      </w:tr>
    </w:tbl>
    <w:p w14:paraId="0938B77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FE251FA" w14:textId="77777777" w:rsidR="00280BAC" w:rsidRPr="00125C3D" w:rsidRDefault="00280BAC" w:rsidP="00280BAC">
      <w:r>
        <w:rPr>
          <w:rStyle w:val="HideTWBExt"/>
        </w:rPr>
        <w:t>&lt;/Amend&gt;</w:t>
      </w:r>
    </w:p>
    <w:p w14:paraId="616D207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 w14:paraId="3284631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1BDADAC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607C13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28C01F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ED433FF" w14:textId="77777777" w:rsidTr="00294D67">
        <w:trPr>
          <w:jc w:val="center"/>
        </w:trPr>
        <w:tc>
          <w:tcPr>
            <w:tcW w:w="9752" w:type="dxa"/>
            <w:gridSpan w:val="2"/>
          </w:tcPr>
          <w:p w14:paraId="303365C6" w14:textId="77777777" w:rsidR="00280BAC" w:rsidRPr="00125C3D" w:rsidRDefault="00280BAC" w:rsidP="00294D67">
            <w:pPr>
              <w:keepNext/>
            </w:pPr>
          </w:p>
        </w:tc>
      </w:tr>
      <w:tr w:rsidR="00280BAC" w14:paraId="41739DF2" w14:textId="77777777" w:rsidTr="00294D67">
        <w:trPr>
          <w:jc w:val="center"/>
        </w:trPr>
        <w:tc>
          <w:tcPr>
            <w:tcW w:w="4876" w:type="dxa"/>
            <w:hideMark/>
          </w:tcPr>
          <w:p w14:paraId="6DDB9A05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CB0B09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165ABC4" w14:textId="77777777" w:rsidTr="00294D67">
        <w:trPr>
          <w:jc w:val="center"/>
        </w:trPr>
        <w:tc>
          <w:tcPr>
            <w:tcW w:w="4876" w:type="dxa"/>
          </w:tcPr>
          <w:p w14:paraId="0B7F27E1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829A9D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6a.</w:t>
            </w:r>
            <w:r>
              <w:rPr>
                <w:b/>
                <w:i/>
              </w:rPr>
              <w:tab/>
              <w:t>wzywa państwa członkowskie do zapewnienia szerokiego zasięgu układów zbiorowych jako podstawowego narzędzia zapobiegania zagrożeniom psychospołecznym;</w:t>
            </w:r>
          </w:p>
        </w:tc>
      </w:tr>
    </w:tbl>
    <w:p w14:paraId="147B786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5FC737CC" w14:textId="77777777" w:rsidR="00280BAC" w:rsidRPr="00125C3D" w:rsidRDefault="00280BAC" w:rsidP="00280BAC">
      <w:r>
        <w:rPr>
          <w:rStyle w:val="HideTWBExt"/>
        </w:rPr>
        <w:t>&lt;/Amend&gt;</w:t>
      </w:r>
    </w:p>
    <w:p w14:paraId="35932A7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 w14:paraId="69D15C9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1FD9F7A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7FDAF1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A3393E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6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649656A" w14:textId="77777777" w:rsidTr="00294D67">
        <w:trPr>
          <w:jc w:val="center"/>
        </w:trPr>
        <w:tc>
          <w:tcPr>
            <w:tcW w:w="9752" w:type="dxa"/>
            <w:gridSpan w:val="2"/>
          </w:tcPr>
          <w:p w14:paraId="17BE9AE8" w14:textId="77777777" w:rsidR="00280BAC" w:rsidRPr="00125C3D" w:rsidRDefault="00280BAC" w:rsidP="00294D67">
            <w:pPr>
              <w:keepNext/>
            </w:pPr>
          </w:p>
        </w:tc>
      </w:tr>
      <w:tr w:rsidR="00280BAC" w14:paraId="53D7B0A1" w14:textId="77777777" w:rsidTr="00294D67">
        <w:trPr>
          <w:jc w:val="center"/>
        </w:trPr>
        <w:tc>
          <w:tcPr>
            <w:tcW w:w="4876" w:type="dxa"/>
            <w:hideMark/>
          </w:tcPr>
          <w:p w14:paraId="48C450A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E56D28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602733C" w14:textId="77777777" w:rsidTr="00294D67">
        <w:trPr>
          <w:jc w:val="center"/>
        </w:trPr>
        <w:tc>
          <w:tcPr>
            <w:tcW w:w="4876" w:type="dxa"/>
          </w:tcPr>
          <w:p w14:paraId="149FE8AF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5AE2D0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6b.</w:t>
            </w:r>
            <w:r>
              <w:rPr>
                <w:b/>
                <w:i/>
              </w:rPr>
              <w:tab/>
              <w:t>wzywa Komisję i państwa członkowskie, by wspierały skrócenie czasu pracy bez obniżania zarobków jako zasadniczy środek zapobiegania stresowi związanemu z pracą i poprawy zdrowia psychicznego;</w:t>
            </w:r>
          </w:p>
        </w:tc>
      </w:tr>
    </w:tbl>
    <w:p w14:paraId="770B8AC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10D7E729" w14:textId="77777777" w:rsidR="00280BAC" w:rsidRPr="00125C3D" w:rsidRDefault="00280BAC" w:rsidP="00280BAC">
      <w:r>
        <w:rPr>
          <w:rStyle w:val="HideTWBExt"/>
        </w:rPr>
        <w:t>&lt;/Amend&gt;</w:t>
      </w:r>
    </w:p>
    <w:p w14:paraId="0184EF9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 w14:paraId="63E73D4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3925CD91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7A4C08A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1F47B0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B20BAB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3CB2E5F" w14:textId="77777777" w:rsidTr="00294D67">
        <w:trPr>
          <w:jc w:val="center"/>
        </w:trPr>
        <w:tc>
          <w:tcPr>
            <w:tcW w:w="9752" w:type="dxa"/>
            <w:gridSpan w:val="2"/>
          </w:tcPr>
          <w:p w14:paraId="21A721DF" w14:textId="77777777" w:rsidR="00280BAC" w:rsidRPr="00125C3D" w:rsidRDefault="00280BAC" w:rsidP="00294D67">
            <w:pPr>
              <w:keepNext/>
            </w:pPr>
          </w:p>
        </w:tc>
      </w:tr>
      <w:tr w:rsidR="00280BAC" w14:paraId="79C46023" w14:textId="77777777" w:rsidTr="00294D67">
        <w:trPr>
          <w:jc w:val="center"/>
        </w:trPr>
        <w:tc>
          <w:tcPr>
            <w:tcW w:w="4876" w:type="dxa"/>
            <w:hideMark/>
          </w:tcPr>
          <w:p w14:paraId="44BEBB7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42BA77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D5F4E52" w14:textId="77777777" w:rsidTr="00294D67">
        <w:trPr>
          <w:jc w:val="center"/>
        </w:trPr>
        <w:tc>
          <w:tcPr>
            <w:tcW w:w="4876" w:type="dxa"/>
            <w:hideMark/>
          </w:tcPr>
          <w:p w14:paraId="7DA90BBB" w14:textId="77777777" w:rsidR="00280BAC" w:rsidRPr="00125C3D" w:rsidRDefault="00280BAC" w:rsidP="00294D67">
            <w:pPr>
              <w:pStyle w:val="Normal6"/>
            </w:pPr>
            <w:r>
              <w:t>7.</w:t>
            </w:r>
            <w:r>
              <w:tab/>
              <w:t>wzywa państwa członkowskie do zapewnienia obowiązkowych i ciągłych szkoleń dla pracodawców, kadry kierowniczej, pracowników i przedstawicieli pracowników w zakresie zagrożeń psychospołecznych związanych z pracą i psychospołecznych czynników ryzyka, w tym nękania i przemocy, oraz środków profilaktycznych;</w:t>
            </w:r>
          </w:p>
        </w:tc>
        <w:tc>
          <w:tcPr>
            <w:tcW w:w="4876" w:type="dxa"/>
            <w:hideMark/>
          </w:tcPr>
          <w:p w14:paraId="5934103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7.</w:t>
            </w:r>
            <w:r>
              <w:tab/>
              <w:t>wzywa państwa członkowskie do zapewnienia obowiązkowych i ciągłych szkoleń dla pracodawców, kadry kierowniczej, pracowników i przedstawicieli pracowników w zakresie zagrożeń psychospołecznych związanych z pracą i psychospołecznych czynników ryzyka, w tym nękania i przemocy, oraz środków profilaktycznych;</w:t>
            </w:r>
            <w:r>
              <w:rPr>
                <w:b/>
                <w:i/>
              </w:rPr>
              <w:t xml:space="preserve"> ponadto wzywa państwa członkowskie, aby zagwarantowały dostępność szkoleń oraz konkretnych narzędzi i metod w celu wspierania pracodawców i doradzania im w ocenie zagrożenia psychospołecznego związanego z pracą, co powinno ułatwić stosowanie tej koncepcji, zwłaszcza w przypadku mikroprzedsiębiorstw oraz małych i średnich przedsiębiorstw; podkreśla, że – z uwagi na prawo krajowe, układy zbiorowe lub praktykę – państwa członkowskie powinny móc zadecydować o powierzeniu opracowania konkretnych narzędzi i metod partnerom społecznym lub o opracowaniu ich we współpracy z partnerami społecznymi bądź po konsultacji z nimi;</w:t>
            </w:r>
          </w:p>
        </w:tc>
      </w:tr>
    </w:tbl>
    <w:p w14:paraId="0C4C840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E72752E" w14:textId="77777777" w:rsidR="00280BAC" w:rsidRPr="00125C3D" w:rsidRDefault="00280BAC" w:rsidP="00280BAC">
      <w:r>
        <w:rPr>
          <w:rStyle w:val="HideTWBExt"/>
        </w:rPr>
        <w:t>&lt;/Amend&gt;</w:t>
      </w:r>
    </w:p>
    <w:p w14:paraId="2E27268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 w14:paraId="2EFE4F9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6D40AE1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564B9A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433D03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43E317A" w14:textId="77777777" w:rsidTr="00294D67">
        <w:trPr>
          <w:jc w:val="center"/>
        </w:trPr>
        <w:tc>
          <w:tcPr>
            <w:tcW w:w="9752" w:type="dxa"/>
            <w:gridSpan w:val="2"/>
          </w:tcPr>
          <w:p w14:paraId="32C82B9F" w14:textId="77777777" w:rsidR="00280BAC" w:rsidRPr="00125C3D" w:rsidRDefault="00280BAC" w:rsidP="00294D67">
            <w:pPr>
              <w:keepNext/>
            </w:pPr>
          </w:p>
        </w:tc>
      </w:tr>
      <w:tr w:rsidR="00280BAC" w14:paraId="0841A136" w14:textId="77777777" w:rsidTr="00294D67">
        <w:trPr>
          <w:jc w:val="center"/>
        </w:trPr>
        <w:tc>
          <w:tcPr>
            <w:tcW w:w="4876" w:type="dxa"/>
            <w:hideMark/>
          </w:tcPr>
          <w:p w14:paraId="20FCF06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2A0A75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CCFEB5E" w14:textId="77777777" w:rsidTr="00294D67">
        <w:trPr>
          <w:jc w:val="center"/>
        </w:trPr>
        <w:tc>
          <w:tcPr>
            <w:tcW w:w="4876" w:type="dxa"/>
            <w:hideMark/>
          </w:tcPr>
          <w:p w14:paraId="58D242D9" w14:textId="77777777" w:rsidR="00280BAC" w:rsidRPr="00125C3D" w:rsidRDefault="00280BAC" w:rsidP="00294D67">
            <w:pPr>
              <w:pStyle w:val="Normal6"/>
            </w:pPr>
            <w:r>
              <w:t>7.</w:t>
            </w:r>
            <w:r>
              <w:tab/>
              <w:t>wzywa państwa członkowskie do zapewnienia obowiązkowych i ciągłych szkoleń dla pracodawców, kadry kierowniczej, pracowników i przedstawicieli pracowników w zakresie zagrożeń psychospołecznych związanych z pracą i psychospołecznych czynników ryzyka, w tym nękania i przemocy, oraz środków profilaktycznych;</w:t>
            </w:r>
          </w:p>
        </w:tc>
        <w:tc>
          <w:tcPr>
            <w:tcW w:w="4876" w:type="dxa"/>
            <w:hideMark/>
          </w:tcPr>
          <w:p w14:paraId="155B5B7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7.</w:t>
            </w:r>
            <w:r>
              <w:tab/>
              <w:t xml:space="preserve">wzywa państwa członkowskie do zapewnienia obowiązkowych i ciągłych szkoleń dla pracodawców, kadry kierowniczej, pracowników i przedstawicieli pracowników w zakresie zagrożeń psychospołecznych związanych z pracą i psychospołecznych czynników ryzyka, w tym nękania i przemocy, oraz środków profilaktycznych </w:t>
            </w:r>
            <w:r>
              <w:rPr>
                <w:b/>
                <w:i/>
              </w:rPr>
              <w:t>i interwencyjnych, w szczególności w zakresie identyfikowania i oceny takich zagrożeń, zwłaszcza przez podnoszenie świadomości na temat pierwszych oznak wypalenia zawodowego i innych zaburzeń psychicznych związanych z pracą</w:t>
            </w:r>
            <w:r>
              <w:t>;</w:t>
            </w:r>
          </w:p>
        </w:tc>
      </w:tr>
    </w:tbl>
    <w:p w14:paraId="7F8575D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E07EE9D" w14:textId="77777777" w:rsidR="00280BAC" w:rsidRPr="00125C3D" w:rsidRDefault="00280BAC" w:rsidP="00280BAC">
      <w:r>
        <w:rPr>
          <w:rStyle w:val="HideTWBExt"/>
        </w:rPr>
        <w:t>&lt;/Amend&gt;</w:t>
      </w:r>
    </w:p>
    <w:p w14:paraId="21C7E29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 w14:paraId="0C4D6D7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Martine Kemp, Giusi Princi</w:t>
      </w:r>
      <w:r>
        <w:rPr>
          <w:rStyle w:val="HideTWBExt"/>
        </w:rPr>
        <w:t>&lt;/Members&gt;</w:t>
      </w:r>
    </w:p>
    <w:p w14:paraId="116D2C3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4455C5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3F38DA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C126E20" w14:textId="77777777" w:rsidTr="00294D67">
        <w:trPr>
          <w:jc w:val="center"/>
        </w:trPr>
        <w:tc>
          <w:tcPr>
            <w:tcW w:w="9752" w:type="dxa"/>
            <w:gridSpan w:val="2"/>
          </w:tcPr>
          <w:p w14:paraId="018F2887" w14:textId="77777777" w:rsidR="00280BAC" w:rsidRPr="00125C3D" w:rsidRDefault="00280BAC" w:rsidP="00294D67">
            <w:pPr>
              <w:keepNext/>
            </w:pPr>
          </w:p>
        </w:tc>
      </w:tr>
      <w:tr w:rsidR="00280BAC" w14:paraId="5B180992" w14:textId="77777777" w:rsidTr="00294D67">
        <w:trPr>
          <w:jc w:val="center"/>
        </w:trPr>
        <w:tc>
          <w:tcPr>
            <w:tcW w:w="4876" w:type="dxa"/>
            <w:hideMark/>
          </w:tcPr>
          <w:p w14:paraId="1A17AC7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940841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CB328C2" w14:textId="77777777" w:rsidTr="00294D67">
        <w:trPr>
          <w:jc w:val="center"/>
        </w:trPr>
        <w:tc>
          <w:tcPr>
            <w:tcW w:w="4876" w:type="dxa"/>
            <w:hideMark/>
          </w:tcPr>
          <w:p w14:paraId="44340E1D" w14:textId="77777777" w:rsidR="00280BAC" w:rsidRPr="00125C3D" w:rsidRDefault="00280BAC" w:rsidP="00294D67">
            <w:pPr>
              <w:pStyle w:val="Normal6"/>
            </w:pPr>
            <w:r>
              <w:t>7.</w:t>
            </w:r>
            <w:r>
              <w:tab/>
              <w:t xml:space="preserve">wzywa państwa członkowskie do zapewnienia </w:t>
            </w:r>
            <w:r>
              <w:rPr>
                <w:b/>
                <w:i/>
              </w:rPr>
              <w:t>obowiązkowych</w:t>
            </w:r>
            <w:r>
              <w:t xml:space="preserve"> i </w:t>
            </w:r>
            <w:r>
              <w:rPr>
                <w:b/>
                <w:i/>
              </w:rPr>
              <w:t>ciągłych</w:t>
            </w:r>
            <w:r>
              <w:t xml:space="preserve"> szkoleń dla pracodawców, kadry kierowniczej, pracowników i przedstawicieli pracowników w zakresie zagrożeń psychospołecznych związanych z pracą i psychospołecznych czynników ryzyka, w tym nękania i przemocy, oraz </w:t>
            </w:r>
            <w:r>
              <w:rPr>
                <w:b/>
                <w:i/>
              </w:rPr>
              <w:t>środków profilaktycznych</w:t>
            </w:r>
            <w:r>
              <w:t>;</w:t>
            </w:r>
          </w:p>
        </w:tc>
        <w:tc>
          <w:tcPr>
            <w:tcW w:w="4876" w:type="dxa"/>
            <w:hideMark/>
          </w:tcPr>
          <w:p w14:paraId="1C0E53D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7.</w:t>
            </w:r>
            <w:r>
              <w:tab/>
              <w:t xml:space="preserve">wzywa państwa członkowskie do zapewnienia </w:t>
            </w:r>
            <w:r>
              <w:rPr>
                <w:b/>
                <w:i/>
              </w:rPr>
              <w:t>ciągłych, dostępnych</w:t>
            </w:r>
            <w:r>
              <w:t xml:space="preserve"> i </w:t>
            </w:r>
            <w:r>
              <w:rPr>
                <w:b/>
                <w:i/>
              </w:rPr>
              <w:t>specjalistycznych</w:t>
            </w:r>
            <w:r>
              <w:t xml:space="preserve"> szkoleń dla pracodawców, kadry kierowniczej, pracowników i przedstawicieli pracowników w zakresie zagrożeń psychospołecznych związanych z pracą i psychospołecznych czynników ryzyka, w tym nękania i przemocy, </w:t>
            </w:r>
            <w:r>
              <w:rPr>
                <w:b/>
                <w:i/>
              </w:rPr>
              <w:t>ze szczególnym naciskiem na zapobieganie nadużyciu władzy</w:t>
            </w:r>
            <w:r>
              <w:t xml:space="preserve"> oraz </w:t>
            </w:r>
            <w:r>
              <w:rPr>
                <w:b/>
                <w:i/>
              </w:rPr>
              <w:t>nękaniu przez przełożonych lub współpracowników, a także na zagrożenia sektorowe</w:t>
            </w:r>
            <w:r>
              <w:t>;</w:t>
            </w:r>
          </w:p>
        </w:tc>
      </w:tr>
    </w:tbl>
    <w:p w14:paraId="302F898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ABB94A6" w14:textId="77777777" w:rsidR="00280BAC" w:rsidRPr="00125C3D" w:rsidRDefault="00280BAC" w:rsidP="00280BAC">
      <w:r>
        <w:rPr>
          <w:rStyle w:val="HideTWBExt"/>
        </w:rPr>
        <w:t>&lt;/Amend&gt;</w:t>
      </w:r>
    </w:p>
    <w:p w14:paraId="0E387D1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 w14:paraId="2824C0C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2503E30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128D2B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62799A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3EEB733" w14:textId="77777777" w:rsidTr="00294D67">
        <w:trPr>
          <w:jc w:val="center"/>
        </w:trPr>
        <w:tc>
          <w:tcPr>
            <w:tcW w:w="9752" w:type="dxa"/>
            <w:gridSpan w:val="2"/>
          </w:tcPr>
          <w:p w14:paraId="283E9534" w14:textId="77777777" w:rsidR="00280BAC" w:rsidRPr="00125C3D" w:rsidRDefault="00280BAC" w:rsidP="00294D67">
            <w:pPr>
              <w:keepNext/>
            </w:pPr>
          </w:p>
        </w:tc>
      </w:tr>
      <w:tr w:rsidR="00280BAC" w14:paraId="319D68FE" w14:textId="77777777" w:rsidTr="00294D67">
        <w:trPr>
          <w:jc w:val="center"/>
        </w:trPr>
        <w:tc>
          <w:tcPr>
            <w:tcW w:w="4876" w:type="dxa"/>
            <w:hideMark/>
          </w:tcPr>
          <w:p w14:paraId="77F6C1B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0719CE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A85F9D3" w14:textId="77777777" w:rsidTr="00294D67">
        <w:trPr>
          <w:jc w:val="center"/>
        </w:trPr>
        <w:tc>
          <w:tcPr>
            <w:tcW w:w="4876" w:type="dxa"/>
            <w:hideMark/>
          </w:tcPr>
          <w:p w14:paraId="7ED1A3A6" w14:textId="77777777" w:rsidR="00280BAC" w:rsidRPr="00125C3D" w:rsidRDefault="00280BAC" w:rsidP="00294D67">
            <w:pPr>
              <w:pStyle w:val="Normal6"/>
            </w:pPr>
            <w:r>
              <w:t>7.</w:t>
            </w:r>
            <w:r>
              <w:tab/>
              <w:t xml:space="preserve">wzywa państwa członkowskie do zapewnienia </w:t>
            </w:r>
            <w:r>
              <w:rPr>
                <w:b/>
                <w:i/>
              </w:rPr>
              <w:t>obowiązkowych i ciągłych</w:t>
            </w:r>
            <w:r>
              <w:t xml:space="preserve"> szkoleń dla pracodawców, kadry kierowniczej, pracowników i przedstawicieli pracowników w zakresie zagrożeń psychospołecznych związanych z pracą i psychospołecznych czynników ryzyka, w tym nękania i przemocy, oraz środków profilaktycznych;</w:t>
            </w:r>
          </w:p>
        </w:tc>
        <w:tc>
          <w:tcPr>
            <w:tcW w:w="4876" w:type="dxa"/>
            <w:hideMark/>
          </w:tcPr>
          <w:p w14:paraId="4B800D2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7.</w:t>
            </w:r>
            <w:r>
              <w:tab/>
              <w:t>wzywa państwa członkowskie do zapewnienia szkoleń dla pracodawców, kadry kierowniczej, pracowników i przedstawicieli pracowników w zakresie zagrożeń psychospołecznych związanych z pracą i psychospołecznych czynników ryzyka, w tym nękania i przemocy, oraz środków profilaktycznych;</w:t>
            </w:r>
          </w:p>
        </w:tc>
      </w:tr>
    </w:tbl>
    <w:p w14:paraId="50CDC6E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1546F0D" w14:textId="77777777" w:rsidR="00280BAC" w:rsidRPr="00125C3D" w:rsidRDefault="00280BAC" w:rsidP="00280BAC">
      <w:r>
        <w:rPr>
          <w:rStyle w:val="HideTWBExt"/>
        </w:rPr>
        <w:t>&lt;/Amend&gt;</w:t>
      </w:r>
    </w:p>
    <w:p w14:paraId="4B691363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 w14:paraId="1919A08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Georgiana Teodorescu, Chiara Gemma, Geadis Geadi, Marlena Maląg</w:t>
      </w:r>
      <w:r>
        <w:rPr>
          <w:rStyle w:val="HideTWBExt"/>
        </w:rPr>
        <w:t>&lt;/Members&gt;</w:t>
      </w:r>
    </w:p>
    <w:p w14:paraId="0730DDB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8B5D06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208D7F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6C3935E" w14:textId="77777777" w:rsidTr="00294D67">
        <w:trPr>
          <w:jc w:val="center"/>
        </w:trPr>
        <w:tc>
          <w:tcPr>
            <w:tcW w:w="9752" w:type="dxa"/>
            <w:gridSpan w:val="2"/>
          </w:tcPr>
          <w:p w14:paraId="5852ACFF" w14:textId="77777777" w:rsidR="00280BAC" w:rsidRPr="00125C3D" w:rsidRDefault="00280BAC" w:rsidP="00294D67">
            <w:pPr>
              <w:keepNext/>
            </w:pPr>
          </w:p>
        </w:tc>
      </w:tr>
      <w:tr w:rsidR="00280BAC" w14:paraId="1DBEDC62" w14:textId="77777777" w:rsidTr="00294D67">
        <w:trPr>
          <w:jc w:val="center"/>
        </w:trPr>
        <w:tc>
          <w:tcPr>
            <w:tcW w:w="4876" w:type="dxa"/>
            <w:hideMark/>
          </w:tcPr>
          <w:p w14:paraId="47F96A1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667F8C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3279D1C" w14:textId="77777777" w:rsidTr="00294D67">
        <w:trPr>
          <w:jc w:val="center"/>
        </w:trPr>
        <w:tc>
          <w:tcPr>
            <w:tcW w:w="4876" w:type="dxa"/>
            <w:hideMark/>
          </w:tcPr>
          <w:p w14:paraId="3E194E07" w14:textId="77777777" w:rsidR="00280BAC" w:rsidRPr="00125C3D" w:rsidRDefault="00280BAC" w:rsidP="00294D67">
            <w:pPr>
              <w:pStyle w:val="Normal6"/>
            </w:pPr>
            <w:r>
              <w:t>7.</w:t>
            </w:r>
            <w:r>
              <w:tab/>
              <w:t xml:space="preserve">wzywa państwa członkowskie do </w:t>
            </w:r>
            <w:r>
              <w:rPr>
                <w:b/>
                <w:i/>
              </w:rPr>
              <w:t>zapewnienia obowiązkowych i ciągłych szkoleń</w:t>
            </w:r>
            <w:r>
              <w:t xml:space="preserve"> dla pracodawców, kadry kierowniczej, pracowników i przedstawicieli pracowników w zakresie zagrożeń psychospołecznych związanych z pracą i psychospołecznych czynników ryzyka, w tym nękania i przemocy, oraz środków profilaktycznych;</w:t>
            </w:r>
          </w:p>
        </w:tc>
        <w:tc>
          <w:tcPr>
            <w:tcW w:w="4876" w:type="dxa"/>
            <w:hideMark/>
          </w:tcPr>
          <w:p w14:paraId="6BD345B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7.</w:t>
            </w:r>
            <w:r>
              <w:tab/>
              <w:t xml:space="preserve">wzywa państwa członkowskie do </w:t>
            </w:r>
            <w:r>
              <w:rPr>
                <w:b/>
                <w:i/>
              </w:rPr>
              <w:t>promowania inicjatyw szkoleniowych</w:t>
            </w:r>
            <w:r>
              <w:t xml:space="preserve"> dla pracodawców, kadry kierowniczej, pracowników i przedstawicieli pracowników w zakresie zagrożeń psychospołecznych związanych z pracą i psychospołecznych czynników ryzyka, w tym nękania i przemocy, oraz środków profilaktycznych;</w:t>
            </w:r>
          </w:p>
        </w:tc>
      </w:tr>
    </w:tbl>
    <w:p w14:paraId="41C3043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18602BA" w14:textId="77777777" w:rsidR="00280BAC" w:rsidRPr="00125C3D" w:rsidRDefault="00280BAC" w:rsidP="00280BAC">
      <w:r>
        <w:rPr>
          <w:rStyle w:val="HideTWBExt"/>
        </w:rPr>
        <w:t>&lt;/Amend&gt;</w:t>
      </w:r>
    </w:p>
    <w:p w14:paraId="646F2D2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 w14:paraId="182473F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Henrik Dahl, Andrea Wechsler, Marion Walsmann</w:t>
      </w:r>
      <w:r>
        <w:rPr>
          <w:rStyle w:val="HideTWBExt"/>
        </w:rPr>
        <w:t>&lt;/Members&gt;</w:t>
      </w:r>
    </w:p>
    <w:p w14:paraId="4982483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6192C4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EC3EEB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3CFC5C7" w14:textId="77777777" w:rsidTr="00294D67">
        <w:trPr>
          <w:jc w:val="center"/>
        </w:trPr>
        <w:tc>
          <w:tcPr>
            <w:tcW w:w="9752" w:type="dxa"/>
            <w:gridSpan w:val="2"/>
          </w:tcPr>
          <w:p w14:paraId="2DA9BD4C" w14:textId="77777777" w:rsidR="00280BAC" w:rsidRPr="00125C3D" w:rsidRDefault="00280BAC" w:rsidP="00294D67">
            <w:pPr>
              <w:keepNext/>
            </w:pPr>
          </w:p>
        </w:tc>
      </w:tr>
      <w:tr w:rsidR="00280BAC" w14:paraId="6C16FB70" w14:textId="77777777" w:rsidTr="00294D67">
        <w:trPr>
          <w:jc w:val="center"/>
        </w:trPr>
        <w:tc>
          <w:tcPr>
            <w:tcW w:w="4876" w:type="dxa"/>
            <w:hideMark/>
          </w:tcPr>
          <w:p w14:paraId="34E353D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0140BD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4C89602" w14:textId="77777777" w:rsidTr="00294D67">
        <w:trPr>
          <w:jc w:val="center"/>
        </w:trPr>
        <w:tc>
          <w:tcPr>
            <w:tcW w:w="4876" w:type="dxa"/>
            <w:hideMark/>
          </w:tcPr>
          <w:p w14:paraId="48B8EAB4" w14:textId="77777777" w:rsidR="00280BAC" w:rsidRPr="00125C3D" w:rsidRDefault="00280BAC" w:rsidP="00294D67">
            <w:pPr>
              <w:pStyle w:val="Normal6"/>
            </w:pPr>
            <w:r>
              <w:t>7.</w:t>
            </w:r>
            <w:r>
              <w:tab/>
            </w:r>
            <w:r>
              <w:rPr>
                <w:b/>
                <w:i/>
              </w:rPr>
              <w:t>wzywa</w:t>
            </w:r>
            <w:r>
              <w:t xml:space="preserve"> państwa członkowskie </w:t>
            </w:r>
            <w:r>
              <w:rPr>
                <w:b/>
                <w:i/>
              </w:rPr>
              <w:t>do zapewnienia obowiązkowych</w:t>
            </w:r>
            <w:r>
              <w:t xml:space="preserve"> i </w:t>
            </w:r>
            <w:r>
              <w:rPr>
                <w:b/>
                <w:i/>
              </w:rPr>
              <w:t>ciągłych szkoleń dla pracodawców, kadry kierowniczej, pracowników</w:t>
            </w:r>
            <w:r>
              <w:t xml:space="preserve"> i </w:t>
            </w:r>
            <w:r>
              <w:rPr>
                <w:b/>
                <w:i/>
              </w:rPr>
              <w:t>przedstawicieli pracowników w zakresie zagrożeń psychospołecznych związanych z pracą i psychospołecznych czynników ryzyka</w:t>
            </w:r>
            <w:r>
              <w:t xml:space="preserve">, </w:t>
            </w:r>
            <w:r>
              <w:rPr>
                <w:b/>
                <w:i/>
              </w:rPr>
              <w:t>w tym nękania i przemocy, oraz środków profilaktycznych</w:t>
            </w:r>
            <w:r>
              <w:t>;</w:t>
            </w:r>
          </w:p>
        </w:tc>
        <w:tc>
          <w:tcPr>
            <w:tcW w:w="4876" w:type="dxa"/>
            <w:hideMark/>
          </w:tcPr>
          <w:p w14:paraId="7910CE5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7.</w:t>
            </w:r>
            <w:r>
              <w:tab/>
            </w:r>
            <w:r>
              <w:rPr>
                <w:b/>
                <w:i/>
              </w:rPr>
              <w:t>zachęca</w:t>
            </w:r>
            <w:r>
              <w:t xml:space="preserve"> państwa członkowskie i </w:t>
            </w:r>
            <w:r>
              <w:rPr>
                <w:b/>
                <w:i/>
              </w:rPr>
              <w:t>partnerów społecznych do udostępnienia pracodawcom</w:t>
            </w:r>
            <w:r>
              <w:t xml:space="preserve"> i </w:t>
            </w:r>
            <w:r>
              <w:rPr>
                <w:b/>
                <w:i/>
              </w:rPr>
              <w:t>pracownikom szkoleń na temat zarządzania zagrożeniami psychospołecznymi, zapewniając, aby takie inicjatywy były praktyczne</w:t>
            </w:r>
            <w:r>
              <w:t xml:space="preserve">, </w:t>
            </w:r>
            <w:r>
              <w:rPr>
                <w:b/>
                <w:i/>
              </w:rPr>
              <w:t>dostępne i dostosowane do potrzeb różnych sektorów</w:t>
            </w:r>
            <w:r>
              <w:t>;</w:t>
            </w:r>
          </w:p>
        </w:tc>
      </w:tr>
    </w:tbl>
    <w:p w14:paraId="6E2F796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E516AD7" w14:textId="77777777" w:rsidR="00280BAC" w:rsidRPr="00125C3D" w:rsidRDefault="00280BAC" w:rsidP="00280BAC">
      <w:r>
        <w:rPr>
          <w:rStyle w:val="HideTWBExt"/>
        </w:rPr>
        <w:t>&lt;/Amend&gt;</w:t>
      </w:r>
    </w:p>
    <w:p w14:paraId="6BFF03A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 w14:paraId="313BFF3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65BB1AB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5FD366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E1DB9C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6662A75" w14:textId="77777777" w:rsidTr="00294D67">
        <w:trPr>
          <w:jc w:val="center"/>
        </w:trPr>
        <w:tc>
          <w:tcPr>
            <w:tcW w:w="9752" w:type="dxa"/>
            <w:gridSpan w:val="2"/>
          </w:tcPr>
          <w:p w14:paraId="056DF53F" w14:textId="77777777" w:rsidR="00280BAC" w:rsidRPr="00125C3D" w:rsidRDefault="00280BAC" w:rsidP="00294D67">
            <w:pPr>
              <w:keepNext/>
            </w:pPr>
          </w:p>
        </w:tc>
      </w:tr>
      <w:tr w:rsidR="00280BAC" w14:paraId="2B48EC48" w14:textId="77777777" w:rsidTr="00294D67">
        <w:trPr>
          <w:jc w:val="center"/>
        </w:trPr>
        <w:tc>
          <w:tcPr>
            <w:tcW w:w="4876" w:type="dxa"/>
            <w:hideMark/>
          </w:tcPr>
          <w:p w14:paraId="7877A9A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1B4AC7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4489908" w14:textId="77777777" w:rsidTr="00294D67">
        <w:trPr>
          <w:jc w:val="center"/>
        </w:trPr>
        <w:tc>
          <w:tcPr>
            <w:tcW w:w="4876" w:type="dxa"/>
            <w:hideMark/>
          </w:tcPr>
          <w:p w14:paraId="279D4F96" w14:textId="77777777" w:rsidR="00280BAC" w:rsidRPr="00125C3D" w:rsidRDefault="00280BAC" w:rsidP="00294D67">
            <w:pPr>
              <w:pStyle w:val="Normal6"/>
            </w:pPr>
            <w:r>
              <w:t>7.</w:t>
            </w:r>
            <w:r>
              <w:tab/>
              <w:t xml:space="preserve">wzywa państwa członkowskie do </w:t>
            </w:r>
            <w:r>
              <w:rPr>
                <w:b/>
                <w:i/>
              </w:rPr>
              <w:t>zapewnienia obowiązkowych i</w:t>
            </w:r>
            <w:r>
              <w:t xml:space="preserve"> ciągłych szkoleń dla pracodawców, kadry kierowniczej, pracowników i przedstawicieli pracowników w zakresie zagrożeń psychospołecznych związanych z pracą i psychospołecznych czynników ryzyka, w tym nękania i przemocy, oraz środków profilaktycznych;</w:t>
            </w:r>
          </w:p>
        </w:tc>
        <w:tc>
          <w:tcPr>
            <w:tcW w:w="4876" w:type="dxa"/>
            <w:hideMark/>
          </w:tcPr>
          <w:p w14:paraId="590307A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7.</w:t>
            </w:r>
            <w:r>
              <w:tab/>
              <w:t xml:space="preserve">wzywa państwa członkowskie do </w:t>
            </w:r>
            <w:r>
              <w:rPr>
                <w:b/>
                <w:i/>
              </w:rPr>
              <w:t>zalecania</w:t>
            </w:r>
            <w:r>
              <w:t xml:space="preserve"> ciągłych szkoleń dla pracodawców, kadry kierowniczej, pracowników i przedstawicieli pracowników w zakresie zagrożeń psychospołecznych związanych z pracą i psychospołecznych czynników ryzyka, w tym nękania i przemocy, oraz środków profilaktycznych;</w:t>
            </w:r>
          </w:p>
        </w:tc>
      </w:tr>
    </w:tbl>
    <w:p w14:paraId="5023B72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5370913" w14:textId="77777777" w:rsidR="00280BAC" w:rsidRPr="00125C3D" w:rsidRDefault="00280BAC" w:rsidP="00280BAC">
      <w:r>
        <w:rPr>
          <w:rStyle w:val="HideTWBExt"/>
        </w:rPr>
        <w:t>&lt;/Amend&gt;</w:t>
      </w:r>
    </w:p>
    <w:p w14:paraId="4219D3D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 w14:paraId="73E1D17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Petar Volgin</w:t>
      </w:r>
      <w:r>
        <w:rPr>
          <w:rStyle w:val="HideTWBExt"/>
        </w:rPr>
        <w:t>&lt;/Members&gt;</w:t>
      </w:r>
    </w:p>
    <w:p w14:paraId="392E096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62B13A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D9E9F3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0E0072A" w14:textId="77777777" w:rsidTr="00294D67">
        <w:trPr>
          <w:jc w:val="center"/>
        </w:trPr>
        <w:tc>
          <w:tcPr>
            <w:tcW w:w="9752" w:type="dxa"/>
            <w:gridSpan w:val="2"/>
          </w:tcPr>
          <w:p w14:paraId="394F4392" w14:textId="77777777" w:rsidR="00280BAC" w:rsidRPr="00125C3D" w:rsidRDefault="00280BAC" w:rsidP="00294D67">
            <w:pPr>
              <w:keepNext/>
            </w:pPr>
          </w:p>
        </w:tc>
      </w:tr>
      <w:tr w:rsidR="00280BAC" w14:paraId="49579000" w14:textId="77777777" w:rsidTr="00294D67">
        <w:trPr>
          <w:jc w:val="center"/>
        </w:trPr>
        <w:tc>
          <w:tcPr>
            <w:tcW w:w="4876" w:type="dxa"/>
            <w:hideMark/>
          </w:tcPr>
          <w:p w14:paraId="1D7FA8E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57F8D2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5894121" w14:textId="77777777" w:rsidTr="00294D67">
        <w:trPr>
          <w:jc w:val="center"/>
        </w:trPr>
        <w:tc>
          <w:tcPr>
            <w:tcW w:w="4876" w:type="dxa"/>
            <w:hideMark/>
          </w:tcPr>
          <w:p w14:paraId="3F3C20A0" w14:textId="77777777" w:rsidR="00280BAC" w:rsidRPr="00125C3D" w:rsidRDefault="00280BAC" w:rsidP="00294D67">
            <w:pPr>
              <w:pStyle w:val="Normal6"/>
            </w:pPr>
            <w:r>
              <w:t>7.</w:t>
            </w:r>
            <w:r>
              <w:tab/>
              <w:t xml:space="preserve">wzywa państwa członkowskie do zapewnienia </w:t>
            </w:r>
            <w:r>
              <w:rPr>
                <w:b/>
                <w:i/>
              </w:rPr>
              <w:t>obowiązkowych i</w:t>
            </w:r>
            <w:r>
              <w:t xml:space="preserve"> ciągłych szkoleń dla pracodawców, kadry kierowniczej, pracowników i przedstawicieli pracowników w zakresie zagrożeń psychospołecznych związanych z pracą i psychospołecznych czynników ryzyka, w tym nękania i przemocy, oraz środków profilaktycznych;</w:t>
            </w:r>
          </w:p>
        </w:tc>
        <w:tc>
          <w:tcPr>
            <w:tcW w:w="4876" w:type="dxa"/>
            <w:hideMark/>
          </w:tcPr>
          <w:p w14:paraId="00BC5EB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7.</w:t>
            </w:r>
            <w:r>
              <w:tab/>
              <w:t>wzywa państwa członkowskie do zapewnienia ciągłych szkoleń dla pracodawców, kadry kierowniczej, pracowników i przedstawicieli pracowników w zakresie zagrożeń psychospołecznych związanych z pracą i psychospołecznych czynników ryzyka, w tym nękania i przemocy, oraz środków profilaktycznych;</w:t>
            </w:r>
          </w:p>
        </w:tc>
      </w:tr>
    </w:tbl>
    <w:p w14:paraId="0D947BD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460894E" w14:textId="77777777" w:rsidR="00280BAC" w:rsidRPr="00125C3D" w:rsidRDefault="00280BAC" w:rsidP="00280BAC">
      <w:r>
        <w:rPr>
          <w:rStyle w:val="HideTWBExt"/>
        </w:rPr>
        <w:t>&lt;/Amend&gt;</w:t>
      </w:r>
    </w:p>
    <w:p w14:paraId="613D016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 w14:paraId="7C6CB7D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71D4CB7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B8EFF9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7EFBF2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9F8459D" w14:textId="77777777" w:rsidTr="00294D67">
        <w:trPr>
          <w:jc w:val="center"/>
        </w:trPr>
        <w:tc>
          <w:tcPr>
            <w:tcW w:w="9752" w:type="dxa"/>
            <w:gridSpan w:val="2"/>
          </w:tcPr>
          <w:p w14:paraId="13846A8C" w14:textId="77777777" w:rsidR="00280BAC" w:rsidRPr="00125C3D" w:rsidRDefault="00280BAC" w:rsidP="00294D67">
            <w:pPr>
              <w:keepNext/>
            </w:pPr>
          </w:p>
        </w:tc>
      </w:tr>
      <w:tr w:rsidR="00280BAC" w14:paraId="055456DF" w14:textId="77777777" w:rsidTr="00294D67">
        <w:trPr>
          <w:jc w:val="center"/>
        </w:trPr>
        <w:tc>
          <w:tcPr>
            <w:tcW w:w="4876" w:type="dxa"/>
            <w:hideMark/>
          </w:tcPr>
          <w:p w14:paraId="2493803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9A9775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C08CC82" w14:textId="77777777" w:rsidTr="00294D67">
        <w:trPr>
          <w:jc w:val="center"/>
        </w:trPr>
        <w:tc>
          <w:tcPr>
            <w:tcW w:w="4876" w:type="dxa"/>
          </w:tcPr>
          <w:p w14:paraId="0F954BB5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D86160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7a.</w:t>
            </w:r>
            <w:r>
              <w:rPr>
                <w:b/>
                <w:i/>
              </w:rPr>
              <w:tab/>
              <w:t>podkreśla, że indywidualne szkolenia na temat odporności, doradztwo lub programy dotyczące dobrego samopoczucia/dobrostanu nie mogą zastąpić zobowiązań prawnych pracodawców w zakresie zapobiegania zagrożeniom psychospołecznym związanym z pracą przez dostosowanie organizacji i planowania pracy oraz zarządzania nią;</w:t>
            </w:r>
          </w:p>
        </w:tc>
      </w:tr>
    </w:tbl>
    <w:p w14:paraId="089A84B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AE188F7" w14:textId="77777777" w:rsidR="00280BAC" w:rsidRPr="00125C3D" w:rsidRDefault="00280BAC" w:rsidP="00280BAC">
      <w:r>
        <w:rPr>
          <w:rStyle w:val="HideTWBExt"/>
        </w:rPr>
        <w:t>&lt;/Amend&gt;</w:t>
      </w:r>
    </w:p>
    <w:p w14:paraId="73783CF3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 w14:paraId="66C7253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00ECBC2E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14FBDF78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DB8BF43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38E22F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66C67E5" w14:textId="77777777" w:rsidTr="00294D67">
        <w:trPr>
          <w:jc w:val="center"/>
        </w:trPr>
        <w:tc>
          <w:tcPr>
            <w:tcW w:w="9752" w:type="dxa"/>
            <w:gridSpan w:val="2"/>
          </w:tcPr>
          <w:p w14:paraId="0EDFAFEA" w14:textId="77777777" w:rsidR="00280BAC" w:rsidRPr="00125C3D" w:rsidRDefault="00280BAC" w:rsidP="00294D67">
            <w:pPr>
              <w:keepNext/>
            </w:pPr>
          </w:p>
        </w:tc>
      </w:tr>
      <w:tr w:rsidR="00280BAC" w14:paraId="48206D6D" w14:textId="77777777" w:rsidTr="00294D67">
        <w:trPr>
          <w:jc w:val="center"/>
        </w:trPr>
        <w:tc>
          <w:tcPr>
            <w:tcW w:w="4876" w:type="dxa"/>
            <w:hideMark/>
          </w:tcPr>
          <w:p w14:paraId="77DA8565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53C5F4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1A8B52F" w14:textId="77777777" w:rsidTr="00294D67">
        <w:trPr>
          <w:jc w:val="center"/>
        </w:trPr>
        <w:tc>
          <w:tcPr>
            <w:tcW w:w="4876" w:type="dxa"/>
            <w:hideMark/>
          </w:tcPr>
          <w:p w14:paraId="1F12DCBF" w14:textId="77777777" w:rsidR="00280BAC" w:rsidRPr="00125C3D" w:rsidRDefault="00280BAC" w:rsidP="00294D67">
            <w:pPr>
              <w:pStyle w:val="Normal6"/>
            </w:pPr>
            <w:r>
              <w:t>8.</w:t>
            </w:r>
            <w:r>
              <w:tab/>
              <w:t>podkreśla znaczenie jasnych, poufnych, niezależnych i dostępnych procedur reagowania na przypadki nękania, przemocy i dyskryminacji w miejscu pracy, zapewniających ochronę przed działaniami odwetowymi i poszanowanie praw ofiar;</w:t>
            </w:r>
          </w:p>
        </w:tc>
        <w:tc>
          <w:tcPr>
            <w:tcW w:w="4876" w:type="dxa"/>
            <w:hideMark/>
          </w:tcPr>
          <w:p w14:paraId="31AB3F5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8.</w:t>
            </w:r>
            <w:r>
              <w:tab/>
            </w:r>
            <w:r>
              <w:rPr>
                <w:b/>
                <w:i/>
              </w:rPr>
              <w:t>przypomina, że w 2024 r. PE wyraził zgodę na projekt decyzji Rady wzywającej państwa członkowskie do ratyfikacji konwencji Międzynarodowej Organizacji Pracy z 2019 r. w sprawie eliminacji przemocy i molestowania w miejscu pracy (nr 190), i zachęca wszystkie państwa członkowskie, aby szybko to uczyniły; wzywa Komisję Europejską i państwa członkowskie do przyjęcia podejścia zerowej tolerancji wobec przemocy, zwłaszcza w sektorach zawodowych i sektorach obsługi klienta, które są najbardziej narażone; wzywa państwa członkowskie do dopilnowania, aby krajowe układy zbiorowe zawierały jasne i możliwe do wyegzekwowania protokoły bezpieczeństwa określające prawa i obowiązki wszystkich stron w przypadkach przemocy wobec pracowników;</w:t>
            </w:r>
            <w:r>
              <w:t xml:space="preserve"> podkreśla znaczenie jasnych, poufnych, niezależnych i dostępnych procedur reagowania na przypadki nękania, przemocy i dyskryminacji w miejscu pracy, zapewniających ochronę przed działaniami odwetowymi i poszanowanie praw ofiar;</w:t>
            </w:r>
          </w:p>
        </w:tc>
      </w:tr>
    </w:tbl>
    <w:p w14:paraId="103B8CB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792FF22" w14:textId="77777777" w:rsidR="00280BAC" w:rsidRPr="00125C3D" w:rsidRDefault="00280BAC" w:rsidP="00280BAC">
      <w:r>
        <w:rPr>
          <w:rStyle w:val="HideTWBExt"/>
        </w:rPr>
        <w:t>&lt;/Amend&gt;</w:t>
      </w:r>
    </w:p>
    <w:p w14:paraId="38782CF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 w14:paraId="7562A24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Henrik Dahl, Andrea Wechsler, Marion Walsmann</w:t>
      </w:r>
      <w:r>
        <w:rPr>
          <w:rStyle w:val="HideTWBExt"/>
        </w:rPr>
        <w:t>&lt;/Members&gt;</w:t>
      </w:r>
    </w:p>
    <w:p w14:paraId="63F94D3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E154BA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204BA8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16813BB" w14:textId="77777777" w:rsidTr="00294D67">
        <w:trPr>
          <w:jc w:val="center"/>
        </w:trPr>
        <w:tc>
          <w:tcPr>
            <w:tcW w:w="9752" w:type="dxa"/>
            <w:gridSpan w:val="2"/>
          </w:tcPr>
          <w:p w14:paraId="4A74E453" w14:textId="77777777" w:rsidR="00280BAC" w:rsidRPr="00125C3D" w:rsidRDefault="00280BAC" w:rsidP="00294D67">
            <w:pPr>
              <w:keepNext/>
            </w:pPr>
          </w:p>
        </w:tc>
      </w:tr>
      <w:tr w:rsidR="00280BAC" w14:paraId="11276149" w14:textId="77777777" w:rsidTr="00294D67">
        <w:trPr>
          <w:jc w:val="center"/>
        </w:trPr>
        <w:tc>
          <w:tcPr>
            <w:tcW w:w="4876" w:type="dxa"/>
            <w:hideMark/>
          </w:tcPr>
          <w:p w14:paraId="10C99CAB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18BF44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0799804" w14:textId="77777777" w:rsidTr="00294D67">
        <w:trPr>
          <w:jc w:val="center"/>
        </w:trPr>
        <w:tc>
          <w:tcPr>
            <w:tcW w:w="4876" w:type="dxa"/>
            <w:hideMark/>
          </w:tcPr>
          <w:p w14:paraId="2ECBF7AA" w14:textId="77777777" w:rsidR="00280BAC" w:rsidRPr="00125C3D" w:rsidRDefault="00280BAC" w:rsidP="00294D67">
            <w:pPr>
              <w:pStyle w:val="Normal6"/>
            </w:pPr>
            <w:r>
              <w:t>8.</w:t>
            </w:r>
            <w:r>
              <w:tab/>
              <w:t xml:space="preserve">podkreśla znaczenie </w:t>
            </w:r>
            <w:r>
              <w:rPr>
                <w:b/>
                <w:i/>
              </w:rPr>
              <w:t>jasnych, poufnych, niezależnych</w:t>
            </w:r>
            <w:r>
              <w:t xml:space="preserve"> i </w:t>
            </w:r>
            <w:r>
              <w:rPr>
                <w:b/>
                <w:i/>
              </w:rPr>
              <w:t>dostępnych procedur reagowania</w:t>
            </w:r>
            <w:r>
              <w:t xml:space="preserve"> na </w:t>
            </w:r>
            <w:r>
              <w:rPr>
                <w:b/>
                <w:i/>
              </w:rPr>
              <w:t>przypadki nękania, przemocy</w:t>
            </w:r>
            <w:r>
              <w:t xml:space="preserve"> i </w:t>
            </w:r>
            <w:r>
              <w:rPr>
                <w:b/>
                <w:i/>
              </w:rPr>
              <w:t>dyskryminacji</w:t>
            </w:r>
            <w:r>
              <w:t xml:space="preserve"> w miejscu pracy, </w:t>
            </w:r>
            <w:r>
              <w:rPr>
                <w:b/>
                <w:i/>
              </w:rPr>
              <w:t>zapewniających ochronę przed działaniami odwetowymi i poszanowanie praw ofiar</w:t>
            </w:r>
            <w:r>
              <w:t>;</w:t>
            </w:r>
          </w:p>
        </w:tc>
        <w:tc>
          <w:tcPr>
            <w:tcW w:w="4876" w:type="dxa"/>
            <w:hideMark/>
          </w:tcPr>
          <w:p w14:paraId="61E8F13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8.</w:t>
            </w:r>
            <w:r>
              <w:tab/>
              <w:t xml:space="preserve">podkreśla znaczenie </w:t>
            </w:r>
            <w:r>
              <w:rPr>
                <w:b/>
                <w:i/>
              </w:rPr>
              <w:t>skutecznych procedur wewnętrznych reagowania na przypadki nękania</w:t>
            </w:r>
            <w:r>
              <w:t xml:space="preserve"> i </w:t>
            </w:r>
            <w:r>
              <w:rPr>
                <w:b/>
                <w:i/>
              </w:rPr>
              <w:t>przemocy w miejscu pracy, a jednocześnie zwraca uwagę</w:t>
            </w:r>
            <w:r>
              <w:t xml:space="preserve"> na </w:t>
            </w:r>
            <w:r>
              <w:rPr>
                <w:b/>
                <w:i/>
              </w:rPr>
              <w:t>rolę dialogu społecznego oraz istniejących polityk</w:t>
            </w:r>
            <w:r>
              <w:t xml:space="preserve"> i </w:t>
            </w:r>
            <w:r>
              <w:rPr>
                <w:b/>
                <w:i/>
              </w:rPr>
              <w:t>systemów</w:t>
            </w:r>
            <w:r>
              <w:t xml:space="preserve"> w miejscu pracy, </w:t>
            </w:r>
            <w:r>
              <w:rPr>
                <w:b/>
                <w:i/>
              </w:rPr>
              <w:t>a także systemów wprowadzonych zgodnie z dyrektywą o ochronie sygnalistów, w zapewnianiu bezpiecznego środowiska pracy</w:t>
            </w:r>
            <w:r>
              <w:t>;</w:t>
            </w:r>
          </w:p>
        </w:tc>
      </w:tr>
    </w:tbl>
    <w:p w14:paraId="13C99DE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8BAA511" w14:textId="77777777" w:rsidR="00280BAC" w:rsidRPr="00125C3D" w:rsidRDefault="00280BAC" w:rsidP="00280BAC">
      <w:r>
        <w:rPr>
          <w:rStyle w:val="HideTWBExt"/>
        </w:rPr>
        <w:t>&lt;/Amend&gt;</w:t>
      </w:r>
    </w:p>
    <w:p w14:paraId="0128EAA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 w14:paraId="19BFB41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Martine Kemp, Giusi Princi</w:t>
      </w:r>
      <w:r>
        <w:rPr>
          <w:rStyle w:val="HideTWBExt"/>
        </w:rPr>
        <w:t>&lt;/Members&gt;</w:t>
      </w:r>
    </w:p>
    <w:p w14:paraId="6A6C5D2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A3F5AA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B84BB6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02F02D9" w14:textId="77777777" w:rsidTr="00294D67">
        <w:trPr>
          <w:jc w:val="center"/>
        </w:trPr>
        <w:tc>
          <w:tcPr>
            <w:tcW w:w="9752" w:type="dxa"/>
            <w:gridSpan w:val="2"/>
          </w:tcPr>
          <w:p w14:paraId="3E15AA32" w14:textId="77777777" w:rsidR="00280BAC" w:rsidRPr="00125C3D" w:rsidRDefault="00280BAC" w:rsidP="00294D67">
            <w:pPr>
              <w:keepNext/>
            </w:pPr>
          </w:p>
        </w:tc>
      </w:tr>
      <w:tr w:rsidR="00280BAC" w14:paraId="031FB6F8" w14:textId="77777777" w:rsidTr="00294D67">
        <w:trPr>
          <w:jc w:val="center"/>
        </w:trPr>
        <w:tc>
          <w:tcPr>
            <w:tcW w:w="4876" w:type="dxa"/>
            <w:hideMark/>
          </w:tcPr>
          <w:p w14:paraId="068D320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1C3E47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24CF397" w14:textId="77777777" w:rsidTr="00294D67">
        <w:trPr>
          <w:jc w:val="center"/>
        </w:trPr>
        <w:tc>
          <w:tcPr>
            <w:tcW w:w="4876" w:type="dxa"/>
            <w:hideMark/>
          </w:tcPr>
          <w:p w14:paraId="72BAFB91" w14:textId="77777777" w:rsidR="00280BAC" w:rsidRPr="00125C3D" w:rsidRDefault="00280BAC" w:rsidP="00294D67">
            <w:pPr>
              <w:pStyle w:val="Normal6"/>
            </w:pPr>
            <w:r>
              <w:t>8.</w:t>
            </w:r>
            <w:r>
              <w:tab/>
              <w:t>podkreśla znaczenie jasnych, poufnych, niezależnych i dostępnych procedur reagowania na przypadki nękania, przemocy i dyskryminacji w miejscu pracy, zapewniających ochronę przed działaniami odwetowymi i poszanowanie praw ofiar;</w:t>
            </w:r>
          </w:p>
        </w:tc>
        <w:tc>
          <w:tcPr>
            <w:tcW w:w="4876" w:type="dxa"/>
            <w:hideMark/>
          </w:tcPr>
          <w:p w14:paraId="0A51E1B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8.</w:t>
            </w:r>
            <w:r>
              <w:tab/>
              <w:t xml:space="preserve">podkreśla znaczenie jasnych, poufnych, niezależnych i dostępnych procedur reagowania na przypadki nękania, przemocy i dyskryminacji w miejscu pracy, </w:t>
            </w:r>
            <w:r>
              <w:rPr>
                <w:b/>
                <w:i/>
              </w:rPr>
              <w:t>w tym przypadki nadużyć lub uchybień hierarchicznych ze strony przełożonych lub kierownictwa,</w:t>
            </w:r>
            <w:r>
              <w:t xml:space="preserve"> zapewniających ochronę przed działaniami odwetowymi i poszanowanie praw ofiar</w:t>
            </w:r>
            <w:r>
              <w:rPr>
                <w:b/>
                <w:i/>
              </w:rPr>
              <w:t>, nawet jeżeli za niekorzystne warunki pracy odpowiada współpracownik, przełożony lub pracodawca</w:t>
            </w:r>
            <w:r>
              <w:t>;</w:t>
            </w:r>
          </w:p>
        </w:tc>
      </w:tr>
    </w:tbl>
    <w:p w14:paraId="5D298D9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E2AD539" w14:textId="77777777" w:rsidR="00280BAC" w:rsidRPr="00125C3D" w:rsidRDefault="00280BAC" w:rsidP="00280BAC">
      <w:r>
        <w:rPr>
          <w:rStyle w:val="HideTWBExt"/>
        </w:rPr>
        <w:t>&lt;/Amend&gt;</w:t>
      </w:r>
    </w:p>
    <w:p w14:paraId="2B1BC47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 w14:paraId="634BBED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6BE5739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C8FF26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953E43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2EA8771" w14:textId="77777777" w:rsidTr="00294D67">
        <w:trPr>
          <w:jc w:val="center"/>
        </w:trPr>
        <w:tc>
          <w:tcPr>
            <w:tcW w:w="9752" w:type="dxa"/>
            <w:gridSpan w:val="2"/>
          </w:tcPr>
          <w:p w14:paraId="4267CB2E" w14:textId="77777777" w:rsidR="00280BAC" w:rsidRPr="00125C3D" w:rsidRDefault="00280BAC" w:rsidP="00294D67">
            <w:pPr>
              <w:keepNext/>
            </w:pPr>
          </w:p>
        </w:tc>
      </w:tr>
      <w:tr w:rsidR="00280BAC" w14:paraId="01683220" w14:textId="77777777" w:rsidTr="00294D67">
        <w:trPr>
          <w:jc w:val="center"/>
        </w:trPr>
        <w:tc>
          <w:tcPr>
            <w:tcW w:w="4876" w:type="dxa"/>
            <w:hideMark/>
          </w:tcPr>
          <w:p w14:paraId="1A5ACAD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823D32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7AFFAE8" w14:textId="77777777" w:rsidTr="00294D67">
        <w:trPr>
          <w:jc w:val="center"/>
        </w:trPr>
        <w:tc>
          <w:tcPr>
            <w:tcW w:w="4876" w:type="dxa"/>
            <w:hideMark/>
          </w:tcPr>
          <w:p w14:paraId="15579685" w14:textId="77777777" w:rsidR="00280BAC" w:rsidRPr="00125C3D" w:rsidRDefault="00280BAC" w:rsidP="00294D67">
            <w:pPr>
              <w:pStyle w:val="Normal6"/>
            </w:pPr>
            <w:r>
              <w:t>8.</w:t>
            </w:r>
            <w:r>
              <w:tab/>
              <w:t xml:space="preserve">podkreśla znaczenie jasnych, poufnych, niezależnych i dostępnych procedur reagowania na przypadki nękania, przemocy i dyskryminacji w miejscu pracy, zapewniających ochronę przed </w:t>
            </w:r>
            <w:r>
              <w:rPr>
                <w:b/>
                <w:i/>
              </w:rPr>
              <w:t>działaniami odwetowymi</w:t>
            </w:r>
            <w:r>
              <w:t xml:space="preserve"> i poszanowanie praw ofiar;</w:t>
            </w:r>
          </w:p>
        </w:tc>
        <w:tc>
          <w:tcPr>
            <w:tcW w:w="4876" w:type="dxa"/>
            <w:hideMark/>
          </w:tcPr>
          <w:p w14:paraId="5C363C3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8.</w:t>
            </w:r>
            <w:r>
              <w:tab/>
              <w:t xml:space="preserve">podkreśla znaczenie jasnych, poufnych, niezależnych i dostępnych procedur reagowania na przypadki nękania, przemocy i dyskryminacji w miejscu pracy, zapewniających ochronę przed </w:t>
            </w:r>
            <w:r>
              <w:rPr>
                <w:b/>
                <w:i/>
              </w:rPr>
              <w:t>niekorzystnym traktowaniem</w:t>
            </w:r>
            <w:r>
              <w:t xml:space="preserve"> i poszanowanie praw ofiar;</w:t>
            </w:r>
          </w:p>
        </w:tc>
      </w:tr>
    </w:tbl>
    <w:p w14:paraId="2539630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5981D91" w14:textId="77777777" w:rsidR="00280BAC" w:rsidRPr="00125C3D" w:rsidRDefault="00280BAC" w:rsidP="00280BAC">
      <w:r>
        <w:rPr>
          <w:rStyle w:val="HideTWBExt"/>
        </w:rPr>
        <w:t>&lt;/Amend&gt;</w:t>
      </w:r>
    </w:p>
    <w:p w14:paraId="6774C04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 w14:paraId="050269A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Pál Szekeres</w:t>
      </w:r>
      <w:r>
        <w:rPr>
          <w:rStyle w:val="HideTWBExt"/>
        </w:rPr>
        <w:t>&lt;/Members&gt;</w:t>
      </w:r>
    </w:p>
    <w:p w14:paraId="489BBBB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97CBD4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1766BA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E4F715F" w14:textId="77777777" w:rsidTr="00294D67">
        <w:trPr>
          <w:jc w:val="center"/>
        </w:trPr>
        <w:tc>
          <w:tcPr>
            <w:tcW w:w="9752" w:type="dxa"/>
            <w:gridSpan w:val="2"/>
          </w:tcPr>
          <w:p w14:paraId="170C4F6B" w14:textId="77777777" w:rsidR="00280BAC" w:rsidRPr="00125C3D" w:rsidRDefault="00280BAC" w:rsidP="00294D67">
            <w:pPr>
              <w:keepNext/>
            </w:pPr>
          </w:p>
        </w:tc>
      </w:tr>
      <w:tr w:rsidR="00280BAC" w14:paraId="381F65D0" w14:textId="77777777" w:rsidTr="00294D67">
        <w:trPr>
          <w:jc w:val="center"/>
        </w:trPr>
        <w:tc>
          <w:tcPr>
            <w:tcW w:w="4876" w:type="dxa"/>
            <w:hideMark/>
          </w:tcPr>
          <w:p w14:paraId="58BD178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93BD9C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C7A7C1C" w14:textId="77777777" w:rsidTr="00294D67">
        <w:trPr>
          <w:jc w:val="center"/>
        </w:trPr>
        <w:tc>
          <w:tcPr>
            <w:tcW w:w="4876" w:type="dxa"/>
            <w:hideMark/>
          </w:tcPr>
          <w:p w14:paraId="2791BC53" w14:textId="77777777" w:rsidR="00280BAC" w:rsidRPr="00125C3D" w:rsidRDefault="00280BAC" w:rsidP="00294D67">
            <w:pPr>
              <w:pStyle w:val="Normal6"/>
            </w:pPr>
            <w:r>
              <w:t>8.</w:t>
            </w:r>
            <w:r>
              <w:tab/>
              <w:t xml:space="preserve">podkreśla znaczenie jasnych, poufnych, niezależnych i dostępnych procedur reagowania na przypadki nękania, przemocy i </w:t>
            </w:r>
            <w:r>
              <w:rPr>
                <w:b/>
                <w:i/>
              </w:rPr>
              <w:t>dyskryminacji</w:t>
            </w:r>
            <w:r>
              <w:t xml:space="preserve"> w miejscu pracy, zapewniających ochronę przed działaniami odwetowymi i poszanowanie praw ofiar;</w:t>
            </w:r>
          </w:p>
        </w:tc>
        <w:tc>
          <w:tcPr>
            <w:tcW w:w="4876" w:type="dxa"/>
            <w:hideMark/>
          </w:tcPr>
          <w:p w14:paraId="1CF274E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8.</w:t>
            </w:r>
            <w:r>
              <w:tab/>
              <w:t xml:space="preserve">podkreśla znaczenie jasnych, poufnych, niezależnych i dostępnych procedur reagowania na przypadki nękania, przemocy i </w:t>
            </w:r>
            <w:r>
              <w:rPr>
                <w:b/>
                <w:i/>
              </w:rPr>
              <w:t>znęcania się</w:t>
            </w:r>
            <w:r>
              <w:t xml:space="preserve"> w miejscu pracy, zapewniających ochronę przed działaniami odwetowymi i poszanowanie praw ofiar;</w:t>
            </w:r>
          </w:p>
        </w:tc>
      </w:tr>
    </w:tbl>
    <w:p w14:paraId="21F803A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2B01FF0" w14:textId="77777777" w:rsidR="00280BAC" w:rsidRPr="00125C3D" w:rsidRDefault="00280BAC" w:rsidP="00280BAC">
      <w:r>
        <w:rPr>
          <w:rStyle w:val="HideTWBExt"/>
        </w:rPr>
        <w:t>&lt;/Amend&gt;</w:t>
      </w:r>
    </w:p>
    <w:p w14:paraId="43857EF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 w14:paraId="7364B69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79BE08D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A66D4B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5FC110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C9F674C" w14:textId="77777777" w:rsidTr="00294D67">
        <w:trPr>
          <w:jc w:val="center"/>
        </w:trPr>
        <w:tc>
          <w:tcPr>
            <w:tcW w:w="9752" w:type="dxa"/>
            <w:gridSpan w:val="2"/>
          </w:tcPr>
          <w:p w14:paraId="5226267D" w14:textId="77777777" w:rsidR="00280BAC" w:rsidRPr="00125C3D" w:rsidRDefault="00280BAC" w:rsidP="00294D67">
            <w:pPr>
              <w:keepNext/>
            </w:pPr>
          </w:p>
        </w:tc>
      </w:tr>
      <w:tr w:rsidR="00280BAC" w14:paraId="6AAD16CC" w14:textId="77777777" w:rsidTr="00294D67">
        <w:trPr>
          <w:jc w:val="center"/>
        </w:trPr>
        <w:tc>
          <w:tcPr>
            <w:tcW w:w="4876" w:type="dxa"/>
            <w:hideMark/>
          </w:tcPr>
          <w:p w14:paraId="2A4A98F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ADA103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EA841D5" w14:textId="77777777" w:rsidTr="00294D67">
        <w:trPr>
          <w:jc w:val="center"/>
        </w:trPr>
        <w:tc>
          <w:tcPr>
            <w:tcW w:w="4876" w:type="dxa"/>
            <w:hideMark/>
          </w:tcPr>
          <w:p w14:paraId="0D5083E1" w14:textId="77777777" w:rsidR="00280BAC" w:rsidRPr="00125C3D" w:rsidRDefault="00280BAC" w:rsidP="00294D67">
            <w:pPr>
              <w:pStyle w:val="Normal6"/>
            </w:pPr>
            <w:r>
              <w:t>9.</w:t>
            </w:r>
            <w:r>
              <w:tab/>
              <w:t>wzywa Komisję i państwa członkowskie do wzmocnienia inspektoratów pracy poprzez ustanowienie minimalnych ogólnounijnych standardów inspekcji pracy w dziedzinie zagrożeń psychospołecznych związanych z pracą, w tym specjalistycznych szkoleń, zharmonizowanych narzędzi oceny i monitorowania oraz odpowiednich zasobów w celu wspierania skutecznego zapobiegania i egzekwowania;</w:t>
            </w:r>
          </w:p>
        </w:tc>
        <w:tc>
          <w:tcPr>
            <w:tcW w:w="4876" w:type="dxa"/>
            <w:hideMark/>
          </w:tcPr>
          <w:p w14:paraId="64DFF43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9.</w:t>
            </w:r>
            <w:r>
              <w:tab/>
              <w:t xml:space="preserve">wzywa Komisję i państwa członkowskie do wzmocnienia inspektoratów pracy poprzez ustanowienie minimalnych ogólnounijnych standardów inspekcji pracy w dziedzinie zagrożeń psychospołecznych związanych z pracą, w tym specjalistycznych szkoleń, zharmonizowanych narzędzi oceny i monitorowania oraz odpowiednich zasobów w celu wspierania skutecznego zapobiegania i egzekwowania; </w:t>
            </w:r>
            <w:r>
              <w:rPr>
                <w:b/>
                <w:i/>
              </w:rPr>
              <w:t>wzywa Komisję i współprawodawców do zbadania potencjalnych korzyści wynikających z rozszerzenia mandatu Europejskiego Urzędu ds. Pracy, tak aby obejmował on gromadzenie i rozpowszechnianie najlepszych praktyk krajowych inspektoratów pracy oraz wydawanie opartych na nich zaleceń;</w:t>
            </w:r>
          </w:p>
        </w:tc>
      </w:tr>
    </w:tbl>
    <w:p w14:paraId="17F28B8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EDEA8E8" w14:textId="77777777" w:rsidR="00280BAC" w:rsidRPr="00125C3D" w:rsidRDefault="00280BAC" w:rsidP="00280BAC">
      <w:r>
        <w:rPr>
          <w:rStyle w:val="HideTWBExt"/>
        </w:rPr>
        <w:t>&lt;/Amend&gt;</w:t>
      </w:r>
    </w:p>
    <w:p w14:paraId="22F678F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 w14:paraId="648B182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4729B4FB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610D8D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F5BEA9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DEB1CD7" w14:textId="77777777" w:rsidTr="00294D67">
        <w:trPr>
          <w:jc w:val="center"/>
        </w:trPr>
        <w:tc>
          <w:tcPr>
            <w:tcW w:w="9752" w:type="dxa"/>
            <w:gridSpan w:val="2"/>
          </w:tcPr>
          <w:p w14:paraId="3443F3C2" w14:textId="77777777" w:rsidR="00280BAC" w:rsidRPr="00125C3D" w:rsidRDefault="00280BAC" w:rsidP="00294D67">
            <w:pPr>
              <w:keepNext/>
            </w:pPr>
          </w:p>
        </w:tc>
      </w:tr>
      <w:tr w:rsidR="00280BAC" w14:paraId="3631875A" w14:textId="77777777" w:rsidTr="00294D67">
        <w:trPr>
          <w:jc w:val="center"/>
        </w:trPr>
        <w:tc>
          <w:tcPr>
            <w:tcW w:w="4876" w:type="dxa"/>
            <w:hideMark/>
          </w:tcPr>
          <w:p w14:paraId="2FBE22E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C4D8D4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A40ACD2" w14:textId="77777777" w:rsidTr="00294D67">
        <w:trPr>
          <w:jc w:val="center"/>
        </w:trPr>
        <w:tc>
          <w:tcPr>
            <w:tcW w:w="4876" w:type="dxa"/>
            <w:hideMark/>
          </w:tcPr>
          <w:p w14:paraId="25226821" w14:textId="77777777" w:rsidR="00280BAC" w:rsidRPr="00125C3D" w:rsidRDefault="00280BAC" w:rsidP="00294D67">
            <w:pPr>
              <w:pStyle w:val="Normal6"/>
            </w:pPr>
            <w:r>
              <w:t>9.</w:t>
            </w:r>
            <w:r>
              <w:tab/>
              <w:t xml:space="preserve">wzywa </w:t>
            </w:r>
            <w:r>
              <w:rPr>
                <w:b/>
                <w:i/>
              </w:rPr>
              <w:t>Komisję i</w:t>
            </w:r>
            <w:r>
              <w:t xml:space="preserve"> państwa członkowskie do </w:t>
            </w:r>
            <w:r>
              <w:rPr>
                <w:b/>
                <w:i/>
              </w:rPr>
              <w:t>wzmocnienia inspektoratów pracy poprzez ustanowienie minimalnych ogólnounijnych standardów inspekcji</w:t>
            </w:r>
            <w:r>
              <w:t xml:space="preserve"> pracy </w:t>
            </w:r>
            <w:r>
              <w:rPr>
                <w:b/>
                <w:i/>
              </w:rPr>
              <w:t>w dziedzinie</w:t>
            </w:r>
            <w:r>
              <w:t xml:space="preserve"> zagrożeń psychospołecznych związanych z pracą, </w:t>
            </w:r>
            <w:r>
              <w:rPr>
                <w:b/>
                <w:i/>
              </w:rPr>
              <w:t>w tym specjalistycznych szkoleń, zharmonizowanych narzędzi oceny i monitorowania</w:t>
            </w:r>
            <w:r>
              <w:t xml:space="preserve"> oraz </w:t>
            </w:r>
            <w:r>
              <w:rPr>
                <w:b/>
                <w:i/>
              </w:rPr>
              <w:t>odpowiednich zasobów w celu wspierania skutecznego zapobiegania i egzekwowania</w:t>
            </w:r>
            <w:r>
              <w:t>;</w:t>
            </w:r>
          </w:p>
        </w:tc>
        <w:tc>
          <w:tcPr>
            <w:tcW w:w="4876" w:type="dxa"/>
            <w:hideMark/>
          </w:tcPr>
          <w:p w14:paraId="34018B1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9.</w:t>
            </w:r>
            <w:r>
              <w:tab/>
              <w:t xml:space="preserve">wzywa państwa członkowskie do </w:t>
            </w:r>
            <w:r>
              <w:rPr>
                <w:b/>
                <w:i/>
              </w:rPr>
              <w:t>dopilnowania, aby ich inspektoraty pracy uwzględniały w swoich inspekcjach</w:t>
            </w:r>
            <w:r>
              <w:t xml:space="preserve"> pracy </w:t>
            </w:r>
            <w:r>
              <w:rPr>
                <w:b/>
                <w:i/>
              </w:rPr>
              <w:t>dziedzinę</w:t>
            </w:r>
            <w:r>
              <w:t xml:space="preserve"> zagrożeń psychospołecznych związanych z pracą, oraz </w:t>
            </w:r>
            <w:r>
              <w:rPr>
                <w:b/>
                <w:i/>
              </w:rPr>
              <w:t>do zapewnienia im odpowiednich szkoleń</w:t>
            </w:r>
            <w:r>
              <w:t>;</w:t>
            </w:r>
          </w:p>
        </w:tc>
      </w:tr>
    </w:tbl>
    <w:p w14:paraId="5E32BD1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B8E1704" w14:textId="77777777" w:rsidR="00280BAC" w:rsidRPr="00125C3D" w:rsidRDefault="00280BAC" w:rsidP="00280BAC">
      <w:r>
        <w:rPr>
          <w:rStyle w:val="HideTWBExt"/>
        </w:rPr>
        <w:t>&lt;/Amend&gt;</w:t>
      </w:r>
    </w:p>
    <w:p w14:paraId="6AA9688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 w14:paraId="001C014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Henrik Dahl, Andrea Wechsler, Marion Walsmann</w:t>
      </w:r>
      <w:r>
        <w:rPr>
          <w:rStyle w:val="HideTWBExt"/>
        </w:rPr>
        <w:t>&lt;/Members&gt;</w:t>
      </w:r>
    </w:p>
    <w:p w14:paraId="4D6A9CE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E12DB3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46F6CF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7EBD9C6" w14:textId="77777777" w:rsidTr="00294D67">
        <w:trPr>
          <w:jc w:val="center"/>
        </w:trPr>
        <w:tc>
          <w:tcPr>
            <w:tcW w:w="9752" w:type="dxa"/>
            <w:gridSpan w:val="2"/>
          </w:tcPr>
          <w:p w14:paraId="41B355B5" w14:textId="77777777" w:rsidR="00280BAC" w:rsidRPr="00125C3D" w:rsidRDefault="00280BAC" w:rsidP="00294D67">
            <w:pPr>
              <w:keepNext/>
            </w:pPr>
          </w:p>
        </w:tc>
      </w:tr>
      <w:tr w:rsidR="00280BAC" w14:paraId="378FCE57" w14:textId="77777777" w:rsidTr="00294D67">
        <w:trPr>
          <w:jc w:val="center"/>
        </w:trPr>
        <w:tc>
          <w:tcPr>
            <w:tcW w:w="4876" w:type="dxa"/>
            <w:hideMark/>
          </w:tcPr>
          <w:p w14:paraId="4E0E2C5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0C6D96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A8A9F65" w14:textId="77777777" w:rsidTr="00294D67">
        <w:trPr>
          <w:jc w:val="center"/>
        </w:trPr>
        <w:tc>
          <w:tcPr>
            <w:tcW w:w="4876" w:type="dxa"/>
            <w:hideMark/>
          </w:tcPr>
          <w:p w14:paraId="22EBABBC" w14:textId="77777777" w:rsidR="00280BAC" w:rsidRPr="00125C3D" w:rsidRDefault="00280BAC" w:rsidP="00294D67">
            <w:pPr>
              <w:pStyle w:val="Normal6"/>
            </w:pPr>
            <w:r>
              <w:t>9.</w:t>
            </w:r>
            <w:r>
              <w:tab/>
              <w:t xml:space="preserve">wzywa Komisję i państwa członkowskie do wzmocnienia inspektoratów pracy </w:t>
            </w:r>
            <w:r>
              <w:rPr>
                <w:b/>
                <w:i/>
              </w:rPr>
              <w:t>poprzez ustanowienie minimalnych ogólnounijnych standardów inspekcji pracy w dziedzinie zagrożeń psychospołecznych związanych z pracą, w tym</w:t>
            </w:r>
            <w:r>
              <w:t xml:space="preserve"> specjalistycznych szkoleń, </w:t>
            </w:r>
            <w:r>
              <w:rPr>
                <w:b/>
                <w:i/>
              </w:rPr>
              <w:t>zharmonizowanych narzędzi oceny i monitorowania</w:t>
            </w:r>
            <w:r>
              <w:t xml:space="preserve"> oraz </w:t>
            </w:r>
            <w:r>
              <w:rPr>
                <w:b/>
                <w:i/>
              </w:rPr>
              <w:t>odpowiednich zasobów w celu wspierania</w:t>
            </w:r>
            <w:r>
              <w:t xml:space="preserve"> skutecznego zapobiegania i egzekwowania;</w:t>
            </w:r>
          </w:p>
        </w:tc>
        <w:tc>
          <w:tcPr>
            <w:tcW w:w="4876" w:type="dxa"/>
            <w:hideMark/>
          </w:tcPr>
          <w:p w14:paraId="462813C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9.</w:t>
            </w:r>
            <w:r>
              <w:tab/>
              <w:t xml:space="preserve">wzywa Komisję i państwa członkowskie do wzmocnienia </w:t>
            </w:r>
            <w:r>
              <w:rPr>
                <w:b/>
                <w:i/>
              </w:rPr>
              <w:t>zdolności</w:t>
            </w:r>
            <w:r>
              <w:t xml:space="preserve"> inspektoratów pracy </w:t>
            </w:r>
            <w:r>
              <w:rPr>
                <w:b/>
                <w:i/>
              </w:rPr>
              <w:t>za pomocą</w:t>
            </w:r>
            <w:r>
              <w:t xml:space="preserve"> specjalistycznych szkoleń, </w:t>
            </w:r>
            <w:r>
              <w:rPr>
                <w:b/>
                <w:i/>
              </w:rPr>
              <w:t>bardziej ukierunkowanych inspekcji</w:t>
            </w:r>
            <w:r>
              <w:t xml:space="preserve"> oraz </w:t>
            </w:r>
            <w:r>
              <w:rPr>
                <w:b/>
                <w:i/>
              </w:rPr>
              <w:t>odpowiedniego wsparcia na rzecz</w:t>
            </w:r>
            <w:r>
              <w:t xml:space="preserve"> skutecznego zapobiegania i egzekwowania</w:t>
            </w:r>
            <w:r>
              <w:rPr>
                <w:b/>
                <w:i/>
              </w:rPr>
              <w:t>, w szczególności uwzględniając realia MŚP</w:t>
            </w:r>
            <w:r>
              <w:t>;</w:t>
            </w:r>
          </w:p>
        </w:tc>
      </w:tr>
    </w:tbl>
    <w:p w14:paraId="031195B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4A99E3E" w14:textId="77777777" w:rsidR="00280BAC" w:rsidRPr="00125C3D" w:rsidRDefault="00280BAC" w:rsidP="00280BAC">
      <w:r>
        <w:rPr>
          <w:rStyle w:val="HideTWBExt"/>
        </w:rPr>
        <w:t>&lt;/Amend&gt;</w:t>
      </w:r>
    </w:p>
    <w:p w14:paraId="4DEAB27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 w14:paraId="3FCE06E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Georgiana Teodorescu, Chiara Gemma, Geadis Geadi, Marlena Maląg</w:t>
      </w:r>
      <w:r>
        <w:rPr>
          <w:rStyle w:val="HideTWBExt"/>
        </w:rPr>
        <w:t>&lt;/Members&gt;</w:t>
      </w:r>
    </w:p>
    <w:p w14:paraId="5DEBAD2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55F685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832DF5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6DAF99C" w14:textId="77777777" w:rsidTr="00294D67">
        <w:trPr>
          <w:jc w:val="center"/>
        </w:trPr>
        <w:tc>
          <w:tcPr>
            <w:tcW w:w="9752" w:type="dxa"/>
            <w:gridSpan w:val="2"/>
          </w:tcPr>
          <w:p w14:paraId="42B00C77" w14:textId="77777777" w:rsidR="00280BAC" w:rsidRPr="00125C3D" w:rsidRDefault="00280BAC" w:rsidP="00294D67">
            <w:pPr>
              <w:keepNext/>
            </w:pPr>
          </w:p>
        </w:tc>
      </w:tr>
      <w:tr w:rsidR="00280BAC" w14:paraId="407E6394" w14:textId="77777777" w:rsidTr="00294D67">
        <w:trPr>
          <w:jc w:val="center"/>
        </w:trPr>
        <w:tc>
          <w:tcPr>
            <w:tcW w:w="4876" w:type="dxa"/>
            <w:hideMark/>
          </w:tcPr>
          <w:p w14:paraId="49A6C15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D54278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94DB062" w14:textId="77777777" w:rsidTr="00294D67">
        <w:trPr>
          <w:jc w:val="center"/>
        </w:trPr>
        <w:tc>
          <w:tcPr>
            <w:tcW w:w="4876" w:type="dxa"/>
            <w:hideMark/>
          </w:tcPr>
          <w:p w14:paraId="4BBEFB4F" w14:textId="77777777" w:rsidR="00280BAC" w:rsidRPr="00125C3D" w:rsidRDefault="00280BAC" w:rsidP="00294D67">
            <w:pPr>
              <w:pStyle w:val="Normal6"/>
            </w:pPr>
            <w:r>
              <w:t>9.</w:t>
            </w:r>
            <w:r>
              <w:tab/>
              <w:t xml:space="preserve">wzywa Komisję i państwa członkowskie do wzmocnienia inspektoratów pracy poprzez ustanowienie </w:t>
            </w:r>
            <w:r>
              <w:rPr>
                <w:b/>
                <w:i/>
              </w:rPr>
              <w:t>minimalnych ogólnounijnych standardów</w:t>
            </w:r>
            <w:r>
              <w:t xml:space="preserve"> inspekcji pracy w dziedzinie zagrożeń psychospołecznych związanych z pracą, w tym specjalistycznych szkoleń, zharmonizowanych narzędzi oceny i monitorowania oraz odpowiednich zasobów w celu wspierania skutecznego zapobiegania i egzekwowania;</w:t>
            </w:r>
          </w:p>
        </w:tc>
        <w:tc>
          <w:tcPr>
            <w:tcW w:w="4876" w:type="dxa"/>
            <w:hideMark/>
          </w:tcPr>
          <w:p w14:paraId="78BBD7A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9.</w:t>
            </w:r>
            <w:r>
              <w:tab/>
              <w:t xml:space="preserve">wzywa Komisję i państwa członkowskie do wzmocnienia inspektoratów pracy poprzez ustanowienie </w:t>
            </w:r>
            <w:r>
              <w:rPr>
                <w:b/>
                <w:i/>
              </w:rPr>
              <w:t>głębszej współpracy i wymiany najlepszych praktyk w odniesieniu do</w:t>
            </w:r>
            <w:r>
              <w:t xml:space="preserve"> inspekcji pracy w dziedzinie zagrożeń psychospołecznych związanych z pracą, w tym specjalistycznych szkoleń, zharmonizowanych narzędzi oceny i monitorowania oraz odpowiednich zasobów w celu wspierania skutecznego zapobiegania i egzekwowania;</w:t>
            </w:r>
          </w:p>
        </w:tc>
      </w:tr>
    </w:tbl>
    <w:p w14:paraId="147483C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4F063E0" w14:textId="77777777" w:rsidR="00280BAC" w:rsidRPr="00125C3D" w:rsidRDefault="00280BAC" w:rsidP="00280BAC">
      <w:r>
        <w:rPr>
          <w:rStyle w:val="HideTWBExt"/>
        </w:rPr>
        <w:t>&lt;/Amend&gt;</w:t>
      </w:r>
    </w:p>
    <w:p w14:paraId="023996C3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 w14:paraId="765976A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612AC1C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0582A6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160C0F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AB22BCF" w14:textId="77777777" w:rsidTr="00294D67">
        <w:trPr>
          <w:jc w:val="center"/>
        </w:trPr>
        <w:tc>
          <w:tcPr>
            <w:tcW w:w="9752" w:type="dxa"/>
            <w:gridSpan w:val="2"/>
          </w:tcPr>
          <w:p w14:paraId="47D67E25" w14:textId="77777777" w:rsidR="00280BAC" w:rsidRPr="00125C3D" w:rsidRDefault="00280BAC" w:rsidP="00294D67">
            <w:pPr>
              <w:keepNext/>
            </w:pPr>
          </w:p>
        </w:tc>
      </w:tr>
      <w:tr w:rsidR="00280BAC" w14:paraId="60E6856D" w14:textId="77777777" w:rsidTr="00294D67">
        <w:trPr>
          <w:jc w:val="center"/>
        </w:trPr>
        <w:tc>
          <w:tcPr>
            <w:tcW w:w="4876" w:type="dxa"/>
            <w:hideMark/>
          </w:tcPr>
          <w:p w14:paraId="704759E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C5195A3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2A36D40" w14:textId="77777777" w:rsidTr="00294D67">
        <w:trPr>
          <w:jc w:val="center"/>
        </w:trPr>
        <w:tc>
          <w:tcPr>
            <w:tcW w:w="4876" w:type="dxa"/>
            <w:hideMark/>
          </w:tcPr>
          <w:p w14:paraId="06998024" w14:textId="77777777" w:rsidR="00280BAC" w:rsidRPr="00125C3D" w:rsidRDefault="00280BAC" w:rsidP="00294D67">
            <w:pPr>
              <w:pStyle w:val="Normal6"/>
            </w:pPr>
            <w:r>
              <w:t>9.</w:t>
            </w:r>
            <w:r>
              <w:tab/>
              <w:t xml:space="preserve">wzywa Komisję i państwa członkowskie do wzmocnienia inspektoratów pracy poprzez </w:t>
            </w:r>
            <w:r>
              <w:rPr>
                <w:b/>
                <w:i/>
              </w:rPr>
              <w:t>ustanowienie minimalnych</w:t>
            </w:r>
            <w:r>
              <w:t xml:space="preserve"> ogólnounijnych standardów inspekcji pracy w dziedzinie zagrożeń psychospołecznych związanych z pracą, w tym specjalistycznych szkoleń, zharmonizowanych narzędzi oceny i monitorowania oraz odpowiednich zasobów w celu wspierania skutecznego zapobiegania i egzekwowania;</w:t>
            </w:r>
          </w:p>
        </w:tc>
        <w:tc>
          <w:tcPr>
            <w:tcW w:w="4876" w:type="dxa"/>
            <w:hideMark/>
          </w:tcPr>
          <w:p w14:paraId="49D59AE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9.</w:t>
            </w:r>
            <w:r>
              <w:tab/>
              <w:t xml:space="preserve">wzywa Komisję i państwa członkowskie do wzmocnienia inspektoratów pracy poprzez </w:t>
            </w:r>
            <w:r>
              <w:rPr>
                <w:b/>
                <w:i/>
              </w:rPr>
              <w:t>wniosek o zalecenie Rady w sprawie</w:t>
            </w:r>
            <w:r>
              <w:t xml:space="preserve"> ogólnounijnych standardów inspekcji pracy w dziedzinie zagrożeń psychospołecznych związanych z pracą, w tym specjalistycznych szkoleń, zharmonizowanych narzędzi oceny i monitorowania oraz odpowiednich zasobów w celu wspierania skutecznego zapobiegania i egzekwowania;</w:t>
            </w:r>
          </w:p>
        </w:tc>
      </w:tr>
    </w:tbl>
    <w:p w14:paraId="72A2FCF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1CFDCA8" w14:textId="77777777" w:rsidR="00280BAC" w:rsidRPr="00125C3D" w:rsidRDefault="00280BAC" w:rsidP="00280BAC">
      <w:r>
        <w:rPr>
          <w:rStyle w:val="HideTWBExt"/>
        </w:rPr>
        <w:t>&lt;/Amend&gt;</w:t>
      </w:r>
    </w:p>
    <w:p w14:paraId="7DC97B9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 w14:paraId="3596FA3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Martine Kemp, Giusi Princi</w:t>
      </w:r>
      <w:r>
        <w:rPr>
          <w:rStyle w:val="HideTWBExt"/>
        </w:rPr>
        <w:t>&lt;/Members&gt;</w:t>
      </w:r>
    </w:p>
    <w:p w14:paraId="7C08F56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EBB54D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3B1E56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F4A4B6D" w14:textId="77777777" w:rsidTr="00294D67">
        <w:trPr>
          <w:jc w:val="center"/>
        </w:trPr>
        <w:tc>
          <w:tcPr>
            <w:tcW w:w="9752" w:type="dxa"/>
            <w:gridSpan w:val="2"/>
          </w:tcPr>
          <w:p w14:paraId="0ABAE75B" w14:textId="77777777" w:rsidR="00280BAC" w:rsidRPr="00125C3D" w:rsidRDefault="00280BAC" w:rsidP="00294D67">
            <w:pPr>
              <w:keepNext/>
            </w:pPr>
          </w:p>
        </w:tc>
      </w:tr>
      <w:tr w:rsidR="00280BAC" w14:paraId="3917E60B" w14:textId="77777777" w:rsidTr="00294D67">
        <w:trPr>
          <w:jc w:val="center"/>
        </w:trPr>
        <w:tc>
          <w:tcPr>
            <w:tcW w:w="4876" w:type="dxa"/>
            <w:hideMark/>
          </w:tcPr>
          <w:p w14:paraId="203C655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809C00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E32D303" w14:textId="77777777" w:rsidTr="00294D67">
        <w:trPr>
          <w:jc w:val="center"/>
        </w:trPr>
        <w:tc>
          <w:tcPr>
            <w:tcW w:w="4876" w:type="dxa"/>
            <w:hideMark/>
          </w:tcPr>
          <w:p w14:paraId="64E0FB40" w14:textId="77777777" w:rsidR="00280BAC" w:rsidRPr="00125C3D" w:rsidRDefault="00280BAC" w:rsidP="00294D67">
            <w:pPr>
              <w:pStyle w:val="Normal6"/>
            </w:pPr>
            <w:r>
              <w:t>9.</w:t>
            </w:r>
            <w:r>
              <w:tab/>
              <w:t xml:space="preserve">wzywa </w:t>
            </w:r>
            <w:r>
              <w:rPr>
                <w:b/>
                <w:i/>
              </w:rPr>
              <w:t>Komisję i</w:t>
            </w:r>
            <w:r>
              <w:t xml:space="preserve"> państwa członkowskie do wzmocnienia inspektoratów pracy </w:t>
            </w:r>
            <w:r>
              <w:rPr>
                <w:b/>
                <w:i/>
              </w:rPr>
              <w:t>poprzez ustanowienie minimalnych ogólnounijnych standardów</w:t>
            </w:r>
            <w:r>
              <w:t xml:space="preserve"> inspekcji pracy w dziedzinie zagrożeń psychospołecznych związanych z pracą, w tym specjalistycznych szkoleń, zharmonizowanych narzędzi oceny i monitorowania oraz odpowiednich zasobów w celu wspierania skutecznego zapobiegania i egzekwowania;</w:t>
            </w:r>
          </w:p>
        </w:tc>
        <w:tc>
          <w:tcPr>
            <w:tcW w:w="4876" w:type="dxa"/>
            <w:hideMark/>
          </w:tcPr>
          <w:p w14:paraId="2613BC7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9.</w:t>
            </w:r>
            <w:r>
              <w:tab/>
              <w:t xml:space="preserve">wzywa państwa członkowskie do wzmocnienia inspektoratów pracy </w:t>
            </w:r>
            <w:r>
              <w:rPr>
                <w:b/>
                <w:i/>
              </w:rPr>
              <w:t>w oparciu o ogólnounijne standardy</w:t>
            </w:r>
            <w:r>
              <w:t xml:space="preserve"> inspekcji pracy w dziedzinie zagrożeń psychospołecznych związanych z pracą, w tym specjalistycznych szkoleń, zharmonizowanych narzędzi oceny i monitorowania oraz odpowiednich zasobów w celu wspierania skutecznego zapobiegania i egzekwowania;</w:t>
            </w:r>
          </w:p>
        </w:tc>
      </w:tr>
    </w:tbl>
    <w:p w14:paraId="5ED5FE7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29110E6" w14:textId="77777777" w:rsidR="00280BAC" w:rsidRPr="00125C3D" w:rsidRDefault="00280BAC" w:rsidP="00280BAC">
      <w:r>
        <w:rPr>
          <w:rStyle w:val="HideTWBExt"/>
        </w:rPr>
        <w:t>&lt;/Amend&gt;</w:t>
      </w:r>
    </w:p>
    <w:p w14:paraId="08645E76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 w14:paraId="0D88866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4998AD0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131D0D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F24800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2500E85" w14:textId="77777777" w:rsidTr="00294D67">
        <w:trPr>
          <w:jc w:val="center"/>
        </w:trPr>
        <w:tc>
          <w:tcPr>
            <w:tcW w:w="9752" w:type="dxa"/>
            <w:gridSpan w:val="2"/>
          </w:tcPr>
          <w:p w14:paraId="665126F2" w14:textId="77777777" w:rsidR="00280BAC" w:rsidRPr="00125C3D" w:rsidRDefault="00280BAC" w:rsidP="00294D67">
            <w:pPr>
              <w:keepNext/>
            </w:pPr>
          </w:p>
        </w:tc>
      </w:tr>
      <w:tr w:rsidR="00280BAC" w14:paraId="384FFC74" w14:textId="77777777" w:rsidTr="00294D67">
        <w:trPr>
          <w:jc w:val="center"/>
        </w:trPr>
        <w:tc>
          <w:tcPr>
            <w:tcW w:w="4876" w:type="dxa"/>
            <w:hideMark/>
          </w:tcPr>
          <w:p w14:paraId="6449E0C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14111A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3C6F20E" w14:textId="77777777" w:rsidTr="00294D67">
        <w:trPr>
          <w:jc w:val="center"/>
        </w:trPr>
        <w:tc>
          <w:tcPr>
            <w:tcW w:w="4876" w:type="dxa"/>
            <w:hideMark/>
          </w:tcPr>
          <w:p w14:paraId="6F94C97A" w14:textId="77777777" w:rsidR="00280BAC" w:rsidRPr="00125C3D" w:rsidRDefault="00280BAC" w:rsidP="00294D67">
            <w:pPr>
              <w:pStyle w:val="Normal6"/>
            </w:pPr>
            <w:r>
              <w:t>9.</w:t>
            </w:r>
            <w:r>
              <w:tab/>
              <w:t xml:space="preserve">wzywa Komisję i państwa członkowskie do wzmocnienia inspektoratów pracy poprzez </w:t>
            </w:r>
            <w:r>
              <w:rPr>
                <w:b/>
                <w:i/>
              </w:rPr>
              <w:t>ustanowienie minimalnych</w:t>
            </w:r>
            <w:r>
              <w:t xml:space="preserve"> ogólnounijnych standardów inspekcji pracy w dziedzinie zagrożeń psychospołecznych związanych z pracą, w tym specjalistycznych szkoleń, zharmonizowanych narzędzi oceny i monitorowania oraz odpowiednich zasobów w celu wspierania skutecznego zapobiegania i egzekwowania;</w:t>
            </w:r>
          </w:p>
        </w:tc>
        <w:tc>
          <w:tcPr>
            <w:tcW w:w="4876" w:type="dxa"/>
            <w:hideMark/>
          </w:tcPr>
          <w:p w14:paraId="3A0242B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9.</w:t>
            </w:r>
            <w:r>
              <w:tab/>
              <w:t xml:space="preserve">wzywa Komisję i państwa członkowskie do wzmocnienia inspektoratów pracy poprzez </w:t>
            </w:r>
            <w:r>
              <w:rPr>
                <w:b/>
                <w:i/>
              </w:rPr>
              <w:t>wymianę najlepszych praktyk i</w:t>
            </w:r>
            <w:r>
              <w:t xml:space="preserve"> ogólnounijnych standardów inspekcji pracy w dziedzinie zagrożeń psychospołecznych związanych z pracą, w tym specjalistycznych szkoleń, zharmonizowanych narzędzi oceny i monitorowania oraz odpowiednich zasobów w celu wspierania skutecznego zapobiegania i egzekwowania;</w:t>
            </w:r>
          </w:p>
        </w:tc>
      </w:tr>
    </w:tbl>
    <w:p w14:paraId="0240A8B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594BBEA" w14:textId="77777777" w:rsidR="00280BAC" w:rsidRPr="00125C3D" w:rsidRDefault="00280BAC" w:rsidP="00280BAC">
      <w:r>
        <w:rPr>
          <w:rStyle w:val="HideTWBExt"/>
        </w:rPr>
        <w:t>&lt;/Amend&gt;</w:t>
      </w:r>
    </w:p>
    <w:p w14:paraId="6EAE247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 w14:paraId="29B8C5A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3083D0AB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BE8F5A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324F71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9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17BB675" w14:textId="77777777" w:rsidTr="00294D67">
        <w:trPr>
          <w:jc w:val="center"/>
        </w:trPr>
        <w:tc>
          <w:tcPr>
            <w:tcW w:w="9752" w:type="dxa"/>
            <w:gridSpan w:val="2"/>
          </w:tcPr>
          <w:p w14:paraId="7C27E4A6" w14:textId="77777777" w:rsidR="00280BAC" w:rsidRPr="00125C3D" w:rsidRDefault="00280BAC" w:rsidP="00294D67">
            <w:pPr>
              <w:keepNext/>
            </w:pPr>
          </w:p>
        </w:tc>
      </w:tr>
      <w:tr w:rsidR="00280BAC" w14:paraId="45C9E14D" w14:textId="77777777" w:rsidTr="00294D67">
        <w:trPr>
          <w:jc w:val="center"/>
        </w:trPr>
        <w:tc>
          <w:tcPr>
            <w:tcW w:w="4876" w:type="dxa"/>
            <w:hideMark/>
          </w:tcPr>
          <w:p w14:paraId="22136D9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E60E1F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B9D0FF1" w14:textId="77777777" w:rsidTr="00294D67">
        <w:trPr>
          <w:jc w:val="center"/>
        </w:trPr>
        <w:tc>
          <w:tcPr>
            <w:tcW w:w="4876" w:type="dxa"/>
          </w:tcPr>
          <w:p w14:paraId="6CD52AA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8D12C4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9a.</w:t>
            </w:r>
            <w:r>
              <w:rPr>
                <w:b/>
                <w:i/>
              </w:rPr>
              <w:tab/>
              <w:t>wzywa państwa członkowskie do zapewnienia jasnych ram regulacyjnych i do ich skutecznego wdrażania w celu ochrony pracowników przed przemocą i molestowaniem ze strony osób trzecich w miejscu pracy; podkreśla, że żadne stosunki handlowe ani interesy gospodarcze nie mogą usprawiedliwiać ani maskować nadużyć wobec pracowników;</w:t>
            </w:r>
          </w:p>
        </w:tc>
      </w:tr>
    </w:tbl>
    <w:p w14:paraId="73794A1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0F1C67BE" w14:textId="77777777" w:rsidR="00280BAC" w:rsidRPr="00125C3D" w:rsidRDefault="00280BAC" w:rsidP="00280BAC">
      <w:r>
        <w:rPr>
          <w:rStyle w:val="HideTWBExt"/>
        </w:rPr>
        <w:t>&lt;/Amend&gt;</w:t>
      </w:r>
    </w:p>
    <w:p w14:paraId="4F35529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 w14:paraId="4BAF5F5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Martine Kemp, Giusi Princi</w:t>
      </w:r>
      <w:r>
        <w:rPr>
          <w:rStyle w:val="HideTWBExt"/>
        </w:rPr>
        <w:t>&lt;/Members&gt;</w:t>
      </w:r>
    </w:p>
    <w:p w14:paraId="21E8CA8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AAE223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5635FE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DE218E4" w14:textId="77777777" w:rsidTr="00294D67">
        <w:trPr>
          <w:jc w:val="center"/>
        </w:trPr>
        <w:tc>
          <w:tcPr>
            <w:tcW w:w="9752" w:type="dxa"/>
            <w:gridSpan w:val="2"/>
          </w:tcPr>
          <w:p w14:paraId="506355DE" w14:textId="77777777" w:rsidR="00280BAC" w:rsidRPr="00125C3D" w:rsidRDefault="00280BAC" w:rsidP="00294D67">
            <w:pPr>
              <w:keepNext/>
            </w:pPr>
          </w:p>
        </w:tc>
      </w:tr>
      <w:tr w:rsidR="00280BAC" w14:paraId="794615C7" w14:textId="77777777" w:rsidTr="00294D67">
        <w:trPr>
          <w:jc w:val="center"/>
        </w:trPr>
        <w:tc>
          <w:tcPr>
            <w:tcW w:w="4876" w:type="dxa"/>
            <w:hideMark/>
          </w:tcPr>
          <w:p w14:paraId="35E1A43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C66A7F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AEBBF8D" w14:textId="77777777" w:rsidTr="00294D67">
        <w:trPr>
          <w:jc w:val="center"/>
        </w:trPr>
        <w:tc>
          <w:tcPr>
            <w:tcW w:w="4876" w:type="dxa"/>
            <w:hideMark/>
          </w:tcPr>
          <w:p w14:paraId="10BE60D7" w14:textId="77777777" w:rsidR="00280BAC" w:rsidRPr="00125C3D" w:rsidRDefault="00280BAC" w:rsidP="00294D67">
            <w:pPr>
              <w:pStyle w:val="Normal6"/>
            </w:pPr>
            <w:r>
              <w:t>10.</w:t>
            </w:r>
            <w:r>
              <w:tab/>
              <w:t>wzywa państwa członkowskie do włączenia do krajowych strategii bezpieczeństwa i higieny pracy środków profilaktyki pierwotnej i wtórnej, a przy tym zapewnienia skutecznej koordynacji między systemami opieki zdrowotnej, inspektoratami pracy i partnerami społecznymi; akcentuje znaczenie poprawy gromadzenia, monitorowania i sprawozdawczości danych dotyczących zagrożeń psychospołecznych związanych z pracą i powiązanych nieobecności</w:t>
            </w:r>
            <w:r>
              <w:rPr>
                <w:b/>
                <w:i/>
              </w:rPr>
              <w:t>,</w:t>
            </w:r>
            <w:r>
              <w:t xml:space="preserve"> chorób zawodowych </w:t>
            </w:r>
            <w:r>
              <w:rPr>
                <w:b/>
                <w:i/>
              </w:rPr>
              <w:t>i urazów</w:t>
            </w:r>
            <w:r>
              <w:t>, aby umożliwić dokładniejszą ocenę skuteczności środków profilaktycznych i interwencyjnych;</w:t>
            </w:r>
          </w:p>
        </w:tc>
        <w:tc>
          <w:tcPr>
            <w:tcW w:w="4876" w:type="dxa"/>
            <w:hideMark/>
          </w:tcPr>
          <w:p w14:paraId="7295E12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10.</w:t>
            </w:r>
            <w:r>
              <w:tab/>
              <w:t xml:space="preserve">wzywa państwa członkowskie do włączenia do krajowych strategii bezpieczeństwa i higieny pracy środków profilaktyki pierwotnej i wtórnej, a przy tym zapewnienia skutecznej koordynacji między systemami opieki zdrowotnej, inspektoratami pracy i partnerami społecznymi; akcentuje znaczenie poprawy gromadzenia, monitorowania i sprawozdawczości </w:t>
            </w:r>
            <w:r>
              <w:rPr>
                <w:b/>
                <w:i/>
              </w:rPr>
              <w:t>dokładnych, porównywalnych i charakteryzujących się wysoką jakością</w:t>
            </w:r>
            <w:r>
              <w:t xml:space="preserve"> danych dotyczących zagrożeń psychospołecznych związanych z pracą i powiązanych nieobecności </w:t>
            </w:r>
            <w:r>
              <w:rPr>
                <w:b/>
                <w:i/>
              </w:rPr>
              <w:t>oraz</w:t>
            </w:r>
            <w:r>
              <w:t xml:space="preserve"> chorób zawodowych, aby umożliwić dokładniejszą ocenę skuteczności środków profilaktycznych i interwencyjnych; </w:t>
            </w:r>
            <w:r>
              <w:rPr>
                <w:b/>
                <w:i/>
              </w:rPr>
              <w:t>podkreśla, że do systemów uczenia się przez całe życie, w tym kształcenia i szkolenia zawodowego, należy włączyć edukację i szkolenia prewencyjne w zakresie zagrożeń psychospołecznych;</w:t>
            </w:r>
          </w:p>
        </w:tc>
      </w:tr>
    </w:tbl>
    <w:p w14:paraId="4120868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7D597BA" w14:textId="77777777" w:rsidR="00280BAC" w:rsidRPr="00125C3D" w:rsidRDefault="00280BAC" w:rsidP="00280BAC">
      <w:r>
        <w:rPr>
          <w:rStyle w:val="HideTWBExt"/>
        </w:rPr>
        <w:t>&lt;/Amend&gt;</w:t>
      </w:r>
    </w:p>
    <w:p w14:paraId="6891E39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 w14:paraId="3FD603C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Georgiana Teodorescu, Chiara Gemma, Geadis Geadi, Marlena Maląg</w:t>
      </w:r>
      <w:r>
        <w:rPr>
          <w:rStyle w:val="HideTWBExt"/>
        </w:rPr>
        <w:t>&lt;/Members&gt;</w:t>
      </w:r>
    </w:p>
    <w:p w14:paraId="105BF24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269CFA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05109C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532768E" w14:textId="77777777" w:rsidTr="00294D67">
        <w:trPr>
          <w:jc w:val="center"/>
        </w:trPr>
        <w:tc>
          <w:tcPr>
            <w:tcW w:w="9752" w:type="dxa"/>
            <w:gridSpan w:val="2"/>
          </w:tcPr>
          <w:p w14:paraId="5FF1AACD" w14:textId="77777777" w:rsidR="00280BAC" w:rsidRPr="00125C3D" w:rsidRDefault="00280BAC" w:rsidP="00294D67">
            <w:pPr>
              <w:keepNext/>
            </w:pPr>
          </w:p>
        </w:tc>
      </w:tr>
      <w:tr w:rsidR="00280BAC" w14:paraId="73328DD3" w14:textId="77777777" w:rsidTr="00294D67">
        <w:trPr>
          <w:jc w:val="center"/>
        </w:trPr>
        <w:tc>
          <w:tcPr>
            <w:tcW w:w="4876" w:type="dxa"/>
            <w:hideMark/>
          </w:tcPr>
          <w:p w14:paraId="0BFAF7A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5FAD7B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7D94AB9" w14:textId="77777777" w:rsidTr="00294D67">
        <w:trPr>
          <w:jc w:val="center"/>
        </w:trPr>
        <w:tc>
          <w:tcPr>
            <w:tcW w:w="4876" w:type="dxa"/>
            <w:hideMark/>
          </w:tcPr>
          <w:p w14:paraId="7577CBA3" w14:textId="77777777" w:rsidR="00280BAC" w:rsidRPr="00125C3D" w:rsidRDefault="00280BAC" w:rsidP="00294D67">
            <w:pPr>
              <w:pStyle w:val="Normal6"/>
            </w:pPr>
            <w:r>
              <w:t>10.</w:t>
            </w:r>
            <w:r>
              <w:tab/>
              <w:t>wzywa państwa członkowskie do włączenia do krajowych strategii bezpieczeństwa i higieny pracy środków profilaktyki pierwotnej i wtórnej, a przy tym zapewnienia skutecznej koordynacji między systemami opieki zdrowotnej, inspektoratami pracy i partnerami społecznymi; akcentuje znaczenie poprawy gromadzenia, monitorowania i sprawozdawczości danych dotyczących zagrożeń psychospołecznych związanych z pracą i powiązanych nieobecności, chorób zawodowych i urazów, aby umożliwić dokładniejszą ocenę skuteczności środków profilaktycznych i interwencyjnych;</w:t>
            </w:r>
          </w:p>
        </w:tc>
        <w:tc>
          <w:tcPr>
            <w:tcW w:w="4876" w:type="dxa"/>
            <w:hideMark/>
          </w:tcPr>
          <w:p w14:paraId="0FCC335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10.</w:t>
            </w:r>
            <w:r>
              <w:tab/>
              <w:t>wzywa państwa członkowskie do włączenia do krajowych strategii bezpieczeństwa i higieny pracy środków profilaktyki pierwotnej i wtórnej, a przy tym zapewnienia skutecznej koordynacji między systemami opieki zdrowotnej, inspektoratami pracy i partnerami społecznymi; akcentuje znaczenie poprawy gromadzenia, monitorowania i sprawozdawczości danych dotyczących zagrożeń psychospołecznych związanych z pracą i powiązanych nieobecności, chorób zawodowych i urazów, aby umożliwić dokładniejszą ocenę skuteczności środków profilaktycznych i interwencyjnych</w:t>
            </w:r>
            <w:r>
              <w:rPr>
                <w:b/>
                <w:i/>
              </w:rPr>
              <w:t>, przy jednoczesnym ograniczeniu obciążeń administracyjnych, zwłaszcza w przypadku MŚP</w:t>
            </w:r>
            <w:r>
              <w:t>;</w:t>
            </w:r>
          </w:p>
        </w:tc>
      </w:tr>
    </w:tbl>
    <w:p w14:paraId="561459B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5C1EE3C" w14:textId="77777777" w:rsidR="00280BAC" w:rsidRPr="00125C3D" w:rsidRDefault="00280BAC" w:rsidP="00280BAC">
      <w:r>
        <w:rPr>
          <w:rStyle w:val="HideTWBExt"/>
        </w:rPr>
        <w:t>&lt;/Amend&gt;</w:t>
      </w:r>
    </w:p>
    <w:p w14:paraId="159784C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 w14:paraId="70CC7F0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70333CF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8B69363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F413E1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F9B2932" w14:textId="77777777" w:rsidTr="00294D67">
        <w:trPr>
          <w:jc w:val="center"/>
        </w:trPr>
        <w:tc>
          <w:tcPr>
            <w:tcW w:w="9752" w:type="dxa"/>
            <w:gridSpan w:val="2"/>
          </w:tcPr>
          <w:p w14:paraId="54F6EAD1" w14:textId="77777777" w:rsidR="00280BAC" w:rsidRPr="00125C3D" w:rsidRDefault="00280BAC" w:rsidP="00294D67">
            <w:pPr>
              <w:keepNext/>
            </w:pPr>
          </w:p>
        </w:tc>
      </w:tr>
      <w:tr w:rsidR="00280BAC" w14:paraId="4F53240F" w14:textId="77777777" w:rsidTr="00294D67">
        <w:trPr>
          <w:jc w:val="center"/>
        </w:trPr>
        <w:tc>
          <w:tcPr>
            <w:tcW w:w="4876" w:type="dxa"/>
            <w:hideMark/>
          </w:tcPr>
          <w:p w14:paraId="1E8831C4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9E9F46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A0BF6F6" w14:textId="77777777" w:rsidTr="00294D67">
        <w:trPr>
          <w:jc w:val="center"/>
        </w:trPr>
        <w:tc>
          <w:tcPr>
            <w:tcW w:w="4876" w:type="dxa"/>
            <w:hideMark/>
          </w:tcPr>
          <w:p w14:paraId="439B3634" w14:textId="77777777" w:rsidR="00280BAC" w:rsidRPr="00125C3D" w:rsidRDefault="00280BAC" w:rsidP="00294D67">
            <w:pPr>
              <w:pStyle w:val="Normal6"/>
            </w:pPr>
            <w:r>
              <w:t>10.</w:t>
            </w:r>
            <w:r>
              <w:tab/>
              <w:t>wzywa państwa członkowskie do włączenia do krajowych strategii bezpieczeństwa i higieny pracy środków profilaktyki pierwotnej i wtórnej, a przy tym zapewnienia skutecznej koordynacji między systemami opieki zdrowotnej, inspektoratami pracy i partnerami społecznymi; akcentuje znaczenie poprawy gromadzenia, monitorowania i sprawozdawczości danych dotyczących zagrożeń psychospołecznych związanych z pracą i powiązanych nieobecności, chorób zawodowych i urazów, aby umożliwić dokładniejszą ocenę skuteczności środków profilaktycznych i interwencyjnych;</w:t>
            </w:r>
          </w:p>
        </w:tc>
        <w:tc>
          <w:tcPr>
            <w:tcW w:w="4876" w:type="dxa"/>
            <w:hideMark/>
          </w:tcPr>
          <w:p w14:paraId="347B522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10.</w:t>
            </w:r>
            <w:r>
              <w:tab/>
              <w:t xml:space="preserve">wzywa państwa członkowskie do włączenia do krajowych strategii bezpieczeństwa i higieny pracy środków profilaktyki pierwotnej i wtórnej, a przy tym </w:t>
            </w:r>
            <w:r>
              <w:rPr>
                <w:b/>
                <w:i/>
              </w:rPr>
              <w:t>do skupienia uwagi na szczególnie wrażliwych grupach społecznych, takich jak kobiety i młodzież, a także do</w:t>
            </w:r>
            <w:r>
              <w:t xml:space="preserve"> zapewnienia skutecznej koordynacji między systemami opieki zdrowotnej, inspektoratami pracy i partnerami społecznymi; akcentuje znaczenie poprawy gromadzenia, monitorowania i sprawozdawczości danych dotyczących zagrożeń psychospołecznych związanych z pracą i powiązanych nieobecności, chorób zawodowych i urazów, aby umożliwić dokładniejszą ocenę skuteczności środków profilaktycznych i interwencyjnych;</w:t>
            </w:r>
          </w:p>
        </w:tc>
      </w:tr>
    </w:tbl>
    <w:p w14:paraId="380E362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4412B1A" w14:textId="77777777" w:rsidR="00280BAC" w:rsidRPr="00125C3D" w:rsidRDefault="00280BAC" w:rsidP="00280BAC">
      <w:r>
        <w:rPr>
          <w:rStyle w:val="HideTWBExt"/>
        </w:rPr>
        <w:t>&lt;/Amend&gt;</w:t>
      </w:r>
    </w:p>
    <w:p w14:paraId="0F9630B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 w14:paraId="0FD8BFB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Petar Volgin</w:t>
      </w:r>
      <w:r>
        <w:rPr>
          <w:rStyle w:val="HideTWBExt"/>
        </w:rPr>
        <w:t>&lt;/Members&gt;</w:t>
      </w:r>
    </w:p>
    <w:p w14:paraId="093FAF6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B3855F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B47896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6976D59" w14:textId="77777777" w:rsidTr="00294D67">
        <w:trPr>
          <w:jc w:val="center"/>
        </w:trPr>
        <w:tc>
          <w:tcPr>
            <w:tcW w:w="9752" w:type="dxa"/>
            <w:gridSpan w:val="2"/>
          </w:tcPr>
          <w:p w14:paraId="326EFAC7" w14:textId="77777777" w:rsidR="00280BAC" w:rsidRPr="00125C3D" w:rsidRDefault="00280BAC" w:rsidP="00294D67">
            <w:pPr>
              <w:keepNext/>
            </w:pPr>
          </w:p>
        </w:tc>
      </w:tr>
      <w:tr w:rsidR="00280BAC" w14:paraId="5CED14D8" w14:textId="77777777" w:rsidTr="00294D67">
        <w:trPr>
          <w:jc w:val="center"/>
        </w:trPr>
        <w:tc>
          <w:tcPr>
            <w:tcW w:w="4876" w:type="dxa"/>
            <w:hideMark/>
          </w:tcPr>
          <w:p w14:paraId="5A4ACCF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2A7081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80E4F44" w14:textId="77777777" w:rsidTr="00294D67">
        <w:trPr>
          <w:jc w:val="center"/>
        </w:trPr>
        <w:tc>
          <w:tcPr>
            <w:tcW w:w="4876" w:type="dxa"/>
            <w:hideMark/>
          </w:tcPr>
          <w:p w14:paraId="0E4583CE" w14:textId="77777777" w:rsidR="00280BAC" w:rsidRPr="00125C3D" w:rsidRDefault="00280BAC" w:rsidP="00294D67">
            <w:pPr>
              <w:pStyle w:val="Normal6"/>
            </w:pPr>
            <w:r>
              <w:t>10.</w:t>
            </w:r>
            <w:r>
              <w:tab/>
            </w:r>
            <w:r>
              <w:rPr>
                <w:b/>
                <w:i/>
              </w:rPr>
              <w:t>wzywa</w:t>
            </w:r>
            <w:r>
              <w:t xml:space="preserve"> państwa członkowskie do włączenia do krajowych strategii bezpieczeństwa i higieny pracy środków profilaktyki pierwotnej i wtórnej, a przy tym zapewnienia skutecznej koordynacji między systemami opieki zdrowotnej, inspektoratami pracy i partnerami społecznymi; akcentuje znaczenie poprawy gromadzenia, monitorowania i sprawozdawczości danych dotyczących zagrożeń psychospołecznych związanych z pracą i powiązanych nieobecności, chorób zawodowych i urazów, aby umożliwić dokładniejszą ocenę skuteczności środków profilaktycznych i interwencyjnych;</w:t>
            </w:r>
          </w:p>
        </w:tc>
        <w:tc>
          <w:tcPr>
            <w:tcW w:w="4876" w:type="dxa"/>
            <w:hideMark/>
          </w:tcPr>
          <w:p w14:paraId="1BDE3E7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10.</w:t>
            </w:r>
            <w:r>
              <w:tab/>
            </w:r>
            <w:r>
              <w:rPr>
                <w:b/>
                <w:i/>
              </w:rPr>
              <w:t>zachęca</w:t>
            </w:r>
            <w:r>
              <w:t xml:space="preserve"> państwa członkowskie do włączenia do krajowych strategii bezpieczeństwa i higieny pracy środków profilaktyki pierwotnej i wtórnej, a przy tym zapewnienia skutecznej koordynacji między systemami opieki zdrowotnej, inspektoratami pracy i partnerami społecznymi; akcentuje znaczenie poprawy gromadzenia, monitorowania i sprawozdawczości danych dotyczących zagrożeń psychospołecznych związanych z pracą i powiązanych nieobecności, chorób zawodowych i urazów, aby umożliwić dokładniejszą ocenę skuteczności środków profilaktycznych i interwencyjnych;</w:t>
            </w:r>
          </w:p>
        </w:tc>
      </w:tr>
    </w:tbl>
    <w:p w14:paraId="1803B1DB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0CAE357" w14:textId="77777777" w:rsidR="00280BAC" w:rsidRPr="00125C3D" w:rsidRDefault="00280BAC" w:rsidP="00280BAC">
      <w:r>
        <w:rPr>
          <w:rStyle w:val="HideTWBExt"/>
        </w:rPr>
        <w:t>&lt;/Amend&gt;</w:t>
      </w:r>
    </w:p>
    <w:p w14:paraId="1B924FB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 w14:paraId="5708F2A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0D51BBF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3A507F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D30482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3F1BB3F" w14:textId="77777777" w:rsidTr="00294D67">
        <w:trPr>
          <w:jc w:val="center"/>
        </w:trPr>
        <w:tc>
          <w:tcPr>
            <w:tcW w:w="9752" w:type="dxa"/>
            <w:gridSpan w:val="2"/>
          </w:tcPr>
          <w:p w14:paraId="004CF8CF" w14:textId="77777777" w:rsidR="00280BAC" w:rsidRPr="00125C3D" w:rsidRDefault="00280BAC" w:rsidP="00294D67">
            <w:pPr>
              <w:keepNext/>
            </w:pPr>
          </w:p>
        </w:tc>
      </w:tr>
      <w:tr w:rsidR="00280BAC" w14:paraId="626AC428" w14:textId="77777777" w:rsidTr="00294D67">
        <w:trPr>
          <w:jc w:val="center"/>
        </w:trPr>
        <w:tc>
          <w:tcPr>
            <w:tcW w:w="4876" w:type="dxa"/>
            <w:hideMark/>
          </w:tcPr>
          <w:p w14:paraId="0BA9338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529DF5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1DDA798" w14:textId="77777777" w:rsidTr="00294D67">
        <w:trPr>
          <w:jc w:val="center"/>
        </w:trPr>
        <w:tc>
          <w:tcPr>
            <w:tcW w:w="4876" w:type="dxa"/>
            <w:hideMark/>
          </w:tcPr>
          <w:p w14:paraId="34F41690" w14:textId="77777777" w:rsidR="00280BAC" w:rsidRPr="00125C3D" w:rsidRDefault="00280BAC" w:rsidP="00294D67">
            <w:pPr>
              <w:pStyle w:val="Normal6"/>
            </w:pPr>
            <w:r>
              <w:t>10.</w:t>
            </w:r>
            <w:r>
              <w:tab/>
            </w:r>
            <w:r>
              <w:rPr>
                <w:b/>
                <w:i/>
              </w:rPr>
              <w:t>wzywa państwa członkowskie do włączenia</w:t>
            </w:r>
            <w:r>
              <w:t xml:space="preserve"> do krajowych strategii bezpieczeństwa i higieny pracy środków profilaktyki pierwotnej i wtórnej, a przy tym </w:t>
            </w:r>
            <w:r>
              <w:rPr>
                <w:b/>
                <w:i/>
              </w:rPr>
              <w:t>zapewnienia</w:t>
            </w:r>
            <w:r>
              <w:t xml:space="preserve"> skutecznej koordynacji między systemami opieki zdrowotnej, inspektoratami pracy i partnerami społecznymi; akcentuje znaczenie poprawy gromadzenia, monitorowania i sprawozdawczości danych dotyczących zagrożeń psychospołecznych związanych z pracą i powiązanych nieobecności, chorób zawodowych i urazów, aby umożliwić dokładniejszą ocenę skuteczności środków profilaktycznych i interwencyjnych;</w:t>
            </w:r>
          </w:p>
        </w:tc>
        <w:tc>
          <w:tcPr>
            <w:tcW w:w="4876" w:type="dxa"/>
            <w:hideMark/>
          </w:tcPr>
          <w:p w14:paraId="1312589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10.</w:t>
            </w:r>
            <w:r>
              <w:tab/>
            </w:r>
            <w:r>
              <w:rPr>
                <w:b/>
                <w:i/>
              </w:rPr>
              <w:t>zaleca państwom członkowskim włączenie</w:t>
            </w:r>
            <w:r>
              <w:t xml:space="preserve"> do krajowych strategii bezpieczeństwa i higieny pracy środków profilaktyki pierwotnej i wtórnej, a przy tym </w:t>
            </w:r>
            <w:r>
              <w:rPr>
                <w:b/>
                <w:i/>
              </w:rPr>
              <w:t>zapewnienie</w:t>
            </w:r>
            <w:r>
              <w:t xml:space="preserve"> skutecznej koordynacji między systemami opieki zdrowotnej, inspektoratami pracy i partnerami społecznymi; akcentuje znaczenie poprawy gromadzenia, monitorowania i sprawozdawczości danych dotyczących zagrożeń psychospołecznych związanych z pracą i powiązanych nieobecności, chorób zawodowych i urazów, aby umożliwić dokładniejszą ocenę skuteczności środków profilaktycznych i interwencyjnych;</w:t>
            </w:r>
          </w:p>
        </w:tc>
      </w:tr>
    </w:tbl>
    <w:p w14:paraId="6F734D0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55F0B71" w14:textId="77777777" w:rsidR="00280BAC" w:rsidRPr="00125C3D" w:rsidRDefault="00280BAC" w:rsidP="00280BAC">
      <w:r>
        <w:rPr>
          <w:rStyle w:val="HideTWBExt"/>
        </w:rPr>
        <w:t>&lt;/Amend&gt;</w:t>
      </w:r>
    </w:p>
    <w:p w14:paraId="1FD3290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 w14:paraId="02DA5C7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0E1945E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A9B632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637641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4C30DE7" w14:textId="77777777" w:rsidTr="00294D67">
        <w:trPr>
          <w:jc w:val="center"/>
        </w:trPr>
        <w:tc>
          <w:tcPr>
            <w:tcW w:w="9752" w:type="dxa"/>
            <w:gridSpan w:val="2"/>
          </w:tcPr>
          <w:p w14:paraId="0606FA75" w14:textId="77777777" w:rsidR="00280BAC" w:rsidRPr="00125C3D" w:rsidRDefault="00280BAC" w:rsidP="00294D67">
            <w:pPr>
              <w:keepNext/>
            </w:pPr>
          </w:p>
        </w:tc>
      </w:tr>
      <w:tr w:rsidR="00280BAC" w14:paraId="277D494D" w14:textId="77777777" w:rsidTr="00294D67">
        <w:trPr>
          <w:jc w:val="center"/>
        </w:trPr>
        <w:tc>
          <w:tcPr>
            <w:tcW w:w="4876" w:type="dxa"/>
            <w:hideMark/>
          </w:tcPr>
          <w:p w14:paraId="59F947F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B4B6C0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A8D959A" w14:textId="77777777" w:rsidTr="00294D67">
        <w:trPr>
          <w:jc w:val="center"/>
        </w:trPr>
        <w:tc>
          <w:tcPr>
            <w:tcW w:w="4876" w:type="dxa"/>
          </w:tcPr>
          <w:p w14:paraId="0C71DE4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767F77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10a.</w:t>
            </w:r>
            <w:r>
              <w:rPr>
                <w:b/>
                <w:i/>
              </w:rPr>
              <w:tab/>
              <w:t>zwraca uwagę na szkodliwe skutki, jakie telepraca w pełnym wymiarze godzin może mieć dla pracowników, zwłaszcza gdy jest narzucona przez pracodawcę; podkreśla, że takie rozwiązania mogą utrudniać nawiązywanie znaczących relacji społecznych ze współpracownikami, ograniczać możliwości nieformalnej wymiany doświadczeń i wsparcia koleżeńskiego oraz zmniejszać dostęp do nauki w miejscu pracy i poradnictwa zawodowego; podkreśla, że przedłużająca się izolacja w połączeniu z zacierającymi się granicami między życiem zawodowym a prywatnym może zwiększyć ryzyko stresu i wypalenia zawodowego; podkreśla w związku z tym, że należy zapewnić zrównoważone podejście do pracy zdalnej, oparte na dobrowolności w korzystaniu z niej, z uwzględnieniem odpowiednich możliwości bezpośrednich kontaktów oraz wsparcia ze strony kadry kierowniczej;</w:t>
            </w:r>
          </w:p>
        </w:tc>
      </w:tr>
    </w:tbl>
    <w:p w14:paraId="64B11B1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968717B" w14:textId="77777777" w:rsidR="00280BAC" w:rsidRPr="00125C3D" w:rsidRDefault="00280BAC" w:rsidP="00280BAC">
      <w:r>
        <w:rPr>
          <w:rStyle w:val="HideTWBExt"/>
        </w:rPr>
        <w:t>&lt;/Amend&gt;</w:t>
      </w:r>
    </w:p>
    <w:p w14:paraId="67B7A68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 w14:paraId="0B7CD82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4F7CDF6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492613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EA8075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10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8E47CD1" w14:textId="77777777" w:rsidTr="00294D67">
        <w:trPr>
          <w:jc w:val="center"/>
        </w:trPr>
        <w:tc>
          <w:tcPr>
            <w:tcW w:w="9752" w:type="dxa"/>
            <w:gridSpan w:val="2"/>
          </w:tcPr>
          <w:p w14:paraId="0F2E93B0" w14:textId="77777777" w:rsidR="00280BAC" w:rsidRPr="00125C3D" w:rsidRDefault="00280BAC" w:rsidP="00294D67">
            <w:pPr>
              <w:keepNext/>
            </w:pPr>
          </w:p>
        </w:tc>
      </w:tr>
      <w:tr w:rsidR="00280BAC" w14:paraId="492E7629" w14:textId="77777777" w:rsidTr="00294D67">
        <w:trPr>
          <w:jc w:val="center"/>
        </w:trPr>
        <w:tc>
          <w:tcPr>
            <w:tcW w:w="4876" w:type="dxa"/>
            <w:hideMark/>
          </w:tcPr>
          <w:p w14:paraId="4095020B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F7C289A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143218B" w14:textId="77777777" w:rsidTr="00294D67">
        <w:trPr>
          <w:jc w:val="center"/>
        </w:trPr>
        <w:tc>
          <w:tcPr>
            <w:tcW w:w="4876" w:type="dxa"/>
          </w:tcPr>
          <w:p w14:paraId="1677D10C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D9B7E2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10a.</w:t>
            </w:r>
            <w:r>
              <w:rPr>
                <w:b/>
                <w:i/>
              </w:rPr>
              <w:tab/>
              <w:t>apeluje do państw członkowskich o zapewnienie powszechnego, bezpłatnego i publicznego dostępu do usług zdrowia psychicznego dla wszystkich pracowników;</w:t>
            </w:r>
          </w:p>
        </w:tc>
      </w:tr>
    </w:tbl>
    <w:p w14:paraId="276A8BA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3D7BEA9F" w14:textId="77777777" w:rsidR="00280BAC" w:rsidRPr="00125C3D" w:rsidRDefault="00280BAC" w:rsidP="00280BAC">
      <w:r>
        <w:rPr>
          <w:rStyle w:val="HideTWBExt"/>
        </w:rPr>
        <w:t>&lt;/Amend&gt;</w:t>
      </w:r>
    </w:p>
    <w:p w14:paraId="2F81338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 w14:paraId="0AA3C99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487A95F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1D8810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9DA778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69AB578" w14:textId="77777777" w:rsidTr="00294D67">
        <w:trPr>
          <w:jc w:val="center"/>
        </w:trPr>
        <w:tc>
          <w:tcPr>
            <w:tcW w:w="9752" w:type="dxa"/>
            <w:gridSpan w:val="2"/>
          </w:tcPr>
          <w:p w14:paraId="1D295B27" w14:textId="77777777" w:rsidR="00280BAC" w:rsidRPr="00125C3D" w:rsidRDefault="00280BAC" w:rsidP="00294D67">
            <w:pPr>
              <w:keepNext/>
            </w:pPr>
          </w:p>
        </w:tc>
      </w:tr>
      <w:tr w:rsidR="00280BAC" w14:paraId="1EBA516A" w14:textId="77777777" w:rsidTr="00294D67">
        <w:trPr>
          <w:jc w:val="center"/>
        </w:trPr>
        <w:tc>
          <w:tcPr>
            <w:tcW w:w="4876" w:type="dxa"/>
            <w:hideMark/>
          </w:tcPr>
          <w:p w14:paraId="08308F5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9F6DE4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14FE9A8" w14:textId="77777777" w:rsidTr="00294D67">
        <w:trPr>
          <w:jc w:val="center"/>
        </w:trPr>
        <w:tc>
          <w:tcPr>
            <w:tcW w:w="4876" w:type="dxa"/>
            <w:hideMark/>
          </w:tcPr>
          <w:p w14:paraId="6CD22081" w14:textId="77777777" w:rsidR="00280BAC" w:rsidRPr="00125C3D" w:rsidRDefault="00280BAC" w:rsidP="00294D67">
            <w:pPr>
              <w:pStyle w:val="Normal6"/>
            </w:pPr>
            <w:r>
              <w:t>11.</w:t>
            </w:r>
            <w:r>
              <w:tab/>
              <w:t xml:space="preserve">podkreśla, że potrzebna jest kompleksowa polityka powrotu do pracy, wspierająca pracowników w przypadku choroby lub trudności psychospołecznych; zachęca państwa członkowskie do opracowania dostosowanych do potrzeb programów reintegracji, w tym dostosowań w miejscu pracy, </w:t>
            </w:r>
            <w:r>
              <w:rPr>
                <w:b/>
                <w:i/>
              </w:rPr>
              <w:t>elastycznych harmonogramów i</w:t>
            </w:r>
            <w:r>
              <w:t xml:space="preserve"> stałego wsparcia w zakresie medycyny pracy; podkreśla znaczenie współpracy między pracodawcami, świadczeniodawcami i partnerami społecznymi w celu ułatwienia płynnego, trwałego i włączającego powrotu do pracy, przy jednoczesnym zapobieganiu nawrotom i promowaniu długoterminowego dobrostanu;</w:t>
            </w:r>
          </w:p>
        </w:tc>
        <w:tc>
          <w:tcPr>
            <w:tcW w:w="4876" w:type="dxa"/>
            <w:hideMark/>
          </w:tcPr>
          <w:p w14:paraId="5435DC4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11.</w:t>
            </w:r>
            <w:r>
              <w:tab/>
              <w:t xml:space="preserve">podkreśla, że potrzebna jest kompleksowa polityka powrotu do pracy, wspierająca pracowników w przypadku choroby lub trudności psychospołecznych; zachęca państwa członkowskie do opracowania dostosowanych do potrzeb programów reintegracji, w tym dostosowań w miejscu pracy </w:t>
            </w:r>
            <w:r>
              <w:rPr>
                <w:b/>
                <w:i/>
              </w:rPr>
              <w:t>do zadań</w:t>
            </w:r>
            <w:r>
              <w:t xml:space="preserve">, </w:t>
            </w:r>
            <w:r>
              <w:rPr>
                <w:b/>
                <w:i/>
              </w:rPr>
              <w:t>godzin lub otoczenia oraz</w:t>
            </w:r>
            <w:r>
              <w:t xml:space="preserve"> stałego wsparcia w zakresie medycyny pracy; podkreśla znaczenie współpracy między pracodawcami</w:t>
            </w:r>
            <w:r>
              <w:rPr>
                <w:b/>
                <w:i/>
              </w:rPr>
              <w:t>, w tym kadrami i służbami medycyny pracy</w:t>
            </w:r>
            <w:r>
              <w:t>, świadczeniodawcami i partnerami społecznymi w celu ułatwienia płynnego, trwałego i włączającego powrotu do pracy, przy jednoczesnym zapobieganiu nawrotom i promowaniu długoterminowego dobrostanu;</w:t>
            </w:r>
          </w:p>
        </w:tc>
      </w:tr>
    </w:tbl>
    <w:p w14:paraId="61C39A6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80799D1" w14:textId="77777777" w:rsidR="00280BAC" w:rsidRPr="00125C3D" w:rsidRDefault="00280BAC" w:rsidP="00280BAC">
      <w:r>
        <w:rPr>
          <w:rStyle w:val="HideTWBExt"/>
        </w:rPr>
        <w:t>&lt;/Amend&gt;</w:t>
      </w:r>
    </w:p>
    <w:p w14:paraId="4AEE6DB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 w14:paraId="37F3310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Martine Kemp, Giusi Princi</w:t>
      </w:r>
      <w:r>
        <w:rPr>
          <w:rStyle w:val="HideTWBExt"/>
        </w:rPr>
        <w:t>&lt;/Members&gt;</w:t>
      </w:r>
    </w:p>
    <w:p w14:paraId="07AD0B4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496509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59DF09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CBA038A" w14:textId="77777777" w:rsidTr="00294D67">
        <w:trPr>
          <w:jc w:val="center"/>
        </w:trPr>
        <w:tc>
          <w:tcPr>
            <w:tcW w:w="9752" w:type="dxa"/>
            <w:gridSpan w:val="2"/>
          </w:tcPr>
          <w:p w14:paraId="7722CA5B" w14:textId="77777777" w:rsidR="00280BAC" w:rsidRPr="00125C3D" w:rsidRDefault="00280BAC" w:rsidP="00294D67">
            <w:pPr>
              <w:keepNext/>
            </w:pPr>
          </w:p>
        </w:tc>
      </w:tr>
      <w:tr w:rsidR="00280BAC" w14:paraId="1849793F" w14:textId="77777777" w:rsidTr="00294D67">
        <w:trPr>
          <w:jc w:val="center"/>
        </w:trPr>
        <w:tc>
          <w:tcPr>
            <w:tcW w:w="4876" w:type="dxa"/>
            <w:hideMark/>
          </w:tcPr>
          <w:p w14:paraId="57268FF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D6EA1F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D7C2221" w14:textId="77777777" w:rsidTr="00294D67">
        <w:trPr>
          <w:jc w:val="center"/>
        </w:trPr>
        <w:tc>
          <w:tcPr>
            <w:tcW w:w="4876" w:type="dxa"/>
            <w:hideMark/>
          </w:tcPr>
          <w:p w14:paraId="55BD35FC" w14:textId="77777777" w:rsidR="00280BAC" w:rsidRPr="00125C3D" w:rsidRDefault="00280BAC" w:rsidP="00294D67">
            <w:pPr>
              <w:pStyle w:val="Normal6"/>
            </w:pPr>
            <w:r>
              <w:t>11.</w:t>
            </w:r>
            <w:r>
              <w:tab/>
              <w:t xml:space="preserve">podkreśla, że potrzebna jest kompleksowa polityka powrotu do pracy, wspierająca pracowników w przypadku choroby lub trudności psychospołecznych; zachęca państwa członkowskie do opracowania dostosowanych do potrzeb programów reintegracji, w tym dostosowań w miejscu pracy, elastycznych </w:t>
            </w:r>
            <w:r>
              <w:rPr>
                <w:b/>
                <w:i/>
              </w:rPr>
              <w:t>harmonogramów</w:t>
            </w:r>
            <w:r>
              <w:t xml:space="preserve"> i stałego wsparcia w zakresie medycyny pracy; podkreśla znaczenie współpracy między pracodawcami</w:t>
            </w:r>
            <w:r>
              <w:rPr>
                <w:b/>
                <w:i/>
              </w:rPr>
              <w:t>, świadczeniodawcami</w:t>
            </w:r>
            <w:r>
              <w:t xml:space="preserve"> i </w:t>
            </w:r>
            <w:r>
              <w:rPr>
                <w:b/>
                <w:i/>
              </w:rPr>
              <w:t>partnerami społecznymi</w:t>
            </w:r>
            <w:r>
              <w:t xml:space="preserve"> w celu ułatwienia płynnego, trwałego i włączającego powrotu do pracy, przy jednoczesnym zapobieganiu nawrotom i promowaniu długoterminowego dobrostanu;</w:t>
            </w:r>
          </w:p>
        </w:tc>
        <w:tc>
          <w:tcPr>
            <w:tcW w:w="4876" w:type="dxa"/>
            <w:hideMark/>
          </w:tcPr>
          <w:p w14:paraId="56CCE50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11.</w:t>
            </w:r>
            <w:r>
              <w:tab/>
              <w:t xml:space="preserve">podkreśla, że potrzebna jest kompleksowa polityka powrotu do pracy, wspierająca pracowników </w:t>
            </w:r>
            <w:r>
              <w:rPr>
                <w:b/>
                <w:i/>
              </w:rPr>
              <w:t>i pracownice</w:t>
            </w:r>
            <w:r>
              <w:t xml:space="preserve"> w przypadku choroby lub trudności psychospołecznych</w:t>
            </w:r>
            <w:r>
              <w:rPr>
                <w:b/>
                <w:i/>
              </w:rPr>
              <w:t>, ciąży, konsekwencji ciąży lub poronienia</w:t>
            </w:r>
            <w:r>
              <w:t>; zachęca państwa członkowskie do opracowania dostosowanych do potrzeb programów reintegracji, w tym dostosowań w miejscu pracy</w:t>
            </w:r>
            <w:r>
              <w:rPr>
                <w:b/>
                <w:i/>
              </w:rPr>
              <w:t>, telepracy</w:t>
            </w:r>
            <w:r>
              <w:t xml:space="preserve">, elastycznych </w:t>
            </w:r>
            <w:r>
              <w:rPr>
                <w:b/>
                <w:i/>
              </w:rPr>
              <w:t>godzin pracy</w:t>
            </w:r>
            <w:r>
              <w:t xml:space="preserve"> i stałego wsparcia w zakresie medycyny pracy; podkreśla znaczenie współpracy między pracodawcami i </w:t>
            </w:r>
            <w:r>
              <w:rPr>
                <w:b/>
                <w:i/>
              </w:rPr>
              <w:t>świadczeniodawcami</w:t>
            </w:r>
            <w:r>
              <w:t xml:space="preserve"> w celu ułatwienia płynnego, trwałego i włączającego powrotu do pracy, przy jednoczesnym zapobieganiu nawrotom i promowaniu długoterminowego dobrostanu;</w:t>
            </w:r>
          </w:p>
        </w:tc>
      </w:tr>
    </w:tbl>
    <w:p w14:paraId="6E360FD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B0BCD95" w14:textId="77777777" w:rsidR="00280BAC" w:rsidRPr="00125C3D" w:rsidRDefault="00280BAC" w:rsidP="00280BAC">
      <w:r>
        <w:rPr>
          <w:rStyle w:val="HideTWBExt"/>
        </w:rPr>
        <w:t>&lt;/Amend&gt;</w:t>
      </w:r>
    </w:p>
    <w:p w14:paraId="1BD6B80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 w14:paraId="175F814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45EF16E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04E3F7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4E462E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37C03C4" w14:textId="77777777" w:rsidTr="00294D67">
        <w:trPr>
          <w:jc w:val="center"/>
        </w:trPr>
        <w:tc>
          <w:tcPr>
            <w:tcW w:w="9752" w:type="dxa"/>
            <w:gridSpan w:val="2"/>
          </w:tcPr>
          <w:p w14:paraId="58B35977" w14:textId="77777777" w:rsidR="00280BAC" w:rsidRPr="00125C3D" w:rsidRDefault="00280BAC" w:rsidP="00294D67">
            <w:pPr>
              <w:keepNext/>
            </w:pPr>
          </w:p>
        </w:tc>
      </w:tr>
      <w:tr w:rsidR="00280BAC" w14:paraId="2071DEF6" w14:textId="77777777" w:rsidTr="00294D67">
        <w:trPr>
          <w:jc w:val="center"/>
        </w:trPr>
        <w:tc>
          <w:tcPr>
            <w:tcW w:w="4876" w:type="dxa"/>
            <w:hideMark/>
          </w:tcPr>
          <w:p w14:paraId="77A978B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B89619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FD30C53" w14:textId="77777777" w:rsidTr="00294D67">
        <w:trPr>
          <w:jc w:val="center"/>
        </w:trPr>
        <w:tc>
          <w:tcPr>
            <w:tcW w:w="4876" w:type="dxa"/>
            <w:hideMark/>
          </w:tcPr>
          <w:p w14:paraId="4B833592" w14:textId="77777777" w:rsidR="00280BAC" w:rsidRPr="00125C3D" w:rsidRDefault="00280BAC" w:rsidP="00294D67">
            <w:pPr>
              <w:pStyle w:val="Normal6"/>
            </w:pPr>
            <w:r>
              <w:t>11.</w:t>
            </w:r>
            <w:r>
              <w:tab/>
              <w:t xml:space="preserve">podkreśla, że potrzebna jest kompleksowa polityka powrotu do pracy, wspierająca pracowników w przypadku choroby lub trudności psychospołecznych; zachęca państwa członkowskie do opracowania dostosowanych do potrzeb programów reintegracji, w tym </w:t>
            </w:r>
            <w:r>
              <w:rPr>
                <w:b/>
                <w:i/>
              </w:rPr>
              <w:t>dostosowań w miejscu pracy, elastycznych harmonogramów i</w:t>
            </w:r>
            <w:r>
              <w:t xml:space="preserve"> stałego wsparcia w zakresie medycyny pracy; podkreśla znaczenie współpracy między pracodawcami, świadczeniodawcami i partnerami społecznymi w celu ułatwienia płynnego, trwałego i włączającego powrotu do pracy, przy jednoczesnym zapobieganiu nawrotom i promowaniu długoterminowego dobrostanu;</w:t>
            </w:r>
          </w:p>
        </w:tc>
        <w:tc>
          <w:tcPr>
            <w:tcW w:w="4876" w:type="dxa"/>
            <w:hideMark/>
          </w:tcPr>
          <w:p w14:paraId="03AAF05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11.</w:t>
            </w:r>
            <w:r>
              <w:tab/>
              <w:t>podkreśla, że potrzebna jest kompleksowa polityka powrotu do pracy, wspierająca pracowników w przypadku choroby lub trudności psychospołecznych; zachęca państwa członkowskie do opracowania dostosowanych do potrzeb programów reintegracji, w tym stałego wsparcia w zakresie medycyny pracy; podkreśla znaczenie współpracy między pracodawcami, świadczeniodawcami i partnerami społecznymi w celu ułatwienia płynnego, trwałego i włączającego powrotu do pracy, przy jednoczesnym zapobieganiu nawrotom i promowaniu długoterminowego dobrostanu;</w:t>
            </w:r>
          </w:p>
        </w:tc>
      </w:tr>
    </w:tbl>
    <w:p w14:paraId="6E8CBA5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7D6AFC5" w14:textId="77777777" w:rsidR="00280BAC" w:rsidRPr="00125C3D" w:rsidRDefault="00280BAC" w:rsidP="00280BAC">
      <w:r>
        <w:rPr>
          <w:rStyle w:val="HideTWBExt"/>
        </w:rPr>
        <w:t>&lt;/Amend&gt;</w:t>
      </w:r>
    </w:p>
    <w:p w14:paraId="6D024AE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 w14:paraId="0C00277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Henrik Dahl, Andrea Wechsler, Marion Walsmann</w:t>
      </w:r>
      <w:r>
        <w:rPr>
          <w:rStyle w:val="HideTWBExt"/>
        </w:rPr>
        <w:t>&lt;/Members&gt;</w:t>
      </w:r>
    </w:p>
    <w:p w14:paraId="7CF76FE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B8DB38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62E547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7F8FB2B" w14:textId="77777777" w:rsidTr="00294D67">
        <w:trPr>
          <w:jc w:val="center"/>
        </w:trPr>
        <w:tc>
          <w:tcPr>
            <w:tcW w:w="9752" w:type="dxa"/>
            <w:gridSpan w:val="2"/>
          </w:tcPr>
          <w:p w14:paraId="7A6BE339" w14:textId="77777777" w:rsidR="00280BAC" w:rsidRPr="00125C3D" w:rsidRDefault="00280BAC" w:rsidP="00294D67">
            <w:pPr>
              <w:keepNext/>
            </w:pPr>
          </w:p>
        </w:tc>
      </w:tr>
      <w:tr w:rsidR="00280BAC" w14:paraId="1C0584CC" w14:textId="77777777" w:rsidTr="00294D67">
        <w:trPr>
          <w:jc w:val="center"/>
        </w:trPr>
        <w:tc>
          <w:tcPr>
            <w:tcW w:w="4876" w:type="dxa"/>
            <w:hideMark/>
          </w:tcPr>
          <w:p w14:paraId="45C8650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3D8B78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1D93D02" w14:textId="77777777" w:rsidTr="00294D67">
        <w:trPr>
          <w:jc w:val="center"/>
        </w:trPr>
        <w:tc>
          <w:tcPr>
            <w:tcW w:w="4876" w:type="dxa"/>
            <w:hideMark/>
          </w:tcPr>
          <w:p w14:paraId="1AC435EB" w14:textId="77777777" w:rsidR="00280BAC" w:rsidRPr="00125C3D" w:rsidRDefault="00280BAC" w:rsidP="00294D67">
            <w:pPr>
              <w:pStyle w:val="Normal6"/>
            </w:pPr>
            <w:r>
              <w:t>11.</w:t>
            </w:r>
            <w:r>
              <w:tab/>
              <w:t xml:space="preserve">podkreśla, że </w:t>
            </w:r>
            <w:r>
              <w:rPr>
                <w:b/>
                <w:i/>
              </w:rPr>
              <w:t>potrzebna jest kompleksowa polityka powrotu do pracy, wspierająca pracowników w przypadku choroby lub trudności psychospołecznych; zachęca państwa członkowskie</w:t>
            </w:r>
            <w:r>
              <w:t xml:space="preserve"> do </w:t>
            </w:r>
            <w:r>
              <w:rPr>
                <w:b/>
                <w:i/>
              </w:rPr>
              <w:t>opracowania dostosowanych do potrzeb programów reintegracji,</w:t>
            </w:r>
            <w:r>
              <w:t xml:space="preserve"> w </w:t>
            </w:r>
            <w:r>
              <w:rPr>
                <w:b/>
                <w:i/>
              </w:rPr>
              <w:t>tym dostosowań</w:t>
            </w:r>
            <w:r>
              <w:t xml:space="preserve"> w miejscu pracy, </w:t>
            </w:r>
            <w:r>
              <w:rPr>
                <w:b/>
                <w:i/>
              </w:rPr>
              <w:t>elastycznych harmonogramów i stałego wsparcia w zakresie medycyny pracy</w:t>
            </w:r>
            <w:r>
              <w:t>; podkreśla znaczenie współpracy między pracodawcami, świadczeniodawcami i partnerami społecznymi w celu ułatwienia płynnego, trwałego i włączającego powrotu do pracy, przy jednoczesnym zapobieganiu nawrotom i promowaniu długoterminowego dobrostanu;</w:t>
            </w:r>
          </w:p>
        </w:tc>
        <w:tc>
          <w:tcPr>
            <w:tcW w:w="4876" w:type="dxa"/>
            <w:hideMark/>
          </w:tcPr>
          <w:p w14:paraId="7455278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11.</w:t>
            </w:r>
            <w:r>
              <w:tab/>
              <w:t xml:space="preserve">podkreśla, że </w:t>
            </w:r>
            <w:r>
              <w:rPr>
                <w:b/>
                <w:i/>
              </w:rPr>
              <w:t>potrzebne są dobrowolne inicjatywy na rzecz powrotu</w:t>
            </w:r>
            <w:r>
              <w:t xml:space="preserve"> do </w:t>
            </w:r>
            <w:r>
              <w:rPr>
                <w:b/>
                <w:i/>
              </w:rPr>
              <w:t>pracy oraz elastyczne rozwiązania opracowane</w:t>
            </w:r>
            <w:r>
              <w:t xml:space="preserve"> w </w:t>
            </w:r>
            <w:r>
              <w:rPr>
                <w:b/>
                <w:i/>
              </w:rPr>
              <w:t>drodze dialogu społecznego</w:t>
            </w:r>
            <w:r>
              <w:t xml:space="preserve"> w miejscu pracy, </w:t>
            </w:r>
            <w:r>
              <w:rPr>
                <w:b/>
                <w:i/>
              </w:rPr>
              <w:t>wspierające reintegrację pracowników bez nakładania sztywnych obowiązków prawnych na pracodawców</w:t>
            </w:r>
            <w:r>
              <w:t>; podkreśla znaczenie współpracy między pracodawcami, świadczeniodawcami</w:t>
            </w:r>
            <w:r>
              <w:rPr>
                <w:b/>
                <w:i/>
              </w:rPr>
              <w:t>, podmiotami sektora publicznego</w:t>
            </w:r>
            <w:r>
              <w:t xml:space="preserve"> i partnerami społecznymi w celu ułatwienia płynnego, trwałego i włączającego powrotu do pracy, przy jednoczesnym zapobieganiu nawrotom i promowaniu długoterminowego dobrostanu;</w:t>
            </w:r>
          </w:p>
        </w:tc>
      </w:tr>
    </w:tbl>
    <w:p w14:paraId="0606319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6A97315" w14:textId="77777777" w:rsidR="00280BAC" w:rsidRPr="00125C3D" w:rsidRDefault="00280BAC" w:rsidP="00280BAC">
      <w:r>
        <w:rPr>
          <w:rStyle w:val="HideTWBExt"/>
        </w:rPr>
        <w:t>&lt;/Amend&gt;</w:t>
      </w:r>
    </w:p>
    <w:p w14:paraId="6CE4CE7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 w14:paraId="20D1D01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2C2833C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D565E9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5767FE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924FC04" w14:textId="77777777" w:rsidTr="00294D67">
        <w:trPr>
          <w:jc w:val="center"/>
        </w:trPr>
        <w:tc>
          <w:tcPr>
            <w:tcW w:w="9752" w:type="dxa"/>
            <w:gridSpan w:val="2"/>
          </w:tcPr>
          <w:p w14:paraId="7E1650C1" w14:textId="77777777" w:rsidR="00280BAC" w:rsidRPr="00125C3D" w:rsidRDefault="00280BAC" w:rsidP="00294D67">
            <w:pPr>
              <w:keepNext/>
            </w:pPr>
          </w:p>
        </w:tc>
      </w:tr>
      <w:tr w:rsidR="00280BAC" w14:paraId="7CDD9A42" w14:textId="77777777" w:rsidTr="00294D67">
        <w:trPr>
          <w:jc w:val="center"/>
        </w:trPr>
        <w:tc>
          <w:tcPr>
            <w:tcW w:w="4876" w:type="dxa"/>
            <w:hideMark/>
          </w:tcPr>
          <w:p w14:paraId="5AE501B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E7EADC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B99BE72" w14:textId="77777777" w:rsidTr="00294D67">
        <w:trPr>
          <w:jc w:val="center"/>
        </w:trPr>
        <w:tc>
          <w:tcPr>
            <w:tcW w:w="4876" w:type="dxa"/>
          </w:tcPr>
          <w:p w14:paraId="5C73D68D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2FAD3B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11a.</w:t>
            </w:r>
            <w:r>
              <w:rPr>
                <w:b/>
                <w:i/>
              </w:rPr>
              <w:tab/>
              <w:t>podkreśla, że państwa członkowskie są w nierównomiernym stopniu przygotowane do ochrony pracowników przed zagrożeniami psychospołecznymi związanymi z pracą; zauważa, że niektóre przyjęły już konkretne środki ustawodawcze i polityczne, aby sprostać tym wyzwaniom; wzywa zatem Komisję Europejską do pogłębienia w UE wiedzy na temat najskuteczniejszych środków zapobiegawczych przez usprawnienie gromadzenia i monitorowania danych, ocenę wpływu istniejących polityk oraz promowanie wymiany najlepszych praktyk między państwami członkowskimi, przedsiębiorstwami i partnerami społecznymi;</w:t>
            </w:r>
          </w:p>
        </w:tc>
      </w:tr>
    </w:tbl>
    <w:p w14:paraId="642BEB8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3F6E11A" w14:textId="77777777" w:rsidR="00280BAC" w:rsidRPr="00125C3D" w:rsidRDefault="00280BAC" w:rsidP="00280BAC">
      <w:r>
        <w:rPr>
          <w:rStyle w:val="HideTWBExt"/>
        </w:rPr>
        <w:t>&lt;/Amend&gt;</w:t>
      </w:r>
    </w:p>
    <w:p w14:paraId="5999483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 w14:paraId="687331D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264C5EED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AE25EB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957C02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B559A84" w14:textId="77777777" w:rsidTr="00294D67">
        <w:trPr>
          <w:jc w:val="center"/>
        </w:trPr>
        <w:tc>
          <w:tcPr>
            <w:tcW w:w="9752" w:type="dxa"/>
            <w:gridSpan w:val="2"/>
          </w:tcPr>
          <w:p w14:paraId="7672C0A6" w14:textId="77777777" w:rsidR="00280BAC" w:rsidRPr="00125C3D" w:rsidRDefault="00280BAC" w:rsidP="00294D67">
            <w:pPr>
              <w:keepNext/>
            </w:pPr>
          </w:p>
        </w:tc>
      </w:tr>
      <w:tr w:rsidR="00280BAC" w14:paraId="5DD247CF" w14:textId="77777777" w:rsidTr="00294D67">
        <w:trPr>
          <w:jc w:val="center"/>
        </w:trPr>
        <w:tc>
          <w:tcPr>
            <w:tcW w:w="4876" w:type="dxa"/>
            <w:hideMark/>
          </w:tcPr>
          <w:p w14:paraId="0E15775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88F558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70D8B7E" w14:textId="77777777" w:rsidTr="00294D67">
        <w:trPr>
          <w:jc w:val="center"/>
        </w:trPr>
        <w:tc>
          <w:tcPr>
            <w:tcW w:w="4876" w:type="dxa"/>
          </w:tcPr>
          <w:p w14:paraId="6719A983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E88F43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11a.</w:t>
            </w:r>
            <w:r>
              <w:rPr>
                <w:b/>
                <w:i/>
              </w:rPr>
              <w:tab/>
              <w:t>podkreśla, że niepewne zatrudnienie i intensyfikacja pracy to podstawowe czynniki zagrożeń psychospołecznych, i apeluje o wyeliminowanie form zatrudnienia stanowiących nadużycie, w tym fikcyjnego samozatrudnienia;</w:t>
            </w:r>
          </w:p>
        </w:tc>
      </w:tr>
    </w:tbl>
    <w:p w14:paraId="6DAD2C6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278C4348" w14:textId="77777777" w:rsidR="00280BAC" w:rsidRPr="00125C3D" w:rsidRDefault="00280BAC" w:rsidP="00280BAC">
      <w:r>
        <w:rPr>
          <w:rStyle w:val="HideTWBExt"/>
        </w:rPr>
        <w:t>&lt;/Amend&gt;</w:t>
      </w:r>
    </w:p>
    <w:p w14:paraId="53F73CB3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 w14:paraId="4EE0876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Henrik Dahl, Andrea Wechsler, Marion Walsmann</w:t>
      </w:r>
      <w:r>
        <w:rPr>
          <w:rStyle w:val="HideTWBExt"/>
        </w:rPr>
        <w:t>&lt;/Members&gt;</w:t>
      </w:r>
    </w:p>
    <w:p w14:paraId="16B7553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24D97F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5CBCF4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E519661" w14:textId="77777777" w:rsidTr="00294D67">
        <w:trPr>
          <w:jc w:val="center"/>
        </w:trPr>
        <w:tc>
          <w:tcPr>
            <w:tcW w:w="9752" w:type="dxa"/>
            <w:gridSpan w:val="2"/>
          </w:tcPr>
          <w:p w14:paraId="36DB8387" w14:textId="77777777" w:rsidR="00280BAC" w:rsidRPr="00125C3D" w:rsidRDefault="00280BAC" w:rsidP="00294D67">
            <w:pPr>
              <w:keepNext/>
            </w:pPr>
          </w:p>
        </w:tc>
      </w:tr>
      <w:tr w:rsidR="00280BAC" w14:paraId="4CC63CD2" w14:textId="77777777" w:rsidTr="00294D67">
        <w:trPr>
          <w:jc w:val="center"/>
        </w:trPr>
        <w:tc>
          <w:tcPr>
            <w:tcW w:w="4876" w:type="dxa"/>
            <w:hideMark/>
          </w:tcPr>
          <w:p w14:paraId="3B02D3E4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687A4B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3E16EE0" w14:textId="77777777" w:rsidTr="00294D67">
        <w:trPr>
          <w:jc w:val="center"/>
        </w:trPr>
        <w:tc>
          <w:tcPr>
            <w:tcW w:w="4876" w:type="dxa"/>
            <w:hideMark/>
          </w:tcPr>
          <w:p w14:paraId="6C181D60" w14:textId="77777777" w:rsidR="00280BAC" w:rsidRPr="00125C3D" w:rsidRDefault="00280BAC" w:rsidP="00294D67">
            <w:pPr>
              <w:pStyle w:val="Normal6"/>
            </w:pPr>
            <w:r>
              <w:t>12.</w:t>
            </w:r>
            <w:r>
              <w:tab/>
              <w:t xml:space="preserve">zwraca uwagę na </w:t>
            </w:r>
            <w:r>
              <w:rPr>
                <w:b/>
                <w:i/>
              </w:rPr>
              <w:t>potrzebę ustanowienia minimalnych standardów w zakresie uznawania zagrożeń psychospołecznych związanych</w:t>
            </w:r>
            <w:r>
              <w:t xml:space="preserve"> z </w:t>
            </w:r>
            <w:r>
              <w:rPr>
                <w:b/>
                <w:i/>
              </w:rPr>
              <w:t>pracą, zapobiegania im i ich rekompensowania, aby uniknąć fragmentacji prawa i nierównej ochrony pracowników; wzywa Komisję do zaproponowania jasnej i prawnie wiążącej definicji zagrożeń psychospołecznych związanych z pracą i psychospołecznych czynników ryzyka, obejmującej zagrożenia wynikające z praktyk w zakresie organizacji i planowania pracy oraz zarządzania nią, kontekstu społecznego i relacyjnego w miejscu pracy oraz warunków pracy, a także obejmującej takie kwestie jak stres w pracy, wypalenie zawodowe, nękanie, przemoc i dyskryminacja;</w:t>
            </w:r>
          </w:p>
        </w:tc>
        <w:tc>
          <w:tcPr>
            <w:tcW w:w="4876" w:type="dxa"/>
            <w:hideMark/>
          </w:tcPr>
          <w:p w14:paraId="742BEAF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12.</w:t>
            </w:r>
            <w:r>
              <w:tab/>
              <w:t xml:space="preserve">zwraca uwagę na </w:t>
            </w:r>
            <w:r>
              <w:rPr>
                <w:b/>
                <w:i/>
              </w:rPr>
              <w:t>wartość wspólnych europejskich wytycznych i definicji opracowanych we współpracy</w:t>
            </w:r>
            <w:r>
              <w:t xml:space="preserve"> z </w:t>
            </w:r>
            <w:r>
              <w:rPr>
                <w:b/>
                <w:i/>
              </w:rPr>
              <w:t>partnerami społecznymi w celu zapewnienia jasności co</w:t>
            </w:r>
            <w:r>
              <w:t xml:space="preserve"> do zagrożeń psychospołecznych, </w:t>
            </w:r>
            <w:r>
              <w:rPr>
                <w:b/>
                <w:i/>
              </w:rPr>
              <w:t>przy jednoczesnym poszanowaniu systemów krajowych</w:t>
            </w:r>
            <w:r>
              <w:t xml:space="preserve"> i </w:t>
            </w:r>
            <w:r>
              <w:rPr>
                <w:b/>
                <w:i/>
              </w:rPr>
              <w:t>unikaniu fragmentarycznych lub nadmiernie złożonych wymogów prawnych</w:t>
            </w:r>
            <w:r>
              <w:t>;</w:t>
            </w:r>
          </w:p>
        </w:tc>
      </w:tr>
    </w:tbl>
    <w:p w14:paraId="0A67784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E7EA4D2" w14:textId="77777777" w:rsidR="00280BAC" w:rsidRPr="00125C3D" w:rsidRDefault="00280BAC" w:rsidP="00280BAC">
      <w:r>
        <w:rPr>
          <w:rStyle w:val="HideTWBExt"/>
        </w:rPr>
        <w:t>&lt;/Amend&gt;</w:t>
      </w:r>
    </w:p>
    <w:p w14:paraId="282FCB9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 w14:paraId="4CA2EC2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214B3F4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EC78B3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833AF1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268A1F1" w14:textId="77777777" w:rsidTr="00294D67">
        <w:trPr>
          <w:jc w:val="center"/>
        </w:trPr>
        <w:tc>
          <w:tcPr>
            <w:tcW w:w="9752" w:type="dxa"/>
            <w:gridSpan w:val="2"/>
          </w:tcPr>
          <w:p w14:paraId="61CFF7F7" w14:textId="77777777" w:rsidR="00280BAC" w:rsidRPr="00125C3D" w:rsidRDefault="00280BAC" w:rsidP="00294D67">
            <w:pPr>
              <w:keepNext/>
            </w:pPr>
          </w:p>
        </w:tc>
      </w:tr>
      <w:tr w:rsidR="00280BAC" w14:paraId="4E0386CC" w14:textId="77777777" w:rsidTr="00294D67">
        <w:trPr>
          <w:jc w:val="center"/>
        </w:trPr>
        <w:tc>
          <w:tcPr>
            <w:tcW w:w="4876" w:type="dxa"/>
            <w:hideMark/>
          </w:tcPr>
          <w:p w14:paraId="03193A8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9E7D5D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D2B6B1F" w14:textId="77777777" w:rsidTr="00294D67">
        <w:trPr>
          <w:jc w:val="center"/>
        </w:trPr>
        <w:tc>
          <w:tcPr>
            <w:tcW w:w="4876" w:type="dxa"/>
            <w:hideMark/>
          </w:tcPr>
          <w:p w14:paraId="78570F75" w14:textId="77777777" w:rsidR="00280BAC" w:rsidRPr="00125C3D" w:rsidRDefault="00280BAC" w:rsidP="00294D67">
            <w:pPr>
              <w:pStyle w:val="Normal6"/>
            </w:pPr>
            <w:r>
              <w:t>12.</w:t>
            </w:r>
            <w:r>
              <w:tab/>
            </w:r>
            <w:r>
              <w:rPr>
                <w:b/>
                <w:i/>
              </w:rPr>
              <w:t>zwraca uwagę na potrzebę ustanowienia minimalnych standardów</w:t>
            </w:r>
            <w:r>
              <w:t xml:space="preserve"> w zakresie uznawania zagrożeń psychospołecznych związanych z pracą, zapobiegania im i </w:t>
            </w:r>
            <w:r>
              <w:rPr>
                <w:b/>
                <w:i/>
              </w:rPr>
              <w:t>ich rekompensowania, aby uniknąć fragmentacji prawa i nierównej ochrony pracowników</w:t>
            </w:r>
            <w:r>
              <w:t>;</w:t>
            </w:r>
            <w:r>
              <w:rPr>
                <w:b/>
                <w:i/>
              </w:rPr>
              <w:t xml:space="preserve"> wzywa Komisję do zaproponowania jasnej i prawnie wiążącej</w:t>
            </w:r>
            <w:r>
              <w:t xml:space="preserve"> definicji zagrożeń psychospołecznych związanych z pracą i psychospołecznych czynników ryzyka, </w:t>
            </w:r>
            <w:r>
              <w:rPr>
                <w:b/>
                <w:i/>
              </w:rPr>
              <w:t>obejmującej</w:t>
            </w:r>
            <w:r>
              <w:t xml:space="preserve"> zagrożenia wynikające z </w:t>
            </w:r>
            <w:r>
              <w:rPr>
                <w:b/>
                <w:i/>
              </w:rPr>
              <w:t>praktyk w zakresie organizacji</w:t>
            </w:r>
            <w:r>
              <w:t xml:space="preserve"> i </w:t>
            </w:r>
            <w:r>
              <w:rPr>
                <w:b/>
                <w:i/>
              </w:rPr>
              <w:t>planowania</w:t>
            </w:r>
            <w:r>
              <w:t xml:space="preserve"> pracy </w:t>
            </w:r>
            <w:r>
              <w:rPr>
                <w:b/>
                <w:i/>
              </w:rPr>
              <w:t>oraz zarządzania nią, kontekstu społecznego i relacyjnego</w:t>
            </w:r>
            <w:r>
              <w:t xml:space="preserve"> w miejscu pracy </w:t>
            </w:r>
            <w:r>
              <w:rPr>
                <w:b/>
                <w:i/>
              </w:rPr>
              <w:t>oraz warunków pracy</w:t>
            </w:r>
            <w:r>
              <w:t xml:space="preserve">, </w:t>
            </w:r>
            <w:r>
              <w:rPr>
                <w:b/>
                <w:i/>
              </w:rPr>
              <w:t>a także obejmującej takie kwestie</w:t>
            </w:r>
            <w:r>
              <w:t xml:space="preserve"> jak stres w pracy, wypalenie zawodowe, </w:t>
            </w:r>
            <w:r>
              <w:rPr>
                <w:b/>
                <w:i/>
              </w:rPr>
              <w:t>nękanie</w:t>
            </w:r>
            <w:r>
              <w:t xml:space="preserve">, </w:t>
            </w:r>
            <w:r>
              <w:rPr>
                <w:b/>
                <w:i/>
              </w:rPr>
              <w:t>przemoc</w:t>
            </w:r>
            <w:r>
              <w:t xml:space="preserve"> i </w:t>
            </w:r>
            <w:r>
              <w:rPr>
                <w:b/>
                <w:i/>
              </w:rPr>
              <w:t>dyskryminacja</w:t>
            </w:r>
            <w:r>
              <w:t>;</w:t>
            </w:r>
          </w:p>
        </w:tc>
        <w:tc>
          <w:tcPr>
            <w:tcW w:w="4876" w:type="dxa"/>
            <w:hideMark/>
          </w:tcPr>
          <w:p w14:paraId="3EF8E30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12.</w:t>
            </w:r>
            <w:r>
              <w:tab/>
            </w:r>
            <w:r>
              <w:rPr>
                <w:b/>
                <w:i/>
              </w:rPr>
              <w:t>apeluje o ocenę najlepszych praktyk</w:t>
            </w:r>
            <w:r>
              <w:t xml:space="preserve"> w zakresie uznawania zagrożeń psychospołecznych związanych z pracą, zapobiegania im i </w:t>
            </w:r>
            <w:r>
              <w:rPr>
                <w:b/>
                <w:i/>
              </w:rPr>
              <w:t>ochrony przed nimi</w:t>
            </w:r>
            <w:r>
              <w:t>;</w:t>
            </w:r>
            <w:r>
              <w:rPr>
                <w:b/>
                <w:i/>
              </w:rPr>
              <w:t xml:space="preserve"> z należytym uwzględnieniem rokowań zbiorowych zaleca państwom członkowskim zaproponowanie jasnych</w:t>
            </w:r>
            <w:r>
              <w:t xml:space="preserve"> definicji zagrożeń psychospołecznych związanych z pracą i psychospołecznych czynników ryzyka, </w:t>
            </w:r>
            <w:r>
              <w:rPr>
                <w:b/>
                <w:i/>
              </w:rPr>
              <w:t>obejmujących</w:t>
            </w:r>
            <w:r>
              <w:t xml:space="preserve"> zagrożenia wynikające z </w:t>
            </w:r>
            <w:r>
              <w:rPr>
                <w:b/>
                <w:i/>
              </w:rPr>
              <w:t>czynników organizacyjnych</w:t>
            </w:r>
            <w:r>
              <w:t xml:space="preserve"> i </w:t>
            </w:r>
            <w:r>
              <w:rPr>
                <w:b/>
                <w:i/>
              </w:rPr>
              <w:t>warunków</w:t>
            </w:r>
            <w:r>
              <w:t xml:space="preserve"> pracy</w:t>
            </w:r>
            <w:r>
              <w:rPr>
                <w:b/>
                <w:i/>
              </w:rPr>
              <w:t>, a także zagrożeń wynikających z kontekstu społecznego</w:t>
            </w:r>
            <w:r>
              <w:t xml:space="preserve"> w miejscu pracy, </w:t>
            </w:r>
            <w:r>
              <w:rPr>
                <w:b/>
                <w:i/>
              </w:rPr>
              <w:t>w tym kwestii takich</w:t>
            </w:r>
            <w:r>
              <w:t xml:space="preserve"> jak stres w pracy, wypalenie zawodowe, </w:t>
            </w:r>
            <w:r>
              <w:rPr>
                <w:b/>
                <w:i/>
              </w:rPr>
              <w:t>zaburzenia lękowe</w:t>
            </w:r>
            <w:r>
              <w:t xml:space="preserve">, </w:t>
            </w:r>
            <w:r>
              <w:rPr>
                <w:b/>
                <w:i/>
              </w:rPr>
              <w:t>problemy ze snem</w:t>
            </w:r>
            <w:r>
              <w:t xml:space="preserve"> i </w:t>
            </w:r>
            <w:r>
              <w:rPr>
                <w:b/>
                <w:i/>
              </w:rPr>
              <w:t>zmęczenie</w:t>
            </w:r>
            <w:r>
              <w:t>;</w:t>
            </w:r>
          </w:p>
        </w:tc>
      </w:tr>
    </w:tbl>
    <w:p w14:paraId="35B978B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7584F5C" w14:textId="77777777" w:rsidR="00280BAC" w:rsidRPr="00125C3D" w:rsidRDefault="00280BAC" w:rsidP="00280BAC">
      <w:r>
        <w:rPr>
          <w:rStyle w:val="HideTWBExt"/>
        </w:rPr>
        <w:t>&lt;/Amend&gt;</w:t>
      </w:r>
    </w:p>
    <w:p w14:paraId="782693E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 w14:paraId="7B06012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Raúl de la Hoz Quintano, Angelika Winzig, Maravillas Abadía Jover</w:t>
      </w:r>
      <w:r>
        <w:rPr>
          <w:rStyle w:val="HideTWBExt"/>
        </w:rPr>
        <w:t>&lt;/Members&gt;</w:t>
      </w:r>
    </w:p>
    <w:p w14:paraId="306814F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3F8CD5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AEAC11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48ACF8B" w14:textId="77777777" w:rsidTr="00294D67">
        <w:trPr>
          <w:jc w:val="center"/>
        </w:trPr>
        <w:tc>
          <w:tcPr>
            <w:tcW w:w="9752" w:type="dxa"/>
            <w:gridSpan w:val="2"/>
          </w:tcPr>
          <w:p w14:paraId="3AFDC567" w14:textId="77777777" w:rsidR="00280BAC" w:rsidRPr="00125C3D" w:rsidRDefault="00280BAC" w:rsidP="00294D67">
            <w:pPr>
              <w:keepNext/>
            </w:pPr>
          </w:p>
        </w:tc>
      </w:tr>
      <w:tr w:rsidR="00280BAC" w14:paraId="7C2C41E4" w14:textId="77777777" w:rsidTr="00294D67">
        <w:trPr>
          <w:jc w:val="center"/>
        </w:trPr>
        <w:tc>
          <w:tcPr>
            <w:tcW w:w="4876" w:type="dxa"/>
            <w:hideMark/>
          </w:tcPr>
          <w:p w14:paraId="4C48DA24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1E57E55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A6AA29A" w14:textId="77777777" w:rsidTr="00294D67">
        <w:trPr>
          <w:jc w:val="center"/>
        </w:trPr>
        <w:tc>
          <w:tcPr>
            <w:tcW w:w="4876" w:type="dxa"/>
            <w:hideMark/>
          </w:tcPr>
          <w:p w14:paraId="48E8BED0" w14:textId="77777777" w:rsidR="00280BAC" w:rsidRPr="00125C3D" w:rsidRDefault="00280BAC" w:rsidP="00294D67">
            <w:pPr>
              <w:pStyle w:val="Normal6"/>
            </w:pPr>
            <w:r>
              <w:t>12.</w:t>
            </w:r>
            <w:r>
              <w:tab/>
            </w:r>
            <w:r>
              <w:rPr>
                <w:b/>
                <w:i/>
              </w:rPr>
              <w:t>zwraca uwagę na potrzebę ustanowienia minimalnych standardów w zakresie uznawania zagrożeń psychospołecznych związanych z pracą, zapobiegania im i ich rekompensowania, aby uniknąć fragmentacji prawa i nierównej ochrony pracowników;</w:t>
            </w:r>
            <w:r>
              <w:t xml:space="preserve"> wzywa Komisję do zaproponowania </w:t>
            </w:r>
            <w:r>
              <w:rPr>
                <w:b/>
                <w:i/>
              </w:rPr>
              <w:t>jasnej</w:t>
            </w:r>
            <w:r>
              <w:t xml:space="preserve"> i </w:t>
            </w:r>
            <w:r>
              <w:rPr>
                <w:b/>
                <w:i/>
              </w:rPr>
              <w:t>prawnie wiążącej</w:t>
            </w:r>
            <w:r>
              <w:t xml:space="preserve"> definicji zagrożeń psychospołecznych związanych z pracą i psychospołecznych czynników ryzyka, obejmującej zagrożenia wynikające z praktyk w zakresie organizacji i planowania pracy oraz zarządzania nią, kontekstu społecznego i relacyjnego w miejscu pracy oraz warunków pracy, a także obejmującej takie kwestie jak stres w pracy, wypalenie zawodowe, nękanie, przemoc i dyskryminacja;</w:t>
            </w:r>
          </w:p>
        </w:tc>
        <w:tc>
          <w:tcPr>
            <w:tcW w:w="4876" w:type="dxa"/>
            <w:hideMark/>
          </w:tcPr>
          <w:p w14:paraId="23ED1C7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12.</w:t>
            </w:r>
            <w:r>
              <w:tab/>
              <w:t xml:space="preserve">wzywa Komisję do zaproponowania </w:t>
            </w:r>
            <w:r>
              <w:rPr>
                <w:b/>
                <w:i/>
              </w:rPr>
              <w:t>wytycznych</w:t>
            </w:r>
            <w:r>
              <w:t xml:space="preserve"> i </w:t>
            </w:r>
            <w:r>
              <w:rPr>
                <w:b/>
                <w:i/>
              </w:rPr>
              <w:t>niewiążącej</w:t>
            </w:r>
            <w:r>
              <w:t xml:space="preserve"> definicji zagrożeń psychospołecznych związanych z pracą i psychospołecznych czynników ryzyka, obejmującej zagrożenia wynikające z praktyk w zakresie organizacji i planowania pracy oraz zarządzania nią, kontekstu społecznego i relacyjnego w miejscu pracy oraz warunków pracy, a także obejmującej takie kwestie jak stres w pracy, wypalenie zawodowe, nękanie, przemoc i dyskryminacja;</w:t>
            </w:r>
          </w:p>
        </w:tc>
      </w:tr>
    </w:tbl>
    <w:p w14:paraId="47ECDAD1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4935AD7" w14:textId="77777777" w:rsidR="00280BAC" w:rsidRPr="00125C3D" w:rsidRDefault="00280BAC" w:rsidP="00280BAC">
      <w:r>
        <w:rPr>
          <w:rStyle w:val="HideTWBExt"/>
        </w:rPr>
        <w:t>&lt;/Amend&gt;</w:t>
      </w:r>
    </w:p>
    <w:p w14:paraId="7B9FB4F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 w14:paraId="38EEC0B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Miriam Lexmann, Maravillas Abadía Jover</w:t>
      </w:r>
      <w:r>
        <w:rPr>
          <w:rStyle w:val="HideTWBExt"/>
        </w:rPr>
        <w:t>&lt;/Members&gt;</w:t>
      </w:r>
    </w:p>
    <w:p w14:paraId="3A64543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600C2F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6443B8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B336567" w14:textId="77777777" w:rsidTr="00294D67">
        <w:trPr>
          <w:jc w:val="center"/>
        </w:trPr>
        <w:tc>
          <w:tcPr>
            <w:tcW w:w="9752" w:type="dxa"/>
            <w:gridSpan w:val="2"/>
          </w:tcPr>
          <w:p w14:paraId="12AD3E15" w14:textId="77777777" w:rsidR="00280BAC" w:rsidRPr="00125C3D" w:rsidRDefault="00280BAC" w:rsidP="00294D67">
            <w:pPr>
              <w:keepNext/>
            </w:pPr>
          </w:p>
        </w:tc>
      </w:tr>
      <w:tr w:rsidR="00280BAC" w14:paraId="3CC68029" w14:textId="77777777" w:rsidTr="00294D67">
        <w:trPr>
          <w:jc w:val="center"/>
        </w:trPr>
        <w:tc>
          <w:tcPr>
            <w:tcW w:w="4876" w:type="dxa"/>
            <w:hideMark/>
          </w:tcPr>
          <w:p w14:paraId="1DC5D59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9A0E6E3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0F34EDB" w14:textId="77777777" w:rsidTr="00294D67">
        <w:trPr>
          <w:jc w:val="center"/>
        </w:trPr>
        <w:tc>
          <w:tcPr>
            <w:tcW w:w="4876" w:type="dxa"/>
            <w:hideMark/>
          </w:tcPr>
          <w:p w14:paraId="262F7BBD" w14:textId="77777777" w:rsidR="00280BAC" w:rsidRPr="00125C3D" w:rsidRDefault="00280BAC" w:rsidP="00294D67">
            <w:pPr>
              <w:pStyle w:val="Normal6"/>
            </w:pPr>
            <w:r>
              <w:t>12.</w:t>
            </w:r>
            <w:r>
              <w:tab/>
              <w:t xml:space="preserve">zwraca uwagę na potrzebę </w:t>
            </w:r>
            <w:r>
              <w:rPr>
                <w:b/>
                <w:i/>
              </w:rPr>
              <w:t>ustanowienia minimalnych standardów</w:t>
            </w:r>
            <w:r>
              <w:t xml:space="preserve"> w </w:t>
            </w:r>
            <w:r>
              <w:rPr>
                <w:b/>
                <w:i/>
              </w:rPr>
              <w:t>zakresie uznawania zagrożeń psychospołecznych związanych z pracą</w:t>
            </w:r>
            <w:r>
              <w:t xml:space="preserve">, </w:t>
            </w:r>
            <w:r>
              <w:rPr>
                <w:b/>
                <w:i/>
              </w:rPr>
              <w:t>zapobiegania im i ich rekompensowania, aby uniknąć fragmentacji prawa i nierównej ochrony pracowników</w:t>
            </w:r>
            <w:r>
              <w:t xml:space="preserve">; wzywa Komisję do </w:t>
            </w:r>
            <w:r>
              <w:rPr>
                <w:b/>
                <w:i/>
              </w:rPr>
              <w:t>zaproponowania jasnej i prawnie wiążącej definicji zagrożeń psychospołecznych związanych</w:t>
            </w:r>
            <w:r>
              <w:t xml:space="preserve"> z pracą </w:t>
            </w:r>
            <w:r>
              <w:rPr>
                <w:b/>
                <w:i/>
              </w:rPr>
              <w:t>i psychospołecznych czynników</w:t>
            </w:r>
            <w:r>
              <w:t xml:space="preserve"> ryzyka, </w:t>
            </w:r>
            <w:r>
              <w:rPr>
                <w:b/>
                <w:i/>
              </w:rPr>
              <w:t>obejmującej</w:t>
            </w:r>
            <w:r>
              <w:t xml:space="preserve"> zagrożenia wynikające z praktyk w zakresie organizacji i planowania pracy oraz zarządzania nią, kontekstu społecznego i relacyjnego w miejscu pracy oraz warunków pracy, a także </w:t>
            </w:r>
            <w:r>
              <w:rPr>
                <w:b/>
                <w:i/>
              </w:rPr>
              <w:t>obejmującej</w:t>
            </w:r>
            <w:r>
              <w:t xml:space="preserve"> takie kwestie jak stres w pracy, wypalenie zawodowe, nękanie, przemoc i dyskryminacja;</w:t>
            </w:r>
          </w:p>
        </w:tc>
        <w:tc>
          <w:tcPr>
            <w:tcW w:w="4876" w:type="dxa"/>
            <w:hideMark/>
          </w:tcPr>
          <w:p w14:paraId="06AAC92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12.</w:t>
            </w:r>
            <w:r>
              <w:tab/>
              <w:t xml:space="preserve">zwraca uwagę na potrzebę </w:t>
            </w:r>
            <w:r>
              <w:rPr>
                <w:b/>
                <w:i/>
              </w:rPr>
              <w:t>dokładnego wdrożenia obowiązujących przepisów</w:t>
            </w:r>
            <w:r>
              <w:t xml:space="preserve"> w </w:t>
            </w:r>
            <w:r>
              <w:rPr>
                <w:b/>
                <w:i/>
              </w:rPr>
              <w:t>dziedzinie bezpieczeństwa i higieny pracy</w:t>
            </w:r>
            <w:r>
              <w:t xml:space="preserve">, </w:t>
            </w:r>
            <w:r>
              <w:rPr>
                <w:b/>
                <w:i/>
              </w:rPr>
              <w:t>a także promowania wymiany najlepszych praktyk między państwami członkowskimi</w:t>
            </w:r>
            <w:r>
              <w:t xml:space="preserve">; wzywa Komisję do </w:t>
            </w:r>
            <w:r>
              <w:rPr>
                <w:b/>
                <w:i/>
              </w:rPr>
              <w:t>opracowania i promowania skutecznych strategii zapobiegania zagrożeniom psychospołecznym związanym</w:t>
            </w:r>
            <w:r>
              <w:t xml:space="preserve"> z pracą</w:t>
            </w:r>
            <w:r>
              <w:rPr>
                <w:b/>
                <w:i/>
              </w:rPr>
              <w:t>, a także walki z psychospołecznymi czynnikami</w:t>
            </w:r>
            <w:r>
              <w:t xml:space="preserve"> ryzyka </w:t>
            </w:r>
            <w:r>
              <w:rPr>
                <w:b/>
                <w:i/>
              </w:rPr>
              <w:t>i łagodzenia ich</w:t>
            </w:r>
            <w:r>
              <w:t xml:space="preserve">, </w:t>
            </w:r>
            <w:r>
              <w:rPr>
                <w:b/>
                <w:i/>
              </w:rPr>
              <w:t>które to strategie będą obejmować</w:t>
            </w:r>
            <w:r>
              <w:t xml:space="preserve"> zagrożenia wynikające z praktyk w zakresie organizacji i planowania pracy oraz zarządzania nią, kontekstu społecznego i relacyjnego w miejscu pracy oraz warunków pracy, a także takie kwestie jak stres w pracy, wypalenie zawodowe, nękanie, przemoc i dyskryminacja;</w:t>
            </w:r>
          </w:p>
        </w:tc>
      </w:tr>
    </w:tbl>
    <w:p w14:paraId="71250D2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576C36C" w14:textId="77777777" w:rsidR="00280BAC" w:rsidRPr="00125C3D" w:rsidRDefault="00280BAC" w:rsidP="00280BAC">
      <w:r>
        <w:rPr>
          <w:rStyle w:val="HideTWBExt"/>
        </w:rPr>
        <w:t>&lt;/Amend&gt;</w:t>
      </w:r>
    </w:p>
    <w:p w14:paraId="1E54346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 w14:paraId="1F6ACED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Geadis Geadi, Emmanouil Fragkos, Galato Alexandraki</w:t>
      </w:r>
      <w:r>
        <w:rPr>
          <w:rStyle w:val="HideTWBExt"/>
        </w:rPr>
        <w:t>&lt;/Members&gt;</w:t>
      </w:r>
    </w:p>
    <w:p w14:paraId="5F8E319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D11A17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86BEE6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65C04FD" w14:textId="77777777" w:rsidTr="00294D67">
        <w:trPr>
          <w:jc w:val="center"/>
        </w:trPr>
        <w:tc>
          <w:tcPr>
            <w:tcW w:w="9752" w:type="dxa"/>
            <w:gridSpan w:val="2"/>
          </w:tcPr>
          <w:p w14:paraId="3FA5CAA5" w14:textId="77777777" w:rsidR="00280BAC" w:rsidRPr="00125C3D" w:rsidRDefault="00280BAC" w:rsidP="00294D67">
            <w:pPr>
              <w:keepNext/>
            </w:pPr>
          </w:p>
        </w:tc>
      </w:tr>
      <w:tr w:rsidR="00280BAC" w14:paraId="6F58E1AA" w14:textId="77777777" w:rsidTr="00294D67">
        <w:trPr>
          <w:jc w:val="center"/>
        </w:trPr>
        <w:tc>
          <w:tcPr>
            <w:tcW w:w="4876" w:type="dxa"/>
            <w:hideMark/>
          </w:tcPr>
          <w:p w14:paraId="23385114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28B26B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CE2A7DF" w14:textId="77777777" w:rsidTr="00294D67">
        <w:trPr>
          <w:jc w:val="center"/>
        </w:trPr>
        <w:tc>
          <w:tcPr>
            <w:tcW w:w="4876" w:type="dxa"/>
            <w:hideMark/>
          </w:tcPr>
          <w:p w14:paraId="3FD636E3" w14:textId="77777777" w:rsidR="00280BAC" w:rsidRPr="00125C3D" w:rsidRDefault="00280BAC" w:rsidP="00294D67">
            <w:pPr>
              <w:pStyle w:val="Normal6"/>
            </w:pPr>
            <w:r>
              <w:t>12.</w:t>
            </w:r>
            <w:r>
              <w:tab/>
              <w:t>zwraca uwagę na potrzebę ustanowienia minimalnych standardów w zakresie uznawania zagrożeń psychospołecznych związanych z pracą, zapobiegania im i ich rekompensowania, aby uniknąć fragmentacji prawa i nierównej ochrony pracowników; wzywa Komisję do zaproponowania jasnej i prawnie wiążącej definicji zagrożeń psychospołecznych związanych z pracą i psychospołecznych czynników ryzyka, obejmującej zagrożenia wynikające z praktyk w zakresie organizacji i planowania pracy oraz zarządzania nią, kontekstu społecznego i relacyjnego w miejscu pracy oraz warunków pracy, a także obejmującej takie kwestie jak stres w pracy, wypalenie zawodowe, nękanie, przemoc i dyskryminacja;</w:t>
            </w:r>
          </w:p>
        </w:tc>
        <w:tc>
          <w:tcPr>
            <w:tcW w:w="4876" w:type="dxa"/>
            <w:hideMark/>
          </w:tcPr>
          <w:p w14:paraId="18046D5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12.</w:t>
            </w:r>
            <w:r>
              <w:tab/>
              <w:t>zwraca uwagę na potrzebę ustanowienia minimalnych standardów w zakresie uznawania zagrożeń psychospołecznych związanych z pracą, zapobiegania im i ich rekompensowania, aby uniknąć fragmentacji prawa i nierównej ochrony pracowników; wzywa Komisję do zaproponowania jasnej i prawnie wiążącej definicji zagrożeń psychospołecznych związanych z pracą i psychospołecznych czynników ryzyka, obejmującej zagrożenia wynikające z praktyk w zakresie organizacji i planowania pracy oraz zarządzania nią, kontekstu społecznego i relacyjnego w miejscu pracy oraz warunków pracy, a także obejmującej takie kwestie jak stres w pracy, wypalenie zawodowe, nękanie, przemoc i dyskryminacja</w:t>
            </w:r>
            <w:r>
              <w:rPr>
                <w:b/>
                <w:i/>
              </w:rPr>
              <w:t>, przy jednoczesnym poszanowaniu zasad pomocniczości i proporcjonalności oraz z uwzględnieniem krajowych modeli rynku pracy</w:t>
            </w:r>
            <w:r>
              <w:t>;</w:t>
            </w:r>
          </w:p>
        </w:tc>
      </w:tr>
    </w:tbl>
    <w:p w14:paraId="1E4F01F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80BF0A5" w14:textId="77777777" w:rsidR="00280BAC" w:rsidRPr="00125C3D" w:rsidRDefault="00280BAC" w:rsidP="00280BAC">
      <w:r>
        <w:rPr>
          <w:rStyle w:val="HideTWBExt"/>
        </w:rPr>
        <w:t>&lt;/Amend&gt;</w:t>
      </w:r>
    </w:p>
    <w:p w14:paraId="190F625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 w14:paraId="7E3D163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088A686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0D39C8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1286C2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6C305FC" w14:textId="77777777" w:rsidTr="00294D67">
        <w:trPr>
          <w:jc w:val="center"/>
        </w:trPr>
        <w:tc>
          <w:tcPr>
            <w:tcW w:w="9752" w:type="dxa"/>
            <w:gridSpan w:val="2"/>
          </w:tcPr>
          <w:p w14:paraId="56C9620A" w14:textId="77777777" w:rsidR="00280BAC" w:rsidRPr="00125C3D" w:rsidRDefault="00280BAC" w:rsidP="00294D67">
            <w:pPr>
              <w:keepNext/>
            </w:pPr>
          </w:p>
        </w:tc>
      </w:tr>
      <w:tr w:rsidR="00280BAC" w14:paraId="4D8EE70C" w14:textId="77777777" w:rsidTr="00294D67">
        <w:trPr>
          <w:jc w:val="center"/>
        </w:trPr>
        <w:tc>
          <w:tcPr>
            <w:tcW w:w="4876" w:type="dxa"/>
            <w:hideMark/>
          </w:tcPr>
          <w:p w14:paraId="02C93AB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CDD36D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40281A6" w14:textId="77777777" w:rsidTr="00294D67">
        <w:trPr>
          <w:jc w:val="center"/>
        </w:trPr>
        <w:tc>
          <w:tcPr>
            <w:tcW w:w="4876" w:type="dxa"/>
            <w:hideMark/>
          </w:tcPr>
          <w:p w14:paraId="7E42A6A0" w14:textId="77777777" w:rsidR="00280BAC" w:rsidRPr="00125C3D" w:rsidRDefault="00280BAC" w:rsidP="00294D67">
            <w:pPr>
              <w:pStyle w:val="Normal6"/>
            </w:pPr>
            <w:r>
              <w:t>12.</w:t>
            </w:r>
            <w:r>
              <w:tab/>
              <w:t xml:space="preserve">zwraca uwagę na potrzebę ustanowienia minimalnych standardów w zakresie uznawania zagrożeń psychospołecznych związanych z pracą, zapobiegania im i ich rekompensowania, aby uniknąć fragmentacji prawa i nierównej ochrony pracowników; wzywa Komisję do zaproponowania jasnej i prawnie wiążącej definicji zagrożeń psychospołecznych związanych z pracą i psychospołecznych czynników ryzyka, obejmującej zagrożenia wynikające z praktyk w zakresie organizacji i planowania pracy oraz zarządzania nią, kontekstu społecznego i relacyjnego w miejscu pracy oraz warunków pracy, a także obejmującej takie kwestie jak stres w pracy, wypalenie zawodowe, nękanie, przemoc i </w:t>
            </w:r>
            <w:r>
              <w:rPr>
                <w:b/>
                <w:i/>
              </w:rPr>
              <w:t>dyskryminacja</w:t>
            </w:r>
            <w:r>
              <w:t>;</w:t>
            </w:r>
          </w:p>
        </w:tc>
        <w:tc>
          <w:tcPr>
            <w:tcW w:w="4876" w:type="dxa"/>
            <w:hideMark/>
          </w:tcPr>
          <w:p w14:paraId="5DFF3E3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12.</w:t>
            </w:r>
            <w:r>
              <w:tab/>
              <w:t>zwraca uwagę na potrzebę ustanowienia minimalnych standardów w zakresie uznawania zagrożeń psychospołecznych związanych z pracą, zapobiegania im i ich rekompensowania, aby uniknąć fragmentacji prawa i nierównej ochrony pracowników; wzywa Komisję do zaproponowania jasnej i prawnie wiążącej definicji zagrożeń psychospołecznych związanych z pracą i psychospołecznych czynników ryzyka, obejmującej zagrożenia wynikające z praktyk w zakresie organizacji i planowania pracy oraz zarządzania nią, kontekstu społecznego i relacyjnego w miejscu pracy oraz warunków pracy, a także obejmującej takie kwestie jak stres w pracy, wypalenie zawodowe, nękanie, przemoc</w:t>
            </w:r>
            <w:r>
              <w:rPr>
                <w:b/>
                <w:i/>
              </w:rPr>
              <w:t>, dyskryminacja oraz rosnące zagrożenia psychospołeczne związane z cyfrowym nadzorem</w:t>
            </w:r>
            <w:r>
              <w:t xml:space="preserve"> i </w:t>
            </w:r>
            <w:r>
              <w:rPr>
                <w:b/>
                <w:i/>
              </w:rPr>
              <w:t>zarządzaniem algorytmicznym w miejscu pracy</w:t>
            </w:r>
            <w:r>
              <w:t>;</w:t>
            </w:r>
          </w:p>
        </w:tc>
      </w:tr>
    </w:tbl>
    <w:p w14:paraId="0F34839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CA8F9DD" w14:textId="77777777" w:rsidR="00280BAC" w:rsidRPr="00125C3D" w:rsidRDefault="00280BAC" w:rsidP="00280BAC">
      <w:r>
        <w:rPr>
          <w:rStyle w:val="HideTWBExt"/>
        </w:rPr>
        <w:t>&lt;/Amend&gt;</w:t>
      </w:r>
    </w:p>
    <w:p w14:paraId="08CCA3C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246</w:t>
      </w:r>
      <w:r>
        <w:rPr>
          <w:rStyle w:val="HideTWBExt"/>
        </w:rPr>
        <w:t>&lt;/NumAm&gt;</w:t>
      </w:r>
    </w:p>
    <w:p w14:paraId="2DB3535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Jörgen Warborn</w:t>
      </w:r>
      <w:r>
        <w:rPr>
          <w:rStyle w:val="HideTWBExt"/>
        </w:rPr>
        <w:t>&lt;/Members&gt;</w:t>
      </w:r>
    </w:p>
    <w:p w14:paraId="5391393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54C386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81C062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43EAA06" w14:textId="77777777" w:rsidTr="00294D67">
        <w:trPr>
          <w:jc w:val="center"/>
        </w:trPr>
        <w:tc>
          <w:tcPr>
            <w:tcW w:w="9752" w:type="dxa"/>
            <w:gridSpan w:val="2"/>
          </w:tcPr>
          <w:p w14:paraId="4624FE5A" w14:textId="77777777" w:rsidR="00280BAC" w:rsidRPr="00125C3D" w:rsidRDefault="00280BAC" w:rsidP="00294D67">
            <w:pPr>
              <w:keepNext/>
            </w:pPr>
          </w:p>
        </w:tc>
      </w:tr>
      <w:tr w:rsidR="00280BAC" w14:paraId="6844B6C6" w14:textId="77777777" w:rsidTr="00294D67">
        <w:trPr>
          <w:jc w:val="center"/>
        </w:trPr>
        <w:tc>
          <w:tcPr>
            <w:tcW w:w="4876" w:type="dxa"/>
            <w:hideMark/>
          </w:tcPr>
          <w:p w14:paraId="430D6E2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5480DC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EE3BD6E" w14:textId="77777777" w:rsidTr="00294D67">
        <w:trPr>
          <w:jc w:val="center"/>
        </w:trPr>
        <w:tc>
          <w:tcPr>
            <w:tcW w:w="4876" w:type="dxa"/>
            <w:hideMark/>
          </w:tcPr>
          <w:p w14:paraId="2F24A7F7" w14:textId="77777777" w:rsidR="00280BAC" w:rsidRPr="00125C3D" w:rsidRDefault="00280BAC" w:rsidP="00294D67">
            <w:pPr>
              <w:pStyle w:val="Normal6"/>
            </w:pPr>
            <w:r>
              <w:t>12.</w:t>
            </w:r>
            <w:r>
              <w:tab/>
              <w:t xml:space="preserve">zwraca uwagę na potrzebę ustanowienia minimalnych standardów w zakresie uznawania zagrożeń psychospołecznych związanych z pracą, zapobiegania im i ich rekompensowania, aby uniknąć fragmentacji prawa i nierównej ochrony pracowników; wzywa Komisję do zaproponowania </w:t>
            </w:r>
            <w:r>
              <w:rPr>
                <w:b/>
                <w:i/>
              </w:rPr>
              <w:t>jasnej i prawnie wiążącej</w:t>
            </w:r>
            <w:r>
              <w:t xml:space="preserve"> definicji zagrożeń psychospołecznych związanych z pracą i psychospołecznych czynników ryzyka, </w:t>
            </w:r>
            <w:r>
              <w:rPr>
                <w:b/>
                <w:i/>
              </w:rPr>
              <w:t>obejmującej</w:t>
            </w:r>
            <w:r>
              <w:t xml:space="preserve"> zagrożenia wynikające z praktyk w zakresie organizacji i planowania pracy oraz zarządzania nią, kontekstu społecznego i relacyjnego w miejscu pracy oraz warunków pracy, a także </w:t>
            </w:r>
            <w:r>
              <w:rPr>
                <w:b/>
                <w:i/>
              </w:rPr>
              <w:t>obejmującej</w:t>
            </w:r>
            <w:r>
              <w:t xml:space="preserve"> takie kwestie jak stres w pracy, wypalenie zawodowe, nękanie, przemoc i dyskryminacja;</w:t>
            </w:r>
          </w:p>
        </w:tc>
        <w:tc>
          <w:tcPr>
            <w:tcW w:w="4876" w:type="dxa"/>
            <w:hideMark/>
          </w:tcPr>
          <w:p w14:paraId="2C4C86F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12.</w:t>
            </w:r>
            <w:r>
              <w:tab/>
              <w:t xml:space="preserve">zwraca uwagę na potrzebę ustanowienia minimalnych standardów w zakresie uznawania zagrożeń psychospołecznych związanych z pracą, zapobiegania im i ich rekompensowania, aby uniknąć fragmentacji prawa i nierównej ochrony pracowników; wzywa Komisję do zaproponowania </w:t>
            </w:r>
            <w:r>
              <w:rPr>
                <w:b/>
                <w:i/>
              </w:rPr>
              <w:t>komplementarnych</w:t>
            </w:r>
            <w:r>
              <w:t xml:space="preserve"> definicji zagrożeń psychospołecznych związanych z pracą i psychospołecznych czynników ryzyka, </w:t>
            </w:r>
            <w:r>
              <w:rPr>
                <w:b/>
                <w:i/>
              </w:rPr>
              <w:t>obejmujących</w:t>
            </w:r>
            <w:r>
              <w:t xml:space="preserve"> zagrożenia wynikające z praktyk w zakresie organizacji i planowania pracy oraz zarządzania nią, kontekstu społecznego i relacyjnego w miejscu pracy oraz warunków pracy, a także </w:t>
            </w:r>
            <w:r>
              <w:rPr>
                <w:b/>
                <w:i/>
              </w:rPr>
              <w:t>obejmujących</w:t>
            </w:r>
            <w:r>
              <w:t xml:space="preserve"> takie kwestie jak stres w pracy, wypalenie zawodowe, nękanie, przemoc i dyskryminacja;</w:t>
            </w:r>
          </w:p>
        </w:tc>
      </w:tr>
    </w:tbl>
    <w:p w14:paraId="51E6E1C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1716232" w14:textId="77777777" w:rsidR="00280BAC" w:rsidRPr="00125C3D" w:rsidRDefault="00280BAC" w:rsidP="00280BAC">
      <w:r>
        <w:rPr>
          <w:rStyle w:val="HideTWBExt"/>
        </w:rPr>
        <w:t>&lt;/Amend&gt;</w:t>
      </w:r>
    </w:p>
    <w:p w14:paraId="0C0AEB2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247</w:t>
      </w:r>
      <w:r>
        <w:rPr>
          <w:rStyle w:val="HideTWBExt"/>
        </w:rPr>
        <w:t>&lt;/NumAm&gt;</w:t>
      </w:r>
    </w:p>
    <w:p w14:paraId="19EBE07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Petar Volgin</w:t>
      </w:r>
      <w:r>
        <w:rPr>
          <w:rStyle w:val="HideTWBExt"/>
        </w:rPr>
        <w:t>&lt;/Members&gt;</w:t>
      </w:r>
    </w:p>
    <w:p w14:paraId="090E9F3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0FE584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88E1D4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7E7D07D" w14:textId="77777777" w:rsidTr="00294D67">
        <w:trPr>
          <w:jc w:val="center"/>
        </w:trPr>
        <w:tc>
          <w:tcPr>
            <w:tcW w:w="9752" w:type="dxa"/>
            <w:gridSpan w:val="2"/>
          </w:tcPr>
          <w:p w14:paraId="4F04D839" w14:textId="77777777" w:rsidR="00280BAC" w:rsidRPr="00125C3D" w:rsidRDefault="00280BAC" w:rsidP="00294D67">
            <w:pPr>
              <w:keepNext/>
            </w:pPr>
          </w:p>
        </w:tc>
      </w:tr>
      <w:tr w:rsidR="00280BAC" w14:paraId="666779B0" w14:textId="77777777" w:rsidTr="00294D67">
        <w:trPr>
          <w:jc w:val="center"/>
        </w:trPr>
        <w:tc>
          <w:tcPr>
            <w:tcW w:w="4876" w:type="dxa"/>
            <w:hideMark/>
          </w:tcPr>
          <w:p w14:paraId="6335ED5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6DF7A6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158790E" w14:textId="77777777" w:rsidTr="00294D67">
        <w:trPr>
          <w:jc w:val="center"/>
        </w:trPr>
        <w:tc>
          <w:tcPr>
            <w:tcW w:w="4876" w:type="dxa"/>
            <w:hideMark/>
          </w:tcPr>
          <w:p w14:paraId="2AB43E97" w14:textId="77777777" w:rsidR="00280BAC" w:rsidRPr="00125C3D" w:rsidRDefault="00280BAC" w:rsidP="00294D67">
            <w:pPr>
              <w:pStyle w:val="Normal6"/>
            </w:pPr>
            <w:r>
              <w:t>12.</w:t>
            </w:r>
            <w:r>
              <w:tab/>
              <w:t xml:space="preserve">zwraca uwagę na potrzebę ustanowienia minimalnych standardów w zakresie uznawania zagrożeń psychospołecznych związanych z pracą, zapobiegania im i ich rekompensowania, aby uniknąć fragmentacji prawa i nierównej ochrony pracowników; wzywa Komisję do zaproponowania jasnej </w:t>
            </w:r>
            <w:r>
              <w:rPr>
                <w:b/>
                <w:i/>
              </w:rPr>
              <w:t>i prawnie wiążącej</w:t>
            </w:r>
            <w:r>
              <w:t xml:space="preserve"> definicji zagrożeń psychospołecznych związanych z pracą i psychospołecznych czynników ryzyka, obejmującej zagrożenia wynikające z praktyk w zakresie organizacji i planowania pracy oraz zarządzania nią, kontekstu społecznego i relacyjnego w miejscu pracy oraz warunków pracy, a także obejmującej takie kwestie jak stres w pracy, wypalenie zawodowe, nękanie, przemoc i dyskryminacja;</w:t>
            </w:r>
          </w:p>
        </w:tc>
        <w:tc>
          <w:tcPr>
            <w:tcW w:w="4876" w:type="dxa"/>
            <w:hideMark/>
          </w:tcPr>
          <w:p w14:paraId="5FD1DEA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12.</w:t>
            </w:r>
            <w:r>
              <w:tab/>
              <w:t>zwraca uwagę na potrzebę ustanowienia minimalnych standardów w zakresie uznawania zagrożeń psychospołecznych związanych z pracą, zapobiegania im i ich rekompensowania, aby uniknąć fragmentacji prawa i nierównej ochrony pracowników; wzywa Komisję do zaproponowania jasnej definicji zagrożeń psychospołecznych związanych z pracą i psychospołecznych czynników ryzyka, obejmującej zagrożenia wynikające z praktyk w zakresie organizacji i planowania pracy oraz zarządzania nią, kontekstu społecznego i relacyjnego w miejscu pracy oraz warunków pracy, a także obejmującej takie kwestie jak stres w pracy, wypalenie zawodowe, nękanie, przemoc i dyskryminacja;</w:t>
            </w:r>
          </w:p>
        </w:tc>
      </w:tr>
    </w:tbl>
    <w:p w14:paraId="0A28B84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7321305" w14:textId="77777777" w:rsidR="00280BAC" w:rsidRPr="00125C3D" w:rsidRDefault="00280BAC" w:rsidP="00280BAC">
      <w:r>
        <w:rPr>
          <w:rStyle w:val="HideTWBExt"/>
        </w:rPr>
        <w:t>&lt;/Amend&gt;</w:t>
      </w:r>
    </w:p>
    <w:p w14:paraId="0162CE66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248</w:t>
      </w:r>
      <w:r>
        <w:rPr>
          <w:rStyle w:val="HideTWBExt"/>
        </w:rPr>
        <w:t>&lt;/NumAm&gt;</w:t>
      </w:r>
    </w:p>
    <w:p w14:paraId="4694D84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Martine Kemp, Giusi Princi</w:t>
      </w:r>
      <w:r>
        <w:rPr>
          <w:rStyle w:val="HideTWBExt"/>
        </w:rPr>
        <w:t>&lt;/Members&gt;</w:t>
      </w:r>
    </w:p>
    <w:p w14:paraId="573AD31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6C226B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153841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F8CCBBA" w14:textId="77777777" w:rsidTr="00294D67">
        <w:trPr>
          <w:jc w:val="center"/>
        </w:trPr>
        <w:tc>
          <w:tcPr>
            <w:tcW w:w="9752" w:type="dxa"/>
            <w:gridSpan w:val="2"/>
          </w:tcPr>
          <w:p w14:paraId="5BFEF869" w14:textId="77777777" w:rsidR="00280BAC" w:rsidRPr="00125C3D" w:rsidRDefault="00280BAC" w:rsidP="00294D67">
            <w:pPr>
              <w:keepNext/>
            </w:pPr>
          </w:p>
        </w:tc>
      </w:tr>
      <w:tr w:rsidR="00280BAC" w14:paraId="6FE5E205" w14:textId="77777777" w:rsidTr="00294D67">
        <w:trPr>
          <w:jc w:val="center"/>
        </w:trPr>
        <w:tc>
          <w:tcPr>
            <w:tcW w:w="4876" w:type="dxa"/>
            <w:hideMark/>
          </w:tcPr>
          <w:p w14:paraId="37709AE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5F26A53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F500CEF" w14:textId="77777777" w:rsidTr="00294D67">
        <w:trPr>
          <w:jc w:val="center"/>
        </w:trPr>
        <w:tc>
          <w:tcPr>
            <w:tcW w:w="4876" w:type="dxa"/>
            <w:hideMark/>
          </w:tcPr>
          <w:p w14:paraId="611CBAFF" w14:textId="77777777" w:rsidR="00280BAC" w:rsidRPr="00125C3D" w:rsidRDefault="00280BAC" w:rsidP="00294D67">
            <w:pPr>
              <w:pStyle w:val="Normal6"/>
            </w:pPr>
            <w:r>
              <w:t>12.</w:t>
            </w:r>
            <w:r>
              <w:tab/>
              <w:t xml:space="preserve">zwraca uwagę na potrzebę ustanowienia minimalnych standardów w zakresie uznawania zagrożeń psychospołecznych związanych z pracą, zapobiegania im i ich rekompensowania, aby uniknąć fragmentacji prawa i nierównej ochrony pracowników; wzywa Komisję do zaproponowania </w:t>
            </w:r>
            <w:r>
              <w:rPr>
                <w:b/>
                <w:i/>
              </w:rPr>
              <w:t>jasnej i prawnie wiążącej</w:t>
            </w:r>
            <w:r>
              <w:t xml:space="preserve"> definicji zagrożeń psychospołecznych związanych z pracą i psychospołecznych czynników ryzyka, obejmującej zagrożenia wynikające z praktyk w zakresie organizacji i planowania pracy oraz zarządzania nią, kontekstu społecznego i relacyjnego w miejscu pracy oraz warunków pracy, a także obejmującej takie kwestie jak stres w pracy, wypalenie zawodowe, nękanie, przemoc i dyskryminacja;</w:t>
            </w:r>
          </w:p>
        </w:tc>
        <w:tc>
          <w:tcPr>
            <w:tcW w:w="4876" w:type="dxa"/>
            <w:hideMark/>
          </w:tcPr>
          <w:p w14:paraId="263EB91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12.</w:t>
            </w:r>
            <w:r>
              <w:tab/>
              <w:t>zwraca uwagę na potrzebę ustanowienia minimalnych standardów w zakresie uznawania zagrożeń psychospołecznych związanych z pracą, zapobiegania im i ich rekompensowania, aby uniknąć fragmentacji prawa i nierównej ochrony pracowników; wzywa Komisję do zaproponowania definicji zagrożeń psychospołecznych związanych z pracą i psychospołecznych czynników ryzyka, obejmującej zagrożenia wynikające z praktyk w zakresie organizacji i planowania pracy oraz zarządzania nią, kontekstu społecznego i relacyjnego w miejscu pracy oraz warunków pracy, a także obejmującej takie kwestie jak stres w pracy</w:t>
            </w:r>
            <w:r>
              <w:rPr>
                <w:b/>
                <w:i/>
              </w:rPr>
              <w:t>, mobbing</w:t>
            </w:r>
            <w:r>
              <w:t>, wypalenie zawodowe, nękanie, przemoc i dyskryminacja;</w:t>
            </w:r>
          </w:p>
        </w:tc>
      </w:tr>
    </w:tbl>
    <w:p w14:paraId="4D0D1BA5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AEA5539" w14:textId="77777777" w:rsidR="00280BAC" w:rsidRPr="00125C3D" w:rsidRDefault="00280BAC" w:rsidP="00280BAC">
      <w:r>
        <w:rPr>
          <w:rStyle w:val="HideTWBExt"/>
        </w:rPr>
        <w:t>&lt;/Amend&gt;</w:t>
      </w:r>
    </w:p>
    <w:p w14:paraId="2DF636E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249</w:t>
      </w:r>
      <w:r>
        <w:rPr>
          <w:rStyle w:val="HideTWBExt"/>
        </w:rPr>
        <w:t>&lt;/NumAm&gt;</w:t>
      </w:r>
    </w:p>
    <w:p w14:paraId="59A58E1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3F48F57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CFD289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70B5E0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4950D17" w14:textId="77777777" w:rsidTr="00294D67">
        <w:trPr>
          <w:jc w:val="center"/>
        </w:trPr>
        <w:tc>
          <w:tcPr>
            <w:tcW w:w="9752" w:type="dxa"/>
            <w:gridSpan w:val="2"/>
          </w:tcPr>
          <w:p w14:paraId="1A233AD7" w14:textId="77777777" w:rsidR="00280BAC" w:rsidRPr="00125C3D" w:rsidRDefault="00280BAC" w:rsidP="00294D67">
            <w:pPr>
              <w:keepNext/>
            </w:pPr>
          </w:p>
        </w:tc>
      </w:tr>
      <w:tr w:rsidR="00280BAC" w14:paraId="0BB6717D" w14:textId="77777777" w:rsidTr="00294D67">
        <w:trPr>
          <w:jc w:val="center"/>
        </w:trPr>
        <w:tc>
          <w:tcPr>
            <w:tcW w:w="4876" w:type="dxa"/>
            <w:hideMark/>
          </w:tcPr>
          <w:p w14:paraId="7524140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421473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C993BD7" w14:textId="77777777" w:rsidTr="00294D67">
        <w:trPr>
          <w:jc w:val="center"/>
        </w:trPr>
        <w:tc>
          <w:tcPr>
            <w:tcW w:w="4876" w:type="dxa"/>
          </w:tcPr>
          <w:p w14:paraId="712C6DB9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07A3D9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12a.</w:t>
            </w:r>
            <w:r>
              <w:rPr>
                <w:b/>
                <w:i/>
              </w:rPr>
              <w:tab/>
              <w:t>podkreśla, że środki mające zapobiegać i przeciwdziałać zagrożeniom psychospołecznym związanym z pracą muszą być wykonalne dla przedsiębiorstw każdej wielkości, a zatem powinny odzwierciedlać szczególne realia mikroprzedsiębiorstw oraz małych i średnich przedsiębiorstw; podkreśla, że aby wdrożyć usprawnienia organizacyjne i środki reintegracji, MŚP powinny móc liczyć na specjalne wsparcie, takie jak usprawnione i cyfrowe narzędzia oceny ryzyka, praktyczne wytyczne sektorowe oraz ukierunkowana pomoc finansowa lub doradcza; podkreśla, że takie dostosowane do potrzeb wsparcie może pomóc MŚP we włączeniu skutecznego i zrównoważonego zapobiegania zagrożeniom psychospołecznym do ich codziennej działalności, przy jednoczesnym zachowaniu pełnej zgodności z ambicjami Unii w zakresie promowania bezpiecznych, zdrowych i produktywnych miejsc pracy;</w:t>
            </w:r>
          </w:p>
        </w:tc>
      </w:tr>
    </w:tbl>
    <w:p w14:paraId="1D99A895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AE5312D" w14:textId="77777777" w:rsidR="00280BAC" w:rsidRPr="00125C3D" w:rsidRDefault="00280BAC" w:rsidP="00280BAC">
      <w:r>
        <w:rPr>
          <w:rStyle w:val="HideTWBExt"/>
        </w:rPr>
        <w:t>&lt;/Amend&gt;</w:t>
      </w:r>
    </w:p>
    <w:p w14:paraId="02BA0C5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250</w:t>
      </w:r>
      <w:r>
        <w:rPr>
          <w:rStyle w:val="HideTWBExt"/>
        </w:rPr>
        <w:t>&lt;/NumAm&gt;</w:t>
      </w:r>
    </w:p>
    <w:p w14:paraId="3678554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416B4474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4B2DFC9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E3F2C2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88CC59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AD08D9B" w14:textId="77777777" w:rsidTr="00294D67">
        <w:trPr>
          <w:jc w:val="center"/>
        </w:trPr>
        <w:tc>
          <w:tcPr>
            <w:tcW w:w="9752" w:type="dxa"/>
            <w:gridSpan w:val="2"/>
          </w:tcPr>
          <w:p w14:paraId="6B84A591" w14:textId="77777777" w:rsidR="00280BAC" w:rsidRPr="00125C3D" w:rsidRDefault="00280BAC" w:rsidP="00294D67">
            <w:pPr>
              <w:keepNext/>
            </w:pPr>
          </w:p>
        </w:tc>
      </w:tr>
      <w:tr w:rsidR="00280BAC" w14:paraId="12D336F9" w14:textId="77777777" w:rsidTr="00294D67">
        <w:trPr>
          <w:jc w:val="center"/>
        </w:trPr>
        <w:tc>
          <w:tcPr>
            <w:tcW w:w="4876" w:type="dxa"/>
            <w:hideMark/>
          </w:tcPr>
          <w:p w14:paraId="0DD55CB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D53619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966A5BA" w14:textId="77777777" w:rsidTr="00294D67">
        <w:trPr>
          <w:jc w:val="center"/>
        </w:trPr>
        <w:tc>
          <w:tcPr>
            <w:tcW w:w="4876" w:type="dxa"/>
          </w:tcPr>
          <w:p w14:paraId="4BF09784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7F1917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12a.</w:t>
            </w:r>
            <w:r>
              <w:rPr>
                <w:b/>
                <w:i/>
              </w:rPr>
              <w:tab/>
              <w:t>podkreśla, że zwiększona cyfryzacja i wykorzystanie sztucznej inteligencji to czynniki ryzyka sprzyjające występowaniu szkodliwych zagrożeń psychospołecznych związanych z pracą; wzywa Komisję do zaproponowania jasnych przepisów dotyczących zarządzania algorytmicznego i wykorzystania sztucznej inteligencji w miejscu pracy, towarzyszących europejskiej inicjatywie dotyczącej zagrożeń psychospołecznych związanych z pracą, w celu przeciwdziałania wszystkim zagrożeniom; apeluje o lepszą integrację systemów i technologii zarządzania algorytmicznego z systemami bezpieczeństwa i higieny pracy, przy skutecznym zaangażowaniu przedstawicieli pracowników;</w:t>
            </w:r>
          </w:p>
        </w:tc>
      </w:tr>
    </w:tbl>
    <w:p w14:paraId="31F0911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4FABB87" w14:textId="77777777" w:rsidR="00280BAC" w:rsidRPr="00125C3D" w:rsidRDefault="00280BAC" w:rsidP="00280BAC">
      <w:r>
        <w:rPr>
          <w:rStyle w:val="HideTWBExt"/>
        </w:rPr>
        <w:t>&lt;/Amend&gt;</w:t>
      </w:r>
    </w:p>
    <w:p w14:paraId="0E8591E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251</w:t>
      </w:r>
      <w:r>
        <w:rPr>
          <w:rStyle w:val="HideTWBExt"/>
        </w:rPr>
        <w:t>&lt;/NumAm&gt;</w:t>
      </w:r>
    </w:p>
    <w:p w14:paraId="353A949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236370F9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38F1CD8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F67BD4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9D4BD2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12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54D1605" w14:textId="77777777" w:rsidTr="00294D67">
        <w:trPr>
          <w:jc w:val="center"/>
        </w:trPr>
        <w:tc>
          <w:tcPr>
            <w:tcW w:w="9752" w:type="dxa"/>
            <w:gridSpan w:val="2"/>
          </w:tcPr>
          <w:p w14:paraId="31689C9E" w14:textId="77777777" w:rsidR="00280BAC" w:rsidRPr="00125C3D" w:rsidRDefault="00280BAC" w:rsidP="00294D67">
            <w:pPr>
              <w:keepNext/>
            </w:pPr>
          </w:p>
        </w:tc>
      </w:tr>
      <w:tr w:rsidR="00280BAC" w14:paraId="21BBB4B7" w14:textId="77777777" w:rsidTr="00294D67">
        <w:trPr>
          <w:jc w:val="center"/>
        </w:trPr>
        <w:tc>
          <w:tcPr>
            <w:tcW w:w="4876" w:type="dxa"/>
            <w:hideMark/>
          </w:tcPr>
          <w:p w14:paraId="49526F45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A837F6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F9FB0C0" w14:textId="77777777" w:rsidTr="00294D67">
        <w:trPr>
          <w:jc w:val="center"/>
        </w:trPr>
        <w:tc>
          <w:tcPr>
            <w:tcW w:w="4876" w:type="dxa"/>
          </w:tcPr>
          <w:p w14:paraId="391094BE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C2702B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12b.</w:t>
            </w:r>
            <w:r>
              <w:rPr>
                <w:b/>
                <w:i/>
              </w:rPr>
              <w:tab/>
              <w:t>dostrzega, że należy poprawić ochronę pracowników przed ryzykiem zawodowym związanym z upałami, stresem cieplnym i ekstremalnymi zdarzeniami pogodowymi; przypomina, że zagrożenia klimatyczne, takie jak fale upałów, pożary roślinności, powodzie, burze i fale mrozów, są coraz częstsze i intensywniejsze, co stwarza nie tylko zagrożenia dla zdrowia fizycznego, takie jak udary cieplne, urazy i choroby układu oddechowego, ale również wyzwania dla zdrowia psychicznego, w tym lęk i stres, oraz dodatkowo zwiększa ryzyko wypadków, chorób i spadku wydajności na całym rynku pracy; zauważa, że ratownicy regularnie doświadczają wyzwań związanych ze zdrowiem psychicznym, w tym z przewlekłym stresem, lękiem, wypaleniem zawodowym i zespołem stresu pourazowego, ponieważ działają pod presją związaną z walką o życie i często obserwują śmierć, cierpienie, a w niektórych przypadkach przemoc lub niepokoje społeczne;</w:t>
            </w:r>
          </w:p>
        </w:tc>
      </w:tr>
    </w:tbl>
    <w:p w14:paraId="7C4C64C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9C40F60" w14:textId="77777777" w:rsidR="00280BAC" w:rsidRPr="00125C3D" w:rsidRDefault="00280BAC" w:rsidP="00280BAC">
      <w:r>
        <w:rPr>
          <w:rStyle w:val="HideTWBExt"/>
        </w:rPr>
        <w:t>&lt;/Amend&gt;</w:t>
      </w:r>
    </w:p>
    <w:p w14:paraId="77F8FA3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252</w:t>
      </w:r>
      <w:r>
        <w:rPr>
          <w:rStyle w:val="HideTWBExt"/>
        </w:rPr>
        <w:t>&lt;/NumAm&gt;</w:t>
      </w:r>
    </w:p>
    <w:p w14:paraId="25A3580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06742AB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1971D6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D4F9C0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12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1D5E3DC" w14:textId="77777777" w:rsidTr="00294D67">
        <w:trPr>
          <w:jc w:val="center"/>
        </w:trPr>
        <w:tc>
          <w:tcPr>
            <w:tcW w:w="9752" w:type="dxa"/>
            <w:gridSpan w:val="2"/>
          </w:tcPr>
          <w:p w14:paraId="4220DD48" w14:textId="77777777" w:rsidR="00280BAC" w:rsidRPr="00125C3D" w:rsidRDefault="00280BAC" w:rsidP="00294D67">
            <w:pPr>
              <w:keepNext/>
            </w:pPr>
          </w:p>
        </w:tc>
      </w:tr>
      <w:tr w:rsidR="00280BAC" w14:paraId="3850F2D6" w14:textId="77777777" w:rsidTr="00294D67">
        <w:trPr>
          <w:jc w:val="center"/>
        </w:trPr>
        <w:tc>
          <w:tcPr>
            <w:tcW w:w="4876" w:type="dxa"/>
            <w:hideMark/>
          </w:tcPr>
          <w:p w14:paraId="0593141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6766D6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FE470B6" w14:textId="77777777" w:rsidTr="00294D67">
        <w:trPr>
          <w:jc w:val="center"/>
        </w:trPr>
        <w:tc>
          <w:tcPr>
            <w:tcW w:w="4876" w:type="dxa"/>
          </w:tcPr>
          <w:p w14:paraId="1480DD3A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EB3B99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12b.</w:t>
            </w:r>
            <w:r>
              <w:rPr>
                <w:b/>
                <w:i/>
              </w:rPr>
              <w:tab/>
              <w:t>wzywa Komisję i państwa członkowskie, aby zagwarantowały odpowiednie i skoordynowane finansowanie w sektorach zdrowia, opieki społecznej i pracy na rzecz wdrażania środków w zakresie zdrowia psychicznego w miejscu pracy, w tym dostępu do specjalistycznych wytycznych dotyczących skutecznych interwencji wspierających przedsiębiorstwa, w szczególności małe i średnie przedsiębiorstwa (MŚP), w stosowaniu takich środków, bez dodatkowych obciążeń administracyjnych; uważa, że finansowanie należy wykorzystać również do wzmocnienia zasobów w zakresie doradztwa, a także monitorowania i egzekwowania norm bezpieczeństwa i higieny pracy związanych ze zdrowiem psychicznym, jak również do zwiększenia zdolności służb zdrowia i służb pracy do identyfikowania i rozwiązywania problemów ze zdrowiem psychicznym związanych z pracą, poprawiając tym samym dostęp do opieki;</w:t>
            </w:r>
          </w:p>
        </w:tc>
      </w:tr>
    </w:tbl>
    <w:p w14:paraId="39C4C431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CA76FFB" w14:textId="77777777" w:rsidR="00280BAC" w:rsidRPr="00125C3D" w:rsidRDefault="00280BAC" w:rsidP="00280BAC">
      <w:r>
        <w:rPr>
          <w:rStyle w:val="HideTWBExt"/>
        </w:rPr>
        <w:t>&lt;/Amend&gt;</w:t>
      </w:r>
    </w:p>
    <w:p w14:paraId="5DAC438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253</w:t>
      </w:r>
      <w:r>
        <w:rPr>
          <w:rStyle w:val="HideTWBExt"/>
        </w:rPr>
        <w:t>&lt;/NumAm&gt;</w:t>
      </w:r>
    </w:p>
    <w:p w14:paraId="34A6A37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Miriam Lexmann</w:t>
      </w:r>
      <w:r>
        <w:rPr>
          <w:rStyle w:val="HideTWBExt"/>
        </w:rPr>
        <w:t>&lt;/Members&gt;</w:t>
      </w:r>
    </w:p>
    <w:p w14:paraId="77D948B8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5C7A1C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696D8C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D308249" w14:textId="77777777" w:rsidTr="00294D67">
        <w:trPr>
          <w:jc w:val="center"/>
        </w:trPr>
        <w:tc>
          <w:tcPr>
            <w:tcW w:w="9752" w:type="dxa"/>
            <w:gridSpan w:val="2"/>
          </w:tcPr>
          <w:p w14:paraId="54069FE2" w14:textId="77777777" w:rsidR="00280BAC" w:rsidRPr="00125C3D" w:rsidRDefault="00280BAC" w:rsidP="00294D67">
            <w:pPr>
              <w:keepNext/>
            </w:pPr>
          </w:p>
        </w:tc>
      </w:tr>
      <w:tr w:rsidR="00280BAC" w14:paraId="2C059E2E" w14:textId="77777777" w:rsidTr="00294D67">
        <w:trPr>
          <w:jc w:val="center"/>
        </w:trPr>
        <w:tc>
          <w:tcPr>
            <w:tcW w:w="4876" w:type="dxa"/>
            <w:hideMark/>
          </w:tcPr>
          <w:p w14:paraId="6902F48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16C8A6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29968EA" w14:textId="77777777" w:rsidTr="00294D67">
        <w:trPr>
          <w:jc w:val="center"/>
        </w:trPr>
        <w:tc>
          <w:tcPr>
            <w:tcW w:w="4876" w:type="dxa"/>
            <w:hideMark/>
          </w:tcPr>
          <w:p w14:paraId="6E92169C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13.</w:t>
            </w:r>
            <w:r>
              <w:rPr>
                <w:b/>
                <w:i/>
              </w:rPr>
              <w:tab/>
              <w:t>zwraca się do Komisji o przedłożenie do końca 2026 r., na podstawie art. 153 ust. 2 lit. b) i art. 153 ust. 1 lit. a) Traktatu o funkcjonowaniu Unii Europejskiej, wniosku dotyczącego dyrektywy w sprawie zagrożeń psychospołecznych związanych z pracą, stresu i zdrowia psychicznego w pracy, w tym minimalnych wymogów w celu zapewnienia równoważnego, wysokiego poziomu ochrony wszystkich pracowników w Unii, zgodnie z zaleceniami określonymi w załączniku do niniejszego dokumentu;</w:t>
            </w:r>
          </w:p>
        </w:tc>
        <w:tc>
          <w:tcPr>
            <w:tcW w:w="4876" w:type="dxa"/>
            <w:hideMark/>
          </w:tcPr>
          <w:p w14:paraId="757A5EF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025AD4B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19F461F" w14:textId="77777777" w:rsidR="00280BAC" w:rsidRPr="00125C3D" w:rsidRDefault="00280BAC" w:rsidP="00280BAC">
      <w:r>
        <w:rPr>
          <w:rStyle w:val="HideTWBExt"/>
        </w:rPr>
        <w:t>&lt;/Amend&gt;</w:t>
      </w:r>
    </w:p>
    <w:p w14:paraId="68B85F3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254</w:t>
      </w:r>
      <w:r>
        <w:rPr>
          <w:rStyle w:val="HideTWBExt"/>
        </w:rPr>
        <w:t>&lt;/NumAm&gt;</w:t>
      </w:r>
    </w:p>
    <w:p w14:paraId="042A2C2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Petar Volgin</w:t>
      </w:r>
      <w:r>
        <w:rPr>
          <w:rStyle w:val="HideTWBExt"/>
        </w:rPr>
        <w:t>&lt;/Members&gt;</w:t>
      </w:r>
    </w:p>
    <w:p w14:paraId="60EDC11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C1499A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D571B1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94187E9" w14:textId="77777777" w:rsidTr="00294D67">
        <w:trPr>
          <w:jc w:val="center"/>
        </w:trPr>
        <w:tc>
          <w:tcPr>
            <w:tcW w:w="9752" w:type="dxa"/>
            <w:gridSpan w:val="2"/>
          </w:tcPr>
          <w:p w14:paraId="71B649FE" w14:textId="77777777" w:rsidR="00280BAC" w:rsidRPr="00125C3D" w:rsidRDefault="00280BAC" w:rsidP="00294D67">
            <w:pPr>
              <w:keepNext/>
            </w:pPr>
          </w:p>
        </w:tc>
      </w:tr>
      <w:tr w:rsidR="00280BAC" w14:paraId="646575EF" w14:textId="77777777" w:rsidTr="00294D67">
        <w:trPr>
          <w:jc w:val="center"/>
        </w:trPr>
        <w:tc>
          <w:tcPr>
            <w:tcW w:w="4876" w:type="dxa"/>
            <w:hideMark/>
          </w:tcPr>
          <w:p w14:paraId="6207F28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5F0DD4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ED14263" w14:textId="77777777" w:rsidTr="00294D67">
        <w:trPr>
          <w:jc w:val="center"/>
        </w:trPr>
        <w:tc>
          <w:tcPr>
            <w:tcW w:w="4876" w:type="dxa"/>
            <w:hideMark/>
          </w:tcPr>
          <w:p w14:paraId="236A31CF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13.</w:t>
            </w:r>
            <w:r>
              <w:rPr>
                <w:b/>
                <w:i/>
              </w:rPr>
              <w:tab/>
              <w:t>zwraca się do Komisji o przedłożenie do końca 2026 r., na podstawie art. 153 ust. 2 lit. b) i art. 153 ust. 1 lit. a) Traktatu o funkcjonowaniu Unii Europejskiej, wniosku dotyczącego dyrektywy w sprawie zagrożeń psychospołecznych związanych z pracą, stresu i zdrowia psychicznego w pracy, w tym minimalnych wymogów w celu zapewnienia równoważnego, wysokiego poziomu ochrony wszystkich pracowników w Unii, zgodnie z zaleceniami określonymi w załączniku do niniejszego dokumentu;</w:t>
            </w:r>
          </w:p>
        </w:tc>
        <w:tc>
          <w:tcPr>
            <w:tcW w:w="4876" w:type="dxa"/>
            <w:hideMark/>
          </w:tcPr>
          <w:p w14:paraId="3C059FD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7CEC968B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B5856BF" w14:textId="77777777" w:rsidR="00280BAC" w:rsidRPr="00125C3D" w:rsidRDefault="00280BAC" w:rsidP="00280BAC">
      <w:r>
        <w:rPr>
          <w:rStyle w:val="HideTWBExt"/>
        </w:rPr>
        <w:t>&lt;/Amend&gt;</w:t>
      </w:r>
    </w:p>
    <w:p w14:paraId="7E8DE78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255</w:t>
      </w:r>
      <w:r>
        <w:rPr>
          <w:rStyle w:val="HideTWBExt"/>
        </w:rPr>
        <w:t>&lt;/NumAm&gt;</w:t>
      </w:r>
    </w:p>
    <w:p w14:paraId="24F82F5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Georgiana Teodorescu, Chiara Gemma, Geadis Geadi, Marlena Maląg</w:t>
      </w:r>
      <w:r>
        <w:rPr>
          <w:rStyle w:val="HideTWBExt"/>
        </w:rPr>
        <w:t>&lt;/Members&gt;</w:t>
      </w:r>
    </w:p>
    <w:p w14:paraId="603BE0E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430241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5E61B5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95820F5" w14:textId="77777777" w:rsidTr="00294D67">
        <w:trPr>
          <w:jc w:val="center"/>
        </w:trPr>
        <w:tc>
          <w:tcPr>
            <w:tcW w:w="9752" w:type="dxa"/>
            <w:gridSpan w:val="2"/>
          </w:tcPr>
          <w:p w14:paraId="17B4ACDC" w14:textId="77777777" w:rsidR="00280BAC" w:rsidRPr="00125C3D" w:rsidRDefault="00280BAC" w:rsidP="00294D67">
            <w:pPr>
              <w:keepNext/>
            </w:pPr>
          </w:p>
        </w:tc>
      </w:tr>
      <w:tr w:rsidR="00280BAC" w14:paraId="091CBF28" w14:textId="77777777" w:rsidTr="00294D67">
        <w:trPr>
          <w:jc w:val="center"/>
        </w:trPr>
        <w:tc>
          <w:tcPr>
            <w:tcW w:w="4876" w:type="dxa"/>
            <w:hideMark/>
          </w:tcPr>
          <w:p w14:paraId="14F510D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894375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C7733ED" w14:textId="77777777" w:rsidTr="00294D67">
        <w:trPr>
          <w:jc w:val="center"/>
        </w:trPr>
        <w:tc>
          <w:tcPr>
            <w:tcW w:w="4876" w:type="dxa"/>
            <w:hideMark/>
          </w:tcPr>
          <w:p w14:paraId="2EDE293D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13.</w:t>
            </w:r>
            <w:r>
              <w:rPr>
                <w:b/>
                <w:i/>
              </w:rPr>
              <w:tab/>
              <w:t>zwraca się do Komisji o przedłożenie do końca 2026 r., na podstawie art. 153 ust. 2 lit. b) i art. 153 ust. 1 lit. a) Traktatu o funkcjonowaniu Unii Europejskiej, wniosku dotyczącego dyrektywy w sprawie zagrożeń psychospołecznych związanych z pracą, stresu i zdrowia psychicznego w pracy, w tym minimalnych wymogów w celu zapewnienia równoważnego, wysokiego poziomu ochrony wszystkich pracowników w Unii, zgodnie z zaleceniami określonymi w załączniku do niniejszego dokumentu;</w:t>
            </w:r>
          </w:p>
        </w:tc>
        <w:tc>
          <w:tcPr>
            <w:tcW w:w="4876" w:type="dxa"/>
            <w:hideMark/>
          </w:tcPr>
          <w:p w14:paraId="1BE0DC7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240FCB6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CFA68F7" w14:textId="77777777" w:rsidR="00280BAC" w:rsidRPr="00125C3D" w:rsidRDefault="00280BAC" w:rsidP="00280BAC">
      <w:r>
        <w:rPr>
          <w:rStyle w:val="HideTWBExt"/>
        </w:rPr>
        <w:t>&lt;/Amend&gt;</w:t>
      </w:r>
    </w:p>
    <w:p w14:paraId="07F4A07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256</w:t>
      </w:r>
      <w:r>
        <w:rPr>
          <w:rStyle w:val="HideTWBExt"/>
        </w:rPr>
        <w:t>&lt;/NumAm&gt;</w:t>
      </w:r>
    </w:p>
    <w:p w14:paraId="4EBDC13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Maravillas Abadía Jover, Miriam Lexmann, Angelika Winzig, Arba Kokalari, Raúl de la Hoz Quintano, Giusi Princi</w:t>
      </w:r>
      <w:r>
        <w:rPr>
          <w:rStyle w:val="HideTWBExt"/>
        </w:rPr>
        <w:t>&lt;/Members&gt;</w:t>
      </w:r>
    </w:p>
    <w:p w14:paraId="60AB153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E5A4AA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8EDE64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5819249" w14:textId="77777777" w:rsidTr="00294D67">
        <w:trPr>
          <w:jc w:val="center"/>
        </w:trPr>
        <w:tc>
          <w:tcPr>
            <w:tcW w:w="9752" w:type="dxa"/>
            <w:gridSpan w:val="2"/>
          </w:tcPr>
          <w:p w14:paraId="29A8A2FD" w14:textId="77777777" w:rsidR="00280BAC" w:rsidRPr="00125C3D" w:rsidRDefault="00280BAC" w:rsidP="00294D67">
            <w:pPr>
              <w:keepNext/>
            </w:pPr>
          </w:p>
        </w:tc>
      </w:tr>
      <w:tr w:rsidR="00280BAC" w14:paraId="01976155" w14:textId="77777777" w:rsidTr="00294D67">
        <w:trPr>
          <w:jc w:val="center"/>
        </w:trPr>
        <w:tc>
          <w:tcPr>
            <w:tcW w:w="4876" w:type="dxa"/>
            <w:hideMark/>
          </w:tcPr>
          <w:p w14:paraId="16D5D43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43ADF5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B00A3DE" w14:textId="77777777" w:rsidTr="00294D67">
        <w:trPr>
          <w:jc w:val="center"/>
        </w:trPr>
        <w:tc>
          <w:tcPr>
            <w:tcW w:w="4876" w:type="dxa"/>
            <w:hideMark/>
          </w:tcPr>
          <w:p w14:paraId="277DA0FE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13.</w:t>
            </w:r>
            <w:r>
              <w:rPr>
                <w:b/>
                <w:i/>
              </w:rPr>
              <w:tab/>
              <w:t>zwraca się do Komisji o przedłożenie do końca 2026 r., na podstawie art. 153 ust. 2 lit. b) i art. 153 ust. 1 lit. a) Traktatu o funkcjonowaniu Unii Europejskiej, wniosku dotyczącego dyrektywy w sprawie zagrożeń psychospołecznych związanych z pracą, stresu i zdrowia psychicznego w pracy, w tym minimalnych wymogów w celu zapewnienia równoważnego, wysokiego poziomu ochrony wszystkich pracowników w Unii, zgodnie z zaleceniami określonymi w załączniku do niniejszego dokumentu;</w:t>
            </w:r>
          </w:p>
        </w:tc>
        <w:tc>
          <w:tcPr>
            <w:tcW w:w="4876" w:type="dxa"/>
            <w:hideMark/>
          </w:tcPr>
          <w:p w14:paraId="1996031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529B411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91C2153" w14:textId="77777777" w:rsidR="00280BAC" w:rsidRPr="00125C3D" w:rsidRDefault="00280BAC" w:rsidP="00280BAC">
      <w:r>
        <w:rPr>
          <w:rStyle w:val="HideTWBExt"/>
        </w:rPr>
        <w:t>&lt;/Amend&gt;</w:t>
      </w:r>
    </w:p>
    <w:p w14:paraId="01F0439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257</w:t>
      </w:r>
      <w:r>
        <w:rPr>
          <w:rStyle w:val="HideTWBExt"/>
        </w:rPr>
        <w:t>&lt;/NumAm&gt;</w:t>
      </w:r>
    </w:p>
    <w:p w14:paraId="795CC99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77ADD33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28CA20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83181B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2E521BB" w14:textId="77777777" w:rsidTr="00294D67">
        <w:trPr>
          <w:jc w:val="center"/>
        </w:trPr>
        <w:tc>
          <w:tcPr>
            <w:tcW w:w="9752" w:type="dxa"/>
            <w:gridSpan w:val="2"/>
          </w:tcPr>
          <w:p w14:paraId="2E49739D" w14:textId="77777777" w:rsidR="00280BAC" w:rsidRPr="00125C3D" w:rsidRDefault="00280BAC" w:rsidP="00294D67">
            <w:pPr>
              <w:keepNext/>
            </w:pPr>
          </w:p>
        </w:tc>
      </w:tr>
      <w:tr w:rsidR="00280BAC" w14:paraId="4AFC5259" w14:textId="77777777" w:rsidTr="00294D67">
        <w:trPr>
          <w:jc w:val="center"/>
        </w:trPr>
        <w:tc>
          <w:tcPr>
            <w:tcW w:w="4876" w:type="dxa"/>
            <w:hideMark/>
          </w:tcPr>
          <w:p w14:paraId="3B4BD8A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7C350B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F546075" w14:textId="77777777" w:rsidTr="00294D67">
        <w:trPr>
          <w:jc w:val="center"/>
        </w:trPr>
        <w:tc>
          <w:tcPr>
            <w:tcW w:w="4876" w:type="dxa"/>
            <w:hideMark/>
          </w:tcPr>
          <w:p w14:paraId="4CF00051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13.</w:t>
            </w:r>
            <w:r>
              <w:rPr>
                <w:b/>
                <w:i/>
              </w:rPr>
              <w:tab/>
              <w:t>zwraca się do Komisji o przedłożenie do końca 2026 r., na podstawie art. 153 ust. 2 lit. b) i art. 153 ust. 1 lit. a) Traktatu o funkcjonowaniu Unii Europejskiej, wniosku dotyczącego dyrektywy w sprawie zagrożeń psychospołecznych związanych z pracą, stresu i zdrowia psychicznego w pracy, w tym minimalnych wymogów w celu zapewnienia równoważnego, wysokiego poziomu ochrony wszystkich pracowników w Unii, zgodnie z zaleceniami określonymi w załączniku do niniejszego dokumentu;</w:t>
            </w:r>
          </w:p>
        </w:tc>
        <w:tc>
          <w:tcPr>
            <w:tcW w:w="4876" w:type="dxa"/>
            <w:hideMark/>
          </w:tcPr>
          <w:p w14:paraId="2E48F10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23052F1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8EC3CE1" w14:textId="77777777" w:rsidR="00280BAC" w:rsidRPr="00125C3D" w:rsidRDefault="00280BAC" w:rsidP="00280BAC">
      <w:r>
        <w:rPr>
          <w:rStyle w:val="HideTWBExt"/>
        </w:rPr>
        <w:t>&lt;/Amend&gt;</w:t>
      </w:r>
    </w:p>
    <w:p w14:paraId="67B9B62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258</w:t>
      </w:r>
      <w:r>
        <w:rPr>
          <w:rStyle w:val="HideTWBExt"/>
        </w:rPr>
        <w:t>&lt;/NumAm&gt;</w:t>
      </w:r>
    </w:p>
    <w:p w14:paraId="5A8EEF0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Henrik Dahl, Andrea Wechsler, Marion Walsmann</w:t>
      </w:r>
      <w:r>
        <w:rPr>
          <w:rStyle w:val="HideTWBExt"/>
        </w:rPr>
        <w:t>&lt;/Members&gt;</w:t>
      </w:r>
    </w:p>
    <w:p w14:paraId="3875DEF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CF6FB9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A1E147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D163D6F" w14:textId="77777777" w:rsidTr="00294D67">
        <w:trPr>
          <w:jc w:val="center"/>
        </w:trPr>
        <w:tc>
          <w:tcPr>
            <w:tcW w:w="9752" w:type="dxa"/>
            <w:gridSpan w:val="2"/>
          </w:tcPr>
          <w:p w14:paraId="7F02E4F3" w14:textId="77777777" w:rsidR="00280BAC" w:rsidRPr="00125C3D" w:rsidRDefault="00280BAC" w:rsidP="00294D67">
            <w:pPr>
              <w:keepNext/>
            </w:pPr>
          </w:p>
        </w:tc>
      </w:tr>
      <w:tr w:rsidR="00280BAC" w14:paraId="1BE7930F" w14:textId="77777777" w:rsidTr="00294D67">
        <w:trPr>
          <w:jc w:val="center"/>
        </w:trPr>
        <w:tc>
          <w:tcPr>
            <w:tcW w:w="4876" w:type="dxa"/>
            <w:hideMark/>
          </w:tcPr>
          <w:p w14:paraId="493F883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55A7FDA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CEDD301" w14:textId="77777777" w:rsidTr="00294D67">
        <w:trPr>
          <w:jc w:val="center"/>
        </w:trPr>
        <w:tc>
          <w:tcPr>
            <w:tcW w:w="4876" w:type="dxa"/>
            <w:hideMark/>
          </w:tcPr>
          <w:p w14:paraId="1E015728" w14:textId="77777777" w:rsidR="00280BAC" w:rsidRPr="00125C3D" w:rsidRDefault="00280BAC" w:rsidP="00294D67">
            <w:pPr>
              <w:pStyle w:val="Normal6"/>
            </w:pPr>
            <w:r>
              <w:t>13.</w:t>
            </w:r>
            <w:r>
              <w:tab/>
              <w:t xml:space="preserve">zwraca się do Komisji </w:t>
            </w:r>
            <w:r>
              <w:rPr>
                <w:b/>
                <w:i/>
              </w:rPr>
              <w:t>o przedłożenie do końca 2026 r.,</w:t>
            </w:r>
            <w:r>
              <w:t xml:space="preserve"> na </w:t>
            </w:r>
            <w:r>
              <w:rPr>
                <w:b/>
                <w:i/>
              </w:rPr>
              <w:t>podstawie art. 153 ust. 2 lit. b)</w:t>
            </w:r>
            <w:r>
              <w:t xml:space="preserve"> i </w:t>
            </w:r>
            <w:r>
              <w:rPr>
                <w:b/>
                <w:i/>
              </w:rPr>
              <w:t>art. 153 ust. 1 lit. a) Traktatu o funkcjonowaniu Unii Europejskiej</w:t>
            </w:r>
            <w:r>
              <w:t xml:space="preserve">, </w:t>
            </w:r>
            <w:r>
              <w:rPr>
                <w:b/>
                <w:i/>
              </w:rPr>
              <w:t>wniosku dotyczącego dyrektywy</w:t>
            </w:r>
            <w:r>
              <w:t xml:space="preserve"> w </w:t>
            </w:r>
            <w:r>
              <w:rPr>
                <w:b/>
                <w:i/>
              </w:rPr>
              <w:t>sprawie zagrożeń psychospołecznych związanych z pracą, stresu</w:t>
            </w:r>
            <w:r>
              <w:t xml:space="preserve"> i zdrowia </w:t>
            </w:r>
            <w:r>
              <w:rPr>
                <w:b/>
                <w:i/>
              </w:rPr>
              <w:t>psychicznego w</w:t>
            </w:r>
            <w:r>
              <w:t xml:space="preserve"> pracy, w </w:t>
            </w:r>
            <w:r>
              <w:rPr>
                <w:b/>
                <w:i/>
              </w:rPr>
              <w:t>tym minimalnych wymogów w celu zapewnienia równoważnego</w:t>
            </w:r>
            <w:r>
              <w:t xml:space="preserve">, </w:t>
            </w:r>
            <w:r>
              <w:rPr>
                <w:b/>
                <w:i/>
              </w:rPr>
              <w:t>wysokiego poziomu ochrony</w:t>
            </w:r>
            <w:r>
              <w:t xml:space="preserve"> wszystkich </w:t>
            </w:r>
            <w:r>
              <w:rPr>
                <w:b/>
                <w:i/>
              </w:rPr>
              <w:t>pracowników</w:t>
            </w:r>
            <w:r>
              <w:t xml:space="preserve"> w </w:t>
            </w:r>
            <w:r>
              <w:rPr>
                <w:b/>
                <w:i/>
              </w:rPr>
              <w:t>Unii</w:t>
            </w:r>
            <w:r>
              <w:t xml:space="preserve">, zgodnie z </w:t>
            </w:r>
            <w:r>
              <w:rPr>
                <w:b/>
                <w:i/>
              </w:rPr>
              <w:t>zaleceniami określonymi</w:t>
            </w:r>
            <w:r>
              <w:t xml:space="preserve"> w </w:t>
            </w:r>
            <w:r>
              <w:rPr>
                <w:b/>
                <w:i/>
              </w:rPr>
              <w:t>załączniku do niniejszego dokumentu</w:t>
            </w:r>
            <w:r>
              <w:t>;</w:t>
            </w:r>
          </w:p>
        </w:tc>
        <w:tc>
          <w:tcPr>
            <w:tcW w:w="4876" w:type="dxa"/>
            <w:hideMark/>
          </w:tcPr>
          <w:p w14:paraId="34794F8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13.</w:t>
            </w:r>
            <w:r>
              <w:tab/>
              <w:t>zwraca się do Komisji</w:t>
            </w:r>
            <w:r>
              <w:rPr>
                <w:b/>
                <w:i/>
              </w:rPr>
              <w:t>, aby w ścisłej współpracy z partnerami społecznymi nadal koncentrowała się</w:t>
            </w:r>
            <w:r>
              <w:t xml:space="preserve"> na </w:t>
            </w:r>
            <w:r>
              <w:rPr>
                <w:b/>
                <w:i/>
              </w:rPr>
              <w:t>wzmacnianiu wdrażania istniejących dyrektyw w sprawie BHP</w:t>
            </w:r>
            <w:r>
              <w:t xml:space="preserve"> i </w:t>
            </w:r>
            <w:r>
              <w:rPr>
                <w:b/>
                <w:i/>
              </w:rPr>
              <w:t>promowaniu najlepszych praktyk w zakresie zarządzania zdrowiem psychicznym w pracy; zachęca Komisję</w:t>
            </w:r>
            <w:r>
              <w:t xml:space="preserve">, </w:t>
            </w:r>
            <w:r>
              <w:rPr>
                <w:b/>
                <w:i/>
              </w:rPr>
              <w:t>aby rozważyła –</w:t>
            </w:r>
            <w:r>
              <w:t xml:space="preserve"> w </w:t>
            </w:r>
            <w:r>
              <w:rPr>
                <w:b/>
                <w:i/>
              </w:rPr>
              <w:t>ramach modernizacji dyrektywy w sprawie bezpieczeństwa</w:t>
            </w:r>
            <w:r>
              <w:t xml:space="preserve"> i </w:t>
            </w:r>
            <w:r>
              <w:rPr>
                <w:b/>
                <w:i/>
              </w:rPr>
              <w:t>ochrony</w:t>
            </w:r>
            <w:r>
              <w:t xml:space="preserve"> zdrowia </w:t>
            </w:r>
            <w:r>
              <w:rPr>
                <w:b/>
                <w:i/>
              </w:rPr>
              <w:t>w miejscu</w:t>
            </w:r>
            <w:r>
              <w:t xml:space="preserve"> pracy, </w:t>
            </w:r>
            <w:r>
              <w:rPr>
                <w:b/>
                <w:i/>
              </w:rPr>
              <w:t>zgodnie ze wstępnymi oświadczeniami Komisji o włączeniu do aktu</w:t>
            </w:r>
            <w:r>
              <w:t xml:space="preserve"> w </w:t>
            </w:r>
            <w:r>
              <w:rPr>
                <w:b/>
                <w:i/>
              </w:rPr>
              <w:t>sprawie wysokiej jakości miejsc pracy – wprowadzenie wyjaśnienia</w:t>
            </w:r>
            <w:r>
              <w:t xml:space="preserve">, </w:t>
            </w:r>
            <w:r>
              <w:rPr>
                <w:b/>
                <w:i/>
              </w:rPr>
              <w:t>że spoczywający na pracodawcach obowiązek przeprowadzania oceny ryzyka dotyczy</w:t>
            </w:r>
            <w:r>
              <w:t xml:space="preserve"> wszystkich </w:t>
            </w:r>
            <w:r>
              <w:rPr>
                <w:b/>
                <w:i/>
              </w:rPr>
              <w:t>zagrożeń</w:t>
            </w:r>
            <w:r>
              <w:t xml:space="preserve"> w </w:t>
            </w:r>
            <w:r>
              <w:rPr>
                <w:b/>
                <w:i/>
              </w:rPr>
              <w:t>miejscu pracy</w:t>
            </w:r>
            <w:r>
              <w:t xml:space="preserve">, zgodnie z </w:t>
            </w:r>
            <w:r>
              <w:rPr>
                <w:b/>
                <w:i/>
              </w:rPr>
              <w:t>dyrektywą ramową</w:t>
            </w:r>
            <w:r>
              <w:t xml:space="preserve"> w </w:t>
            </w:r>
            <w:r>
              <w:rPr>
                <w:b/>
                <w:i/>
              </w:rPr>
              <w:t>sprawie BHP, w tym zagrożeń psychospołecznych</w:t>
            </w:r>
            <w:r>
              <w:t>;</w:t>
            </w:r>
          </w:p>
        </w:tc>
      </w:tr>
    </w:tbl>
    <w:p w14:paraId="3AC48DB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17DF389" w14:textId="77777777" w:rsidR="00280BAC" w:rsidRPr="00125C3D" w:rsidRDefault="00280BAC" w:rsidP="00280BAC">
      <w:r>
        <w:rPr>
          <w:rStyle w:val="HideTWBExt"/>
        </w:rPr>
        <w:t>&lt;/Amend&gt;</w:t>
      </w:r>
    </w:p>
    <w:p w14:paraId="15498CE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259</w:t>
      </w:r>
      <w:r>
        <w:rPr>
          <w:rStyle w:val="HideTWBExt"/>
        </w:rPr>
        <w:t>&lt;/NumAm&gt;</w:t>
      </w:r>
    </w:p>
    <w:p w14:paraId="41AE407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54EC264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285D7E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3B8656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26ED859" w14:textId="77777777" w:rsidTr="00294D67">
        <w:trPr>
          <w:jc w:val="center"/>
        </w:trPr>
        <w:tc>
          <w:tcPr>
            <w:tcW w:w="9752" w:type="dxa"/>
            <w:gridSpan w:val="2"/>
          </w:tcPr>
          <w:p w14:paraId="3417DC65" w14:textId="77777777" w:rsidR="00280BAC" w:rsidRPr="00125C3D" w:rsidRDefault="00280BAC" w:rsidP="00294D67">
            <w:pPr>
              <w:keepNext/>
            </w:pPr>
          </w:p>
        </w:tc>
      </w:tr>
      <w:tr w:rsidR="00280BAC" w14:paraId="17B65A76" w14:textId="77777777" w:rsidTr="00294D67">
        <w:trPr>
          <w:jc w:val="center"/>
        </w:trPr>
        <w:tc>
          <w:tcPr>
            <w:tcW w:w="4876" w:type="dxa"/>
            <w:hideMark/>
          </w:tcPr>
          <w:p w14:paraId="416E970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AA42F4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ABC1C29" w14:textId="77777777" w:rsidTr="00294D67">
        <w:trPr>
          <w:jc w:val="center"/>
        </w:trPr>
        <w:tc>
          <w:tcPr>
            <w:tcW w:w="4876" w:type="dxa"/>
            <w:hideMark/>
          </w:tcPr>
          <w:p w14:paraId="49B92607" w14:textId="77777777" w:rsidR="00280BAC" w:rsidRPr="00125C3D" w:rsidRDefault="00280BAC" w:rsidP="00294D67">
            <w:pPr>
              <w:pStyle w:val="Normal6"/>
            </w:pPr>
            <w:r>
              <w:t>13.</w:t>
            </w:r>
            <w:r>
              <w:tab/>
              <w:t xml:space="preserve">zwraca się do Komisji o przedłożenie do końca </w:t>
            </w:r>
            <w:r>
              <w:rPr>
                <w:b/>
                <w:i/>
              </w:rPr>
              <w:t>2026</w:t>
            </w:r>
            <w:r>
              <w:t xml:space="preserve"> r., na podstawie art. 153 ust. 2 lit. b) i art. 153 ust. 1 lit. a) Traktatu o funkcjonowaniu Unii Europejskiej, wniosku dotyczącego dyrektywy w sprawie zagrożeń psychospołecznych związanych z pracą, stresu i zdrowia psychicznego w pracy, w </w:t>
            </w:r>
            <w:r>
              <w:rPr>
                <w:b/>
                <w:i/>
              </w:rPr>
              <w:t>tym minimalnych wymogów</w:t>
            </w:r>
            <w:r>
              <w:t xml:space="preserve"> w celu zapewnienia równoważnego, wysokiego poziomu ochrony wszystkich pracowników w Unii, zgodnie z zaleceniami określonymi w załączniku do niniejszego dokumentu;</w:t>
            </w:r>
          </w:p>
        </w:tc>
        <w:tc>
          <w:tcPr>
            <w:tcW w:w="4876" w:type="dxa"/>
            <w:hideMark/>
          </w:tcPr>
          <w:p w14:paraId="5EF4A71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13.</w:t>
            </w:r>
            <w:r>
              <w:tab/>
              <w:t xml:space="preserve">zwraca się do Komisji o </w:t>
            </w:r>
            <w:r>
              <w:rPr>
                <w:b/>
                <w:i/>
              </w:rPr>
              <w:t>przeprowadzenie oceny skutków, uzupełnionej testem konkurencyjności i MŚP, i o</w:t>
            </w:r>
            <w:r>
              <w:t xml:space="preserve"> przedłożenie do końca </w:t>
            </w:r>
            <w:r>
              <w:rPr>
                <w:b/>
                <w:i/>
              </w:rPr>
              <w:t>2027</w:t>
            </w:r>
            <w:r>
              <w:t xml:space="preserve"> r., na podstawie art. 153 ust. 2 lit. b) i art. 153 ust. 1 lit. a) Traktatu o funkcjonowaniu Unii Europejskiej, </w:t>
            </w:r>
            <w:r>
              <w:rPr>
                <w:b/>
                <w:i/>
              </w:rPr>
              <w:t>a także w wyniku wyżej wymienionych działań,</w:t>
            </w:r>
            <w:r>
              <w:t xml:space="preserve"> wniosku dotyczącego dyrektywy w sprawie zagrożeń psychospołecznych związanych z pracą, stresu i zdrowia psychicznego w pracy, </w:t>
            </w:r>
            <w:r>
              <w:rPr>
                <w:b/>
                <w:i/>
              </w:rPr>
              <w:t>który to wniosek wyeliminowałby istniejące luki</w:t>
            </w:r>
            <w:r>
              <w:t xml:space="preserve"> w </w:t>
            </w:r>
            <w:r>
              <w:rPr>
                <w:b/>
                <w:i/>
              </w:rPr>
              <w:t>obowiązujących przepisach i pozwolił uniknąć tworzenia nakładających się instrumentów prawnych,</w:t>
            </w:r>
            <w:r>
              <w:t xml:space="preserve"> w celu zapewnienia równoważnego, wysokiego poziomu ochrony wszystkich pracowników w Unii, zgodnie z zaleceniami określonymi w załączniku do niniejszego dokumentu;</w:t>
            </w:r>
          </w:p>
        </w:tc>
      </w:tr>
    </w:tbl>
    <w:p w14:paraId="4D91512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AE3DDA0" w14:textId="77777777" w:rsidR="00280BAC" w:rsidRPr="00125C3D" w:rsidRDefault="00280BAC" w:rsidP="00280BAC">
      <w:r>
        <w:rPr>
          <w:rStyle w:val="HideTWBExt"/>
        </w:rPr>
        <w:t>&lt;/Amend&gt;</w:t>
      </w:r>
    </w:p>
    <w:p w14:paraId="5DFA062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260</w:t>
      </w:r>
      <w:r>
        <w:rPr>
          <w:rStyle w:val="HideTWBExt"/>
        </w:rPr>
        <w:t>&lt;/NumAm&gt;</w:t>
      </w:r>
    </w:p>
    <w:p w14:paraId="5BCA34D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Raúl de la Hoz Quintano, Miriam Lexmann, Angelika Winzig, Maravillas Abadía Jover</w:t>
      </w:r>
      <w:r>
        <w:rPr>
          <w:rStyle w:val="HideTWBExt"/>
        </w:rPr>
        <w:t>&lt;/Members&gt;</w:t>
      </w:r>
    </w:p>
    <w:p w14:paraId="775B25C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EC52A2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CEF9C9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5F72A62" w14:textId="77777777" w:rsidTr="00294D67">
        <w:trPr>
          <w:jc w:val="center"/>
        </w:trPr>
        <w:tc>
          <w:tcPr>
            <w:tcW w:w="9752" w:type="dxa"/>
            <w:gridSpan w:val="2"/>
          </w:tcPr>
          <w:p w14:paraId="3F575F7E" w14:textId="77777777" w:rsidR="00280BAC" w:rsidRPr="00125C3D" w:rsidRDefault="00280BAC" w:rsidP="00294D67">
            <w:pPr>
              <w:keepNext/>
            </w:pPr>
          </w:p>
        </w:tc>
      </w:tr>
      <w:tr w:rsidR="00280BAC" w14:paraId="69D685EB" w14:textId="77777777" w:rsidTr="00294D67">
        <w:trPr>
          <w:jc w:val="center"/>
        </w:trPr>
        <w:tc>
          <w:tcPr>
            <w:tcW w:w="4876" w:type="dxa"/>
            <w:hideMark/>
          </w:tcPr>
          <w:p w14:paraId="4621C1A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80DF0A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7860BE1" w14:textId="77777777" w:rsidTr="00294D67">
        <w:trPr>
          <w:jc w:val="center"/>
        </w:trPr>
        <w:tc>
          <w:tcPr>
            <w:tcW w:w="4876" w:type="dxa"/>
          </w:tcPr>
          <w:p w14:paraId="65DC723E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517A79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13a.</w:t>
            </w:r>
            <w:r>
              <w:rPr>
                <w:b/>
                <w:i/>
              </w:rPr>
              <w:tab/>
              <w:t>wzywa Komisję do priorytetowego traktowania skutecznego wdrażania, egzekwowania i upraszczania obowiązujących przepisów UE, w szczególności dyrektywy 89/391/EWG, oraz do oceny wpływu środków nieustawodawczych, wytycznych i wymiany najlepszych praktyk przed pracą nad nowymi wnioskami ustawodawczymi;</w:t>
            </w:r>
          </w:p>
        </w:tc>
      </w:tr>
    </w:tbl>
    <w:p w14:paraId="3C82620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0F83FBF" w14:textId="77777777" w:rsidR="00280BAC" w:rsidRPr="00125C3D" w:rsidRDefault="00280BAC" w:rsidP="00280BAC">
      <w:r>
        <w:rPr>
          <w:rStyle w:val="HideTWBExt"/>
        </w:rPr>
        <w:t>&lt;/Amend&gt;</w:t>
      </w:r>
    </w:p>
    <w:p w14:paraId="6A3B529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261</w:t>
      </w:r>
      <w:r>
        <w:rPr>
          <w:rStyle w:val="HideTWBExt"/>
        </w:rPr>
        <w:t>&lt;/NumAm&gt;</w:t>
      </w:r>
    </w:p>
    <w:p w14:paraId="00DD665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Maravillas Abadía Jover, Giusi Princi</w:t>
      </w:r>
      <w:r>
        <w:rPr>
          <w:rStyle w:val="HideTWBExt"/>
        </w:rPr>
        <w:t>&lt;/Members&gt;</w:t>
      </w:r>
    </w:p>
    <w:p w14:paraId="48ACFE5D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FA703F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54EDE7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F19F35E" w14:textId="77777777" w:rsidTr="00294D67">
        <w:trPr>
          <w:jc w:val="center"/>
        </w:trPr>
        <w:tc>
          <w:tcPr>
            <w:tcW w:w="9752" w:type="dxa"/>
            <w:gridSpan w:val="2"/>
          </w:tcPr>
          <w:p w14:paraId="2DB836C5" w14:textId="77777777" w:rsidR="00280BAC" w:rsidRPr="00125C3D" w:rsidRDefault="00280BAC" w:rsidP="00294D67">
            <w:pPr>
              <w:keepNext/>
            </w:pPr>
          </w:p>
        </w:tc>
      </w:tr>
      <w:tr w:rsidR="00280BAC" w14:paraId="726E7388" w14:textId="77777777" w:rsidTr="00294D67">
        <w:trPr>
          <w:jc w:val="center"/>
        </w:trPr>
        <w:tc>
          <w:tcPr>
            <w:tcW w:w="4876" w:type="dxa"/>
            <w:hideMark/>
          </w:tcPr>
          <w:p w14:paraId="719A21C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10EDE2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0BEC2A6" w14:textId="77777777" w:rsidTr="00294D67">
        <w:trPr>
          <w:jc w:val="center"/>
        </w:trPr>
        <w:tc>
          <w:tcPr>
            <w:tcW w:w="4876" w:type="dxa"/>
          </w:tcPr>
          <w:p w14:paraId="12532D08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BF352D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13a.</w:t>
            </w:r>
            <w:r>
              <w:rPr>
                <w:b/>
                <w:i/>
              </w:rPr>
              <w:tab/>
              <w:t>podkreśla, że w przyszłych zmianach obowiązujących przepisów lub nowych wnioskach należy zagwarantować poszanowanie różnorodności systemów krajowych, zasady pomocniczości i autonomii partnerów społecznych oraz umożliwić państwom członkowskim elastyczność we wdrażaniu;</w:t>
            </w:r>
          </w:p>
        </w:tc>
      </w:tr>
    </w:tbl>
    <w:p w14:paraId="113E3665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AB97D3C" w14:textId="77777777" w:rsidR="00280BAC" w:rsidRPr="00125C3D" w:rsidRDefault="00280BAC" w:rsidP="00280BAC">
      <w:r>
        <w:rPr>
          <w:rStyle w:val="HideTWBExt"/>
        </w:rPr>
        <w:t>&lt;/Amend&gt;</w:t>
      </w:r>
    </w:p>
    <w:p w14:paraId="71B405D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262</w:t>
      </w:r>
      <w:r>
        <w:rPr>
          <w:rStyle w:val="HideTWBExt"/>
        </w:rPr>
        <w:t>&lt;/NumAm&gt;</w:t>
      </w:r>
    </w:p>
    <w:p w14:paraId="225026F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Petar Volgin</w:t>
      </w:r>
      <w:r>
        <w:rPr>
          <w:rStyle w:val="HideTWBExt"/>
        </w:rPr>
        <w:t>&lt;/Members&gt;</w:t>
      </w:r>
    </w:p>
    <w:p w14:paraId="77F3143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35B56F3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223818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2F48D4E" w14:textId="77777777" w:rsidTr="00294D67">
        <w:trPr>
          <w:jc w:val="center"/>
        </w:trPr>
        <w:tc>
          <w:tcPr>
            <w:tcW w:w="9752" w:type="dxa"/>
            <w:gridSpan w:val="2"/>
          </w:tcPr>
          <w:p w14:paraId="472C8B9B" w14:textId="77777777" w:rsidR="00280BAC" w:rsidRPr="00125C3D" w:rsidRDefault="00280BAC" w:rsidP="00294D67">
            <w:pPr>
              <w:keepNext/>
            </w:pPr>
          </w:p>
        </w:tc>
      </w:tr>
      <w:tr w:rsidR="00280BAC" w14:paraId="56FB5B87" w14:textId="77777777" w:rsidTr="00294D67">
        <w:trPr>
          <w:jc w:val="center"/>
        </w:trPr>
        <w:tc>
          <w:tcPr>
            <w:tcW w:w="4876" w:type="dxa"/>
            <w:hideMark/>
          </w:tcPr>
          <w:p w14:paraId="4ADDB49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664E03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7AFBAE8" w14:textId="77777777" w:rsidTr="00294D67">
        <w:trPr>
          <w:jc w:val="center"/>
        </w:trPr>
        <w:tc>
          <w:tcPr>
            <w:tcW w:w="4876" w:type="dxa"/>
          </w:tcPr>
          <w:p w14:paraId="03F31BF2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083B47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13a.</w:t>
            </w:r>
            <w:r>
              <w:rPr>
                <w:b/>
                <w:i/>
              </w:rPr>
              <w:tab/>
              <w:t>zachęca Komisję Europejską do zdefiniowania najlepszych praktyk w całej Unii w odniesieniu do przepisów dotyczących zagrożeń psychospołecznych i zdrowia psychicznego w pracy oraz do monitorowania wdrażania już istniejących środków bezpieczeństwa i higieny pracy;</w:t>
            </w:r>
          </w:p>
        </w:tc>
      </w:tr>
    </w:tbl>
    <w:p w14:paraId="2BA2498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BEB5B3F" w14:textId="77777777" w:rsidR="00280BAC" w:rsidRPr="00125C3D" w:rsidRDefault="00280BAC" w:rsidP="00280BAC">
      <w:r>
        <w:rPr>
          <w:rStyle w:val="HideTWBExt"/>
        </w:rPr>
        <w:t>&lt;/Amend&gt;</w:t>
      </w:r>
    </w:p>
    <w:p w14:paraId="2A55E11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263</w:t>
      </w:r>
      <w:r>
        <w:rPr>
          <w:rStyle w:val="HideTWBExt"/>
        </w:rPr>
        <w:t>&lt;/NumAm&gt;</w:t>
      </w:r>
    </w:p>
    <w:p w14:paraId="3BA9B57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Maravillas Abadía Jover, Liesbet Sommen, Giusi Princi</w:t>
      </w:r>
      <w:r>
        <w:rPr>
          <w:rStyle w:val="HideTWBExt"/>
        </w:rPr>
        <w:t>&lt;/Members&gt;</w:t>
      </w:r>
    </w:p>
    <w:p w14:paraId="78A30B8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1FDA1C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A33BBB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BF10A33" w14:textId="77777777" w:rsidTr="00294D67">
        <w:trPr>
          <w:jc w:val="center"/>
        </w:trPr>
        <w:tc>
          <w:tcPr>
            <w:tcW w:w="9752" w:type="dxa"/>
            <w:gridSpan w:val="2"/>
          </w:tcPr>
          <w:p w14:paraId="4DB60BD7" w14:textId="77777777" w:rsidR="00280BAC" w:rsidRPr="00125C3D" w:rsidRDefault="00280BAC" w:rsidP="00294D67">
            <w:pPr>
              <w:keepNext/>
            </w:pPr>
          </w:p>
        </w:tc>
      </w:tr>
      <w:tr w:rsidR="00280BAC" w14:paraId="1DC16E15" w14:textId="77777777" w:rsidTr="00294D67">
        <w:trPr>
          <w:jc w:val="center"/>
        </w:trPr>
        <w:tc>
          <w:tcPr>
            <w:tcW w:w="4876" w:type="dxa"/>
            <w:hideMark/>
          </w:tcPr>
          <w:p w14:paraId="4921313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96A4ABA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490C1FA" w14:textId="77777777" w:rsidTr="00294D67">
        <w:trPr>
          <w:jc w:val="center"/>
        </w:trPr>
        <w:tc>
          <w:tcPr>
            <w:tcW w:w="4876" w:type="dxa"/>
            <w:hideMark/>
          </w:tcPr>
          <w:p w14:paraId="20A8CB10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14.</w:t>
            </w:r>
            <w:r>
              <w:rPr>
                <w:b/>
                <w:i/>
              </w:rPr>
              <w:tab/>
              <w:t>uważa, że skutki finansowe wniosku powinny zostać pokryte z istniejących środków budżetowych;</w:t>
            </w:r>
          </w:p>
        </w:tc>
        <w:tc>
          <w:tcPr>
            <w:tcW w:w="4876" w:type="dxa"/>
            <w:hideMark/>
          </w:tcPr>
          <w:p w14:paraId="0682D77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206E742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86BD2D1" w14:textId="77777777" w:rsidR="00280BAC" w:rsidRPr="00125C3D" w:rsidRDefault="00280BAC" w:rsidP="00280BAC">
      <w:r>
        <w:rPr>
          <w:rStyle w:val="HideTWBExt"/>
        </w:rPr>
        <w:t>&lt;/Amend&gt;</w:t>
      </w:r>
    </w:p>
    <w:p w14:paraId="60D25CA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264</w:t>
      </w:r>
      <w:r>
        <w:rPr>
          <w:rStyle w:val="HideTWBExt"/>
        </w:rPr>
        <w:t>&lt;/NumAm&gt;</w:t>
      </w:r>
    </w:p>
    <w:p w14:paraId="0139AE7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1CE5DFD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9CA380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DD4CEA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744C63A" w14:textId="77777777" w:rsidTr="00294D67">
        <w:trPr>
          <w:jc w:val="center"/>
        </w:trPr>
        <w:tc>
          <w:tcPr>
            <w:tcW w:w="9752" w:type="dxa"/>
            <w:gridSpan w:val="2"/>
          </w:tcPr>
          <w:p w14:paraId="0808DE4C" w14:textId="77777777" w:rsidR="00280BAC" w:rsidRPr="00125C3D" w:rsidRDefault="00280BAC" w:rsidP="00294D67">
            <w:pPr>
              <w:keepNext/>
            </w:pPr>
          </w:p>
        </w:tc>
      </w:tr>
      <w:tr w:rsidR="00280BAC" w14:paraId="31BE55C5" w14:textId="77777777" w:rsidTr="00294D67">
        <w:trPr>
          <w:jc w:val="center"/>
        </w:trPr>
        <w:tc>
          <w:tcPr>
            <w:tcW w:w="4876" w:type="dxa"/>
            <w:hideMark/>
          </w:tcPr>
          <w:p w14:paraId="047576E4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95EB7C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77CF23C" w14:textId="77777777" w:rsidTr="00294D67">
        <w:trPr>
          <w:jc w:val="center"/>
        </w:trPr>
        <w:tc>
          <w:tcPr>
            <w:tcW w:w="4876" w:type="dxa"/>
            <w:hideMark/>
          </w:tcPr>
          <w:p w14:paraId="6DED2AAC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14.</w:t>
            </w:r>
            <w:r>
              <w:rPr>
                <w:b/>
                <w:i/>
              </w:rPr>
              <w:tab/>
              <w:t>uważa, że skutki finansowe wniosku powinny zostać pokryte z istniejących środków budżetowych;</w:t>
            </w:r>
          </w:p>
        </w:tc>
        <w:tc>
          <w:tcPr>
            <w:tcW w:w="4876" w:type="dxa"/>
            <w:hideMark/>
          </w:tcPr>
          <w:p w14:paraId="3E8B0CF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0F65E2D5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2BBC2BF" w14:textId="77777777" w:rsidR="00280BAC" w:rsidRPr="00125C3D" w:rsidRDefault="00280BAC" w:rsidP="00280BAC">
      <w:r>
        <w:rPr>
          <w:rStyle w:val="HideTWBExt"/>
        </w:rPr>
        <w:t>&lt;/Amend&gt;</w:t>
      </w:r>
    </w:p>
    <w:p w14:paraId="4495B68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265</w:t>
      </w:r>
      <w:r>
        <w:rPr>
          <w:rStyle w:val="HideTWBExt"/>
        </w:rPr>
        <w:t>&lt;/NumAm&gt;</w:t>
      </w:r>
    </w:p>
    <w:p w14:paraId="3E88AC3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1C42A86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443074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A7C024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D2629C3" w14:textId="77777777" w:rsidTr="00294D67">
        <w:trPr>
          <w:jc w:val="center"/>
        </w:trPr>
        <w:tc>
          <w:tcPr>
            <w:tcW w:w="9752" w:type="dxa"/>
            <w:gridSpan w:val="2"/>
          </w:tcPr>
          <w:p w14:paraId="6270D19C" w14:textId="77777777" w:rsidR="00280BAC" w:rsidRPr="00125C3D" w:rsidRDefault="00280BAC" w:rsidP="00294D67">
            <w:pPr>
              <w:keepNext/>
            </w:pPr>
          </w:p>
        </w:tc>
      </w:tr>
      <w:tr w:rsidR="00280BAC" w14:paraId="4EB4BF3E" w14:textId="77777777" w:rsidTr="00294D67">
        <w:trPr>
          <w:jc w:val="center"/>
        </w:trPr>
        <w:tc>
          <w:tcPr>
            <w:tcW w:w="4876" w:type="dxa"/>
            <w:hideMark/>
          </w:tcPr>
          <w:p w14:paraId="5C1CDA6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9F2B273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C24D8AC" w14:textId="77777777" w:rsidTr="00294D67">
        <w:trPr>
          <w:jc w:val="center"/>
        </w:trPr>
        <w:tc>
          <w:tcPr>
            <w:tcW w:w="4876" w:type="dxa"/>
            <w:hideMark/>
          </w:tcPr>
          <w:p w14:paraId="071982B9" w14:textId="77777777" w:rsidR="00280BAC" w:rsidRPr="00125C3D" w:rsidRDefault="00280BAC" w:rsidP="00294D67">
            <w:pPr>
              <w:pStyle w:val="Normal6"/>
            </w:pPr>
            <w:r>
              <w:t>14.</w:t>
            </w:r>
            <w:r>
              <w:tab/>
            </w:r>
            <w:r>
              <w:rPr>
                <w:b/>
                <w:i/>
              </w:rPr>
              <w:t>uważa</w:t>
            </w:r>
            <w:r>
              <w:t>, że skutki finansowe wniosku powinny zostać pokryte z istniejących środków budżetowych;</w:t>
            </w:r>
          </w:p>
        </w:tc>
        <w:tc>
          <w:tcPr>
            <w:tcW w:w="4876" w:type="dxa"/>
            <w:hideMark/>
          </w:tcPr>
          <w:p w14:paraId="78B8947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14.</w:t>
            </w:r>
            <w:r>
              <w:tab/>
            </w:r>
            <w:r>
              <w:rPr>
                <w:b/>
                <w:i/>
              </w:rPr>
              <w:t>podkreśla</w:t>
            </w:r>
            <w:r>
              <w:t>, że skutki finansowe wniosku powinny zostać pokryte z istniejących środków budżetowych;</w:t>
            </w:r>
          </w:p>
        </w:tc>
      </w:tr>
    </w:tbl>
    <w:p w14:paraId="0C991BE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8D0F39D" w14:textId="77777777" w:rsidR="00280BAC" w:rsidRPr="00125C3D" w:rsidRDefault="00280BAC" w:rsidP="00280BAC">
      <w:r>
        <w:rPr>
          <w:rStyle w:val="HideTWBExt"/>
        </w:rPr>
        <w:t>&lt;/Amend&gt;</w:t>
      </w:r>
    </w:p>
    <w:p w14:paraId="16CC842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266</w:t>
      </w:r>
      <w:r>
        <w:rPr>
          <w:rStyle w:val="HideTWBExt"/>
        </w:rPr>
        <w:t>&lt;/NumAm&gt;</w:t>
      </w:r>
    </w:p>
    <w:p w14:paraId="3EF59AD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Miriam Lexmann, Raúl de la Hoz Quintano, Andrea Wechsler, Marion Walsmann</w:t>
      </w:r>
      <w:r>
        <w:rPr>
          <w:rStyle w:val="HideTWBExt"/>
        </w:rPr>
        <w:t>&lt;/Members&gt;</w:t>
      </w:r>
    </w:p>
    <w:p w14:paraId="6F40F99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AB3585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D50D6A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EC78A62" w14:textId="77777777" w:rsidTr="00294D67">
        <w:trPr>
          <w:jc w:val="center"/>
        </w:trPr>
        <w:tc>
          <w:tcPr>
            <w:tcW w:w="9752" w:type="dxa"/>
            <w:gridSpan w:val="2"/>
          </w:tcPr>
          <w:p w14:paraId="61477E5C" w14:textId="77777777" w:rsidR="00280BAC" w:rsidRPr="00125C3D" w:rsidRDefault="00280BAC" w:rsidP="00294D67">
            <w:pPr>
              <w:keepNext/>
            </w:pPr>
          </w:p>
        </w:tc>
      </w:tr>
      <w:tr w:rsidR="00280BAC" w14:paraId="024A1B89" w14:textId="77777777" w:rsidTr="00294D67">
        <w:trPr>
          <w:jc w:val="center"/>
        </w:trPr>
        <w:tc>
          <w:tcPr>
            <w:tcW w:w="4876" w:type="dxa"/>
            <w:hideMark/>
          </w:tcPr>
          <w:p w14:paraId="181487D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6AC7D2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8759B23" w14:textId="77777777" w:rsidTr="00294D67">
        <w:trPr>
          <w:jc w:val="center"/>
        </w:trPr>
        <w:tc>
          <w:tcPr>
            <w:tcW w:w="4876" w:type="dxa"/>
            <w:hideMark/>
          </w:tcPr>
          <w:p w14:paraId="700F0C7E" w14:textId="77777777" w:rsidR="00280BAC" w:rsidRPr="00125C3D" w:rsidRDefault="00280BAC" w:rsidP="00294D67">
            <w:pPr>
              <w:pStyle w:val="Normal6"/>
            </w:pPr>
            <w:r>
              <w:t>15.</w:t>
            </w:r>
            <w:r>
              <w:tab/>
              <w:t xml:space="preserve">zobowiązuje </w:t>
            </w:r>
            <w:r>
              <w:rPr>
                <w:b/>
                <w:i/>
              </w:rPr>
              <w:t>swojego przewodniczącego</w:t>
            </w:r>
            <w:r>
              <w:t xml:space="preserve"> do przekazania niniejszej rezolucji</w:t>
            </w:r>
            <w:r>
              <w:rPr>
                <w:b/>
                <w:i/>
              </w:rPr>
              <w:t>, wraz z towarzyszącymi jej zaleceniami,</w:t>
            </w:r>
            <w:r>
              <w:t xml:space="preserve"> Komisji i Radzie oraz parlamentom i rządom państw członkowskich.</w:t>
            </w:r>
          </w:p>
        </w:tc>
        <w:tc>
          <w:tcPr>
            <w:tcW w:w="4876" w:type="dxa"/>
            <w:hideMark/>
          </w:tcPr>
          <w:p w14:paraId="0C5F20A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15.</w:t>
            </w:r>
            <w:r>
              <w:tab/>
              <w:t xml:space="preserve">zobowiązuje </w:t>
            </w:r>
            <w:r>
              <w:rPr>
                <w:b/>
                <w:i/>
              </w:rPr>
              <w:t>swoją przewodniczącą</w:t>
            </w:r>
            <w:r>
              <w:t xml:space="preserve"> do przekazania niniejszej rezolucji Komisji i Radzie oraz parlamentom i rządom państw członkowskich.</w:t>
            </w:r>
          </w:p>
        </w:tc>
      </w:tr>
    </w:tbl>
    <w:p w14:paraId="12CD651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CABA886" w14:textId="77777777" w:rsidR="00280BAC" w:rsidRPr="00125C3D" w:rsidRDefault="00280BAC" w:rsidP="00280BAC">
      <w:r>
        <w:rPr>
          <w:rStyle w:val="HideTWBExt"/>
        </w:rPr>
        <w:t>&lt;/Amend&gt;</w:t>
      </w:r>
    </w:p>
    <w:p w14:paraId="31B37A7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267</w:t>
      </w:r>
      <w:r>
        <w:rPr>
          <w:rStyle w:val="HideTWBExt"/>
        </w:rPr>
        <w:t>&lt;/NumAm&gt;</w:t>
      </w:r>
    </w:p>
    <w:p w14:paraId="4D6DEF9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0D8E1F5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0554D7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38A51B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Ustęp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C254578" w14:textId="77777777" w:rsidTr="00294D67">
        <w:trPr>
          <w:jc w:val="center"/>
        </w:trPr>
        <w:tc>
          <w:tcPr>
            <w:tcW w:w="9752" w:type="dxa"/>
            <w:gridSpan w:val="2"/>
          </w:tcPr>
          <w:p w14:paraId="6C6D676A" w14:textId="77777777" w:rsidR="00280BAC" w:rsidRPr="00125C3D" w:rsidRDefault="00280BAC" w:rsidP="00294D67">
            <w:pPr>
              <w:keepNext/>
            </w:pPr>
          </w:p>
        </w:tc>
      </w:tr>
      <w:tr w:rsidR="00280BAC" w14:paraId="401BE3BE" w14:textId="77777777" w:rsidTr="00294D67">
        <w:trPr>
          <w:jc w:val="center"/>
        </w:trPr>
        <w:tc>
          <w:tcPr>
            <w:tcW w:w="4876" w:type="dxa"/>
            <w:hideMark/>
          </w:tcPr>
          <w:p w14:paraId="7CE6DF1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0094EA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7A530F0" w14:textId="77777777" w:rsidTr="00294D67">
        <w:trPr>
          <w:jc w:val="center"/>
        </w:trPr>
        <w:tc>
          <w:tcPr>
            <w:tcW w:w="4876" w:type="dxa"/>
            <w:hideMark/>
          </w:tcPr>
          <w:p w14:paraId="08FCBFE7" w14:textId="77777777" w:rsidR="00280BAC" w:rsidRPr="00125C3D" w:rsidRDefault="00280BAC" w:rsidP="00294D67">
            <w:pPr>
              <w:pStyle w:val="Normal6"/>
            </w:pPr>
            <w:r>
              <w:t>15.</w:t>
            </w:r>
            <w:r>
              <w:tab/>
              <w:t xml:space="preserve">zobowiązuje </w:t>
            </w:r>
            <w:r>
              <w:rPr>
                <w:b/>
                <w:i/>
              </w:rPr>
              <w:t>swojego przewodniczącego</w:t>
            </w:r>
            <w:r>
              <w:t xml:space="preserve"> do przekazania niniejszej rezolucji</w:t>
            </w:r>
            <w:r>
              <w:rPr>
                <w:b/>
                <w:i/>
              </w:rPr>
              <w:t>, wraz z towarzyszącymi jej zaleceniami,</w:t>
            </w:r>
            <w:r>
              <w:t xml:space="preserve"> Komisji i Radzie oraz parlamentom i rządom państw członkowskich.</w:t>
            </w:r>
          </w:p>
        </w:tc>
        <w:tc>
          <w:tcPr>
            <w:tcW w:w="4876" w:type="dxa"/>
            <w:hideMark/>
          </w:tcPr>
          <w:p w14:paraId="635AA62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15.</w:t>
            </w:r>
            <w:r>
              <w:tab/>
              <w:t xml:space="preserve">zobowiązuje </w:t>
            </w:r>
            <w:r>
              <w:rPr>
                <w:b/>
                <w:i/>
              </w:rPr>
              <w:t>swoją przewodniczącą</w:t>
            </w:r>
            <w:r>
              <w:t xml:space="preserve"> do przekazania niniejszej rezolucji Komisji i Radzie oraz parlamentom i rządom państw członkowskich.</w:t>
            </w:r>
          </w:p>
        </w:tc>
      </w:tr>
    </w:tbl>
    <w:p w14:paraId="075329F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C7D230D" w14:textId="77777777" w:rsidR="00280BAC" w:rsidRPr="00125C3D" w:rsidRDefault="00280BAC" w:rsidP="00280BAC">
      <w:r>
        <w:rPr>
          <w:rStyle w:val="HideTWBExt"/>
        </w:rPr>
        <w:t>&lt;/Amend&gt;</w:t>
      </w:r>
    </w:p>
    <w:p w14:paraId="18D683E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268</w:t>
      </w:r>
      <w:r>
        <w:rPr>
          <w:rStyle w:val="HideTWBExt"/>
        </w:rPr>
        <w:t>&lt;/NumAm&gt;</w:t>
      </w:r>
    </w:p>
    <w:p w14:paraId="788E181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7E3F23E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750AD4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D1479B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459C0E6" w14:textId="77777777" w:rsidTr="00294D67">
        <w:trPr>
          <w:jc w:val="center"/>
        </w:trPr>
        <w:tc>
          <w:tcPr>
            <w:tcW w:w="9752" w:type="dxa"/>
            <w:gridSpan w:val="2"/>
          </w:tcPr>
          <w:p w14:paraId="258D9A00" w14:textId="77777777" w:rsidR="00280BAC" w:rsidRPr="00125C3D" w:rsidRDefault="00280BAC" w:rsidP="00294D67">
            <w:pPr>
              <w:keepNext/>
            </w:pPr>
          </w:p>
        </w:tc>
      </w:tr>
      <w:tr w:rsidR="00280BAC" w14:paraId="07DD7133" w14:textId="77777777" w:rsidTr="00294D67">
        <w:trPr>
          <w:jc w:val="center"/>
        </w:trPr>
        <w:tc>
          <w:tcPr>
            <w:tcW w:w="4876" w:type="dxa"/>
            <w:hideMark/>
          </w:tcPr>
          <w:p w14:paraId="424A1BA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013EFA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71409B1" w14:textId="77777777" w:rsidTr="00294D67">
        <w:trPr>
          <w:jc w:val="center"/>
        </w:trPr>
        <w:tc>
          <w:tcPr>
            <w:tcW w:w="4876" w:type="dxa"/>
            <w:hideMark/>
          </w:tcPr>
          <w:p w14:paraId="554C665A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[...]</w:t>
            </w:r>
          </w:p>
        </w:tc>
        <w:tc>
          <w:tcPr>
            <w:tcW w:w="4876" w:type="dxa"/>
            <w:hideMark/>
          </w:tcPr>
          <w:p w14:paraId="6EFF66B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36C4A05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0483007" w14:textId="77777777" w:rsidR="00280BAC" w:rsidRPr="00125C3D" w:rsidRDefault="00280BAC" w:rsidP="00280BAC">
      <w:r>
        <w:rPr>
          <w:rStyle w:val="HideTWBExt"/>
        </w:rPr>
        <w:t>&lt;/Amend&gt;</w:t>
      </w:r>
    </w:p>
    <w:p w14:paraId="4F29A2E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269</w:t>
      </w:r>
      <w:r>
        <w:rPr>
          <w:rStyle w:val="HideTWBExt"/>
        </w:rPr>
        <w:t>&lt;/NumAm&gt;</w:t>
      </w:r>
    </w:p>
    <w:p w14:paraId="0B5A55C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Maravillas Abadía Jover, Miriam Lexmann, Angelika Winzig, Arba Kokalari, Raúl de la Hoz Quintano, Henrik Dahl, Andrea Wechsler, Giusi Princi, Marion Walsmann</w:t>
      </w:r>
      <w:r>
        <w:rPr>
          <w:rStyle w:val="HideTWBExt"/>
        </w:rPr>
        <w:t>&lt;/Members&gt;</w:t>
      </w:r>
    </w:p>
    <w:p w14:paraId="2399641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EA0E9E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E39CA7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D6C2F3F" w14:textId="77777777" w:rsidTr="00294D67">
        <w:trPr>
          <w:jc w:val="center"/>
        </w:trPr>
        <w:tc>
          <w:tcPr>
            <w:tcW w:w="9752" w:type="dxa"/>
            <w:gridSpan w:val="2"/>
          </w:tcPr>
          <w:p w14:paraId="5A19DE26" w14:textId="77777777" w:rsidR="00280BAC" w:rsidRPr="00125C3D" w:rsidRDefault="00280BAC" w:rsidP="00294D67">
            <w:pPr>
              <w:keepNext/>
            </w:pPr>
          </w:p>
        </w:tc>
      </w:tr>
      <w:tr w:rsidR="00280BAC" w14:paraId="7D881555" w14:textId="77777777" w:rsidTr="00294D67">
        <w:trPr>
          <w:jc w:val="center"/>
        </w:trPr>
        <w:tc>
          <w:tcPr>
            <w:tcW w:w="4876" w:type="dxa"/>
            <w:hideMark/>
          </w:tcPr>
          <w:p w14:paraId="2A5D5CC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ABC1BE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7DDCC49" w14:textId="77777777" w:rsidTr="00294D67">
        <w:trPr>
          <w:jc w:val="center"/>
        </w:trPr>
        <w:tc>
          <w:tcPr>
            <w:tcW w:w="4876" w:type="dxa"/>
            <w:hideMark/>
          </w:tcPr>
          <w:p w14:paraId="68A74D98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[...]</w:t>
            </w:r>
          </w:p>
        </w:tc>
        <w:tc>
          <w:tcPr>
            <w:tcW w:w="4876" w:type="dxa"/>
            <w:hideMark/>
          </w:tcPr>
          <w:p w14:paraId="7558B9D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42F2F771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E0B8B9B" w14:textId="77777777" w:rsidR="00280BAC" w:rsidRPr="00125C3D" w:rsidRDefault="00280BAC" w:rsidP="00280BAC">
      <w:r>
        <w:rPr>
          <w:rStyle w:val="HideTWBExt"/>
        </w:rPr>
        <w:t>&lt;/Amend&gt;</w:t>
      </w:r>
    </w:p>
    <w:p w14:paraId="4DCEECC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270</w:t>
      </w:r>
      <w:r>
        <w:rPr>
          <w:rStyle w:val="HideTWBExt"/>
        </w:rPr>
        <w:t>&lt;/NumAm&gt;</w:t>
      </w:r>
    </w:p>
    <w:p w14:paraId="165F692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6551366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7A22E8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3E06BC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motyw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A818550" w14:textId="77777777" w:rsidTr="00294D67">
        <w:trPr>
          <w:jc w:val="center"/>
        </w:trPr>
        <w:tc>
          <w:tcPr>
            <w:tcW w:w="9752" w:type="dxa"/>
            <w:gridSpan w:val="2"/>
          </w:tcPr>
          <w:p w14:paraId="73929C42" w14:textId="77777777" w:rsidR="00280BAC" w:rsidRPr="00125C3D" w:rsidRDefault="00280BAC" w:rsidP="00294D67">
            <w:pPr>
              <w:keepNext/>
            </w:pPr>
          </w:p>
        </w:tc>
      </w:tr>
      <w:tr w:rsidR="00280BAC" w14:paraId="4F9662E1" w14:textId="77777777" w:rsidTr="00294D67">
        <w:trPr>
          <w:jc w:val="center"/>
        </w:trPr>
        <w:tc>
          <w:tcPr>
            <w:tcW w:w="4876" w:type="dxa"/>
            <w:hideMark/>
          </w:tcPr>
          <w:p w14:paraId="35E4394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F767C9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1912C28" w14:textId="77777777" w:rsidTr="00294D67">
        <w:trPr>
          <w:jc w:val="center"/>
        </w:trPr>
        <w:tc>
          <w:tcPr>
            <w:tcW w:w="4876" w:type="dxa"/>
            <w:hideMark/>
          </w:tcPr>
          <w:p w14:paraId="575C2A27" w14:textId="77777777" w:rsidR="00280BAC" w:rsidRPr="00125C3D" w:rsidRDefault="00280BAC" w:rsidP="00294D67">
            <w:pPr>
              <w:pStyle w:val="Normal6"/>
            </w:pPr>
            <w:r>
              <w:t>2)</w:t>
            </w:r>
            <w:r>
              <w:tab/>
              <w:t xml:space="preserve">Definicja zagrożeń psychospołecznych związanych z pracą i czynników ryzyka związanych z organizacją i </w:t>
            </w:r>
            <w:r>
              <w:rPr>
                <w:b/>
                <w:i/>
              </w:rPr>
              <w:t>planowaniem</w:t>
            </w:r>
            <w:r>
              <w:t xml:space="preserve"> pracy </w:t>
            </w:r>
            <w:r>
              <w:rPr>
                <w:b/>
                <w:i/>
              </w:rPr>
              <w:t>oraz zarządzaniem nią</w:t>
            </w:r>
            <w:r>
              <w:t xml:space="preserve">, </w:t>
            </w:r>
            <w:r>
              <w:rPr>
                <w:b/>
                <w:i/>
              </w:rPr>
              <w:t>kontekstem społecznym i relacyjnym w miejscu pracy oraz warunkami pracy</w:t>
            </w:r>
            <w:r>
              <w:t xml:space="preserve"> powinna zostać przyjęta na poziomie europejskim, aby zagwarantować pewność pracodawcom i pracownikom.</w:t>
            </w:r>
          </w:p>
        </w:tc>
        <w:tc>
          <w:tcPr>
            <w:tcW w:w="4876" w:type="dxa"/>
            <w:hideMark/>
          </w:tcPr>
          <w:p w14:paraId="05CA00E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2)</w:t>
            </w:r>
            <w:r>
              <w:tab/>
              <w:t xml:space="preserve">Definicja zagrożeń psychospołecznych związanych z pracą i czynników ryzyka związanych z </w:t>
            </w:r>
            <w:r>
              <w:rPr>
                <w:b/>
                <w:i/>
              </w:rPr>
              <w:t>jednej strony z</w:t>
            </w:r>
            <w:r>
              <w:t xml:space="preserve"> organizacją i </w:t>
            </w:r>
            <w:r>
              <w:rPr>
                <w:b/>
                <w:i/>
              </w:rPr>
              <w:t>warunkami</w:t>
            </w:r>
            <w:r>
              <w:t xml:space="preserve"> pracy, </w:t>
            </w:r>
            <w:r>
              <w:rPr>
                <w:b/>
                <w:i/>
              </w:rPr>
              <w:t>a z drugiej – z kontekstem społecznym</w:t>
            </w:r>
            <w:r>
              <w:t xml:space="preserve"> powinna zostać przyjęta na poziomie europejskim, aby zagwarantować pewność pracodawcom i pracownikom.</w:t>
            </w:r>
          </w:p>
        </w:tc>
      </w:tr>
    </w:tbl>
    <w:p w14:paraId="2957C1A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6AC7284" w14:textId="77777777" w:rsidR="00280BAC" w:rsidRPr="00125C3D" w:rsidRDefault="00280BAC" w:rsidP="00280BAC">
      <w:r>
        <w:rPr>
          <w:rStyle w:val="HideTWBExt"/>
        </w:rPr>
        <w:t>&lt;/Amend&gt;</w:t>
      </w:r>
    </w:p>
    <w:p w14:paraId="3CED221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271</w:t>
      </w:r>
      <w:r>
        <w:rPr>
          <w:rStyle w:val="HideTWBExt"/>
        </w:rPr>
        <w:t>&lt;/NumAm&gt;</w:t>
      </w:r>
    </w:p>
    <w:p w14:paraId="70429C7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467A14B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47A92D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D5F34F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motyw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47CEB0B" w14:textId="77777777" w:rsidTr="00294D67">
        <w:trPr>
          <w:jc w:val="center"/>
        </w:trPr>
        <w:tc>
          <w:tcPr>
            <w:tcW w:w="9752" w:type="dxa"/>
            <w:gridSpan w:val="2"/>
          </w:tcPr>
          <w:p w14:paraId="487ED34C" w14:textId="77777777" w:rsidR="00280BAC" w:rsidRPr="00125C3D" w:rsidRDefault="00280BAC" w:rsidP="00294D67">
            <w:pPr>
              <w:keepNext/>
            </w:pPr>
          </w:p>
        </w:tc>
      </w:tr>
      <w:tr w:rsidR="00280BAC" w14:paraId="101C1BB1" w14:textId="77777777" w:rsidTr="00294D67">
        <w:trPr>
          <w:jc w:val="center"/>
        </w:trPr>
        <w:tc>
          <w:tcPr>
            <w:tcW w:w="4876" w:type="dxa"/>
            <w:hideMark/>
          </w:tcPr>
          <w:p w14:paraId="0751D61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98E388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883D511" w14:textId="77777777" w:rsidTr="00294D67">
        <w:trPr>
          <w:jc w:val="center"/>
        </w:trPr>
        <w:tc>
          <w:tcPr>
            <w:tcW w:w="4876" w:type="dxa"/>
            <w:hideMark/>
          </w:tcPr>
          <w:p w14:paraId="215F1E0F" w14:textId="77777777" w:rsidR="00280BAC" w:rsidRPr="00125C3D" w:rsidRDefault="00280BAC" w:rsidP="00294D67">
            <w:pPr>
              <w:pStyle w:val="Normal6"/>
            </w:pPr>
            <w:r>
              <w:t>3)</w:t>
            </w:r>
            <w:r>
              <w:tab/>
              <w:t>Zagrożenia psychospołeczne związane z pracą należy uznać za zagrożenia zawodowe w rozumieniu unijnych przepisów dotyczących bezpieczeństwa i higieny pracy.</w:t>
            </w:r>
          </w:p>
        </w:tc>
        <w:tc>
          <w:tcPr>
            <w:tcW w:w="4876" w:type="dxa"/>
            <w:hideMark/>
          </w:tcPr>
          <w:p w14:paraId="5910E73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3)</w:t>
            </w:r>
            <w:r>
              <w:tab/>
              <w:t xml:space="preserve">Zagrożenia psychospołeczne związane z pracą należy </w:t>
            </w:r>
            <w:r>
              <w:rPr>
                <w:b/>
                <w:i/>
              </w:rPr>
              <w:t>wyraźnie</w:t>
            </w:r>
            <w:r>
              <w:t xml:space="preserve"> uznać za zagrożenia zawodowe w rozumieniu unijnych przepisów dotyczących bezpieczeństwa i higieny pracy.</w:t>
            </w:r>
          </w:p>
        </w:tc>
      </w:tr>
    </w:tbl>
    <w:p w14:paraId="7491D91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A4176F6" w14:textId="77777777" w:rsidR="00280BAC" w:rsidRPr="00125C3D" w:rsidRDefault="00280BAC" w:rsidP="00280BAC">
      <w:r>
        <w:rPr>
          <w:rStyle w:val="HideTWBExt"/>
        </w:rPr>
        <w:t>&lt;/Amend&gt;</w:t>
      </w:r>
    </w:p>
    <w:p w14:paraId="5EC9457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272</w:t>
      </w:r>
      <w:r>
        <w:rPr>
          <w:rStyle w:val="HideTWBExt"/>
        </w:rPr>
        <w:t>&lt;/NumAm&gt;</w:t>
      </w:r>
    </w:p>
    <w:p w14:paraId="6A7B2F6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12D6C40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42B4E8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C70994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motyw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5E15CA3" w14:textId="77777777" w:rsidTr="00294D67">
        <w:trPr>
          <w:jc w:val="center"/>
        </w:trPr>
        <w:tc>
          <w:tcPr>
            <w:tcW w:w="9752" w:type="dxa"/>
            <w:gridSpan w:val="2"/>
          </w:tcPr>
          <w:p w14:paraId="26B481B9" w14:textId="77777777" w:rsidR="00280BAC" w:rsidRPr="00125C3D" w:rsidRDefault="00280BAC" w:rsidP="00294D67">
            <w:pPr>
              <w:keepNext/>
            </w:pPr>
          </w:p>
        </w:tc>
      </w:tr>
      <w:tr w:rsidR="00280BAC" w14:paraId="56CF8730" w14:textId="77777777" w:rsidTr="00294D67">
        <w:trPr>
          <w:jc w:val="center"/>
        </w:trPr>
        <w:tc>
          <w:tcPr>
            <w:tcW w:w="4876" w:type="dxa"/>
            <w:hideMark/>
          </w:tcPr>
          <w:p w14:paraId="61ABCF8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74540B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0BF28C9" w14:textId="77777777" w:rsidTr="00294D67">
        <w:trPr>
          <w:jc w:val="center"/>
        </w:trPr>
        <w:tc>
          <w:tcPr>
            <w:tcW w:w="4876" w:type="dxa"/>
          </w:tcPr>
          <w:p w14:paraId="728221D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5581F8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3a)</w:t>
            </w:r>
            <w:r>
              <w:rPr>
                <w:b/>
                <w:i/>
              </w:rPr>
              <w:tab/>
              <w:t>Małe i średnie przedsiębiorstwa są wyłączone z zakresu stosowania niniejszej dyrektywy, aby uniknąć nakładania na nie ograniczeń administracyjnych, finansowych i prawnych, które utrudniają ich tworzenie i rozwój.</w:t>
            </w:r>
          </w:p>
        </w:tc>
      </w:tr>
    </w:tbl>
    <w:p w14:paraId="608C623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4A09E7E" w14:textId="77777777" w:rsidR="00280BAC" w:rsidRPr="00125C3D" w:rsidRDefault="00280BAC" w:rsidP="00280BAC">
      <w:r>
        <w:rPr>
          <w:rStyle w:val="HideTWBExt"/>
        </w:rPr>
        <w:t>&lt;/Amend&gt;</w:t>
      </w:r>
    </w:p>
    <w:p w14:paraId="0F9051D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273</w:t>
      </w:r>
      <w:r>
        <w:rPr>
          <w:rStyle w:val="HideTWBExt"/>
        </w:rPr>
        <w:t>&lt;/NumAm&gt;</w:t>
      </w:r>
    </w:p>
    <w:p w14:paraId="2E9F48D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2FB952D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3ACD96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91E0F1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motyw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24E5529" w14:textId="77777777" w:rsidTr="00294D67">
        <w:trPr>
          <w:jc w:val="center"/>
        </w:trPr>
        <w:tc>
          <w:tcPr>
            <w:tcW w:w="9752" w:type="dxa"/>
            <w:gridSpan w:val="2"/>
          </w:tcPr>
          <w:p w14:paraId="21353C12" w14:textId="77777777" w:rsidR="00280BAC" w:rsidRPr="00125C3D" w:rsidRDefault="00280BAC" w:rsidP="00294D67">
            <w:pPr>
              <w:keepNext/>
            </w:pPr>
          </w:p>
        </w:tc>
      </w:tr>
      <w:tr w:rsidR="00280BAC" w14:paraId="3CE244C7" w14:textId="77777777" w:rsidTr="00294D67">
        <w:trPr>
          <w:jc w:val="center"/>
        </w:trPr>
        <w:tc>
          <w:tcPr>
            <w:tcW w:w="4876" w:type="dxa"/>
            <w:hideMark/>
          </w:tcPr>
          <w:p w14:paraId="6225B87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C22C4B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7313314" w14:textId="77777777" w:rsidTr="00294D67">
        <w:trPr>
          <w:jc w:val="center"/>
        </w:trPr>
        <w:tc>
          <w:tcPr>
            <w:tcW w:w="4876" w:type="dxa"/>
            <w:hideMark/>
          </w:tcPr>
          <w:p w14:paraId="4F755006" w14:textId="77777777" w:rsidR="00280BAC" w:rsidRPr="00125C3D" w:rsidRDefault="00280BAC" w:rsidP="00294D67">
            <w:pPr>
              <w:pStyle w:val="Normal6"/>
            </w:pPr>
            <w:r>
              <w:t>4)</w:t>
            </w:r>
            <w:r>
              <w:tab/>
              <w:t>Zapobieganie zagrożeniom psychospołecznym związanym z pracą powinno opierać się przede wszystkim na środkach zbiorowych i organizacyjnych</w:t>
            </w:r>
            <w:r>
              <w:rPr>
                <w:b/>
                <w:i/>
              </w:rPr>
              <w:t>, zgodnie z hierarchią zapobiegania, w tym na dostosowaniu obciążenia pracą, czasu pracy, kontroli pracy, poziomu zatrudnienia, praktyk zarządzania i systemów oceny wyników</w:t>
            </w:r>
            <w:r>
              <w:t xml:space="preserve">. </w:t>
            </w:r>
            <w:r>
              <w:rPr>
                <w:b/>
                <w:i/>
              </w:rPr>
              <w:t>Podkreśla się, że</w:t>
            </w:r>
            <w:r>
              <w:t xml:space="preserve"> indywidualne szkolenia na temat odporności, doradztwo lub programy dotyczące dobrego samopoczucia/dobrostanu nie mogą zastąpić </w:t>
            </w:r>
            <w:r>
              <w:rPr>
                <w:b/>
                <w:i/>
              </w:rPr>
              <w:t>zobowiązań prawnych</w:t>
            </w:r>
            <w:r>
              <w:t xml:space="preserve"> pracodawców </w:t>
            </w:r>
            <w:r>
              <w:rPr>
                <w:b/>
                <w:i/>
              </w:rPr>
              <w:t>w zakresie zapobiegania zagrożeniom psychospołecznym związanym</w:t>
            </w:r>
            <w:r>
              <w:t xml:space="preserve"> z pracą </w:t>
            </w:r>
            <w:r>
              <w:rPr>
                <w:b/>
                <w:i/>
              </w:rPr>
              <w:t>przez dostosowanie organizacji i planowania pracy oraz zarządzania nią</w:t>
            </w:r>
            <w:r>
              <w:t>.</w:t>
            </w:r>
          </w:p>
        </w:tc>
        <w:tc>
          <w:tcPr>
            <w:tcW w:w="4876" w:type="dxa"/>
            <w:hideMark/>
          </w:tcPr>
          <w:p w14:paraId="628BC5D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4)</w:t>
            </w:r>
            <w:r>
              <w:tab/>
              <w:t xml:space="preserve">Zapobieganie zagrożeniom psychospołecznym związanym z pracą powinno opierać się przede wszystkim na środkach zbiorowych i organizacyjnych. Indywidualne szkolenia na temat odporności, doradztwo lub programy dotyczące dobrego samopoczucia/dobrostanu nie mogą zastąpić </w:t>
            </w:r>
            <w:r>
              <w:rPr>
                <w:b/>
                <w:i/>
              </w:rPr>
              <w:t>zobowiązania prawnego</w:t>
            </w:r>
            <w:r>
              <w:t xml:space="preserve"> pracodawców </w:t>
            </w:r>
            <w:r>
              <w:rPr>
                <w:b/>
                <w:i/>
              </w:rPr>
              <w:t>do minimalizowania zagrożeń psychospołecznych związanych</w:t>
            </w:r>
            <w:r>
              <w:t xml:space="preserve"> z pracą.</w:t>
            </w:r>
          </w:p>
        </w:tc>
      </w:tr>
    </w:tbl>
    <w:p w14:paraId="258150A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D00981E" w14:textId="77777777" w:rsidR="00280BAC" w:rsidRPr="00125C3D" w:rsidRDefault="00280BAC" w:rsidP="00280BAC">
      <w:r>
        <w:rPr>
          <w:rStyle w:val="HideTWBExt"/>
        </w:rPr>
        <w:t>&lt;/Amend&gt;</w:t>
      </w:r>
    </w:p>
    <w:p w14:paraId="124F2EE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274</w:t>
      </w:r>
      <w:r>
        <w:rPr>
          <w:rStyle w:val="HideTWBExt"/>
        </w:rPr>
        <w:t>&lt;/NumAm&gt;</w:t>
      </w:r>
    </w:p>
    <w:p w14:paraId="02C7F7B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4C760EFB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6829A2B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054EA6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4B13EA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motyw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BA0E036" w14:textId="77777777" w:rsidTr="00294D67">
        <w:trPr>
          <w:jc w:val="center"/>
        </w:trPr>
        <w:tc>
          <w:tcPr>
            <w:tcW w:w="9752" w:type="dxa"/>
            <w:gridSpan w:val="2"/>
          </w:tcPr>
          <w:p w14:paraId="4EBE0A60" w14:textId="77777777" w:rsidR="00280BAC" w:rsidRPr="00125C3D" w:rsidRDefault="00280BAC" w:rsidP="00294D67">
            <w:pPr>
              <w:keepNext/>
            </w:pPr>
          </w:p>
        </w:tc>
      </w:tr>
      <w:tr w:rsidR="00280BAC" w14:paraId="052190FA" w14:textId="77777777" w:rsidTr="00294D67">
        <w:trPr>
          <w:jc w:val="center"/>
        </w:trPr>
        <w:tc>
          <w:tcPr>
            <w:tcW w:w="4876" w:type="dxa"/>
            <w:hideMark/>
          </w:tcPr>
          <w:p w14:paraId="15C6619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699CB8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3FDFDDF" w14:textId="77777777" w:rsidTr="00294D67">
        <w:trPr>
          <w:jc w:val="center"/>
        </w:trPr>
        <w:tc>
          <w:tcPr>
            <w:tcW w:w="4876" w:type="dxa"/>
            <w:hideMark/>
          </w:tcPr>
          <w:p w14:paraId="73C36A69" w14:textId="77777777" w:rsidR="00280BAC" w:rsidRPr="00125C3D" w:rsidRDefault="00280BAC" w:rsidP="00294D67">
            <w:pPr>
              <w:pStyle w:val="Normal6"/>
            </w:pPr>
            <w:r>
              <w:t>4)</w:t>
            </w:r>
            <w:r>
              <w:tab/>
              <w:t>Zapobieganie zagrożeniom psychospołecznym związanym z pracą powinno opierać się przede wszystkim na środkach zbiorowych i organizacyjnych, zgodnie z hierarchią zapobiegania, w tym na dostosowaniu obciążenia pracą, czasu pracy, kontroli pracy, poziomu zatrudnienia, praktyk zarządzania i systemów oceny wyników. Podkreśla się, że indywidualne szkolenia na temat odporności, doradztwo lub programy dotyczące dobrego samopoczucia/dobrostanu nie mogą zastąpić zobowiązań prawnych pracodawców w zakresie zapobiegania zagrożeniom psychospołecznym związanym z pracą przez dostosowanie organizacji i planowania pracy oraz zarządzania nią.</w:t>
            </w:r>
          </w:p>
        </w:tc>
        <w:tc>
          <w:tcPr>
            <w:tcW w:w="4876" w:type="dxa"/>
            <w:hideMark/>
          </w:tcPr>
          <w:p w14:paraId="2AD622B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4)</w:t>
            </w:r>
            <w:r>
              <w:tab/>
              <w:t xml:space="preserve">Zapobieganie zagrożeniom psychospołecznym związanym z pracą powinno opierać się przede wszystkim na środkach zbiorowych i organizacyjnych, zgodnie z hierarchią zapobiegania, w tym na dostosowaniu obciążenia pracą, czasu pracy, kontroli pracy, </w:t>
            </w:r>
            <w:r>
              <w:rPr>
                <w:b/>
                <w:i/>
              </w:rPr>
              <w:t>bezpiecznego</w:t>
            </w:r>
            <w:r>
              <w:t xml:space="preserve"> poziomu zatrudnienia, praktyk zarządzania i systemów oceny wyników. Podkreśla się, że indywidualne szkolenia na temat odporności, doradztwo lub programy dotyczące dobrego samopoczucia/dobrostanu nie mogą zastąpić zobowiązań prawnych pracodawców w zakresie zapobiegania zagrożeniom psychospołecznym związanym z pracą przez dostosowanie organizacji i planowania pracy oraz zarządzania nią.</w:t>
            </w:r>
          </w:p>
        </w:tc>
      </w:tr>
    </w:tbl>
    <w:p w14:paraId="720153D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7FA3473" w14:textId="77777777" w:rsidR="00280BAC" w:rsidRPr="00125C3D" w:rsidRDefault="00280BAC" w:rsidP="00280BAC">
      <w:r>
        <w:rPr>
          <w:rStyle w:val="HideTWBExt"/>
        </w:rPr>
        <w:t>&lt;/Amend&gt;</w:t>
      </w:r>
    </w:p>
    <w:p w14:paraId="02C6C54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275</w:t>
      </w:r>
      <w:r>
        <w:rPr>
          <w:rStyle w:val="HideTWBExt"/>
        </w:rPr>
        <w:t>&lt;/NumAm&gt;</w:t>
      </w:r>
    </w:p>
    <w:p w14:paraId="1E8A8EA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448F8B6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1E43DD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C2472B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motyw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1314308" w14:textId="77777777" w:rsidTr="00294D67">
        <w:trPr>
          <w:jc w:val="center"/>
        </w:trPr>
        <w:tc>
          <w:tcPr>
            <w:tcW w:w="9752" w:type="dxa"/>
            <w:gridSpan w:val="2"/>
          </w:tcPr>
          <w:p w14:paraId="5D528125" w14:textId="77777777" w:rsidR="00280BAC" w:rsidRPr="00125C3D" w:rsidRDefault="00280BAC" w:rsidP="00294D67">
            <w:pPr>
              <w:keepNext/>
            </w:pPr>
          </w:p>
        </w:tc>
      </w:tr>
      <w:tr w:rsidR="00280BAC" w14:paraId="3A3EE909" w14:textId="77777777" w:rsidTr="00294D67">
        <w:trPr>
          <w:jc w:val="center"/>
        </w:trPr>
        <w:tc>
          <w:tcPr>
            <w:tcW w:w="4876" w:type="dxa"/>
            <w:hideMark/>
          </w:tcPr>
          <w:p w14:paraId="19E5548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DE8E25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DB482D3" w14:textId="77777777" w:rsidTr="00294D67">
        <w:trPr>
          <w:jc w:val="center"/>
        </w:trPr>
        <w:tc>
          <w:tcPr>
            <w:tcW w:w="4876" w:type="dxa"/>
            <w:hideMark/>
          </w:tcPr>
          <w:p w14:paraId="1A7ECD2C" w14:textId="77777777" w:rsidR="00280BAC" w:rsidRPr="00125C3D" w:rsidRDefault="00280BAC" w:rsidP="00294D67">
            <w:pPr>
              <w:pStyle w:val="Normal6"/>
            </w:pPr>
            <w:r>
              <w:t>4)</w:t>
            </w:r>
            <w:r>
              <w:tab/>
              <w:t>Zapobieganie zagrożeniom psychospołecznym związanym z pracą powinno opierać się przede wszystkim na środkach zbiorowych i organizacyjnych, zgodnie z hierarchią zapobiegania, w tym na dostosowaniu obciążenia pracą, czasu pracy, kontroli pracy, poziomu zatrudnienia, praktyk zarządzania i systemów oceny wyników. Podkreśla się, że indywidualne szkolenia na temat odporności, doradztwo lub programy dotyczące dobrego samopoczucia/dobrostanu nie mogą zastąpić zobowiązań prawnych pracodawców w zakresie zapobiegania zagrożeniom psychospołecznym związanym z pracą przez dostosowanie organizacji i planowania pracy oraz zarządzania nią.</w:t>
            </w:r>
          </w:p>
        </w:tc>
        <w:tc>
          <w:tcPr>
            <w:tcW w:w="4876" w:type="dxa"/>
            <w:hideMark/>
          </w:tcPr>
          <w:p w14:paraId="0D91CEB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4)</w:t>
            </w:r>
            <w:r>
              <w:tab/>
              <w:t xml:space="preserve">Zapobieganie zagrożeniom psychospołecznym związanym z pracą powinno opierać się przede wszystkim na środkach zbiorowych i organizacyjnych, zgodnie z hierarchią zapobiegania, w tym na dostosowaniu obciążenia pracą, czasu pracy, kontroli pracy, </w:t>
            </w:r>
            <w:r>
              <w:rPr>
                <w:b/>
                <w:i/>
              </w:rPr>
              <w:t>bezpiecznego</w:t>
            </w:r>
            <w:r>
              <w:t xml:space="preserve"> poziomu zatrudnienia, praktyk zarządzania i systemów oceny wyników. Podkreśla się, że indywidualne szkolenia na temat odporności, doradztwo lub programy dotyczące dobrego samopoczucia/dobrostanu nie mogą zastąpić zobowiązań prawnych pracodawców w zakresie zapobiegania zagrożeniom psychospołecznym związanym z pracą przez dostosowanie organizacji i planowania pracy oraz zarządzania nią.</w:t>
            </w:r>
          </w:p>
        </w:tc>
      </w:tr>
    </w:tbl>
    <w:p w14:paraId="010B968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49B2DAF" w14:textId="77777777" w:rsidR="00280BAC" w:rsidRPr="00125C3D" w:rsidRDefault="00280BAC" w:rsidP="00280BAC">
      <w:r>
        <w:rPr>
          <w:rStyle w:val="HideTWBExt"/>
        </w:rPr>
        <w:t>&lt;/Amend&gt;</w:t>
      </w:r>
    </w:p>
    <w:p w14:paraId="46C99F6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276</w:t>
      </w:r>
      <w:r>
        <w:rPr>
          <w:rStyle w:val="HideTWBExt"/>
        </w:rPr>
        <w:t>&lt;/NumAm&gt;</w:t>
      </w:r>
    </w:p>
    <w:p w14:paraId="3FF5C6F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52DF4F5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BF4AE3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4CCC22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motyw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28810F4" w14:textId="77777777" w:rsidTr="00294D67">
        <w:trPr>
          <w:jc w:val="center"/>
        </w:trPr>
        <w:tc>
          <w:tcPr>
            <w:tcW w:w="9752" w:type="dxa"/>
            <w:gridSpan w:val="2"/>
          </w:tcPr>
          <w:p w14:paraId="4E425A1E" w14:textId="77777777" w:rsidR="00280BAC" w:rsidRPr="00125C3D" w:rsidRDefault="00280BAC" w:rsidP="00294D67">
            <w:pPr>
              <w:keepNext/>
            </w:pPr>
          </w:p>
        </w:tc>
      </w:tr>
      <w:tr w:rsidR="00280BAC" w14:paraId="52BE1A1F" w14:textId="77777777" w:rsidTr="00294D67">
        <w:trPr>
          <w:jc w:val="center"/>
        </w:trPr>
        <w:tc>
          <w:tcPr>
            <w:tcW w:w="4876" w:type="dxa"/>
            <w:hideMark/>
          </w:tcPr>
          <w:p w14:paraId="18FF5B9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769D93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BC0F185" w14:textId="77777777" w:rsidTr="00294D67">
        <w:trPr>
          <w:jc w:val="center"/>
        </w:trPr>
        <w:tc>
          <w:tcPr>
            <w:tcW w:w="4876" w:type="dxa"/>
            <w:hideMark/>
          </w:tcPr>
          <w:p w14:paraId="61FCF1A0" w14:textId="77777777" w:rsidR="00280BAC" w:rsidRPr="00125C3D" w:rsidRDefault="00280BAC" w:rsidP="00294D67">
            <w:pPr>
              <w:pStyle w:val="Normal6"/>
            </w:pPr>
            <w:r>
              <w:t>4)</w:t>
            </w:r>
            <w:r>
              <w:tab/>
              <w:t>Zapobieganie zagrożeniom psychospołecznym związanym z pracą powinno opierać się przede wszystkim na środkach zbiorowych i organizacyjnych, zgodnie z hierarchią zapobiegania, w tym na dostosowaniu obciążenia pracą, czasu pracy, kontroli pracy, poziomu zatrudnienia, praktyk zarządzania i systemów oceny wyników. Podkreśla się, że indywidualne szkolenia na temat odporności, doradztwo lub programy dotyczące dobrego samopoczucia/dobrostanu nie mogą zastąpić zobowiązań prawnych pracodawców w zakresie zapobiegania zagrożeniom psychospołecznym związanym z pracą przez dostosowanie organizacji i planowania pracy oraz zarządzania nią.</w:t>
            </w:r>
          </w:p>
        </w:tc>
        <w:tc>
          <w:tcPr>
            <w:tcW w:w="4876" w:type="dxa"/>
            <w:hideMark/>
          </w:tcPr>
          <w:p w14:paraId="3FCE633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4)</w:t>
            </w:r>
            <w:r>
              <w:tab/>
              <w:t xml:space="preserve">Zapobieganie zagrożeniom psychospołecznym związanym z pracą powinno opierać się przede wszystkim na środkach zbiorowych i organizacyjnych, zgodnie z hierarchią zapobiegania, w tym na dostosowaniu obciążenia pracą, czasu pracy, kontroli pracy, </w:t>
            </w:r>
            <w:r>
              <w:rPr>
                <w:b/>
                <w:i/>
              </w:rPr>
              <w:t>bezpiecznego</w:t>
            </w:r>
            <w:r>
              <w:t xml:space="preserve"> poziomu zatrudnienia, praktyk zarządzania i systemów oceny wyników. Podkreśla się, że indywidualne szkolenia na temat odporności, doradztwo lub programy dotyczące dobrego samopoczucia/dobrostanu nie mogą zastąpić zobowiązań prawnych pracodawców w zakresie zapobiegania zagrożeniom psychospołecznym związanym z pracą przez dostosowanie organizacji i planowania pracy oraz zarządzania nią.</w:t>
            </w:r>
          </w:p>
        </w:tc>
      </w:tr>
    </w:tbl>
    <w:p w14:paraId="63FE728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37C7E95" w14:textId="77777777" w:rsidR="00280BAC" w:rsidRPr="00125C3D" w:rsidRDefault="00280BAC" w:rsidP="00280BAC">
      <w:r>
        <w:rPr>
          <w:rStyle w:val="HideTWBExt"/>
        </w:rPr>
        <w:t>&lt;/Amend&gt;</w:t>
      </w:r>
    </w:p>
    <w:p w14:paraId="557F3F7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277</w:t>
      </w:r>
      <w:r>
        <w:rPr>
          <w:rStyle w:val="HideTWBExt"/>
        </w:rPr>
        <w:t>&lt;/NumAm&gt;</w:t>
      </w:r>
    </w:p>
    <w:p w14:paraId="0DB2559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0D8AED9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5C9318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27E4EC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motyw 6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1B3C474" w14:textId="77777777" w:rsidTr="00294D67">
        <w:trPr>
          <w:jc w:val="center"/>
        </w:trPr>
        <w:tc>
          <w:tcPr>
            <w:tcW w:w="9752" w:type="dxa"/>
            <w:gridSpan w:val="2"/>
          </w:tcPr>
          <w:p w14:paraId="32A010DD" w14:textId="77777777" w:rsidR="00280BAC" w:rsidRPr="00125C3D" w:rsidRDefault="00280BAC" w:rsidP="00294D67">
            <w:pPr>
              <w:keepNext/>
            </w:pPr>
          </w:p>
        </w:tc>
      </w:tr>
      <w:tr w:rsidR="00280BAC" w14:paraId="63CDCA4A" w14:textId="77777777" w:rsidTr="00294D67">
        <w:trPr>
          <w:jc w:val="center"/>
        </w:trPr>
        <w:tc>
          <w:tcPr>
            <w:tcW w:w="4876" w:type="dxa"/>
            <w:hideMark/>
          </w:tcPr>
          <w:p w14:paraId="28846BA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B22095A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0E935B2" w14:textId="77777777" w:rsidTr="00294D67">
        <w:trPr>
          <w:jc w:val="center"/>
        </w:trPr>
        <w:tc>
          <w:tcPr>
            <w:tcW w:w="4876" w:type="dxa"/>
          </w:tcPr>
          <w:p w14:paraId="68D657D1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1F3CC1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6a)</w:t>
            </w:r>
            <w:r>
              <w:rPr>
                <w:b/>
                <w:i/>
              </w:rPr>
              <w:tab/>
              <w:t>Aby zapewnić skuteczne monitorowanie i egzekwowanie niniejszej dyrektywy na poziomie unijnym i krajowym, państwa członkowskie powinny zagwarantować odpowiednie i terminowe gromadzenie danych na temat zidentyfikowanych zagrożeń psychospołecznych, w szczególności przez ustanowienie skutecznych narzędzi gromadzenia danych z myślą o dostarczeniu danych porównawczych, przy czym należy uważać na niepotrzebne obciążenia sprawozdawcze. Ponieważ takie gromadzenie danych może stanowić wyzwanie dla pracodawców, w szczególności mikro i małych przedsiębiorstw, należy zapewnić im wsparcie finansowe i praktyczne zgodnie z komunikatem Komisji z 12 września 2023 r. w sprawie pakietu pomocy gospodarczej dla MŚP.</w:t>
            </w:r>
          </w:p>
        </w:tc>
      </w:tr>
    </w:tbl>
    <w:p w14:paraId="0DBDAF0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0EF92D2" w14:textId="77777777" w:rsidR="00280BAC" w:rsidRPr="00125C3D" w:rsidRDefault="00280BAC" w:rsidP="00280BAC">
      <w:r>
        <w:rPr>
          <w:rStyle w:val="HideTWBExt"/>
        </w:rPr>
        <w:t>&lt;/Amend&gt;</w:t>
      </w:r>
    </w:p>
    <w:p w14:paraId="4DA4921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278</w:t>
      </w:r>
      <w:r>
        <w:rPr>
          <w:rStyle w:val="HideTWBExt"/>
        </w:rPr>
        <w:t>&lt;/NumAm&gt;</w:t>
      </w:r>
    </w:p>
    <w:p w14:paraId="3D85BA9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4E54608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60869A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BC8CA4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C5BAFEC" w14:textId="77777777" w:rsidTr="00294D67">
        <w:trPr>
          <w:jc w:val="center"/>
        </w:trPr>
        <w:tc>
          <w:tcPr>
            <w:tcW w:w="9752" w:type="dxa"/>
            <w:gridSpan w:val="2"/>
          </w:tcPr>
          <w:p w14:paraId="41051DF9" w14:textId="77777777" w:rsidR="00280BAC" w:rsidRPr="00125C3D" w:rsidRDefault="00280BAC" w:rsidP="00294D67">
            <w:pPr>
              <w:keepNext/>
            </w:pPr>
          </w:p>
        </w:tc>
      </w:tr>
      <w:tr w:rsidR="00280BAC" w14:paraId="2B47E2D5" w14:textId="77777777" w:rsidTr="00294D67">
        <w:trPr>
          <w:jc w:val="center"/>
        </w:trPr>
        <w:tc>
          <w:tcPr>
            <w:tcW w:w="4876" w:type="dxa"/>
            <w:hideMark/>
          </w:tcPr>
          <w:p w14:paraId="6478E21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C86D28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CEC5B3C" w14:textId="77777777" w:rsidTr="00294D67">
        <w:trPr>
          <w:jc w:val="center"/>
        </w:trPr>
        <w:tc>
          <w:tcPr>
            <w:tcW w:w="4876" w:type="dxa"/>
            <w:hideMark/>
          </w:tcPr>
          <w:p w14:paraId="7FD5D207" w14:textId="77777777" w:rsidR="00280BAC" w:rsidRPr="00125C3D" w:rsidRDefault="00280BAC" w:rsidP="00294D67">
            <w:pPr>
              <w:pStyle w:val="Normal6"/>
            </w:pPr>
            <w:r>
              <w:t>Niniejsza dyrektywa ustanawia minimalne wymogi w zakresie zapobiegania zagrożeniom psychospołecznym związanym z pracą, ich eliminowania lub, jeżeli nie jest to możliwe, ograniczania.</w:t>
            </w:r>
          </w:p>
        </w:tc>
        <w:tc>
          <w:tcPr>
            <w:tcW w:w="4876" w:type="dxa"/>
            <w:hideMark/>
          </w:tcPr>
          <w:p w14:paraId="48E74FC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Niniejsza dyrektywa ustanawia minimalne wymogi w zakresie zapobiegania zagrożeniom psychospołecznym związanym z pracą </w:t>
            </w:r>
            <w:r>
              <w:rPr>
                <w:b/>
                <w:i/>
              </w:rPr>
              <w:t>i ich potencjalnym skutkom</w:t>
            </w:r>
            <w:r>
              <w:t xml:space="preserve">, </w:t>
            </w:r>
            <w:r>
              <w:rPr>
                <w:b/>
                <w:i/>
              </w:rPr>
              <w:t>które mogą obejmować między innymi stres związany z pracą, wypalenie zawodowe, nękanie, przemoc, zaburzenia psychiczne, uzależnienia lub zachowania samobójcze, choroby układu krążenia i zaburzenia układu mięśniowo-szkieletowego, a także</w:t>
            </w:r>
            <w:r>
              <w:t xml:space="preserve"> ich eliminowania lub, jeżeli nie jest to możliwe, ograniczania.</w:t>
            </w:r>
          </w:p>
        </w:tc>
      </w:tr>
    </w:tbl>
    <w:p w14:paraId="4274F3C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BB7D668" w14:textId="77777777" w:rsidR="00280BAC" w:rsidRPr="00125C3D" w:rsidRDefault="00280BAC" w:rsidP="00280BAC">
      <w:r>
        <w:rPr>
          <w:rStyle w:val="HideTWBExt"/>
        </w:rPr>
        <w:t>&lt;/Amend&gt;</w:t>
      </w:r>
    </w:p>
    <w:p w14:paraId="594ACCB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279</w:t>
      </w:r>
      <w:r>
        <w:rPr>
          <w:rStyle w:val="HideTWBExt"/>
        </w:rPr>
        <w:t>&lt;/NumAm&gt;</w:t>
      </w:r>
    </w:p>
    <w:p w14:paraId="259D7CB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Chiara Gemma, Geadis Geadi, Marlena Maląg</w:t>
      </w:r>
      <w:r>
        <w:rPr>
          <w:rStyle w:val="HideTWBExt"/>
        </w:rPr>
        <w:t>&lt;/Members&gt;</w:t>
      </w:r>
    </w:p>
    <w:p w14:paraId="25C6AE0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20F472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F2A036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 – akapit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6A23D4C" w14:textId="77777777" w:rsidTr="00294D67">
        <w:trPr>
          <w:jc w:val="center"/>
        </w:trPr>
        <w:tc>
          <w:tcPr>
            <w:tcW w:w="9752" w:type="dxa"/>
            <w:gridSpan w:val="2"/>
          </w:tcPr>
          <w:p w14:paraId="79D25F62" w14:textId="77777777" w:rsidR="00280BAC" w:rsidRPr="00125C3D" w:rsidRDefault="00280BAC" w:rsidP="00294D67">
            <w:pPr>
              <w:keepNext/>
            </w:pPr>
          </w:p>
        </w:tc>
      </w:tr>
      <w:tr w:rsidR="00280BAC" w14:paraId="42D56FE7" w14:textId="77777777" w:rsidTr="00294D67">
        <w:trPr>
          <w:jc w:val="center"/>
        </w:trPr>
        <w:tc>
          <w:tcPr>
            <w:tcW w:w="4876" w:type="dxa"/>
            <w:hideMark/>
          </w:tcPr>
          <w:p w14:paraId="6916487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6E74F2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FB6B6E4" w14:textId="77777777" w:rsidTr="00294D67">
        <w:trPr>
          <w:jc w:val="center"/>
        </w:trPr>
        <w:tc>
          <w:tcPr>
            <w:tcW w:w="4876" w:type="dxa"/>
            <w:hideMark/>
          </w:tcPr>
          <w:p w14:paraId="1132C2BE" w14:textId="77777777" w:rsidR="00280BAC" w:rsidRPr="00125C3D" w:rsidRDefault="00280BAC" w:rsidP="00294D67">
            <w:pPr>
              <w:pStyle w:val="Normal6"/>
            </w:pPr>
            <w:r>
              <w:t>Ustanawia ona wiążące organizacyjne, strukturalne i partycypacyjne obowiązki pracodawców w celu ochrony zdrowia psychicznego i fizycznego pracowników oraz zapewnienia bezpiecznych i godnych warunków pracy.</w:t>
            </w:r>
          </w:p>
        </w:tc>
        <w:tc>
          <w:tcPr>
            <w:tcW w:w="4876" w:type="dxa"/>
            <w:hideMark/>
          </w:tcPr>
          <w:p w14:paraId="6365B3F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Ustanawia ona wiążące organizacyjne, strukturalne i partycypacyjne obowiązki pracodawców w celu ochrony zdrowia psychicznego i fizycznego pracowników oraz zapewnienia bezpiecznych i godnych warunków pracy</w:t>
            </w:r>
            <w:r>
              <w:rPr>
                <w:b/>
                <w:i/>
              </w:rPr>
              <w:t>, przy jednoczesnym zagwarantowaniu elastyczności pracodawcom i poszanowaniu kompetencji krajowych</w:t>
            </w:r>
            <w:r>
              <w:t>.</w:t>
            </w:r>
          </w:p>
        </w:tc>
      </w:tr>
    </w:tbl>
    <w:p w14:paraId="2F933BB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E65E099" w14:textId="77777777" w:rsidR="00280BAC" w:rsidRPr="00125C3D" w:rsidRDefault="00280BAC" w:rsidP="00280BAC">
      <w:r>
        <w:rPr>
          <w:rStyle w:val="HideTWBExt"/>
        </w:rPr>
        <w:t>&lt;/Amend&gt;</w:t>
      </w:r>
    </w:p>
    <w:p w14:paraId="19902E5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280</w:t>
      </w:r>
      <w:r>
        <w:rPr>
          <w:rStyle w:val="HideTWBExt"/>
        </w:rPr>
        <w:t>&lt;/NumAm&gt;</w:t>
      </w:r>
    </w:p>
    <w:p w14:paraId="4B4DBE3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0086B67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B13E54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550998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 – akapit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C32CF84" w14:textId="77777777" w:rsidTr="00294D67">
        <w:trPr>
          <w:jc w:val="center"/>
        </w:trPr>
        <w:tc>
          <w:tcPr>
            <w:tcW w:w="9752" w:type="dxa"/>
            <w:gridSpan w:val="2"/>
          </w:tcPr>
          <w:p w14:paraId="101EE48E" w14:textId="77777777" w:rsidR="00280BAC" w:rsidRPr="00125C3D" w:rsidRDefault="00280BAC" w:rsidP="00294D67">
            <w:pPr>
              <w:keepNext/>
            </w:pPr>
          </w:p>
        </w:tc>
      </w:tr>
      <w:tr w:rsidR="00280BAC" w14:paraId="42E9A821" w14:textId="77777777" w:rsidTr="00294D67">
        <w:trPr>
          <w:jc w:val="center"/>
        </w:trPr>
        <w:tc>
          <w:tcPr>
            <w:tcW w:w="4876" w:type="dxa"/>
            <w:hideMark/>
          </w:tcPr>
          <w:p w14:paraId="144FA9B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F2E6BC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AD2C1BC" w14:textId="77777777" w:rsidTr="00294D67">
        <w:trPr>
          <w:jc w:val="center"/>
        </w:trPr>
        <w:tc>
          <w:tcPr>
            <w:tcW w:w="4876" w:type="dxa"/>
            <w:hideMark/>
          </w:tcPr>
          <w:p w14:paraId="18E3D6FA" w14:textId="77777777" w:rsidR="00280BAC" w:rsidRPr="00125C3D" w:rsidRDefault="00280BAC" w:rsidP="00294D67">
            <w:pPr>
              <w:pStyle w:val="Normal6"/>
            </w:pPr>
            <w:r>
              <w:t xml:space="preserve">Ustanawia ona wiążące organizacyjne, strukturalne i partycypacyjne obowiązki pracodawców w celu ochrony zdrowia psychicznego i fizycznego pracowników </w:t>
            </w:r>
            <w:r>
              <w:rPr>
                <w:b/>
                <w:i/>
              </w:rPr>
              <w:t>oraz zapewnienia bezpiecznych</w:t>
            </w:r>
            <w:r>
              <w:t xml:space="preserve"> i </w:t>
            </w:r>
            <w:r>
              <w:rPr>
                <w:b/>
                <w:i/>
              </w:rPr>
              <w:t>godnych warunków</w:t>
            </w:r>
            <w:r>
              <w:t xml:space="preserve"> pracy.</w:t>
            </w:r>
          </w:p>
        </w:tc>
        <w:tc>
          <w:tcPr>
            <w:tcW w:w="4876" w:type="dxa"/>
            <w:hideMark/>
          </w:tcPr>
          <w:p w14:paraId="77BAF84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Ustanawia ona wiążące organizacyjne, strukturalne i partycypacyjne obowiązki pracodawców w celu ochrony zdrowia psychicznego i fizycznego pracowników</w:t>
            </w:r>
            <w:r>
              <w:rPr>
                <w:b/>
                <w:i/>
              </w:rPr>
              <w:t>, w tym jasne sankcje za niewywiązywanie się z tych obowiązków, co ma zapewniać bezpieczne</w:t>
            </w:r>
            <w:r>
              <w:t xml:space="preserve"> i </w:t>
            </w:r>
            <w:r>
              <w:rPr>
                <w:b/>
                <w:i/>
              </w:rPr>
              <w:t>godne warunki</w:t>
            </w:r>
            <w:r>
              <w:t xml:space="preserve"> pracy.</w:t>
            </w:r>
          </w:p>
        </w:tc>
      </w:tr>
    </w:tbl>
    <w:p w14:paraId="625F2755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7774C024" w14:textId="77777777" w:rsidR="00280BAC" w:rsidRPr="00125C3D" w:rsidRDefault="00280BAC" w:rsidP="00280BAC">
      <w:r>
        <w:rPr>
          <w:rStyle w:val="HideTWBExt"/>
        </w:rPr>
        <w:t>&lt;/Amend&gt;</w:t>
      </w:r>
    </w:p>
    <w:p w14:paraId="3B6E360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281</w:t>
      </w:r>
      <w:r>
        <w:rPr>
          <w:rStyle w:val="HideTWBExt"/>
        </w:rPr>
        <w:t>&lt;/NumAm&gt;</w:t>
      </w:r>
    </w:p>
    <w:p w14:paraId="0E1AB2D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314A7F0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1F6E7A3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8211A6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2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9607A6A" w14:textId="77777777" w:rsidTr="00294D67">
        <w:trPr>
          <w:jc w:val="center"/>
        </w:trPr>
        <w:tc>
          <w:tcPr>
            <w:tcW w:w="9752" w:type="dxa"/>
            <w:gridSpan w:val="2"/>
          </w:tcPr>
          <w:p w14:paraId="38FDBDA0" w14:textId="77777777" w:rsidR="00280BAC" w:rsidRPr="00125C3D" w:rsidRDefault="00280BAC" w:rsidP="00294D67">
            <w:pPr>
              <w:keepNext/>
            </w:pPr>
          </w:p>
        </w:tc>
      </w:tr>
      <w:tr w:rsidR="00280BAC" w14:paraId="3A22FD88" w14:textId="77777777" w:rsidTr="00294D67">
        <w:trPr>
          <w:jc w:val="center"/>
        </w:trPr>
        <w:tc>
          <w:tcPr>
            <w:tcW w:w="4876" w:type="dxa"/>
            <w:hideMark/>
          </w:tcPr>
          <w:p w14:paraId="054525C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8C7F58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359671D" w14:textId="77777777" w:rsidTr="00294D67">
        <w:trPr>
          <w:jc w:val="center"/>
        </w:trPr>
        <w:tc>
          <w:tcPr>
            <w:tcW w:w="4876" w:type="dxa"/>
            <w:hideMark/>
          </w:tcPr>
          <w:p w14:paraId="6B651ACD" w14:textId="77777777" w:rsidR="00280BAC" w:rsidRPr="00125C3D" w:rsidRDefault="00280BAC" w:rsidP="00294D67">
            <w:pPr>
              <w:pStyle w:val="Normal6"/>
            </w:pPr>
            <w:r>
              <w:t>Niniejsza dyrektywa ma zastosowanie do pracowników we wszystkich sektorach działalności gospodarczej, zarówno publicznych, jak i prywatnych.</w:t>
            </w:r>
          </w:p>
        </w:tc>
        <w:tc>
          <w:tcPr>
            <w:tcW w:w="4876" w:type="dxa"/>
            <w:hideMark/>
          </w:tcPr>
          <w:p w14:paraId="20C226D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Niniejsza dyrektywa ma zastosowanie do pracowników we wszystkich sektorach działalności gospodarczej, zarówno publicznych, jak i prywatnych</w:t>
            </w:r>
            <w:r>
              <w:rPr>
                <w:b/>
                <w:i/>
              </w:rPr>
              <w:t>, w tym do osób zatrudnionych na podstawie niestandardowych form zatrudnienia oraz do osób samozatrudnionych i pracujących za pośrednictwem platform internetowych</w:t>
            </w:r>
            <w:r>
              <w:t>.</w:t>
            </w:r>
          </w:p>
        </w:tc>
      </w:tr>
    </w:tbl>
    <w:p w14:paraId="27D5AF4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4BB23EA3" w14:textId="77777777" w:rsidR="00280BAC" w:rsidRPr="00125C3D" w:rsidRDefault="00280BAC" w:rsidP="00280BAC">
      <w:r>
        <w:rPr>
          <w:rStyle w:val="HideTWBExt"/>
        </w:rPr>
        <w:t>&lt;/Amend&gt;</w:t>
      </w:r>
    </w:p>
    <w:p w14:paraId="6CF5236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282</w:t>
      </w:r>
      <w:r>
        <w:rPr>
          <w:rStyle w:val="HideTWBExt"/>
        </w:rPr>
        <w:t>&lt;/NumAm&gt;</w:t>
      </w:r>
    </w:p>
    <w:p w14:paraId="135BDCB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46303306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42224A6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88CB6A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9489DE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2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E492862" w14:textId="77777777" w:rsidTr="00294D67">
        <w:trPr>
          <w:jc w:val="center"/>
        </w:trPr>
        <w:tc>
          <w:tcPr>
            <w:tcW w:w="9752" w:type="dxa"/>
            <w:gridSpan w:val="2"/>
          </w:tcPr>
          <w:p w14:paraId="41DD9FD3" w14:textId="77777777" w:rsidR="00280BAC" w:rsidRPr="00125C3D" w:rsidRDefault="00280BAC" w:rsidP="00294D67">
            <w:pPr>
              <w:keepNext/>
            </w:pPr>
          </w:p>
        </w:tc>
      </w:tr>
      <w:tr w:rsidR="00280BAC" w14:paraId="5BEED13A" w14:textId="77777777" w:rsidTr="00294D67">
        <w:trPr>
          <w:jc w:val="center"/>
        </w:trPr>
        <w:tc>
          <w:tcPr>
            <w:tcW w:w="4876" w:type="dxa"/>
            <w:hideMark/>
          </w:tcPr>
          <w:p w14:paraId="079F236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F1ECEC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B487B78" w14:textId="77777777" w:rsidTr="00294D67">
        <w:trPr>
          <w:jc w:val="center"/>
        </w:trPr>
        <w:tc>
          <w:tcPr>
            <w:tcW w:w="4876" w:type="dxa"/>
            <w:hideMark/>
          </w:tcPr>
          <w:p w14:paraId="73DD7582" w14:textId="77777777" w:rsidR="00280BAC" w:rsidRPr="00125C3D" w:rsidRDefault="00280BAC" w:rsidP="00294D67">
            <w:pPr>
              <w:pStyle w:val="Normal6"/>
            </w:pPr>
            <w:r>
              <w:t>Niniejsza dyrektywa ma zastosowanie do pracowników we wszystkich sektorach działalności gospodarczej, zarówno publicznych, jak i prywatnych.</w:t>
            </w:r>
          </w:p>
        </w:tc>
        <w:tc>
          <w:tcPr>
            <w:tcW w:w="4876" w:type="dxa"/>
            <w:hideMark/>
          </w:tcPr>
          <w:p w14:paraId="11F1FB7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Niniejsza dyrektywa ma zastosowanie do pracowników </w:t>
            </w:r>
            <w:r>
              <w:rPr>
                <w:b/>
                <w:i/>
              </w:rPr>
              <w:t>– zdefiniowanych w dyrektywie 89/391/EWG jako osoby zatrudnione przez pracodawcę, w tym stażyści i praktykanci –</w:t>
            </w:r>
            <w:r>
              <w:t xml:space="preserve"> we wszystkich sektorach działalności gospodarczej, zarówno publicznych, jak i prywatnych.</w:t>
            </w:r>
          </w:p>
        </w:tc>
      </w:tr>
    </w:tbl>
    <w:p w14:paraId="76B5546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573DAE5" w14:textId="77777777" w:rsidR="00280BAC" w:rsidRPr="00125C3D" w:rsidRDefault="00280BAC" w:rsidP="00280BAC">
      <w:r>
        <w:rPr>
          <w:rStyle w:val="HideTWBExt"/>
        </w:rPr>
        <w:t>&lt;/Amend&gt;</w:t>
      </w:r>
    </w:p>
    <w:p w14:paraId="178C341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283</w:t>
      </w:r>
      <w:r>
        <w:rPr>
          <w:rStyle w:val="HideTWBExt"/>
        </w:rPr>
        <w:t>&lt;/NumAm&gt;</w:t>
      </w:r>
    </w:p>
    <w:p w14:paraId="78B799C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3692E99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D191E2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7A68A2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2 – akapit 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876DAAD" w14:textId="77777777" w:rsidTr="00294D67">
        <w:trPr>
          <w:jc w:val="center"/>
        </w:trPr>
        <w:tc>
          <w:tcPr>
            <w:tcW w:w="9752" w:type="dxa"/>
            <w:gridSpan w:val="2"/>
          </w:tcPr>
          <w:p w14:paraId="1B0E8E54" w14:textId="77777777" w:rsidR="00280BAC" w:rsidRPr="00125C3D" w:rsidRDefault="00280BAC" w:rsidP="00294D67">
            <w:pPr>
              <w:keepNext/>
            </w:pPr>
          </w:p>
        </w:tc>
      </w:tr>
      <w:tr w:rsidR="00280BAC" w14:paraId="4BADCD2A" w14:textId="77777777" w:rsidTr="00294D67">
        <w:trPr>
          <w:jc w:val="center"/>
        </w:trPr>
        <w:tc>
          <w:tcPr>
            <w:tcW w:w="4876" w:type="dxa"/>
            <w:hideMark/>
          </w:tcPr>
          <w:p w14:paraId="22AFCE2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D83931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9A1FD15" w14:textId="77777777" w:rsidTr="00294D67">
        <w:trPr>
          <w:jc w:val="center"/>
        </w:trPr>
        <w:tc>
          <w:tcPr>
            <w:tcW w:w="4876" w:type="dxa"/>
          </w:tcPr>
          <w:p w14:paraId="65A4A3DD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82F4CC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Przedsiębiorstwa zatrudniające mniej niż 1000 pracowników są wyłączone z zakresu stosowania niniejszej dyrektywy.</w:t>
            </w:r>
          </w:p>
        </w:tc>
      </w:tr>
    </w:tbl>
    <w:p w14:paraId="6676F9D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D5BF742" w14:textId="77777777" w:rsidR="00280BAC" w:rsidRPr="00125C3D" w:rsidRDefault="00280BAC" w:rsidP="00280BAC">
      <w:r>
        <w:rPr>
          <w:rStyle w:val="HideTWBExt"/>
        </w:rPr>
        <w:t>&lt;/Amend&gt;</w:t>
      </w:r>
    </w:p>
    <w:p w14:paraId="16D9FEC3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284</w:t>
      </w:r>
      <w:r>
        <w:rPr>
          <w:rStyle w:val="HideTWBExt"/>
        </w:rPr>
        <w:t>&lt;/NumAm&gt;</w:t>
      </w:r>
    </w:p>
    <w:p w14:paraId="440F425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1871436D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C346013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0568A9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3 – akapit 1 – punkt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1EAF3F8" w14:textId="77777777" w:rsidTr="00294D67">
        <w:trPr>
          <w:jc w:val="center"/>
        </w:trPr>
        <w:tc>
          <w:tcPr>
            <w:tcW w:w="9752" w:type="dxa"/>
            <w:gridSpan w:val="2"/>
          </w:tcPr>
          <w:p w14:paraId="630F02CA" w14:textId="77777777" w:rsidR="00280BAC" w:rsidRPr="00125C3D" w:rsidRDefault="00280BAC" w:rsidP="00294D67">
            <w:pPr>
              <w:keepNext/>
            </w:pPr>
          </w:p>
        </w:tc>
      </w:tr>
      <w:tr w:rsidR="00280BAC" w14:paraId="38DEDA1A" w14:textId="77777777" w:rsidTr="00294D67">
        <w:trPr>
          <w:jc w:val="center"/>
        </w:trPr>
        <w:tc>
          <w:tcPr>
            <w:tcW w:w="4876" w:type="dxa"/>
            <w:hideMark/>
          </w:tcPr>
          <w:p w14:paraId="3D9E633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050DA9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8F56D1F" w14:textId="77777777" w:rsidTr="00294D67">
        <w:trPr>
          <w:jc w:val="center"/>
        </w:trPr>
        <w:tc>
          <w:tcPr>
            <w:tcW w:w="4876" w:type="dxa"/>
            <w:hideMark/>
          </w:tcPr>
          <w:p w14:paraId="5861EBF7" w14:textId="77777777" w:rsidR="00280BAC" w:rsidRPr="00125C3D" w:rsidRDefault="00280BAC" w:rsidP="00294D67">
            <w:pPr>
              <w:pStyle w:val="Normal6"/>
            </w:pPr>
            <w:r>
              <w:t>1)</w:t>
            </w:r>
            <w:r>
              <w:tab/>
              <w:t>„zagrożenia psychospołeczne związane z pracą” oznaczają zagrożenia związane z pracą wynikające z narażenia na psychospołeczne czynniki ryzyka związane z organizacją i planowaniem pracy oraz zarządzaniem nią, kontekstem społecznym i relacyjnym w pracy oraz warunkami pracy, które mogą mieć wpływ na zdrowie psychiczne i fizyczne pracowników, ich bezpieczeństwo i godność</w:t>
            </w:r>
            <w:r>
              <w:rPr>
                <w:b/>
                <w:i/>
              </w:rPr>
              <w:t>; zagrożenia takie mogą prowadzić między innymi do stresu w pracy, wypalenia zawodowego, a także nękania, przemocy, zaburzeń psychicznych, uzależnień</w:t>
            </w:r>
            <w:r>
              <w:t xml:space="preserve"> lub </w:t>
            </w:r>
            <w:r>
              <w:rPr>
                <w:b/>
                <w:i/>
              </w:rPr>
              <w:t>zachowań samobójczych, chorób układu krążenia i zaburzeń układu mięśniowo-szkieletowego</w:t>
            </w:r>
            <w:r>
              <w:t>;</w:t>
            </w:r>
          </w:p>
        </w:tc>
        <w:tc>
          <w:tcPr>
            <w:tcW w:w="4876" w:type="dxa"/>
            <w:hideMark/>
          </w:tcPr>
          <w:p w14:paraId="3FA646C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1)</w:t>
            </w:r>
            <w:r>
              <w:tab/>
              <w:t xml:space="preserve">„zagrożenia psychospołeczne związane z pracą” oznaczają zagrożenia związane z pracą wynikające z narażenia na psychospołeczne czynniki ryzyka związane z organizacją i planowaniem pracy oraz zarządzaniem nią, kontekstem społecznym i relacyjnym w pracy oraz warunkami pracy, które mogą mieć wpływ na zdrowie psychiczne i fizyczne pracowników, ich bezpieczeństwo i godność </w:t>
            </w:r>
            <w:r>
              <w:rPr>
                <w:b/>
                <w:i/>
              </w:rPr>
              <w:t>oraz spowodować szkody psychiczne</w:t>
            </w:r>
            <w:r>
              <w:t xml:space="preserve"> lub </w:t>
            </w:r>
            <w:r>
              <w:rPr>
                <w:b/>
                <w:i/>
              </w:rPr>
              <w:t>fizyczne</w:t>
            </w:r>
            <w:r>
              <w:t>;</w:t>
            </w:r>
          </w:p>
        </w:tc>
      </w:tr>
    </w:tbl>
    <w:p w14:paraId="2A6826A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89F1606" w14:textId="77777777" w:rsidR="00280BAC" w:rsidRPr="00125C3D" w:rsidRDefault="00280BAC" w:rsidP="00280BAC">
      <w:r>
        <w:rPr>
          <w:rStyle w:val="HideTWBExt"/>
        </w:rPr>
        <w:t>&lt;/Amend&gt;</w:t>
      </w:r>
    </w:p>
    <w:p w14:paraId="5E7D670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285</w:t>
      </w:r>
      <w:r>
        <w:rPr>
          <w:rStyle w:val="HideTWBExt"/>
        </w:rPr>
        <w:t>&lt;/NumAm&gt;</w:t>
      </w:r>
    </w:p>
    <w:p w14:paraId="0BE71DB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3C6BAD9A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09EFC8A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EF1BB7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AB15CF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3 – akapit 1 – punkt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1658005" w14:textId="77777777" w:rsidTr="00294D67">
        <w:trPr>
          <w:jc w:val="center"/>
        </w:trPr>
        <w:tc>
          <w:tcPr>
            <w:tcW w:w="9752" w:type="dxa"/>
            <w:gridSpan w:val="2"/>
          </w:tcPr>
          <w:p w14:paraId="7147FA98" w14:textId="77777777" w:rsidR="00280BAC" w:rsidRPr="00125C3D" w:rsidRDefault="00280BAC" w:rsidP="00294D67">
            <w:pPr>
              <w:keepNext/>
            </w:pPr>
          </w:p>
        </w:tc>
      </w:tr>
      <w:tr w:rsidR="00280BAC" w14:paraId="12FE45D8" w14:textId="77777777" w:rsidTr="00294D67">
        <w:trPr>
          <w:jc w:val="center"/>
        </w:trPr>
        <w:tc>
          <w:tcPr>
            <w:tcW w:w="4876" w:type="dxa"/>
            <w:hideMark/>
          </w:tcPr>
          <w:p w14:paraId="5DED21B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D3485C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735FA94" w14:textId="77777777" w:rsidTr="00294D67">
        <w:trPr>
          <w:jc w:val="center"/>
        </w:trPr>
        <w:tc>
          <w:tcPr>
            <w:tcW w:w="4876" w:type="dxa"/>
            <w:hideMark/>
          </w:tcPr>
          <w:p w14:paraId="3FCA3BD2" w14:textId="77777777" w:rsidR="00280BAC" w:rsidRPr="00125C3D" w:rsidRDefault="00280BAC" w:rsidP="00294D67">
            <w:pPr>
              <w:pStyle w:val="Normal6"/>
            </w:pPr>
            <w:r>
              <w:t>1)</w:t>
            </w:r>
            <w:r>
              <w:tab/>
              <w:t xml:space="preserve">„zagrożenia psychospołeczne związane z pracą” oznaczają zagrożenia związane z pracą wynikające z narażenia na psychospołeczne czynniki ryzyka związane z organizacją i planowaniem pracy oraz zarządzaniem nią, kontekstem społecznym i relacyjnym w pracy oraz warunkami pracy, które mogą mieć wpływ na zdrowie psychiczne i fizyczne pracowników, ich bezpieczeństwo i godność; zagrożenia takie mogą prowadzić między innymi do stresu w pracy, wypalenia zawodowego, a także nękania, przemocy, </w:t>
            </w:r>
            <w:r>
              <w:rPr>
                <w:b/>
                <w:i/>
              </w:rPr>
              <w:t>zaburzeń psychicznych</w:t>
            </w:r>
            <w:r>
              <w:t>, uzależnień lub zachowań samobójczych, chorób układu krążenia i zaburzeń układu mięśniowo-szkieletowego;</w:t>
            </w:r>
          </w:p>
        </w:tc>
        <w:tc>
          <w:tcPr>
            <w:tcW w:w="4876" w:type="dxa"/>
            <w:hideMark/>
          </w:tcPr>
          <w:p w14:paraId="4C65C4A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1)</w:t>
            </w:r>
            <w:r>
              <w:tab/>
              <w:t xml:space="preserve">„zagrożenia psychospołeczne związane z pracą” oznaczają zagrożenia związane z pracą wynikające z narażenia na psychospołeczne czynniki ryzyka związane z organizacją i planowaniem pracy oraz zarządzaniem nią, kontekstem społecznym i relacyjnym w pracy oraz warunkami pracy, które mogą mieć wpływ na zdrowie psychiczne i fizyczne pracowników, ich bezpieczeństwo i godność; zagrożenia takie mogą prowadzić między innymi do stresu w pracy, wypalenia zawodowego, a także nękania, przemocy, </w:t>
            </w:r>
            <w:r>
              <w:rPr>
                <w:b/>
                <w:i/>
              </w:rPr>
              <w:t>w tym cyberprzemocy i cybernękania, problemów ze zdrowiem psychicznym</w:t>
            </w:r>
            <w:r>
              <w:t>, uzależnień lub zachowań samobójczych, chorób układu krążenia i zaburzeń układu mięśniowo-szkieletowego;</w:t>
            </w:r>
          </w:p>
        </w:tc>
      </w:tr>
    </w:tbl>
    <w:p w14:paraId="6CDAFDA5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84182C7" w14:textId="77777777" w:rsidR="00280BAC" w:rsidRPr="00125C3D" w:rsidRDefault="00280BAC" w:rsidP="00280BAC">
      <w:r>
        <w:rPr>
          <w:rStyle w:val="HideTWBExt"/>
        </w:rPr>
        <w:t>&lt;/Amend&gt;</w:t>
      </w:r>
    </w:p>
    <w:p w14:paraId="1F0B061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286</w:t>
      </w:r>
      <w:r>
        <w:rPr>
          <w:rStyle w:val="HideTWBExt"/>
        </w:rPr>
        <w:t>&lt;/NumAm&gt;</w:t>
      </w:r>
    </w:p>
    <w:p w14:paraId="04F5790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582FA3E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6AFC9E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0E0AB5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3 – akapit 1 – punkt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3F29ECA" w14:textId="77777777" w:rsidTr="00294D67">
        <w:trPr>
          <w:jc w:val="center"/>
        </w:trPr>
        <w:tc>
          <w:tcPr>
            <w:tcW w:w="9752" w:type="dxa"/>
            <w:gridSpan w:val="2"/>
          </w:tcPr>
          <w:p w14:paraId="1619B99E" w14:textId="77777777" w:rsidR="00280BAC" w:rsidRPr="00125C3D" w:rsidRDefault="00280BAC" w:rsidP="00294D67">
            <w:pPr>
              <w:keepNext/>
            </w:pPr>
          </w:p>
        </w:tc>
      </w:tr>
      <w:tr w:rsidR="00280BAC" w14:paraId="2F1D50FA" w14:textId="77777777" w:rsidTr="00294D67">
        <w:trPr>
          <w:jc w:val="center"/>
        </w:trPr>
        <w:tc>
          <w:tcPr>
            <w:tcW w:w="4876" w:type="dxa"/>
            <w:hideMark/>
          </w:tcPr>
          <w:p w14:paraId="3DC294A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CCDD2C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2EFD4DF" w14:textId="77777777" w:rsidTr="00294D67">
        <w:trPr>
          <w:jc w:val="center"/>
        </w:trPr>
        <w:tc>
          <w:tcPr>
            <w:tcW w:w="4876" w:type="dxa"/>
            <w:hideMark/>
          </w:tcPr>
          <w:p w14:paraId="12B85161" w14:textId="77777777" w:rsidR="00280BAC" w:rsidRPr="00125C3D" w:rsidRDefault="00280BAC" w:rsidP="00294D67">
            <w:pPr>
              <w:pStyle w:val="Normal6"/>
            </w:pPr>
            <w:r>
              <w:t>1)</w:t>
            </w:r>
            <w:r>
              <w:tab/>
              <w:t xml:space="preserve">„zagrożenia psychospołeczne związane z pracą” oznaczają zagrożenia związane z pracą wynikające z narażenia na psychospołeczne czynniki ryzyka związane z </w:t>
            </w:r>
            <w:r>
              <w:rPr>
                <w:b/>
                <w:i/>
              </w:rPr>
              <w:t>organizacją i planowaniem pracy oraz zarządzaniem nią</w:t>
            </w:r>
            <w:r>
              <w:t xml:space="preserve">, </w:t>
            </w:r>
            <w:r>
              <w:rPr>
                <w:b/>
                <w:i/>
              </w:rPr>
              <w:t>kontekstem społecznym i relacyjnym w pracy oraz warunkami</w:t>
            </w:r>
            <w:r>
              <w:t xml:space="preserve"> pracy, które </w:t>
            </w:r>
            <w:r>
              <w:rPr>
                <w:b/>
                <w:i/>
              </w:rPr>
              <w:t>mogą mieć wpływ</w:t>
            </w:r>
            <w:r>
              <w:t xml:space="preserve"> na </w:t>
            </w:r>
            <w:r>
              <w:rPr>
                <w:b/>
                <w:i/>
              </w:rPr>
              <w:t>zdrowie psychiczne</w:t>
            </w:r>
            <w:r>
              <w:t xml:space="preserve"> i </w:t>
            </w:r>
            <w:r>
              <w:rPr>
                <w:b/>
                <w:i/>
              </w:rPr>
              <w:t>fizyczne</w:t>
            </w:r>
            <w:r>
              <w:t xml:space="preserve"> pracowników</w:t>
            </w:r>
            <w:r>
              <w:rPr>
                <w:b/>
                <w:i/>
              </w:rPr>
              <w:t>, ich bezpieczeństwo i godność</w:t>
            </w:r>
            <w:r>
              <w:t>;</w:t>
            </w:r>
            <w:r>
              <w:rPr>
                <w:b/>
                <w:i/>
              </w:rPr>
              <w:t xml:space="preserve"> zagrożenia</w:t>
            </w:r>
            <w:r>
              <w:t xml:space="preserve"> takie mogą </w:t>
            </w:r>
            <w:r>
              <w:rPr>
                <w:b/>
                <w:i/>
              </w:rPr>
              <w:t>prowadzić</w:t>
            </w:r>
            <w:r>
              <w:t xml:space="preserve"> między innymi </w:t>
            </w:r>
            <w:r>
              <w:rPr>
                <w:b/>
                <w:i/>
              </w:rPr>
              <w:t>do stresu</w:t>
            </w:r>
            <w:r>
              <w:t xml:space="preserve"> w pracy, </w:t>
            </w:r>
            <w:r>
              <w:rPr>
                <w:b/>
                <w:i/>
              </w:rPr>
              <w:t>wypalenia zawodowego</w:t>
            </w:r>
            <w:r>
              <w:t xml:space="preserve">, a także </w:t>
            </w:r>
            <w:r>
              <w:rPr>
                <w:b/>
                <w:i/>
              </w:rPr>
              <w:t>nękania, przemocy</w:t>
            </w:r>
            <w:r>
              <w:t xml:space="preserve">, </w:t>
            </w:r>
            <w:r>
              <w:rPr>
                <w:b/>
                <w:i/>
              </w:rPr>
              <w:t>zaburzeń psychicznych, uzależnień</w:t>
            </w:r>
            <w:r>
              <w:t xml:space="preserve"> lub </w:t>
            </w:r>
            <w:r>
              <w:rPr>
                <w:b/>
                <w:i/>
              </w:rPr>
              <w:t>zachowań samobójczych</w:t>
            </w:r>
            <w:r>
              <w:t xml:space="preserve">, </w:t>
            </w:r>
            <w:r>
              <w:rPr>
                <w:b/>
                <w:i/>
              </w:rPr>
              <w:t>chorób</w:t>
            </w:r>
            <w:r>
              <w:t xml:space="preserve"> układu krążenia i </w:t>
            </w:r>
            <w:r>
              <w:rPr>
                <w:b/>
                <w:i/>
              </w:rPr>
              <w:t>zaburzeń</w:t>
            </w:r>
            <w:r>
              <w:t xml:space="preserve"> układu mięśniowo-szkieletowego;</w:t>
            </w:r>
          </w:p>
        </w:tc>
        <w:tc>
          <w:tcPr>
            <w:tcW w:w="4876" w:type="dxa"/>
            <w:hideMark/>
          </w:tcPr>
          <w:p w14:paraId="44169F7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1)</w:t>
            </w:r>
            <w:r>
              <w:tab/>
              <w:t xml:space="preserve">„zagrożenia psychospołeczne związane z pracą” oznaczają zagrożenia związane z pracą wynikające z narażenia na psychospołeczne czynniki ryzyka związane z </w:t>
            </w:r>
            <w:r>
              <w:rPr>
                <w:b/>
                <w:i/>
              </w:rPr>
              <w:t>jednej strony z organizacją i warunkami pracy</w:t>
            </w:r>
            <w:r>
              <w:t xml:space="preserve">, </w:t>
            </w:r>
            <w:r>
              <w:rPr>
                <w:b/>
                <w:i/>
              </w:rPr>
              <w:t>a z drugiej – ze społecznym środowiskiem</w:t>
            </w:r>
            <w:r>
              <w:t xml:space="preserve"> pracy, które </w:t>
            </w:r>
            <w:r>
              <w:rPr>
                <w:b/>
                <w:i/>
              </w:rPr>
              <w:t>obejmują narażenie</w:t>
            </w:r>
            <w:r>
              <w:t xml:space="preserve"> na </w:t>
            </w:r>
            <w:r>
              <w:rPr>
                <w:b/>
                <w:i/>
              </w:rPr>
              <w:t>szkody zdrowia psychicznego</w:t>
            </w:r>
            <w:r>
              <w:t xml:space="preserve"> i </w:t>
            </w:r>
            <w:r>
              <w:rPr>
                <w:b/>
                <w:i/>
              </w:rPr>
              <w:t>fizycznego</w:t>
            </w:r>
            <w:r>
              <w:t xml:space="preserve"> pracowników;</w:t>
            </w:r>
            <w:r>
              <w:rPr>
                <w:b/>
                <w:i/>
              </w:rPr>
              <w:t xml:space="preserve"> szkody</w:t>
            </w:r>
            <w:r>
              <w:t xml:space="preserve"> takie mogą </w:t>
            </w:r>
            <w:r>
              <w:rPr>
                <w:b/>
                <w:i/>
              </w:rPr>
              <w:t>obejmować</w:t>
            </w:r>
            <w:r>
              <w:t xml:space="preserve"> między innymi </w:t>
            </w:r>
            <w:r>
              <w:rPr>
                <w:b/>
                <w:i/>
              </w:rPr>
              <w:t>stres</w:t>
            </w:r>
            <w:r>
              <w:t xml:space="preserve"> w pracy, </w:t>
            </w:r>
            <w:r>
              <w:rPr>
                <w:b/>
                <w:i/>
              </w:rPr>
              <w:t>wypalenie zawodowe</w:t>
            </w:r>
            <w:r>
              <w:t xml:space="preserve">, a także </w:t>
            </w:r>
            <w:r>
              <w:rPr>
                <w:b/>
                <w:i/>
              </w:rPr>
              <w:t>zaburzenia psychiczne</w:t>
            </w:r>
            <w:r>
              <w:t xml:space="preserve">, </w:t>
            </w:r>
            <w:r>
              <w:rPr>
                <w:b/>
                <w:i/>
              </w:rPr>
              <w:t>uzależnienia</w:t>
            </w:r>
            <w:r>
              <w:t xml:space="preserve"> lub </w:t>
            </w:r>
            <w:r>
              <w:rPr>
                <w:b/>
                <w:i/>
              </w:rPr>
              <w:t>zachowania samobójcze</w:t>
            </w:r>
            <w:r>
              <w:t xml:space="preserve">, </w:t>
            </w:r>
            <w:r>
              <w:rPr>
                <w:b/>
                <w:i/>
              </w:rPr>
              <w:t>choroby</w:t>
            </w:r>
            <w:r>
              <w:t xml:space="preserve"> układu krążenia i </w:t>
            </w:r>
            <w:r>
              <w:rPr>
                <w:b/>
                <w:i/>
              </w:rPr>
              <w:t>zaburzenia</w:t>
            </w:r>
            <w:r>
              <w:t xml:space="preserve"> układu mięśniowo-szkieletowego;</w:t>
            </w:r>
          </w:p>
        </w:tc>
      </w:tr>
    </w:tbl>
    <w:p w14:paraId="35C63D8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1339866" w14:textId="77777777" w:rsidR="00280BAC" w:rsidRPr="00125C3D" w:rsidRDefault="00280BAC" w:rsidP="00280BAC">
      <w:r>
        <w:rPr>
          <w:rStyle w:val="HideTWBExt"/>
        </w:rPr>
        <w:t>&lt;/Amend&gt;</w:t>
      </w:r>
    </w:p>
    <w:p w14:paraId="7E28389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287</w:t>
      </w:r>
      <w:r>
        <w:rPr>
          <w:rStyle w:val="HideTWBExt"/>
        </w:rPr>
        <w:t>&lt;/NumAm&gt;</w:t>
      </w:r>
    </w:p>
    <w:p w14:paraId="681124F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74C5209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97FB4B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344C08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3 – akapit 1 – punkt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71540E6" w14:textId="77777777" w:rsidTr="00294D67">
        <w:trPr>
          <w:jc w:val="center"/>
        </w:trPr>
        <w:tc>
          <w:tcPr>
            <w:tcW w:w="9752" w:type="dxa"/>
            <w:gridSpan w:val="2"/>
          </w:tcPr>
          <w:p w14:paraId="3F99B72E" w14:textId="77777777" w:rsidR="00280BAC" w:rsidRPr="00125C3D" w:rsidRDefault="00280BAC" w:rsidP="00294D67">
            <w:pPr>
              <w:keepNext/>
            </w:pPr>
          </w:p>
        </w:tc>
      </w:tr>
      <w:tr w:rsidR="00280BAC" w14:paraId="5CFB3739" w14:textId="77777777" w:rsidTr="00294D67">
        <w:trPr>
          <w:jc w:val="center"/>
        </w:trPr>
        <w:tc>
          <w:tcPr>
            <w:tcW w:w="4876" w:type="dxa"/>
            <w:hideMark/>
          </w:tcPr>
          <w:p w14:paraId="55675B3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9235ED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86799EF" w14:textId="77777777" w:rsidTr="00294D67">
        <w:trPr>
          <w:jc w:val="center"/>
        </w:trPr>
        <w:tc>
          <w:tcPr>
            <w:tcW w:w="4876" w:type="dxa"/>
            <w:hideMark/>
          </w:tcPr>
          <w:p w14:paraId="2C827820" w14:textId="77777777" w:rsidR="00280BAC" w:rsidRPr="00125C3D" w:rsidRDefault="00280BAC" w:rsidP="00294D67">
            <w:pPr>
              <w:pStyle w:val="Normal6"/>
            </w:pPr>
            <w:r>
              <w:t>3)</w:t>
            </w:r>
            <w:r>
              <w:tab/>
              <w:t xml:space="preserve">„psychospołeczne czynniki ryzyka” oznaczają występujące w miejscu pracy czynniki ryzyka związane z </w:t>
            </w:r>
            <w:r>
              <w:rPr>
                <w:b/>
                <w:i/>
              </w:rPr>
              <w:t>organizacją i planowaniem pracy oraz zarządzaniem nią, jej kontekstem społecznym</w:t>
            </w:r>
            <w:r>
              <w:t xml:space="preserve"> i </w:t>
            </w:r>
            <w:r>
              <w:rPr>
                <w:b/>
                <w:i/>
              </w:rPr>
              <w:t>relacyjnym oraz</w:t>
            </w:r>
            <w:r>
              <w:t xml:space="preserve"> warunkami pracy, </w:t>
            </w:r>
            <w:r>
              <w:rPr>
                <w:b/>
                <w:i/>
              </w:rPr>
              <w:t>obejmujące duże obciążenie pracą, dużą intensywność pracy, długi czas</w:t>
            </w:r>
            <w:r>
              <w:t xml:space="preserve"> pracy, </w:t>
            </w:r>
            <w:r>
              <w:rPr>
                <w:b/>
                <w:i/>
              </w:rPr>
              <w:t>brak autonomii, brak wsparcia</w:t>
            </w:r>
            <w:r>
              <w:t xml:space="preserve"> ze </w:t>
            </w:r>
            <w:r>
              <w:rPr>
                <w:b/>
                <w:i/>
              </w:rPr>
              <w:t>strony przełożonych, nękanie, przemoc i zachowania dyskryminacyjne, wysokie obciążenie emocjonalne, intensywne korzystanie z technologii cyfrowych</w:t>
            </w:r>
            <w:r>
              <w:t xml:space="preserve">, </w:t>
            </w:r>
            <w:r>
              <w:rPr>
                <w:b/>
                <w:i/>
              </w:rPr>
              <w:t>podleganie zautomatyzowanym systemom podejmowania decyzji lub monitorowania, nierealistyczne cele</w:t>
            </w:r>
            <w:r>
              <w:t>;</w:t>
            </w:r>
          </w:p>
        </w:tc>
        <w:tc>
          <w:tcPr>
            <w:tcW w:w="4876" w:type="dxa"/>
            <w:hideMark/>
          </w:tcPr>
          <w:p w14:paraId="2447251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3)</w:t>
            </w:r>
            <w:r>
              <w:tab/>
              <w:t xml:space="preserve">„psychospołeczne czynniki ryzyka” oznaczają występujące w miejscu pracy czynniki ryzyka związane z </w:t>
            </w:r>
            <w:r>
              <w:rPr>
                <w:b/>
                <w:i/>
              </w:rPr>
              <w:t>jednej strony z organizacją</w:t>
            </w:r>
            <w:r>
              <w:t xml:space="preserve"> i warunkami pracy, </w:t>
            </w:r>
            <w:r>
              <w:rPr>
                <w:b/>
                <w:i/>
              </w:rPr>
              <w:t>a z drugiej – z zagrożeniami związanymi ze społecznym środowiskiem</w:t>
            </w:r>
            <w:r>
              <w:t xml:space="preserve"> pracy, </w:t>
            </w:r>
            <w:r>
              <w:rPr>
                <w:b/>
                <w:i/>
              </w:rPr>
              <w:t>mianowicie</w:t>
            </w:r>
            <w:r>
              <w:t xml:space="preserve"> ze </w:t>
            </w:r>
            <w:r>
              <w:rPr>
                <w:b/>
                <w:i/>
              </w:rPr>
              <w:t>środowiskiem psychospołecznym</w:t>
            </w:r>
            <w:r>
              <w:t xml:space="preserve">, </w:t>
            </w:r>
            <w:r>
              <w:rPr>
                <w:b/>
                <w:i/>
              </w:rPr>
              <w:t>w którym wykonywana jest praca</w:t>
            </w:r>
            <w:r>
              <w:t>;</w:t>
            </w:r>
          </w:p>
        </w:tc>
      </w:tr>
    </w:tbl>
    <w:p w14:paraId="19893BD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0C99507" w14:textId="77777777" w:rsidR="00280BAC" w:rsidRPr="00125C3D" w:rsidRDefault="00280BAC" w:rsidP="00280BAC">
      <w:r>
        <w:rPr>
          <w:rStyle w:val="HideTWBExt"/>
        </w:rPr>
        <w:t>&lt;/Amend&gt;</w:t>
      </w:r>
    </w:p>
    <w:p w14:paraId="6CFF94C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288</w:t>
      </w:r>
      <w:r>
        <w:rPr>
          <w:rStyle w:val="HideTWBExt"/>
        </w:rPr>
        <w:t>&lt;/NumAm&gt;</w:t>
      </w:r>
    </w:p>
    <w:p w14:paraId="23FA8CB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5DF5828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E9D4F6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3FC24D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3 – akapit 1 – punkt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83C876F" w14:textId="77777777" w:rsidTr="00294D67">
        <w:trPr>
          <w:jc w:val="center"/>
        </w:trPr>
        <w:tc>
          <w:tcPr>
            <w:tcW w:w="9752" w:type="dxa"/>
            <w:gridSpan w:val="2"/>
          </w:tcPr>
          <w:p w14:paraId="5B1F3B8D" w14:textId="77777777" w:rsidR="00280BAC" w:rsidRPr="00125C3D" w:rsidRDefault="00280BAC" w:rsidP="00294D67">
            <w:pPr>
              <w:keepNext/>
            </w:pPr>
          </w:p>
        </w:tc>
      </w:tr>
      <w:tr w:rsidR="00280BAC" w14:paraId="7A429D65" w14:textId="77777777" w:rsidTr="00294D67">
        <w:trPr>
          <w:jc w:val="center"/>
        </w:trPr>
        <w:tc>
          <w:tcPr>
            <w:tcW w:w="4876" w:type="dxa"/>
            <w:hideMark/>
          </w:tcPr>
          <w:p w14:paraId="252486C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553C895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1FF803A" w14:textId="77777777" w:rsidTr="00294D67">
        <w:trPr>
          <w:jc w:val="center"/>
        </w:trPr>
        <w:tc>
          <w:tcPr>
            <w:tcW w:w="4876" w:type="dxa"/>
            <w:hideMark/>
          </w:tcPr>
          <w:p w14:paraId="689D1E68" w14:textId="77777777" w:rsidR="00280BAC" w:rsidRPr="00125C3D" w:rsidRDefault="00280BAC" w:rsidP="00294D67">
            <w:pPr>
              <w:pStyle w:val="Normal6"/>
            </w:pPr>
            <w:r>
              <w:t>3)</w:t>
            </w:r>
            <w:r>
              <w:tab/>
              <w:t>„psychospołeczne czynniki ryzyka” oznaczają występujące w miejscu pracy czynniki ryzyka związane z organizacją i planowaniem pracy oraz zarządzaniem nią, jej kontekstem społecznym i relacyjnym oraz warunkami pracy, obejmujące duże obciążenie pracą, dużą intensywność pracy, długi czas pracy, brak autonomii, brak wsparcia ze strony przełożonych, nękanie, przemoc i zachowania dyskryminacyjne, wysokie obciążenie emocjonalne, intensywne korzystanie z technologii cyfrowych, podleganie zautomatyzowanym systemom podejmowania decyzji lub monitorowania, nierealistyczne cele;</w:t>
            </w:r>
          </w:p>
        </w:tc>
        <w:tc>
          <w:tcPr>
            <w:tcW w:w="4876" w:type="dxa"/>
            <w:hideMark/>
          </w:tcPr>
          <w:p w14:paraId="6EA4593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3)</w:t>
            </w:r>
            <w:r>
              <w:tab/>
              <w:t>„psychospołeczne czynniki ryzyka” oznaczają występujące w miejscu pracy czynniki ryzyka związane z organizacją i planowaniem pracy oraz zarządzaniem nią, jej kontekstem społecznym i relacyjnym oraz warunkami pracy, obejmujące duże obciążenie pracą, dużą intensywność pracy, długi czas pracy, brak autonomii, brak wsparcia ze strony przełożonych, nękanie, przemoc</w:t>
            </w:r>
            <w:r>
              <w:rPr>
                <w:b/>
                <w:i/>
              </w:rPr>
              <w:t>, w tym cyberprzemoc i cybernękanie,</w:t>
            </w:r>
            <w:r>
              <w:t xml:space="preserve"> i zachowania dyskryminacyjne, wysokie obciążenie emocjonalne, intensywne korzystanie z technologii cyfrowych, </w:t>
            </w:r>
            <w:r>
              <w:rPr>
                <w:b/>
                <w:i/>
              </w:rPr>
              <w:t>doświadczanie stresu etycznego ze względu na wysoki poziom intensywności pracy,</w:t>
            </w:r>
            <w:r>
              <w:t xml:space="preserve"> podleganie zautomatyzowanym systemom podejmowania decyzji lub monitorowania</w:t>
            </w:r>
            <w:r>
              <w:rPr>
                <w:b/>
                <w:i/>
              </w:rPr>
              <w:t>, bycie bezustannie poddawanym ocenie ze strony klientów za pomocą systemów ocen w czasie rzeczywistym</w:t>
            </w:r>
            <w:r>
              <w:t>, nierealistyczne cele;</w:t>
            </w:r>
          </w:p>
        </w:tc>
      </w:tr>
    </w:tbl>
    <w:p w14:paraId="31E7049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6A8E92F" w14:textId="77777777" w:rsidR="00280BAC" w:rsidRPr="00125C3D" w:rsidRDefault="00280BAC" w:rsidP="00280BAC">
      <w:r>
        <w:rPr>
          <w:rStyle w:val="HideTWBExt"/>
        </w:rPr>
        <w:t>&lt;/Amend&gt;</w:t>
      </w:r>
    </w:p>
    <w:p w14:paraId="435000B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289</w:t>
      </w:r>
      <w:r>
        <w:rPr>
          <w:rStyle w:val="HideTWBExt"/>
        </w:rPr>
        <w:t>&lt;/NumAm&gt;</w:t>
      </w:r>
    </w:p>
    <w:p w14:paraId="6F37EA7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4F2A680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8E52F4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B54929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3 – akapit 1 – punkt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C18DBB3" w14:textId="77777777" w:rsidTr="00294D67">
        <w:trPr>
          <w:jc w:val="center"/>
        </w:trPr>
        <w:tc>
          <w:tcPr>
            <w:tcW w:w="9752" w:type="dxa"/>
            <w:gridSpan w:val="2"/>
          </w:tcPr>
          <w:p w14:paraId="76894B40" w14:textId="77777777" w:rsidR="00280BAC" w:rsidRPr="00125C3D" w:rsidRDefault="00280BAC" w:rsidP="00294D67">
            <w:pPr>
              <w:keepNext/>
            </w:pPr>
          </w:p>
        </w:tc>
      </w:tr>
      <w:tr w:rsidR="00280BAC" w14:paraId="00F463F4" w14:textId="77777777" w:rsidTr="00294D67">
        <w:trPr>
          <w:jc w:val="center"/>
        </w:trPr>
        <w:tc>
          <w:tcPr>
            <w:tcW w:w="4876" w:type="dxa"/>
            <w:hideMark/>
          </w:tcPr>
          <w:p w14:paraId="30B128D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778662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2D512C1" w14:textId="77777777" w:rsidTr="00294D67">
        <w:trPr>
          <w:jc w:val="center"/>
        </w:trPr>
        <w:tc>
          <w:tcPr>
            <w:tcW w:w="4876" w:type="dxa"/>
            <w:hideMark/>
          </w:tcPr>
          <w:p w14:paraId="3AAB436F" w14:textId="77777777" w:rsidR="00280BAC" w:rsidRPr="00125C3D" w:rsidRDefault="00280BAC" w:rsidP="00294D67">
            <w:pPr>
              <w:pStyle w:val="Normal6"/>
            </w:pPr>
            <w:r>
              <w:t>3)</w:t>
            </w:r>
            <w:r>
              <w:tab/>
              <w:t xml:space="preserve">„psychospołeczne czynniki ryzyka” oznaczają występujące w miejscu pracy czynniki ryzyka związane z organizacją i planowaniem pracy oraz zarządzaniem nią, jej kontekstem społecznym i relacyjnym oraz warunkami pracy, obejmujące </w:t>
            </w:r>
            <w:r>
              <w:rPr>
                <w:b/>
                <w:i/>
              </w:rPr>
              <w:t>duże</w:t>
            </w:r>
            <w:r>
              <w:t xml:space="preserve"> obciążenie pracą, dużą intensywność pracy, długi czas pracy, brak autonomii, brak wsparcia ze strony przełożonych, nękanie, przemoc i zachowania dyskryminacyjne, wysokie obciążenie emocjonalne, intensywne korzystanie z technologii cyfrowych, </w:t>
            </w:r>
            <w:r>
              <w:rPr>
                <w:b/>
                <w:i/>
              </w:rPr>
              <w:t>podleganie zautomatyzowanym systemom podejmowania decyzji lub monitorowania</w:t>
            </w:r>
            <w:r>
              <w:t xml:space="preserve">, </w:t>
            </w:r>
            <w:r>
              <w:rPr>
                <w:b/>
                <w:i/>
              </w:rPr>
              <w:t>nierealistyczne cele</w:t>
            </w:r>
            <w:r>
              <w:t>;</w:t>
            </w:r>
          </w:p>
        </w:tc>
        <w:tc>
          <w:tcPr>
            <w:tcW w:w="4876" w:type="dxa"/>
            <w:hideMark/>
          </w:tcPr>
          <w:p w14:paraId="5746D13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3)</w:t>
            </w:r>
            <w:r>
              <w:tab/>
              <w:t xml:space="preserve">„psychospołeczne czynniki ryzyka” oznaczają występujące w miejscu pracy czynniki ryzyka związane z organizacją i planowaniem pracy oraz zarządzaniem nią, jej kontekstem społecznym i relacyjnym oraz warunkami pracy, obejmujące </w:t>
            </w:r>
            <w:r>
              <w:rPr>
                <w:b/>
                <w:i/>
              </w:rPr>
              <w:t>nadmierne</w:t>
            </w:r>
            <w:r>
              <w:t xml:space="preserve"> obciążenie pracą, dużą intensywność pracy, długi </w:t>
            </w:r>
            <w:r>
              <w:rPr>
                <w:b/>
                <w:i/>
              </w:rPr>
              <w:t>i nieprzewidywalny</w:t>
            </w:r>
            <w:r>
              <w:t xml:space="preserve"> czas pracy, brak autonomii, brak wsparcia ze strony przełożonych, nękanie </w:t>
            </w:r>
            <w:r>
              <w:rPr>
                <w:b/>
                <w:i/>
              </w:rPr>
              <w:t>psychiczne i molestowanie seksualne</w:t>
            </w:r>
            <w:r>
              <w:t xml:space="preserve">, przemoc i zachowania dyskryminacyjne, wysokie obciążenie emocjonalne, intensywne korzystanie z technologii cyfrowych, </w:t>
            </w:r>
            <w:r>
              <w:rPr>
                <w:b/>
                <w:i/>
              </w:rPr>
              <w:t>inwazyjne monitorowanie i nieuzasadniony nadmierny nadzór</w:t>
            </w:r>
            <w:r>
              <w:t xml:space="preserve">, </w:t>
            </w:r>
            <w:r>
              <w:rPr>
                <w:b/>
                <w:i/>
              </w:rPr>
              <w:t>brak jasności roli oraz nieskuteczną komunikację</w:t>
            </w:r>
            <w:r>
              <w:t>;</w:t>
            </w:r>
          </w:p>
        </w:tc>
      </w:tr>
    </w:tbl>
    <w:p w14:paraId="533D65E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57B4F6B" w14:textId="77777777" w:rsidR="00280BAC" w:rsidRPr="00125C3D" w:rsidRDefault="00280BAC" w:rsidP="00280BAC">
      <w:r>
        <w:rPr>
          <w:rStyle w:val="HideTWBExt"/>
        </w:rPr>
        <w:t>&lt;/Amend&gt;</w:t>
      </w:r>
    </w:p>
    <w:p w14:paraId="34CF403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290</w:t>
      </w:r>
      <w:r>
        <w:rPr>
          <w:rStyle w:val="HideTWBExt"/>
        </w:rPr>
        <w:t>&lt;/NumAm&gt;</w:t>
      </w:r>
    </w:p>
    <w:p w14:paraId="0DE0394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6E023FD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7572BC3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636B4F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3 – akapit 1 – punkt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2DFB7AF" w14:textId="77777777" w:rsidTr="00294D67">
        <w:trPr>
          <w:jc w:val="center"/>
        </w:trPr>
        <w:tc>
          <w:tcPr>
            <w:tcW w:w="9752" w:type="dxa"/>
            <w:gridSpan w:val="2"/>
          </w:tcPr>
          <w:p w14:paraId="4BC9AC31" w14:textId="77777777" w:rsidR="00280BAC" w:rsidRPr="00125C3D" w:rsidRDefault="00280BAC" w:rsidP="00294D67">
            <w:pPr>
              <w:keepNext/>
            </w:pPr>
          </w:p>
        </w:tc>
      </w:tr>
      <w:tr w:rsidR="00280BAC" w14:paraId="7C51BAF8" w14:textId="77777777" w:rsidTr="00294D67">
        <w:trPr>
          <w:jc w:val="center"/>
        </w:trPr>
        <w:tc>
          <w:tcPr>
            <w:tcW w:w="4876" w:type="dxa"/>
            <w:hideMark/>
          </w:tcPr>
          <w:p w14:paraId="2B966CE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4DD63F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3D3B1D5" w14:textId="77777777" w:rsidTr="00294D67">
        <w:trPr>
          <w:jc w:val="center"/>
        </w:trPr>
        <w:tc>
          <w:tcPr>
            <w:tcW w:w="4876" w:type="dxa"/>
          </w:tcPr>
          <w:p w14:paraId="667EC908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8F32B5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3a)</w:t>
            </w:r>
            <w:r>
              <w:rPr>
                <w:b/>
                <w:i/>
              </w:rPr>
              <w:tab/>
              <w:t>„stres moralny” oznacza cierpienie wynikające z sytuacji, w których pracownicy mają ograniczoną możliwość działania zgodnie ze standardami zawodowymi, etycznymi lub klinicznymi – m.in. z powodu braków kadrowych, niewystarczających zasobów, sprzecznych poleceń lub rozwiązań organizacyjnych niegwarantujących bezpieczeństwa;</w:t>
            </w:r>
          </w:p>
        </w:tc>
      </w:tr>
    </w:tbl>
    <w:p w14:paraId="3B59F57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529F1AE" w14:textId="77777777" w:rsidR="00280BAC" w:rsidRPr="00125C3D" w:rsidRDefault="00280BAC" w:rsidP="00280BAC">
      <w:r>
        <w:rPr>
          <w:rStyle w:val="HideTWBExt"/>
        </w:rPr>
        <w:t>&lt;/Amend&gt;</w:t>
      </w:r>
    </w:p>
    <w:p w14:paraId="0849BFC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291</w:t>
      </w:r>
      <w:r>
        <w:rPr>
          <w:rStyle w:val="HideTWBExt"/>
        </w:rPr>
        <w:t>&lt;/NumAm&gt;</w:t>
      </w:r>
    </w:p>
    <w:p w14:paraId="104EDCA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3C72F43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10EBE4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DA5EE9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3 – akapit 1 – punkt 3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389C88A" w14:textId="77777777" w:rsidTr="00294D67">
        <w:trPr>
          <w:jc w:val="center"/>
        </w:trPr>
        <w:tc>
          <w:tcPr>
            <w:tcW w:w="9752" w:type="dxa"/>
            <w:gridSpan w:val="2"/>
          </w:tcPr>
          <w:p w14:paraId="71BF50C0" w14:textId="77777777" w:rsidR="00280BAC" w:rsidRPr="00125C3D" w:rsidRDefault="00280BAC" w:rsidP="00294D67">
            <w:pPr>
              <w:keepNext/>
            </w:pPr>
          </w:p>
        </w:tc>
      </w:tr>
      <w:tr w:rsidR="00280BAC" w14:paraId="20C4F513" w14:textId="77777777" w:rsidTr="00294D67">
        <w:trPr>
          <w:jc w:val="center"/>
        </w:trPr>
        <w:tc>
          <w:tcPr>
            <w:tcW w:w="4876" w:type="dxa"/>
            <w:hideMark/>
          </w:tcPr>
          <w:p w14:paraId="67DF3A7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9D2A305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8A73B51" w14:textId="77777777" w:rsidTr="00294D67">
        <w:trPr>
          <w:jc w:val="center"/>
        </w:trPr>
        <w:tc>
          <w:tcPr>
            <w:tcW w:w="4876" w:type="dxa"/>
          </w:tcPr>
          <w:p w14:paraId="3EFA8FED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D704F8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3b)</w:t>
            </w:r>
            <w:r>
              <w:rPr>
                <w:b/>
                <w:i/>
              </w:rPr>
              <w:tab/>
              <w:t>„prezenteizm” oznacza obecność pracowników w miejscu pracy pomimo złego stanu zdrowia lub choroby z powodu strachu przed ewentualnymi negatywnymi konsekwencjami nieobecności postrzeganej lub mierzonej jako obniżenie produktywności, co może prowadzić do zwolnienia, utraty pracy, utraty dochodów, a co za tym idzie – zagrożenia ogólnego dobrostanu ze społeczno-ekonomicznego punktu widzenia;</w:t>
            </w:r>
          </w:p>
        </w:tc>
      </w:tr>
    </w:tbl>
    <w:p w14:paraId="529B6D6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FC05C70" w14:textId="77777777" w:rsidR="00280BAC" w:rsidRPr="00125C3D" w:rsidRDefault="00280BAC" w:rsidP="00280BAC">
      <w:r>
        <w:rPr>
          <w:rStyle w:val="HideTWBExt"/>
        </w:rPr>
        <w:t>&lt;/Amend&gt;</w:t>
      </w:r>
    </w:p>
    <w:p w14:paraId="36E68BA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292</w:t>
      </w:r>
      <w:r>
        <w:rPr>
          <w:rStyle w:val="HideTWBExt"/>
        </w:rPr>
        <w:t>&lt;/NumAm&gt;</w:t>
      </w:r>
    </w:p>
    <w:p w14:paraId="4589812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472D9BED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3BC3A14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B0DD90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D4BFE5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3 – akapit 1 – punkt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1A5D113" w14:textId="77777777" w:rsidTr="00294D67">
        <w:trPr>
          <w:jc w:val="center"/>
        </w:trPr>
        <w:tc>
          <w:tcPr>
            <w:tcW w:w="9752" w:type="dxa"/>
            <w:gridSpan w:val="2"/>
          </w:tcPr>
          <w:p w14:paraId="276A3CA8" w14:textId="77777777" w:rsidR="00280BAC" w:rsidRPr="00125C3D" w:rsidRDefault="00280BAC" w:rsidP="00294D67">
            <w:pPr>
              <w:keepNext/>
            </w:pPr>
          </w:p>
        </w:tc>
      </w:tr>
      <w:tr w:rsidR="00280BAC" w14:paraId="4DCE0D17" w14:textId="77777777" w:rsidTr="00294D67">
        <w:trPr>
          <w:jc w:val="center"/>
        </w:trPr>
        <w:tc>
          <w:tcPr>
            <w:tcW w:w="4876" w:type="dxa"/>
            <w:hideMark/>
          </w:tcPr>
          <w:p w14:paraId="415289C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67CD39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842CC76" w14:textId="77777777" w:rsidTr="00294D67">
        <w:trPr>
          <w:jc w:val="center"/>
        </w:trPr>
        <w:tc>
          <w:tcPr>
            <w:tcW w:w="4876" w:type="dxa"/>
            <w:hideMark/>
          </w:tcPr>
          <w:p w14:paraId="74D8FEE6" w14:textId="77777777" w:rsidR="00280BAC" w:rsidRPr="00125C3D" w:rsidRDefault="00280BAC" w:rsidP="00294D67">
            <w:pPr>
              <w:pStyle w:val="Normal6"/>
            </w:pPr>
            <w:r>
              <w:t>4)</w:t>
            </w:r>
            <w:r>
              <w:tab/>
              <w:t>„profilaktyka pierwotna” oznacza środki mające na celu wyeliminowanie zagrożeń psychospołecznych związanych z pracą i zapobieganie im u źródła przez dostosowanie organizacji i planowania pracy oraz zarządzania nią, a także warunków pracy;</w:t>
            </w:r>
          </w:p>
        </w:tc>
        <w:tc>
          <w:tcPr>
            <w:tcW w:w="4876" w:type="dxa"/>
            <w:hideMark/>
          </w:tcPr>
          <w:p w14:paraId="43B7ABB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4)</w:t>
            </w:r>
            <w:r>
              <w:tab/>
              <w:t xml:space="preserve">„profilaktyka pierwotna” oznacza środki mające na celu wyeliminowanie zagrożeń psychospołecznych związanych z pracą i zapobieganie im u źródła </w:t>
            </w:r>
            <w:r>
              <w:rPr>
                <w:b/>
                <w:i/>
              </w:rPr>
              <w:t>lub, jeżeli nie jest to możliwe, łagodzenie negatywnych skutków,</w:t>
            </w:r>
            <w:r>
              <w:t xml:space="preserve"> przez dostosowanie organizacji i planowania pracy oraz zarządzania nią, a także warunków pracy;</w:t>
            </w:r>
          </w:p>
        </w:tc>
      </w:tr>
    </w:tbl>
    <w:p w14:paraId="35AAD44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59ED373" w14:textId="77777777" w:rsidR="00280BAC" w:rsidRPr="00125C3D" w:rsidRDefault="00280BAC" w:rsidP="00280BAC">
      <w:r>
        <w:rPr>
          <w:rStyle w:val="HideTWBExt"/>
        </w:rPr>
        <w:t>&lt;/Amend&gt;</w:t>
      </w:r>
    </w:p>
    <w:p w14:paraId="4D3CCDC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293</w:t>
      </w:r>
      <w:r>
        <w:rPr>
          <w:rStyle w:val="HideTWBExt"/>
        </w:rPr>
        <w:t>&lt;/NumAm&gt;</w:t>
      </w:r>
    </w:p>
    <w:p w14:paraId="30B05D8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79001FD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4D340B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767A2C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3 – akapit 1 – punkt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3C6B637" w14:textId="77777777" w:rsidTr="00294D67">
        <w:trPr>
          <w:jc w:val="center"/>
        </w:trPr>
        <w:tc>
          <w:tcPr>
            <w:tcW w:w="9752" w:type="dxa"/>
            <w:gridSpan w:val="2"/>
          </w:tcPr>
          <w:p w14:paraId="2DDB5E8B" w14:textId="77777777" w:rsidR="00280BAC" w:rsidRPr="00125C3D" w:rsidRDefault="00280BAC" w:rsidP="00294D67">
            <w:pPr>
              <w:keepNext/>
            </w:pPr>
          </w:p>
        </w:tc>
      </w:tr>
      <w:tr w:rsidR="00280BAC" w14:paraId="2BFE9FC5" w14:textId="77777777" w:rsidTr="00294D67">
        <w:trPr>
          <w:jc w:val="center"/>
        </w:trPr>
        <w:tc>
          <w:tcPr>
            <w:tcW w:w="4876" w:type="dxa"/>
            <w:hideMark/>
          </w:tcPr>
          <w:p w14:paraId="09492CE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74C7A5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8DBE68D" w14:textId="77777777" w:rsidTr="00294D67">
        <w:trPr>
          <w:jc w:val="center"/>
        </w:trPr>
        <w:tc>
          <w:tcPr>
            <w:tcW w:w="4876" w:type="dxa"/>
            <w:hideMark/>
          </w:tcPr>
          <w:p w14:paraId="62441092" w14:textId="77777777" w:rsidR="00280BAC" w:rsidRPr="00125C3D" w:rsidRDefault="00280BAC" w:rsidP="00294D67">
            <w:pPr>
              <w:pStyle w:val="Normal6"/>
            </w:pPr>
            <w:r>
              <w:t>4)</w:t>
            </w:r>
            <w:r>
              <w:tab/>
              <w:t xml:space="preserve">„profilaktyka pierwotna” oznacza środki mające na celu wyeliminowanie zagrożeń psychospołecznych związanych z pracą </w:t>
            </w:r>
            <w:r>
              <w:rPr>
                <w:b/>
                <w:i/>
              </w:rPr>
              <w:t>i</w:t>
            </w:r>
            <w:r>
              <w:t xml:space="preserve"> zapobieganie im u źródła przez dostosowanie organizacji i planowania pracy oraz zarządzania nią, a także warunków pracy;</w:t>
            </w:r>
          </w:p>
        </w:tc>
        <w:tc>
          <w:tcPr>
            <w:tcW w:w="4876" w:type="dxa"/>
            <w:hideMark/>
          </w:tcPr>
          <w:p w14:paraId="683CA03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4)</w:t>
            </w:r>
            <w:r>
              <w:tab/>
              <w:t xml:space="preserve">„profilaktyka pierwotna” oznacza środki mające na celu wyeliminowanie </w:t>
            </w:r>
            <w:r>
              <w:rPr>
                <w:b/>
                <w:i/>
              </w:rPr>
              <w:t>lub ograniczanie</w:t>
            </w:r>
            <w:r>
              <w:t xml:space="preserve"> zagrożeń psychospołecznych związanych z pracą </w:t>
            </w:r>
            <w:r>
              <w:rPr>
                <w:b/>
                <w:i/>
              </w:rPr>
              <w:t>bądź</w:t>
            </w:r>
            <w:r>
              <w:t xml:space="preserve"> zapobieganie im u źródła przez dostosowanie organizacji i planowania pracy oraz zarządzania nią, a także warunków pracy;</w:t>
            </w:r>
          </w:p>
        </w:tc>
      </w:tr>
    </w:tbl>
    <w:p w14:paraId="2728976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B4403EE" w14:textId="77777777" w:rsidR="00280BAC" w:rsidRPr="00125C3D" w:rsidRDefault="00280BAC" w:rsidP="00280BAC">
      <w:r>
        <w:rPr>
          <w:rStyle w:val="HideTWBExt"/>
        </w:rPr>
        <w:t>&lt;/Amend&gt;</w:t>
      </w:r>
    </w:p>
    <w:p w14:paraId="6DF3DA8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294</w:t>
      </w:r>
      <w:r>
        <w:rPr>
          <w:rStyle w:val="HideTWBExt"/>
        </w:rPr>
        <w:t>&lt;/NumAm&gt;</w:t>
      </w:r>
    </w:p>
    <w:p w14:paraId="3F13211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5BEA5F0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94C754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53CB1B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3 – akapit 1 – punkt 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72BAAC0" w14:textId="77777777" w:rsidTr="00294D67">
        <w:trPr>
          <w:jc w:val="center"/>
        </w:trPr>
        <w:tc>
          <w:tcPr>
            <w:tcW w:w="9752" w:type="dxa"/>
            <w:gridSpan w:val="2"/>
          </w:tcPr>
          <w:p w14:paraId="547A696F" w14:textId="77777777" w:rsidR="00280BAC" w:rsidRPr="00125C3D" w:rsidRDefault="00280BAC" w:rsidP="00294D67">
            <w:pPr>
              <w:keepNext/>
            </w:pPr>
          </w:p>
        </w:tc>
      </w:tr>
      <w:tr w:rsidR="00280BAC" w14:paraId="33BC0B1E" w14:textId="77777777" w:rsidTr="00294D67">
        <w:trPr>
          <w:jc w:val="center"/>
        </w:trPr>
        <w:tc>
          <w:tcPr>
            <w:tcW w:w="4876" w:type="dxa"/>
            <w:hideMark/>
          </w:tcPr>
          <w:p w14:paraId="6142896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09D0B0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C7BA7DC" w14:textId="77777777" w:rsidTr="00294D67">
        <w:trPr>
          <w:jc w:val="center"/>
        </w:trPr>
        <w:tc>
          <w:tcPr>
            <w:tcW w:w="4876" w:type="dxa"/>
          </w:tcPr>
          <w:p w14:paraId="50034B0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961155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5a)</w:t>
            </w:r>
            <w:r>
              <w:rPr>
                <w:b/>
                <w:i/>
              </w:rPr>
              <w:tab/>
              <w:t>„prewencja trzeciego stopnia” oznacza środki mające na celu zarządzanie już występującymi niekorzystnymi skutkami zagrożeń psychospołecznych i ich łagodzenie, aby bez zbędnej zwłoki zapobiec ich rozwojowi, ograniczyć ich wpływ, zapobiec trwałemu osłabieniu i wytyczyć ścieżkę rehabilitacji;</w:t>
            </w:r>
          </w:p>
        </w:tc>
      </w:tr>
    </w:tbl>
    <w:p w14:paraId="7EE357D1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2ACF644" w14:textId="77777777" w:rsidR="00280BAC" w:rsidRPr="00125C3D" w:rsidRDefault="00280BAC" w:rsidP="00280BAC">
      <w:r>
        <w:rPr>
          <w:rStyle w:val="HideTWBExt"/>
        </w:rPr>
        <w:t>&lt;/Amend&gt;</w:t>
      </w:r>
    </w:p>
    <w:p w14:paraId="27D41A4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295</w:t>
      </w:r>
      <w:r>
        <w:rPr>
          <w:rStyle w:val="HideTWBExt"/>
        </w:rPr>
        <w:t>&lt;/NumAm&gt;</w:t>
      </w:r>
    </w:p>
    <w:p w14:paraId="0F0211E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5D75B68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7E7B98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FC42B4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3 – akapit 1 – punkt 5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ED14189" w14:textId="77777777" w:rsidTr="00294D67">
        <w:trPr>
          <w:jc w:val="center"/>
        </w:trPr>
        <w:tc>
          <w:tcPr>
            <w:tcW w:w="9752" w:type="dxa"/>
            <w:gridSpan w:val="2"/>
          </w:tcPr>
          <w:p w14:paraId="03BD4373" w14:textId="77777777" w:rsidR="00280BAC" w:rsidRPr="00125C3D" w:rsidRDefault="00280BAC" w:rsidP="00294D67">
            <w:pPr>
              <w:keepNext/>
            </w:pPr>
          </w:p>
        </w:tc>
      </w:tr>
      <w:tr w:rsidR="00280BAC" w14:paraId="42F1A618" w14:textId="77777777" w:rsidTr="00294D67">
        <w:trPr>
          <w:jc w:val="center"/>
        </w:trPr>
        <w:tc>
          <w:tcPr>
            <w:tcW w:w="4876" w:type="dxa"/>
            <w:hideMark/>
          </w:tcPr>
          <w:p w14:paraId="0CCBE57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52DA3C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9016ADD" w14:textId="77777777" w:rsidTr="00294D67">
        <w:trPr>
          <w:jc w:val="center"/>
        </w:trPr>
        <w:tc>
          <w:tcPr>
            <w:tcW w:w="4876" w:type="dxa"/>
          </w:tcPr>
          <w:p w14:paraId="4B7DD084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4B5441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5a)</w:t>
            </w:r>
            <w:r>
              <w:rPr>
                <w:b/>
                <w:i/>
              </w:rPr>
              <w:tab/>
              <w:t>„prewencja trzeciego stopnia” odnosi się do środków, które mogą wspierać trwały i możliwy do opanowania powrót do pracy dla wszystkich;</w:t>
            </w:r>
          </w:p>
        </w:tc>
      </w:tr>
    </w:tbl>
    <w:p w14:paraId="366D7195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FAB3E0B" w14:textId="77777777" w:rsidR="00280BAC" w:rsidRPr="00125C3D" w:rsidRDefault="00280BAC" w:rsidP="00280BAC">
      <w:r>
        <w:rPr>
          <w:rStyle w:val="HideTWBExt"/>
        </w:rPr>
        <w:t>&lt;/Amend&gt;</w:t>
      </w:r>
    </w:p>
    <w:p w14:paraId="7C280E6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296</w:t>
      </w:r>
      <w:r>
        <w:rPr>
          <w:rStyle w:val="HideTWBExt"/>
        </w:rPr>
        <w:t>&lt;/NumAm&gt;</w:t>
      </w:r>
    </w:p>
    <w:p w14:paraId="27BDE64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3B380FA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0BE508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0249F2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1 – wprowadzenie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0F449C0" w14:textId="77777777" w:rsidTr="00294D67">
        <w:trPr>
          <w:jc w:val="center"/>
        </w:trPr>
        <w:tc>
          <w:tcPr>
            <w:tcW w:w="9752" w:type="dxa"/>
            <w:gridSpan w:val="2"/>
          </w:tcPr>
          <w:p w14:paraId="27FAF0CA" w14:textId="77777777" w:rsidR="00280BAC" w:rsidRPr="00125C3D" w:rsidRDefault="00280BAC" w:rsidP="00294D67">
            <w:pPr>
              <w:keepNext/>
            </w:pPr>
          </w:p>
        </w:tc>
      </w:tr>
      <w:tr w:rsidR="00280BAC" w14:paraId="200F70EA" w14:textId="77777777" w:rsidTr="00294D67">
        <w:trPr>
          <w:jc w:val="center"/>
        </w:trPr>
        <w:tc>
          <w:tcPr>
            <w:tcW w:w="4876" w:type="dxa"/>
            <w:hideMark/>
          </w:tcPr>
          <w:p w14:paraId="16BE38D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A96A39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FBF498A" w14:textId="77777777" w:rsidTr="00294D67">
        <w:trPr>
          <w:jc w:val="center"/>
        </w:trPr>
        <w:tc>
          <w:tcPr>
            <w:tcW w:w="4876" w:type="dxa"/>
            <w:hideMark/>
          </w:tcPr>
          <w:p w14:paraId="0B6B814D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Pracodawcy zapewniają zapobieganie zagrożeniom psychospołecznym związanym z pracą </w:t>
            </w:r>
            <w:r>
              <w:rPr>
                <w:b/>
                <w:i/>
              </w:rPr>
              <w:t>poprzez</w:t>
            </w:r>
            <w:r>
              <w:t>:</w:t>
            </w:r>
          </w:p>
        </w:tc>
        <w:tc>
          <w:tcPr>
            <w:tcW w:w="4876" w:type="dxa"/>
            <w:hideMark/>
          </w:tcPr>
          <w:p w14:paraId="364C149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Pracodawcy zapewniają zapobieganie zagrożeniom psychospołecznym związanym z pracą </w:t>
            </w:r>
            <w:r>
              <w:rPr>
                <w:b/>
                <w:i/>
              </w:rPr>
              <w:t>lub ich ograniczanie za pomocą co najmniej jednego z następujących środków</w:t>
            </w:r>
            <w:r>
              <w:t>:</w:t>
            </w:r>
          </w:p>
        </w:tc>
      </w:tr>
    </w:tbl>
    <w:p w14:paraId="0874F4B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9DC2809" w14:textId="77777777" w:rsidR="00280BAC" w:rsidRPr="00125C3D" w:rsidRDefault="00280BAC" w:rsidP="00280BAC">
      <w:r>
        <w:rPr>
          <w:rStyle w:val="HideTWBExt"/>
        </w:rPr>
        <w:t>&lt;/Amend&gt;</w:t>
      </w:r>
    </w:p>
    <w:p w14:paraId="1A42B6E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297</w:t>
      </w:r>
      <w:r>
        <w:rPr>
          <w:rStyle w:val="HideTWBExt"/>
        </w:rPr>
        <w:t>&lt;/NumAm&gt;</w:t>
      </w:r>
    </w:p>
    <w:p w14:paraId="0C6F22B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1E94ABA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88A6E0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1ABD12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1 – litera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154E439" w14:textId="77777777" w:rsidTr="00294D67">
        <w:trPr>
          <w:jc w:val="center"/>
        </w:trPr>
        <w:tc>
          <w:tcPr>
            <w:tcW w:w="9752" w:type="dxa"/>
            <w:gridSpan w:val="2"/>
          </w:tcPr>
          <w:p w14:paraId="378340AC" w14:textId="77777777" w:rsidR="00280BAC" w:rsidRPr="00125C3D" w:rsidRDefault="00280BAC" w:rsidP="00294D67">
            <w:pPr>
              <w:keepNext/>
            </w:pPr>
          </w:p>
        </w:tc>
      </w:tr>
      <w:tr w:rsidR="00280BAC" w14:paraId="1E70BC33" w14:textId="77777777" w:rsidTr="00294D67">
        <w:trPr>
          <w:jc w:val="center"/>
        </w:trPr>
        <w:tc>
          <w:tcPr>
            <w:tcW w:w="4876" w:type="dxa"/>
            <w:hideMark/>
          </w:tcPr>
          <w:p w14:paraId="70C4321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1C2EFA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558A4AA" w14:textId="77777777" w:rsidTr="00294D67">
        <w:trPr>
          <w:jc w:val="center"/>
        </w:trPr>
        <w:tc>
          <w:tcPr>
            <w:tcW w:w="4876" w:type="dxa"/>
            <w:hideMark/>
          </w:tcPr>
          <w:p w14:paraId="65F0C4E5" w14:textId="77777777" w:rsidR="00280BAC" w:rsidRPr="00125C3D" w:rsidRDefault="00280BAC" w:rsidP="00294D67">
            <w:pPr>
              <w:pStyle w:val="Normal6"/>
            </w:pPr>
            <w:r>
              <w:t>a)</w:t>
            </w:r>
            <w:r>
              <w:tab/>
            </w:r>
            <w:r>
              <w:rPr>
                <w:b/>
                <w:i/>
              </w:rPr>
              <w:t>unikanie zagrożeń</w:t>
            </w:r>
            <w:r>
              <w:t>;</w:t>
            </w:r>
          </w:p>
        </w:tc>
        <w:tc>
          <w:tcPr>
            <w:tcW w:w="4876" w:type="dxa"/>
            <w:hideMark/>
          </w:tcPr>
          <w:p w14:paraId="60BE734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a)</w:t>
            </w:r>
            <w:r>
              <w:tab/>
            </w:r>
            <w:r>
              <w:rPr>
                <w:b/>
                <w:i/>
              </w:rPr>
              <w:t>zarządzanie zagrożeniami i minimalizowanie ich</w:t>
            </w:r>
            <w:r>
              <w:t>;</w:t>
            </w:r>
          </w:p>
        </w:tc>
      </w:tr>
    </w:tbl>
    <w:p w14:paraId="34B1C0A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237ED81" w14:textId="77777777" w:rsidR="00280BAC" w:rsidRPr="00125C3D" w:rsidRDefault="00280BAC" w:rsidP="00280BAC">
      <w:r>
        <w:rPr>
          <w:rStyle w:val="HideTWBExt"/>
        </w:rPr>
        <w:t>&lt;/Amend&gt;</w:t>
      </w:r>
    </w:p>
    <w:p w14:paraId="490BF4F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298</w:t>
      </w:r>
      <w:r>
        <w:rPr>
          <w:rStyle w:val="HideTWBExt"/>
        </w:rPr>
        <w:t>&lt;/NumAm&gt;</w:t>
      </w:r>
    </w:p>
    <w:p w14:paraId="6AC092D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78CE6BBD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2083AD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0C6AD8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1 – litera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67DDF23" w14:textId="77777777" w:rsidTr="00294D67">
        <w:trPr>
          <w:jc w:val="center"/>
        </w:trPr>
        <w:tc>
          <w:tcPr>
            <w:tcW w:w="9752" w:type="dxa"/>
            <w:gridSpan w:val="2"/>
          </w:tcPr>
          <w:p w14:paraId="50FB5F25" w14:textId="77777777" w:rsidR="00280BAC" w:rsidRPr="00125C3D" w:rsidRDefault="00280BAC" w:rsidP="00294D67">
            <w:pPr>
              <w:keepNext/>
            </w:pPr>
          </w:p>
        </w:tc>
      </w:tr>
      <w:tr w:rsidR="00280BAC" w14:paraId="2514CC45" w14:textId="77777777" w:rsidTr="00294D67">
        <w:trPr>
          <w:jc w:val="center"/>
        </w:trPr>
        <w:tc>
          <w:tcPr>
            <w:tcW w:w="4876" w:type="dxa"/>
            <w:hideMark/>
          </w:tcPr>
          <w:p w14:paraId="35E6339B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B569EB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05DA46F" w14:textId="77777777" w:rsidTr="00294D67">
        <w:trPr>
          <w:jc w:val="center"/>
        </w:trPr>
        <w:tc>
          <w:tcPr>
            <w:tcW w:w="4876" w:type="dxa"/>
            <w:hideMark/>
          </w:tcPr>
          <w:p w14:paraId="29ED4677" w14:textId="77777777" w:rsidR="00280BAC" w:rsidRPr="00125C3D" w:rsidRDefault="00280BAC" w:rsidP="00294D67">
            <w:pPr>
              <w:pStyle w:val="Normal6"/>
            </w:pPr>
            <w:r>
              <w:t>c)</w:t>
            </w:r>
            <w:r>
              <w:tab/>
            </w:r>
            <w:r>
              <w:rPr>
                <w:b/>
                <w:i/>
              </w:rPr>
              <w:t>zwalczanie</w:t>
            </w:r>
            <w:r>
              <w:t xml:space="preserve"> źródeł zagrożeń;</w:t>
            </w:r>
          </w:p>
        </w:tc>
        <w:tc>
          <w:tcPr>
            <w:tcW w:w="4876" w:type="dxa"/>
            <w:hideMark/>
          </w:tcPr>
          <w:p w14:paraId="0EB4FD1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c)</w:t>
            </w:r>
            <w:r>
              <w:tab/>
            </w:r>
            <w:r>
              <w:rPr>
                <w:b/>
                <w:i/>
              </w:rPr>
              <w:t>ustanowienie systemów ciągłego zarządzania ryzykiem w celu zwalczania</w:t>
            </w:r>
            <w:r>
              <w:t xml:space="preserve"> źródeł zagrożeń;</w:t>
            </w:r>
          </w:p>
        </w:tc>
      </w:tr>
    </w:tbl>
    <w:p w14:paraId="337A0AB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BF9165E" w14:textId="77777777" w:rsidR="00280BAC" w:rsidRPr="00125C3D" w:rsidRDefault="00280BAC" w:rsidP="00280BAC">
      <w:r>
        <w:rPr>
          <w:rStyle w:val="HideTWBExt"/>
        </w:rPr>
        <w:t>&lt;/Amend&gt;</w:t>
      </w:r>
    </w:p>
    <w:p w14:paraId="3AFF3A8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299</w:t>
      </w:r>
      <w:r>
        <w:rPr>
          <w:rStyle w:val="HideTWBExt"/>
        </w:rPr>
        <w:t>&lt;/NumAm&gt;</w:t>
      </w:r>
    </w:p>
    <w:p w14:paraId="6C7408A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3A7CEBCD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56ED82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866873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1 – litera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EA52E08" w14:textId="77777777" w:rsidTr="00294D67">
        <w:trPr>
          <w:jc w:val="center"/>
        </w:trPr>
        <w:tc>
          <w:tcPr>
            <w:tcW w:w="9752" w:type="dxa"/>
            <w:gridSpan w:val="2"/>
          </w:tcPr>
          <w:p w14:paraId="405D196C" w14:textId="77777777" w:rsidR="00280BAC" w:rsidRPr="00125C3D" w:rsidRDefault="00280BAC" w:rsidP="00294D67">
            <w:pPr>
              <w:keepNext/>
            </w:pPr>
          </w:p>
        </w:tc>
      </w:tr>
      <w:tr w:rsidR="00280BAC" w14:paraId="4B0D6529" w14:textId="77777777" w:rsidTr="00294D67">
        <w:trPr>
          <w:jc w:val="center"/>
        </w:trPr>
        <w:tc>
          <w:tcPr>
            <w:tcW w:w="4876" w:type="dxa"/>
            <w:hideMark/>
          </w:tcPr>
          <w:p w14:paraId="31E3D50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C704B8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E854900" w14:textId="77777777" w:rsidTr="00294D67">
        <w:trPr>
          <w:jc w:val="center"/>
        </w:trPr>
        <w:tc>
          <w:tcPr>
            <w:tcW w:w="4876" w:type="dxa"/>
            <w:hideMark/>
          </w:tcPr>
          <w:p w14:paraId="5BEEB2CE" w14:textId="77777777" w:rsidR="00280BAC" w:rsidRPr="00125C3D" w:rsidRDefault="00280BAC" w:rsidP="00294D67">
            <w:pPr>
              <w:pStyle w:val="Normal6"/>
            </w:pPr>
            <w:r>
              <w:t>c)</w:t>
            </w:r>
            <w:r>
              <w:tab/>
            </w:r>
            <w:r>
              <w:rPr>
                <w:b/>
                <w:i/>
              </w:rPr>
              <w:t>zwalczanie</w:t>
            </w:r>
            <w:r>
              <w:t xml:space="preserve"> źródeł zagrożeń;</w:t>
            </w:r>
          </w:p>
        </w:tc>
        <w:tc>
          <w:tcPr>
            <w:tcW w:w="4876" w:type="dxa"/>
            <w:hideMark/>
          </w:tcPr>
          <w:p w14:paraId="6F4E6BA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c)</w:t>
            </w:r>
            <w:r>
              <w:tab/>
            </w:r>
            <w:r>
              <w:rPr>
                <w:b/>
                <w:i/>
              </w:rPr>
              <w:t>eliminowanie</w:t>
            </w:r>
            <w:r>
              <w:t xml:space="preserve"> źródeł zagrożeń;</w:t>
            </w:r>
          </w:p>
        </w:tc>
      </w:tr>
    </w:tbl>
    <w:p w14:paraId="4A4E62B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C2EA90E" w14:textId="77777777" w:rsidR="00280BAC" w:rsidRPr="00125C3D" w:rsidRDefault="00280BAC" w:rsidP="00280BAC">
      <w:r>
        <w:rPr>
          <w:rStyle w:val="HideTWBExt"/>
        </w:rPr>
        <w:t>&lt;/Amend&gt;</w:t>
      </w:r>
    </w:p>
    <w:p w14:paraId="5EF9E59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300</w:t>
      </w:r>
      <w:r>
        <w:rPr>
          <w:rStyle w:val="HideTWBExt"/>
        </w:rPr>
        <w:t>&lt;/NumAm&gt;</w:t>
      </w:r>
    </w:p>
    <w:p w14:paraId="33E9CD5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Chiara Gemma, Geadis Geadi, Marlena Maląg</w:t>
      </w:r>
      <w:r>
        <w:rPr>
          <w:rStyle w:val="HideTWBExt"/>
        </w:rPr>
        <w:t>&lt;/Members&gt;</w:t>
      </w:r>
    </w:p>
    <w:p w14:paraId="2B77434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95C7E8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C6F511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1 – litera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71DF9C9" w14:textId="77777777" w:rsidTr="00294D67">
        <w:trPr>
          <w:jc w:val="center"/>
        </w:trPr>
        <w:tc>
          <w:tcPr>
            <w:tcW w:w="9752" w:type="dxa"/>
            <w:gridSpan w:val="2"/>
          </w:tcPr>
          <w:p w14:paraId="2587D5B3" w14:textId="77777777" w:rsidR="00280BAC" w:rsidRPr="00125C3D" w:rsidRDefault="00280BAC" w:rsidP="00294D67">
            <w:pPr>
              <w:keepNext/>
            </w:pPr>
          </w:p>
        </w:tc>
      </w:tr>
      <w:tr w:rsidR="00280BAC" w14:paraId="36AEFA98" w14:textId="77777777" w:rsidTr="00294D67">
        <w:trPr>
          <w:jc w:val="center"/>
        </w:trPr>
        <w:tc>
          <w:tcPr>
            <w:tcW w:w="4876" w:type="dxa"/>
            <w:hideMark/>
          </w:tcPr>
          <w:p w14:paraId="040471F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9957B7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BA399AE" w14:textId="77777777" w:rsidTr="00294D67">
        <w:trPr>
          <w:jc w:val="center"/>
        </w:trPr>
        <w:tc>
          <w:tcPr>
            <w:tcW w:w="4876" w:type="dxa"/>
            <w:hideMark/>
          </w:tcPr>
          <w:p w14:paraId="71D07C0C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d)</w:t>
            </w:r>
            <w:r>
              <w:rPr>
                <w:b/>
                <w:i/>
              </w:rPr>
              <w:tab/>
              <w:t>dostosowanie charakteru pracy do danej osoby, w szczególności w odniesieniu do projektowania miejsc pracy, wyboru sprzętu roboczego oraz wyboru metod pracy i produkcji, co ma na celu przede wszystkim uniknięcie monotonii pracy i wykonywania pracy w z góry określonym tempie oraz zmniejszenie ich wpływu na zdrowie;</w:t>
            </w:r>
          </w:p>
        </w:tc>
        <w:tc>
          <w:tcPr>
            <w:tcW w:w="4876" w:type="dxa"/>
            <w:hideMark/>
          </w:tcPr>
          <w:p w14:paraId="6633C89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7E4B8AF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31F0F28" w14:textId="77777777" w:rsidR="00280BAC" w:rsidRPr="00125C3D" w:rsidRDefault="00280BAC" w:rsidP="00280BAC">
      <w:r>
        <w:rPr>
          <w:rStyle w:val="HideTWBExt"/>
        </w:rPr>
        <w:t>&lt;/Amend&gt;</w:t>
      </w:r>
    </w:p>
    <w:p w14:paraId="66348BC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301</w:t>
      </w:r>
      <w:r>
        <w:rPr>
          <w:rStyle w:val="HideTWBExt"/>
        </w:rPr>
        <w:t>&lt;/NumAm&gt;</w:t>
      </w:r>
    </w:p>
    <w:p w14:paraId="08E2841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74F3494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44F864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9DF4F4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1 – litera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C0F4D05" w14:textId="77777777" w:rsidTr="00294D67">
        <w:trPr>
          <w:jc w:val="center"/>
        </w:trPr>
        <w:tc>
          <w:tcPr>
            <w:tcW w:w="9752" w:type="dxa"/>
            <w:gridSpan w:val="2"/>
          </w:tcPr>
          <w:p w14:paraId="36F1F9F7" w14:textId="77777777" w:rsidR="00280BAC" w:rsidRPr="00125C3D" w:rsidRDefault="00280BAC" w:rsidP="00294D67">
            <w:pPr>
              <w:keepNext/>
            </w:pPr>
          </w:p>
        </w:tc>
      </w:tr>
      <w:tr w:rsidR="00280BAC" w14:paraId="2D42B986" w14:textId="77777777" w:rsidTr="00294D67">
        <w:trPr>
          <w:jc w:val="center"/>
        </w:trPr>
        <w:tc>
          <w:tcPr>
            <w:tcW w:w="4876" w:type="dxa"/>
            <w:hideMark/>
          </w:tcPr>
          <w:p w14:paraId="720AC64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2658F9A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98F7D59" w14:textId="77777777" w:rsidTr="00294D67">
        <w:trPr>
          <w:jc w:val="center"/>
        </w:trPr>
        <w:tc>
          <w:tcPr>
            <w:tcW w:w="4876" w:type="dxa"/>
            <w:hideMark/>
          </w:tcPr>
          <w:p w14:paraId="73D41475" w14:textId="77777777" w:rsidR="00280BAC" w:rsidRPr="00125C3D" w:rsidRDefault="00280BAC" w:rsidP="00294D67">
            <w:pPr>
              <w:pStyle w:val="Normal6"/>
            </w:pPr>
            <w:r>
              <w:t>d)</w:t>
            </w:r>
            <w:r>
              <w:tab/>
              <w:t xml:space="preserve">dostosowanie charakteru pracy do danej osoby, w szczególności w odniesieniu do projektowania miejsc pracy, wyboru sprzętu roboczego oraz wyboru metod pracy i produkcji, co ma na celu przede wszystkim uniknięcie monotonii pracy i wykonywania pracy w z góry określonym tempie oraz zmniejszenie </w:t>
            </w:r>
            <w:r>
              <w:rPr>
                <w:b/>
                <w:i/>
              </w:rPr>
              <w:t>ich</w:t>
            </w:r>
            <w:r>
              <w:t xml:space="preserve"> wpływu na zdrowie;</w:t>
            </w:r>
          </w:p>
        </w:tc>
        <w:tc>
          <w:tcPr>
            <w:tcW w:w="4876" w:type="dxa"/>
            <w:hideMark/>
          </w:tcPr>
          <w:p w14:paraId="2A21B0F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d)</w:t>
            </w:r>
            <w:r>
              <w:tab/>
              <w:t>dostosowanie charakteru pracy do danej osoby, w szczególności w odniesieniu do projektowania miejsc pracy, wyboru sprzętu roboczego oraz wyboru metod pracy i produkcji, co ma na celu przede wszystkim uniknięcie monotonii pracy i wykonywania pracy w z góry określonym tempie</w:t>
            </w:r>
            <w:r>
              <w:rPr>
                <w:b/>
                <w:i/>
              </w:rPr>
              <w:t>, unikanie narzucania telepracy</w:t>
            </w:r>
            <w:r>
              <w:t xml:space="preserve"> oraz zmniejszenie wpływu na zdrowie;</w:t>
            </w:r>
          </w:p>
        </w:tc>
      </w:tr>
    </w:tbl>
    <w:p w14:paraId="40C8BC5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FED2200" w14:textId="77777777" w:rsidR="00280BAC" w:rsidRPr="00125C3D" w:rsidRDefault="00280BAC" w:rsidP="00280BAC">
      <w:r>
        <w:rPr>
          <w:rStyle w:val="HideTWBExt"/>
        </w:rPr>
        <w:t>&lt;/Amend&gt;</w:t>
      </w:r>
    </w:p>
    <w:p w14:paraId="0737020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302</w:t>
      </w:r>
      <w:r>
        <w:rPr>
          <w:rStyle w:val="HideTWBExt"/>
        </w:rPr>
        <w:t>&lt;/NumAm&gt;</w:t>
      </w:r>
    </w:p>
    <w:p w14:paraId="64565AC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5FE65F8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3EAF3C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797660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1 – litera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8DFA6F5" w14:textId="77777777" w:rsidTr="00294D67">
        <w:trPr>
          <w:jc w:val="center"/>
        </w:trPr>
        <w:tc>
          <w:tcPr>
            <w:tcW w:w="9752" w:type="dxa"/>
            <w:gridSpan w:val="2"/>
          </w:tcPr>
          <w:p w14:paraId="5630CAC4" w14:textId="77777777" w:rsidR="00280BAC" w:rsidRPr="00125C3D" w:rsidRDefault="00280BAC" w:rsidP="00294D67">
            <w:pPr>
              <w:keepNext/>
            </w:pPr>
          </w:p>
        </w:tc>
      </w:tr>
      <w:tr w:rsidR="00280BAC" w14:paraId="2E22AB0E" w14:textId="77777777" w:rsidTr="00294D67">
        <w:trPr>
          <w:jc w:val="center"/>
        </w:trPr>
        <w:tc>
          <w:tcPr>
            <w:tcW w:w="4876" w:type="dxa"/>
            <w:hideMark/>
          </w:tcPr>
          <w:p w14:paraId="2714D21B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4CD2C2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A3C74E2" w14:textId="77777777" w:rsidTr="00294D67">
        <w:trPr>
          <w:jc w:val="center"/>
        </w:trPr>
        <w:tc>
          <w:tcPr>
            <w:tcW w:w="4876" w:type="dxa"/>
            <w:hideMark/>
          </w:tcPr>
          <w:p w14:paraId="0309135A" w14:textId="77777777" w:rsidR="00280BAC" w:rsidRPr="00125C3D" w:rsidRDefault="00280BAC" w:rsidP="00294D67">
            <w:pPr>
              <w:pStyle w:val="Normal6"/>
            </w:pPr>
            <w:r>
              <w:t>d)</w:t>
            </w:r>
            <w:r>
              <w:tab/>
            </w:r>
            <w:r>
              <w:rPr>
                <w:b/>
                <w:i/>
              </w:rPr>
              <w:t>dostosowanie</w:t>
            </w:r>
            <w:r>
              <w:t xml:space="preserve"> charakteru pracy do </w:t>
            </w:r>
            <w:r>
              <w:rPr>
                <w:b/>
                <w:i/>
              </w:rPr>
              <w:t>danej osoby</w:t>
            </w:r>
            <w:r>
              <w:t xml:space="preserve">, w szczególności w odniesieniu do projektowania miejsc pracy, wyboru sprzętu roboczego oraz wyboru metod pracy i produkcji, co ma na celu przede wszystkim </w:t>
            </w:r>
            <w:r>
              <w:rPr>
                <w:b/>
                <w:i/>
              </w:rPr>
              <w:t>uniknięcie</w:t>
            </w:r>
            <w:r>
              <w:t xml:space="preserve"> monotonii pracy </w:t>
            </w:r>
            <w:r>
              <w:rPr>
                <w:b/>
                <w:i/>
              </w:rPr>
              <w:t>i wykonywania pracy w z góry określonym tempie oraz</w:t>
            </w:r>
            <w:r>
              <w:t xml:space="preserve"> zmniejszenie </w:t>
            </w:r>
            <w:r>
              <w:rPr>
                <w:b/>
                <w:i/>
              </w:rPr>
              <w:t>ich</w:t>
            </w:r>
            <w:r>
              <w:t xml:space="preserve"> wpływu na zdrowie;</w:t>
            </w:r>
          </w:p>
        </w:tc>
        <w:tc>
          <w:tcPr>
            <w:tcW w:w="4876" w:type="dxa"/>
            <w:hideMark/>
          </w:tcPr>
          <w:p w14:paraId="0E38205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d)</w:t>
            </w:r>
            <w:r>
              <w:tab/>
            </w:r>
            <w:r>
              <w:rPr>
                <w:b/>
                <w:i/>
              </w:rPr>
              <w:t>zagwarantowanie dostosowania</w:t>
            </w:r>
            <w:r>
              <w:t xml:space="preserve"> charakteru pracy do </w:t>
            </w:r>
            <w:r>
              <w:rPr>
                <w:b/>
                <w:i/>
              </w:rPr>
              <w:t>pracowników</w:t>
            </w:r>
            <w:r>
              <w:t xml:space="preserve">, w szczególności w odniesieniu do projektowania miejsc pracy, wyboru sprzętu roboczego oraz wyboru metod pracy i produkcji, co ma na celu przede wszystkim </w:t>
            </w:r>
            <w:r>
              <w:rPr>
                <w:b/>
                <w:i/>
              </w:rPr>
              <w:t>ograniczenie</w:t>
            </w:r>
            <w:r>
              <w:t xml:space="preserve"> monotonii pracy</w:t>
            </w:r>
            <w:r>
              <w:rPr>
                <w:b/>
                <w:i/>
              </w:rPr>
              <w:t>, gdy nie jest konieczna, i</w:t>
            </w:r>
            <w:r>
              <w:t xml:space="preserve"> zmniejszenie </w:t>
            </w:r>
            <w:r>
              <w:rPr>
                <w:b/>
                <w:i/>
              </w:rPr>
              <w:t>negatywnego</w:t>
            </w:r>
            <w:r>
              <w:t xml:space="preserve"> wpływu na zdrowie;</w:t>
            </w:r>
          </w:p>
        </w:tc>
      </w:tr>
    </w:tbl>
    <w:p w14:paraId="1C5CC81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E74C07F" w14:textId="77777777" w:rsidR="00280BAC" w:rsidRPr="00125C3D" w:rsidRDefault="00280BAC" w:rsidP="00280BAC">
      <w:r>
        <w:rPr>
          <w:rStyle w:val="HideTWBExt"/>
        </w:rPr>
        <w:t>&lt;/Amend&gt;</w:t>
      </w:r>
    </w:p>
    <w:p w14:paraId="5A137EE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303</w:t>
      </w:r>
      <w:r>
        <w:rPr>
          <w:rStyle w:val="HideTWBExt"/>
        </w:rPr>
        <w:t>&lt;/NumAm&gt;</w:t>
      </w:r>
    </w:p>
    <w:p w14:paraId="38F8C2E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3A5A075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AD84BE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6E4B8B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1 – litera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23A065A" w14:textId="77777777" w:rsidTr="00294D67">
        <w:trPr>
          <w:jc w:val="center"/>
        </w:trPr>
        <w:tc>
          <w:tcPr>
            <w:tcW w:w="9752" w:type="dxa"/>
            <w:gridSpan w:val="2"/>
          </w:tcPr>
          <w:p w14:paraId="4F8EBEC9" w14:textId="77777777" w:rsidR="00280BAC" w:rsidRPr="00125C3D" w:rsidRDefault="00280BAC" w:rsidP="00294D67">
            <w:pPr>
              <w:keepNext/>
            </w:pPr>
          </w:p>
        </w:tc>
      </w:tr>
      <w:tr w:rsidR="00280BAC" w14:paraId="498E6A40" w14:textId="77777777" w:rsidTr="00294D67">
        <w:trPr>
          <w:jc w:val="center"/>
        </w:trPr>
        <w:tc>
          <w:tcPr>
            <w:tcW w:w="4876" w:type="dxa"/>
            <w:hideMark/>
          </w:tcPr>
          <w:p w14:paraId="771282A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C2B70A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2430B75" w14:textId="77777777" w:rsidTr="00294D67">
        <w:trPr>
          <w:jc w:val="center"/>
        </w:trPr>
        <w:tc>
          <w:tcPr>
            <w:tcW w:w="4876" w:type="dxa"/>
            <w:hideMark/>
          </w:tcPr>
          <w:p w14:paraId="778EE513" w14:textId="77777777" w:rsidR="00280BAC" w:rsidRPr="00125C3D" w:rsidRDefault="00280BAC" w:rsidP="00294D67">
            <w:pPr>
              <w:pStyle w:val="Normal6"/>
            </w:pPr>
            <w:r>
              <w:t>f)</w:t>
            </w:r>
            <w:r>
              <w:tab/>
              <w:t>zastąpienie działań niebezpiecznych działaniami, które nie są niebezpieczne lub są mniej niebezpieczne;</w:t>
            </w:r>
          </w:p>
        </w:tc>
        <w:tc>
          <w:tcPr>
            <w:tcW w:w="4876" w:type="dxa"/>
            <w:hideMark/>
          </w:tcPr>
          <w:p w14:paraId="3FF7033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f)</w:t>
            </w:r>
            <w:r>
              <w:tab/>
            </w:r>
            <w:r>
              <w:rPr>
                <w:b/>
                <w:i/>
              </w:rPr>
              <w:t>w miarę możliwości</w:t>
            </w:r>
            <w:r>
              <w:t xml:space="preserve"> zastąpienie działań niebezpiecznych działaniami, które nie są niebezpieczne lub są mniej niebezpieczne;</w:t>
            </w:r>
          </w:p>
        </w:tc>
      </w:tr>
    </w:tbl>
    <w:p w14:paraId="611B3D0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D001D5D" w14:textId="77777777" w:rsidR="00280BAC" w:rsidRPr="00125C3D" w:rsidRDefault="00280BAC" w:rsidP="00280BAC">
      <w:r>
        <w:rPr>
          <w:rStyle w:val="HideTWBExt"/>
        </w:rPr>
        <w:t>&lt;/Amend&gt;</w:t>
      </w:r>
    </w:p>
    <w:p w14:paraId="5BC495F6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304</w:t>
      </w:r>
      <w:r>
        <w:rPr>
          <w:rStyle w:val="HideTWBExt"/>
        </w:rPr>
        <w:t>&lt;/NumAm&gt;</w:t>
      </w:r>
    </w:p>
    <w:p w14:paraId="1FB9E70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39E16152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165F55D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26CE4C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691B80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1 – litera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639D402" w14:textId="77777777" w:rsidTr="00294D67">
        <w:trPr>
          <w:jc w:val="center"/>
        </w:trPr>
        <w:tc>
          <w:tcPr>
            <w:tcW w:w="9752" w:type="dxa"/>
            <w:gridSpan w:val="2"/>
          </w:tcPr>
          <w:p w14:paraId="1F4DC98C" w14:textId="77777777" w:rsidR="00280BAC" w:rsidRPr="00125C3D" w:rsidRDefault="00280BAC" w:rsidP="00294D67">
            <w:pPr>
              <w:keepNext/>
            </w:pPr>
          </w:p>
        </w:tc>
      </w:tr>
      <w:tr w:rsidR="00280BAC" w14:paraId="7F4384C2" w14:textId="77777777" w:rsidTr="00294D67">
        <w:trPr>
          <w:jc w:val="center"/>
        </w:trPr>
        <w:tc>
          <w:tcPr>
            <w:tcW w:w="4876" w:type="dxa"/>
            <w:hideMark/>
          </w:tcPr>
          <w:p w14:paraId="7387038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D9F31B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F7CFF30" w14:textId="77777777" w:rsidTr="00294D67">
        <w:trPr>
          <w:jc w:val="center"/>
        </w:trPr>
        <w:tc>
          <w:tcPr>
            <w:tcW w:w="4876" w:type="dxa"/>
            <w:hideMark/>
          </w:tcPr>
          <w:p w14:paraId="5C48FEA9" w14:textId="77777777" w:rsidR="00280BAC" w:rsidRPr="00125C3D" w:rsidRDefault="00280BAC" w:rsidP="00294D67">
            <w:pPr>
              <w:pStyle w:val="Normal6"/>
            </w:pPr>
            <w:r>
              <w:t>g)</w:t>
            </w:r>
            <w:r>
              <w:tab/>
              <w:t>rozwój spójnej ogólnej polityki zapobiegania, która uwzględniałaby technologię, organizację pracy, warunki pracy, relacje społeczne oraz wpływ czynników związanych ze środowiskiem pracy;</w:t>
            </w:r>
          </w:p>
        </w:tc>
        <w:tc>
          <w:tcPr>
            <w:tcW w:w="4876" w:type="dxa"/>
            <w:hideMark/>
          </w:tcPr>
          <w:p w14:paraId="775E80B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g)</w:t>
            </w:r>
            <w:r>
              <w:tab/>
              <w:t xml:space="preserve">rozwój spójnej ogólnej polityki zapobiegania, która uwzględniałaby technologię, organizację pracy, warunki pracy, </w:t>
            </w:r>
            <w:r>
              <w:rPr>
                <w:b/>
                <w:i/>
              </w:rPr>
              <w:t>bezpieczne poziomy zatrudnienia,</w:t>
            </w:r>
            <w:r>
              <w:t xml:space="preserve"> relacje społeczne oraz wpływ czynników związanych ze środowiskiem pracy;</w:t>
            </w:r>
          </w:p>
        </w:tc>
      </w:tr>
    </w:tbl>
    <w:p w14:paraId="7956C77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12E8017" w14:textId="77777777" w:rsidR="00280BAC" w:rsidRPr="00125C3D" w:rsidRDefault="00280BAC" w:rsidP="00280BAC">
      <w:r>
        <w:rPr>
          <w:rStyle w:val="HideTWBExt"/>
        </w:rPr>
        <w:t>&lt;/Amend&gt;</w:t>
      </w:r>
    </w:p>
    <w:p w14:paraId="795FF99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305</w:t>
      </w:r>
      <w:r>
        <w:rPr>
          <w:rStyle w:val="HideTWBExt"/>
        </w:rPr>
        <w:t>&lt;/NumAm&gt;</w:t>
      </w:r>
    </w:p>
    <w:p w14:paraId="71F712D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2E9A74A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67B286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DCAC90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1 – litera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AA537EE" w14:textId="77777777" w:rsidTr="00294D67">
        <w:trPr>
          <w:jc w:val="center"/>
        </w:trPr>
        <w:tc>
          <w:tcPr>
            <w:tcW w:w="9752" w:type="dxa"/>
            <w:gridSpan w:val="2"/>
          </w:tcPr>
          <w:p w14:paraId="178F971F" w14:textId="77777777" w:rsidR="00280BAC" w:rsidRPr="00125C3D" w:rsidRDefault="00280BAC" w:rsidP="00294D67">
            <w:pPr>
              <w:keepNext/>
            </w:pPr>
          </w:p>
        </w:tc>
      </w:tr>
      <w:tr w:rsidR="00280BAC" w14:paraId="05513164" w14:textId="77777777" w:rsidTr="00294D67">
        <w:trPr>
          <w:jc w:val="center"/>
        </w:trPr>
        <w:tc>
          <w:tcPr>
            <w:tcW w:w="4876" w:type="dxa"/>
            <w:hideMark/>
          </w:tcPr>
          <w:p w14:paraId="2F5FA41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326DF4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A6D7969" w14:textId="77777777" w:rsidTr="00294D67">
        <w:trPr>
          <w:jc w:val="center"/>
        </w:trPr>
        <w:tc>
          <w:tcPr>
            <w:tcW w:w="4876" w:type="dxa"/>
            <w:hideMark/>
          </w:tcPr>
          <w:p w14:paraId="16E08773" w14:textId="77777777" w:rsidR="00280BAC" w:rsidRPr="00125C3D" w:rsidRDefault="00280BAC" w:rsidP="00294D67">
            <w:pPr>
              <w:pStyle w:val="Normal6"/>
            </w:pPr>
            <w:r>
              <w:t>g)</w:t>
            </w:r>
            <w:r>
              <w:tab/>
              <w:t>rozwój spójnej ogólnej polityki zapobiegania, która uwzględniałaby technologię, organizację pracy, warunki pracy, relacje społeczne oraz wpływ czynników związanych ze środowiskiem pracy;</w:t>
            </w:r>
          </w:p>
        </w:tc>
        <w:tc>
          <w:tcPr>
            <w:tcW w:w="4876" w:type="dxa"/>
            <w:hideMark/>
          </w:tcPr>
          <w:p w14:paraId="3EB9012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g)</w:t>
            </w:r>
            <w:r>
              <w:tab/>
              <w:t xml:space="preserve">rozwój spójnej ogólnej polityki zapobiegania, która uwzględniałaby technologię, organizację pracy, warunki pracy, </w:t>
            </w:r>
            <w:r>
              <w:rPr>
                <w:b/>
                <w:i/>
              </w:rPr>
              <w:t>bezpieczne poziomy zatrudnienia,</w:t>
            </w:r>
            <w:r>
              <w:t xml:space="preserve"> relacje społeczne oraz wpływ czynników związanych ze środowiskiem pracy;</w:t>
            </w:r>
          </w:p>
        </w:tc>
      </w:tr>
    </w:tbl>
    <w:p w14:paraId="34D7A3A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FAD6CAB" w14:textId="77777777" w:rsidR="00280BAC" w:rsidRPr="00125C3D" w:rsidRDefault="00280BAC" w:rsidP="00280BAC">
      <w:r>
        <w:rPr>
          <w:rStyle w:val="HideTWBExt"/>
        </w:rPr>
        <w:t>&lt;/Amend&gt;</w:t>
      </w:r>
    </w:p>
    <w:p w14:paraId="3D9F4793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306</w:t>
      </w:r>
      <w:r>
        <w:rPr>
          <w:rStyle w:val="HideTWBExt"/>
        </w:rPr>
        <w:t>&lt;/NumAm&gt;</w:t>
      </w:r>
    </w:p>
    <w:p w14:paraId="2289AC9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16AFF78D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7B8A10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10599D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1 – litera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B7420CF" w14:textId="77777777" w:rsidTr="00294D67">
        <w:trPr>
          <w:jc w:val="center"/>
        </w:trPr>
        <w:tc>
          <w:tcPr>
            <w:tcW w:w="9752" w:type="dxa"/>
            <w:gridSpan w:val="2"/>
          </w:tcPr>
          <w:p w14:paraId="4EEB143C" w14:textId="77777777" w:rsidR="00280BAC" w:rsidRPr="00125C3D" w:rsidRDefault="00280BAC" w:rsidP="00294D67">
            <w:pPr>
              <w:keepNext/>
            </w:pPr>
          </w:p>
        </w:tc>
      </w:tr>
      <w:tr w:rsidR="00280BAC" w14:paraId="1C09050C" w14:textId="77777777" w:rsidTr="00294D67">
        <w:trPr>
          <w:jc w:val="center"/>
        </w:trPr>
        <w:tc>
          <w:tcPr>
            <w:tcW w:w="4876" w:type="dxa"/>
            <w:hideMark/>
          </w:tcPr>
          <w:p w14:paraId="211B706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4B4ED8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202F281" w14:textId="77777777" w:rsidTr="00294D67">
        <w:trPr>
          <w:jc w:val="center"/>
        </w:trPr>
        <w:tc>
          <w:tcPr>
            <w:tcW w:w="4876" w:type="dxa"/>
            <w:hideMark/>
          </w:tcPr>
          <w:p w14:paraId="21136F42" w14:textId="77777777" w:rsidR="00280BAC" w:rsidRPr="00125C3D" w:rsidRDefault="00280BAC" w:rsidP="00294D67">
            <w:pPr>
              <w:pStyle w:val="Normal6"/>
            </w:pPr>
            <w:r>
              <w:t>g)</w:t>
            </w:r>
            <w:r>
              <w:tab/>
              <w:t>rozwój spójnej ogólnej polityki zapobiegania, która uwzględniałaby technologię, organizację pracy, warunki pracy, relacje społeczne oraz wpływ czynników związanych ze środowiskiem pracy;</w:t>
            </w:r>
          </w:p>
        </w:tc>
        <w:tc>
          <w:tcPr>
            <w:tcW w:w="4876" w:type="dxa"/>
            <w:hideMark/>
          </w:tcPr>
          <w:p w14:paraId="019FFEE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g)</w:t>
            </w:r>
            <w:r>
              <w:tab/>
              <w:t xml:space="preserve">rozwój spójnej ogólnej polityki zapobiegania, która uwzględniałaby technologię, organizację pracy, warunki pracy, </w:t>
            </w:r>
            <w:r>
              <w:rPr>
                <w:b/>
                <w:i/>
              </w:rPr>
              <w:t>bezpieczne poziomy zatrudnienia,</w:t>
            </w:r>
            <w:r>
              <w:t xml:space="preserve"> relacje społeczne oraz wpływ czynników związanych ze środowiskiem pracy;</w:t>
            </w:r>
          </w:p>
        </w:tc>
      </w:tr>
    </w:tbl>
    <w:p w14:paraId="761E321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F7502C2" w14:textId="77777777" w:rsidR="00280BAC" w:rsidRPr="00125C3D" w:rsidRDefault="00280BAC" w:rsidP="00280BAC">
      <w:r>
        <w:rPr>
          <w:rStyle w:val="HideTWBExt"/>
        </w:rPr>
        <w:t>&lt;/Amend&gt;</w:t>
      </w:r>
    </w:p>
    <w:p w14:paraId="758A7F2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307</w:t>
      </w:r>
      <w:r>
        <w:rPr>
          <w:rStyle w:val="HideTWBExt"/>
        </w:rPr>
        <w:t>&lt;/NumAm&gt;</w:t>
      </w:r>
    </w:p>
    <w:p w14:paraId="5D3D556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150361D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DCC1DE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AA45A1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1 – litera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7C36CDD" w14:textId="77777777" w:rsidTr="00294D67">
        <w:trPr>
          <w:jc w:val="center"/>
        </w:trPr>
        <w:tc>
          <w:tcPr>
            <w:tcW w:w="9752" w:type="dxa"/>
            <w:gridSpan w:val="2"/>
          </w:tcPr>
          <w:p w14:paraId="6E2049FD" w14:textId="77777777" w:rsidR="00280BAC" w:rsidRPr="00125C3D" w:rsidRDefault="00280BAC" w:rsidP="00294D67">
            <w:pPr>
              <w:keepNext/>
            </w:pPr>
          </w:p>
        </w:tc>
      </w:tr>
      <w:tr w:rsidR="00280BAC" w14:paraId="080912FA" w14:textId="77777777" w:rsidTr="00294D67">
        <w:trPr>
          <w:jc w:val="center"/>
        </w:trPr>
        <w:tc>
          <w:tcPr>
            <w:tcW w:w="4876" w:type="dxa"/>
            <w:hideMark/>
          </w:tcPr>
          <w:p w14:paraId="4F34412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2B4AAC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A39305A" w14:textId="77777777" w:rsidTr="00294D67">
        <w:trPr>
          <w:jc w:val="center"/>
        </w:trPr>
        <w:tc>
          <w:tcPr>
            <w:tcW w:w="4876" w:type="dxa"/>
            <w:hideMark/>
          </w:tcPr>
          <w:p w14:paraId="5F29C381" w14:textId="77777777" w:rsidR="00280BAC" w:rsidRPr="00125C3D" w:rsidRDefault="00280BAC" w:rsidP="00294D67">
            <w:pPr>
              <w:pStyle w:val="Normal6"/>
            </w:pPr>
            <w:r>
              <w:t>(i)</w:t>
            </w:r>
            <w:r>
              <w:tab/>
              <w:t xml:space="preserve">przekazywanie pracownikom </w:t>
            </w:r>
            <w:r>
              <w:rPr>
                <w:b/>
                <w:i/>
              </w:rPr>
              <w:t>odpowiednich</w:t>
            </w:r>
            <w:r>
              <w:t xml:space="preserve"> instrukcji.</w:t>
            </w:r>
          </w:p>
        </w:tc>
        <w:tc>
          <w:tcPr>
            <w:tcW w:w="4876" w:type="dxa"/>
            <w:hideMark/>
          </w:tcPr>
          <w:p w14:paraId="603E1F0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(i)</w:t>
            </w:r>
            <w:r>
              <w:tab/>
              <w:t xml:space="preserve">przekazywanie pracownikom </w:t>
            </w:r>
            <w:r>
              <w:rPr>
                <w:b/>
                <w:i/>
              </w:rPr>
              <w:t>jasnych i niesprzecznych</w:t>
            </w:r>
            <w:r>
              <w:t xml:space="preserve"> instrukcji.</w:t>
            </w:r>
          </w:p>
        </w:tc>
      </w:tr>
    </w:tbl>
    <w:p w14:paraId="0F00BA4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9F5DCA7" w14:textId="77777777" w:rsidR="00280BAC" w:rsidRPr="00125C3D" w:rsidRDefault="00280BAC" w:rsidP="00280BAC">
      <w:r>
        <w:rPr>
          <w:rStyle w:val="HideTWBExt"/>
        </w:rPr>
        <w:t>&lt;/Amend&gt;</w:t>
      </w:r>
    </w:p>
    <w:p w14:paraId="2EC9BF2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308</w:t>
      </w:r>
      <w:r>
        <w:rPr>
          <w:rStyle w:val="HideTWBExt"/>
        </w:rPr>
        <w:t>&lt;/NumAm&gt;</w:t>
      </w:r>
    </w:p>
    <w:p w14:paraId="0CB6B57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585CC44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9E322D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9BCC21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1 – litera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A578604" w14:textId="77777777" w:rsidTr="00294D67">
        <w:trPr>
          <w:jc w:val="center"/>
        </w:trPr>
        <w:tc>
          <w:tcPr>
            <w:tcW w:w="9752" w:type="dxa"/>
            <w:gridSpan w:val="2"/>
          </w:tcPr>
          <w:p w14:paraId="796F9FEF" w14:textId="77777777" w:rsidR="00280BAC" w:rsidRPr="00125C3D" w:rsidRDefault="00280BAC" w:rsidP="00294D67">
            <w:pPr>
              <w:keepNext/>
            </w:pPr>
          </w:p>
        </w:tc>
      </w:tr>
      <w:tr w:rsidR="00280BAC" w14:paraId="228F01D2" w14:textId="77777777" w:rsidTr="00294D67">
        <w:trPr>
          <w:jc w:val="center"/>
        </w:trPr>
        <w:tc>
          <w:tcPr>
            <w:tcW w:w="4876" w:type="dxa"/>
            <w:hideMark/>
          </w:tcPr>
          <w:p w14:paraId="1ABD1A6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3AA97D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A20D00C" w14:textId="77777777" w:rsidTr="00294D67">
        <w:trPr>
          <w:jc w:val="center"/>
        </w:trPr>
        <w:tc>
          <w:tcPr>
            <w:tcW w:w="4876" w:type="dxa"/>
            <w:hideMark/>
          </w:tcPr>
          <w:p w14:paraId="6345A769" w14:textId="77777777" w:rsidR="00280BAC" w:rsidRPr="00125C3D" w:rsidRDefault="00280BAC" w:rsidP="00294D67">
            <w:pPr>
              <w:pStyle w:val="Normal6"/>
            </w:pPr>
            <w:r>
              <w:t>i)</w:t>
            </w:r>
            <w:r>
              <w:tab/>
              <w:t>przekazywanie pracownikom odpowiednich instrukcji.</w:t>
            </w:r>
          </w:p>
        </w:tc>
        <w:tc>
          <w:tcPr>
            <w:tcW w:w="4876" w:type="dxa"/>
            <w:hideMark/>
          </w:tcPr>
          <w:p w14:paraId="023443F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i)</w:t>
            </w:r>
            <w:r>
              <w:tab/>
              <w:t xml:space="preserve">przekazywanie pracownikom odpowiednich </w:t>
            </w:r>
            <w:r>
              <w:rPr>
                <w:b/>
                <w:i/>
              </w:rPr>
              <w:t>i klarownych</w:t>
            </w:r>
            <w:r>
              <w:t xml:space="preserve"> instrukcji.</w:t>
            </w:r>
          </w:p>
        </w:tc>
      </w:tr>
    </w:tbl>
    <w:p w14:paraId="47DA2A5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1797FFA3" w14:textId="77777777" w:rsidR="00280BAC" w:rsidRPr="00125C3D" w:rsidRDefault="00280BAC" w:rsidP="00280BAC">
      <w:r>
        <w:rPr>
          <w:rStyle w:val="HideTWBExt"/>
        </w:rPr>
        <w:t>&lt;/Amend&gt;</w:t>
      </w:r>
    </w:p>
    <w:p w14:paraId="000E99B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309</w:t>
      </w:r>
      <w:r>
        <w:rPr>
          <w:rStyle w:val="HideTWBExt"/>
        </w:rPr>
        <w:t>&lt;/NumAm&gt;</w:t>
      </w:r>
    </w:p>
    <w:p w14:paraId="4B2AB5A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Liesbet Sommen, Wouter Beke, Pascal Arimont</w:t>
      </w:r>
      <w:r>
        <w:rPr>
          <w:rStyle w:val="HideTWBExt"/>
        </w:rPr>
        <w:t>&lt;/Members&gt;</w:t>
      </w:r>
    </w:p>
    <w:p w14:paraId="4088854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06E4E6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2C1F20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1 – litera i a (nowa)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088FE7C" w14:textId="77777777" w:rsidTr="00294D67">
        <w:trPr>
          <w:jc w:val="center"/>
        </w:trPr>
        <w:tc>
          <w:tcPr>
            <w:tcW w:w="9752" w:type="dxa"/>
            <w:gridSpan w:val="2"/>
          </w:tcPr>
          <w:p w14:paraId="556EA3A6" w14:textId="77777777" w:rsidR="00280BAC" w:rsidRPr="00125C3D" w:rsidRDefault="00280BAC" w:rsidP="00294D67">
            <w:pPr>
              <w:keepNext/>
            </w:pPr>
          </w:p>
        </w:tc>
      </w:tr>
      <w:tr w:rsidR="00280BAC" w14:paraId="6DCD9D7D" w14:textId="77777777" w:rsidTr="00294D67">
        <w:trPr>
          <w:jc w:val="center"/>
        </w:trPr>
        <w:tc>
          <w:tcPr>
            <w:tcW w:w="4876" w:type="dxa"/>
            <w:hideMark/>
          </w:tcPr>
          <w:p w14:paraId="7297931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BF2D47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919504B" w14:textId="77777777" w:rsidTr="00294D67">
        <w:trPr>
          <w:jc w:val="center"/>
        </w:trPr>
        <w:tc>
          <w:tcPr>
            <w:tcW w:w="4876" w:type="dxa"/>
          </w:tcPr>
          <w:p w14:paraId="041FB076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EC14FA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(ia)</w:t>
            </w:r>
            <w:r>
              <w:rPr>
                <w:b/>
                <w:i/>
              </w:rPr>
              <w:tab/>
              <w:t>regularne oceny uzupełniające zagrożeń psychospołecznych w celu monitorowania ich rozwoju i oceny skuteczności środków zapobiegawczych i naprawczych.</w:t>
            </w:r>
          </w:p>
        </w:tc>
      </w:tr>
    </w:tbl>
    <w:p w14:paraId="0B2A47E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0155004" w14:textId="77777777" w:rsidR="00280BAC" w:rsidRPr="00125C3D" w:rsidRDefault="00280BAC" w:rsidP="00280BAC">
      <w:r>
        <w:rPr>
          <w:rStyle w:val="HideTWBExt"/>
        </w:rPr>
        <w:t>&lt;/Amend&gt;</w:t>
      </w:r>
    </w:p>
    <w:p w14:paraId="1B00197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310</w:t>
      </w:r>
      <w:r>
        <w:rPr>
          <w:rStyle w:val="HideTWBExt"/>
        </w:rPr>
        <w:t>&lt;/NumAm&gt;</w:t>
      </w:r>
    </w:p>
    <w:p w14:paraId="6DDE9C4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101F82FB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3F0897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DD6492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1 – litera i a (nowa)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6B9F5A7" w14:textId="77777777" w:rsidTr="00294D67">
        <w:trPr>
          <w:jc w:val="center"/>
        </w:trPr>
        <w:tc>
          <w:tcPr>
            <w:tcW w:w="9752" w:type="dxa"/>
            <w:gridSpan w:val="2"/>
          </w:tcPr>
          <w:p w14:paraId="00C09252" w14:textId="77777777" w:rsidR="00280BAC" w:rsidRPr="00125C3D" w:rsidRDefault="00280BAC" w:rsidP="00294D67">
            <w:pPr>
              <w:keepNext/>
            </w:pPr>
          </w:p>
        </w:tc>
      </w:tr>
      <w:tr w:rsidR="00280BAC" w14:paraId="25386C3C" w14:textId="77777777" w:rsidTr="00294D67">
        <w:trPr>
          <w:jc w:val="center"/>
        </w:trPr>
        <w:tc>
          <w:tcPr>
            <w:tcW w:w="4876" w:type="dxa"/>
            <w:hideMark/>
          </w:tcPr>
          <w:p w14:paraId="57120BC4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A5A4C9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78EFFC8" w14:textId="77777777" w:rsidTr="00294D67">
        <w:trPr>
          <w:jc w:val="center"/>
        </w:trPr>
        <w:tc>
          <w:tcPr>
            <w:tcW w:w="4876" w:type="dxa"/>
          </w:tcPr>
          <w:p w14:paraId="009D028E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277C36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ia)</w:t>
            </w:r>
            <w:r>
              <w:rPr>
                <w:b/>
                <w:i/>
              </w:rPr>
              <w:tab/>
              <w:t xml:space="preserve">zapewnianie wystarczającej liczby personelu, by unikać nadmiernego obciążenia pracą i intensyfikacji pracy. </w:t>
            </w:r>
          </w:p>
        </w:tc>
      </w:tr>
    </w:tbl>
    <w:p w14:paraId="73F7930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7BD157C0" w14:textId="77777777" w:rsidR="00280BAC" w:rsidRPr="00125C3D" w:rsidRDefault="00280BAC" w:rsidP="00280BAC">
      <w:r>
        <w:rPr>
          <w:rStyle w:val="HideTWBExt"/>
        </w:rPr>
        <w:t>&lt;/Amend&gt;</w:t>
      </w:r>
    </w:p>
    <w:p w14:paraId="1C66DC7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311</w:t>
      </w:r>
      <w:r>
        <w:rPr>
          <w:rStyle w:val="HideTWBExt"/>
        </w:rPr>
        <w:t>&lt;/NumAm&gt;</w:t>
      </w:r>
    </w:p>
    <w:p w14:paraId="31252D6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7A4BB6A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5AA6C7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6102F1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2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70DFCBA" w14:textId="77777777" w:rsidTr="00294D67">
        <w:trPr>
          <w:jc w:val="center"/>
        </w:trPr>
        <w:tc>
          <w:tcPr>
            <w:tcW w:w="9752" w:type="dxa"/>
            <w:gridSpan w:val="2"/>
          </w:tcPr>
          <w:p w14:paraId="25EBEDC9" w14:textId="77777777" w:rsidR="00280BAC" w:rsidRPr="00125C3D" w:rsidRDefault="00280BAC" w:rsidP="00294D67">
            <w:pPr>
              <w:keepNext/>
            </w:pPr>
          </w:p>
        </w:tc>
      </w:tr>
      <w:tr w:rsidR="00280BAC" w14:paraId="3DAB1BB8" w14:textId="77777777" w:rsidTr="00294D67">
        <w:trPr>
          <w:jc w:val="center"/>
        </w:trPr>
        <w:tc>
          <w:tcPr>
            <w:tcW w:w="4876" w:type="dxa"/>
            <w:hideMark/>
          </w:tcPr>
          <w:p w14:paraId="1EA55B1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8A3597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D25DB2D" w14:textId="77777777" w:rsidTr="00294D67">
        <w:trPr>
          <w:jc w:val="center"/>
        </w:trPr>
        <w:tc>
          <w:tcPr>
            <w:tcW w:w="4876" w:type="dxa"/>
            <w:hideMark/>
          </w:tcPr>
          <w:p w14:paraId="68532940" w14:textId="77777777" w:rsidR="00280BAC" w:rsidRPr="00125C3D" w:rsidRDefault="00280BAC" w:rsidP="00294D67">
            <w:pPr>
              <w:pStyle w:val="Normal6"/>
            </w:pPr>
            <w:r>
              <w:t>Pracodawcy zapewniają, aby zasoby organizacyjne wspierające profilaktykę pierwotną, w tym wsparcie ze strony kierownictwa, partycypacja pracowników i dostęp do szkoleń, były skutecznie dostępne dla wszystkich pracowników.</w:t>
            </w:r>
          </w:p>
        </w:tc>
        <w:tc>
          <w:tcPr>
            <w:tcW w:w="4876" w:type="dxa"/>
            <w:hideMark/>
          </w:tcPr>
          <w:p w14:paraId="59625A0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Biorąc pod uwagę charakter działalności oraz wielkość danego przedsiębiorstwa,</w:t>
            </w:r>
            <w:r>
              <w:t xml:space="preserve"> pracodawcy zapewniają, aby zasoby organizacyjne wspierające profilaktykę pierwotną, w tym wsparcie ze strony kierownictwa, partycypacja pracowników i dostęp do szkoleń, były skutecznie dostępne dla wszystkich pracowników.</w:t>
            </w:r>
          </w:p>
        </w:tc>
      </w:tr>
    </w:tbl>
    <w:p w14:paraId="20560C2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01C7CCC" w14:textId="77777777" w:rsidR="00280BAC" w:rsidRPr="00125C3D" w:rsidRDefault="00280BAC" w:rsidP="00280BAC">
      <w:r>
        <w:rPr>
          <w:rStyle w:val="HideTWBExt"/>
        </w:rPr>
        <w:t>&lt;/Amend&gt;</w:t>
      </w:r>
    </w:p>
    <w:p w14:paraId="3B5EEE7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312</w:t>
      </w:r>
      <w:r>
        <w:rPr>
          <w:rStyle w:val="HideTWBExt"/>
        </w:rPr>
        <w:t>&lt;/NumAm&gt;</w:t>
      </w:r>
    </w:p>
    <w:p w14:paraId="43EF4F4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4EC04C6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23FD273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579671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2 – akapit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E1BA2FE" w14:textId="77777777" w:rsidTr="00294D67">
        <w:trPr>
          <w:jc w:val="center"/>
        </w:trPr>
        <w:tc>
          <w:tcPr>
            <w:tcW w:w="9752" w:type="dxa"/>
            <w:gridSpan w:val="2"/>
          </w:tcPr>
          <w:p w14:paraId="3D757523" w14:textId="77777777" w:rsidR="00280BAC" w:rsidRPr="00125C3D" w:rsidRDefault="00280BAC" w:rsidP="00294D67">
            <w:pPr>
              <w:keepNext/>
            </w:pPr>
          </w:p>
        </w:tc>
      </w:tr>
      <w:tr w:rsidR="00280BAC" w14:paraId="1447A4ED" w14:textId="77777777" w:rsidTr="00294D67">
        <w:trPr>
          <w:jc w:val="center"/>
        </w:trPr>
        <w:tc>
          <w:tcPr>
            <w:tcW w:w="4876" w:type="dxa"/>
            <w:hideMark/>
          </w:tcPr>
          <w:p w14:paraId="6548DDF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778119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C44FA93" w14:textId="77777777" w:rsidTr="00294D67">
        <w:trPr>
          <w:jc w:val="center"/>
        </w:trPr>
        <w:tc>
          <w:tcPr>
            <w:tcW w:w="4876" w:type="dxa"/>
            <w:hideMark/>
          </w:tcPr>
          <w:p w14:paraId="1B8ECE20" w14:textId="77777777" w:rsidR="00280BAC" w:rsidRPr="00125C3D" w:rsidRDefault="00280BAC" w:rsidP="00294D67">
            <w:pPr>
              <w:pStyle w:val="Normal6"/>
            </w:pPr>
            <w:r>
              <w:t>Zapewniają również regularne i odpowiednie szkolenia dla pracowników oraz kadry kierowniczej i nadzorującej z zakresu zagrożeń psychospołecznych związanych z pracą i czynników ryzyka związanych z organizacją i planowaniem pracy oraz zarządzaniem nią, kontekstem społecznym i relacyjnym w miejscu pracy oraz warunkami pracy, a także środków zapobiegawczych.</w:t>
            </w:r>
          </w:p>
        </w:tc>
        <w:tc>
          <w:tcPr>
            <w:tcW w:w="4876" w:type="dxa"/>
            <w:hideMark/>
          </w:tcPr>
          <w:p w14:paraId="508653A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Zapewniają również regularne i odpowiednie szkolenia dla pracowników oraz kadry kierowniczej i nadzorującej z zakresu zagrożeń psychospołecznych związanych z pracą i czynników ryzyka związanych z organizacją i planowaniem pracy oraz zarządzaniem nią, kontekstem społecznym i relacyjnym w miejscu pracy oraz warunkami pracy, a także środków zapobiegawczych</w:t>
            </w:r>
            <w:r>
              <w:rPr>
                <w:b/>
                <w:i/>
              </w:rPr>
              <w:t>, przy czym zapewnienie poprawy indywidualnej odporności, szkoleń lub doradztwa nie uznaje się za wystarczające, jeżeli organizacyjne czynniki ryzyka pozostają nierozwiązane</w:t>
            </w:r>
            <w:r>
              <w:t>.</w:t>
            </w:r>
          </w:p>
        </w:tc>
      </w:tr>
    </w:tbl>
    <w:p w14:paraId="0D4DB45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90D4141" w14:textId="77777777" w:rsidR="00280BAC" w:rsidRPr="00125C3D" w:rsidRDefault="00280BAC" w:rsidP="00280BAC">
      <w:r>
        <w:rPr>
          <w:rStyle w:val="HideTWBExt"/>
        </w:rPr>
        <w:t>&lt;/Amend&gt;</w:t>
      </w:r>
    </w:p>
    <w:p w14:paraId="09180AD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313</w:t>
      </w:r>
      <w:r>
        <w:rPr>
          <w:rStyle w:val="HideTWBExt"/>
        </w:rPr>
        <w:t>&lt;/NumAm&gt;</w:t>
      </w:r>
    </w:p>
    <w:p w14:paraId="7A64C15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065AA57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E898A6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D8EC37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2 – akapit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4055C81" w14:textId="77777777" w:rsidTr="00294D67">
        <w:trPr>
          <w:jc w:val="center"/>
        </w:trPr>
        <w:tc>
          <w:tcPr>
            <w:tcW w:w="9752" w:type="dxa"/>
            <w:gridSpan w:val="2"/>
          </w:tcPr>
          <w:p w14:paraId="48EE9635" w14:textId="77777777" w:rsidR="00280BAC" w:rsidRPr="00125C3D" w:rsidRDefault="00280BAC" w:rsidP="00294D67">
            <w:pPr>
              <w:keepNext/>
            </w:pPr>
          </w:p>
        </w:tc>
      </w:tr>
      <w:tr w:rsidR="00280BAC" w14:paraId="405F8D96" w14:textId="77777777" w:rsidTr="00294D67">
        <w:trPr>
          <w:jc w:val="center"/>
        </w:trPr>
        <w:tc>
          <w:tcPr>
            <w:tcW w:w="4876" w:type="dxa"/>
            <w:hideMark/>
          </w:tcPr>
          <w:p w14:paraId="5CBA6DE5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716CA65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9777D7B" w14:textId="77777777" w:rsidTr="00294D67">
        <w:trPr>
          <w:jc w:val="center"/>
        </w:trPr>
        <w:tc>
          <w:tcPr>
            <w:tcW w:w="4876" w:type="dxa"/>
            <w:hideMark/>
          </w:tcPr>
          <w:p w14:paraId="2CC787F0" w14:textId="77777777" w:rsidR="00280BAC" w:rsidRPr="00125C3D" w:rsidRDefault="00280BAC" w:rsidP="00294D67">
            <w:pPr>
              <w:pStyle w:val="Normal6"/>
            </w:pPr>
            <w:r>
              <w:t xml:space="preserve">Zapewniają również regularne i odpowiednie szkolenia dla pracowników oraz kadry kierowniczej i nadzorującej z zakresu zagrożeń psychospołecznych związanych z pracą </w:t>
            </w:r>
            <w:r>
              <w:rPr>
                <w:b/>
                <w:i/>
              </w:rPr>
              <w:t>i</w:t>
            </w:r>
            <w:r>
              <w:t xml:space="preserve"> czynników ryzyka </w:t>
            </w:r>
            <w:r>
              <w:rPr>
                <w:b/>
                <w:i/>
              </w:rPr>
              <w:t>związanych z organizacją</w:t>
            </w:r>
            <w:r>
              <w:t xml:space="preserve"> i </w:t>
            </w:r>
            <w:r>
              <w:rPr>
                <w:b/>
                <w:i/>
              </w:rPr>
              <w:t>planowaniem pracy oraz zarządzaniem nią, kontekstem społecznym i relacyjnym w miejscu pracy oraz warunkami pracy, a także</w:t>
            </w:r>
            <w:r>
              <w:t xml:space="preserve"> środków zapobiegawczych.</w:t>
            </w:r>
          </w:p>
        </w:tc>
        <w:tc>
          <w:tcPr>
            <w:tcW w:w="4876" w:type="dxa"/>
            <w:hideMark/>
          </w:tcPr>
          <w:p w14:paraId="7DB6D0D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Zapewniają również regularne i odpowiednie szkolenia dla pracowników oraz kadry kierowniczej i nadzorującej z zakresu zagrożeń psychospołecznych związanych z pracą</w:t>
            </w:r>
            <w:r>
              <w:rPr>
                <w:b/>
                <w:i/>
              </w:rPr>
              <w:t>,</w:t>
            </w:r>
            <w:r>
              <w:t xml:space="preserve"> czynników ryzyka i środków zapobiegawczych.</w:t>
            </w:r>
          </w:p>
        </w:tc>
      </w:tr>
    </w:tbl>
    <w:p w14:paraId="2815D7B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9023165" w14:textId="77777777" w:rsidR="00280BAC" w:rsidRPr="00125C3D" w:rsidRDefault="00280BAC" w:rsidP="00280BAC">
      <w:r>
        <w:rPr>
          <w:rStyle w:val="HideTWBExt"/>
        </w:rPr>
        <w:t>&lt;/Amend&gt;</w:t>
      </w:r>
    </w:p>
    <w:p w14:paraId="4ED4D2A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314</w:t>
      </w:r>
      <w:r>
        <w:rPr>
          <w:rStyle w:val="HideTWBExt"/>
        </w:rPr>
        <w:t>&lt;/NumAm&gt;</w:t>
      </w:r>
    </w:p>
    <w:p w14:paraId="55A3055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6A12009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FADEDC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E8809B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F02E887" w14:textId="77777777" w:rsidTr="00294D67">
        <w:trPr>
          <w:jc w:val="center"/>
        </w:trPr>
        <w:tc>
          <w:tcPr>
            <w:tcW w:w="9752" w:type="dxa"/>
            <w:gridSpan w:val="2"/>
          </w:tcPr>
          <w:p w14:paraId="23E8A4B1" w14:textId="77777777" w:rsidR="00280BAC" w:rsidRPr="00125C3D" w:rsidRDefault="00280BAC" w:rsidP="00294D67">
            <w:pPr>
              <w:keepNext/>
            </w:pPr>
          </w:p>
        </w:tc>
      </w:tr>
      <w:tr w:rsidR="00280BAC" w14:paraId="7A6F90DF" w14:textId="77777777" w:rsidTr="00294D67">
        <w:trPr>
          <w:jc w:val="center"/>
        </w:trPr>
        <w:tc>
          <w:tcPr>
            <w:tcW w:w="4876" w:type="dxa"/>
            <w:hideMark/>
          </w:tcPr>
          <w:p w14:paraId="1D9F4EC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39EB41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A9DC7D2" w14:textId="77777777" w:rsidTr="00294D67">
        <w:trPr>
          <w:jc w:val="center"/>
        </w:trPr>
        <w:tc>
          <w:tcPr>
            <w:tcW w:w="4876" w:type="dxa"/>
            <w:hideMark/>
          </w:tcPr>
          <w:p w14:paraId="2515B5E5" w14:textId="77777777" w:rsidR="00280BAC" w:rsidRPr="00125C3D" w:rsidRDefault="00280BAC" w:rsidP="00294D67">
            <w:pPr>
              <w:pStyle w:val="Normal6"/>
            </w:pPr>
            <w:r>
              <w:t>3.</w:t>
            </w:r>
            <w:r>
              <w:tab/>
              <w:t>Pracodawcy przyjmują i wdrażają kodeks postępowania zawierający definicję i wprowadzający zakaz przemocy, nękania i dyskryminacji, które naruszają godność, zdrowie lub dobre samopoczucie pracowników.</w:t>
            </w:r>
          </w:p>
        </w:tc>
        <w:tc>
          <w:tcPr>
            <w:tcW w:w="4876" w:type="dxa"/>
            <w:hideMark/>
          </w:tcPr>
          <w:p w14:paraId="4CEFE7D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Pracodawcy przyjmują i wdrażają kodeks postępowania zawierający definicję i wprowadzający zakaz przemocy, nękania i dyskryminacji, które naruszają godność, zdrowie lub dobre samopoczucie pracowników</w:t>
            </w:r>
            <w:r>
              <w:rPr>
                <w:b/>
                <w:i/>
              </w:rPr>
              <w:t>, obejmujący incydenty wywoływane przez osoby trzecie, np. klientów, użytkowników usług lub inne podmioty zewnętrzne; zapewniają stosowanie polityki zerowej tolerancji dla takich zachowań oraz uniemożliwiają przedkładanie stosunków handlowych lub obsługi klienta nad ochronę godności i zdrowia psychicznego pracowników</w:t>
            </w:r>
            <w:r>
              <w:t>.</w:t>
            </w:r>
          </w:p>
        </w:tc>
      </w:tr>
    </w:tbl>
    <w:p w14:paraId="02079D4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79298C66" w14:textId="77777777" w:rsidR="00280BAC" w:rsidRPr="00125C3D" w:rsidRDefault="00280BAC" w:rsidP="00280BAC">
      <w:r>
        <w:rPr>
          <w:rStyle w:val="HideTWBExt"/>
        </w:rPr>
        <w:t>&lt;/Amend&gt;</w:t>
      </w:r>
    </w:p>
    <w:p w14:paraId="2FE5DF4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315</w:t>
      </w:r>
      <w:r>
        <w:rPr>
          <w:rStyle w:val="HideTWBExt"/>
        </w:rPr>
        <w:t>&lt;/NumAm&gt;</w:t>
      </w:r>
    </w:p>
    <w:p w14:paraId="20B428C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Pál Szekeres</w:t>
      </w:r>
      <w:r>
        <w:rPr>
          <w:rStyle w:val="HideTWBExt"/>
        </w:rPr>
        <w:t>&lt;/Members&gt;</w:t>
      </w:r>
    </w:p>
    <w:p w14:paraId="3A8CF65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CD258B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CA255C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67F7D09" w14:textId="77777777" w:rsidTr="00294D67">
        <w:trPr>
          <w:jc w:val="center"/>
        </w:trPr>
        <w:tc>
          <w:tcPr>
            <w:tcW w:w="9752" w:type="dxa"/>
            <w:gridSpan w:val="2"/>
          </w:tcPr>
          <w:p w14:paraId="3AC158FC" w14:textId="77777777" w:rsidR="00280BAC" w:rsidRPr="00125C3D" w:rsidRDefault="00280BAC" w:rsidP="00294D67">
            <w:pPr>
              <w:keepNext/>
            </w:pPr>
          </w:p>
        </w:tc>
      </w:tr>
      <w:tr w:rsidR="00280BAC" w14:paraId="5817ACA2" w14:textId="77777777" w:rsidTr="00294D67">
        <w:trPr>
          <w:jc w:val="center"/>
        </w:trPr>
        <w:tc>
          <w:tcPr>
            <w:tcW w:w="4876" w:type="dxa"/>
            <w:hideMark/>
          </w:tcPr>
          <w:p w14:paraId="03EC92A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5C3802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6C01CB7" w14:textId="77777777" w:rsidTr="00294D67">
        <w:trPr>
          <w:jc w:val="center"/>
        </w:trPr>
        <w:tc>
          <w:tcPr>
            <w:tcW w:w="4876" w:type="dxa"/>
            <w:hideMark/>
          </w:tcPr>
          <w:p w14:paraId="1F46AE9A" w14:textId="77777777" w:rsidR="00280BAC" w:rsidRPr="00125C3D" w:rsidRDefault="00280BAC" w:rsidP="00294D67">
            <w:pPr>
              <w:pStyle w:val="Normal6"/>
            </w:pPr>
            <w:r>
              <w:t>3.</w:t>
            </w:r>
            <w:r>
              <w:tab/>
              <w:t xml:space="preserve">Pracodawcy przyjmują i wdrażają kodeks postępowania zawierający definicję i wprowadzający zakaz przemocy, </w:t>
            </w:r>
            <w:r>
              <w:rPr>
                <w:b/>
                <w:i/>
              </w:rPr>
              <w:t>nękania</w:t>
            </w:r>
            <w:r>
              <w:t xml:space="preserve"> i </w:t>
            </w:r>
            <w:r>
              <w:rPr>
                <w:b/>
                <w:i/>
              </w:rPr>
              <w:t>dyskryminacji, które naruszają godność, zdrowie lub dobre samopoczucie pracowników</w:t>
            </w:r>
            <w:r>
              <w:t>.</w:t>
            </w:r>
          </w:p>
        </w:tc>
        <w:tc>
          <w:tcPr>
            <w:tcW w:w="4876" w:type="dxa"/>
            <w:hideMark/>
          </w:tcPr>
          <w:p w14:paraId="75A5051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Pracodawcy przyjmują i wdrażają kodeks postępowania zawierający definicję i wprowadzający zakaz przemocy, </w:t>
            </w:r>
            <w:r>
              <w:rPr>
                <w:b/>
                <w:i/>
              </w:rPr>
              <w:t>napastowania</w:t>
            </w:r>
            <w:r>
              <w:t xml:space="preserve"> i </w:t>
            </w:r>
            <w:r>
              <w:rPr>
                <w:b/>
                <w:i/>
              </w:rPr>
              <w:t>nękania</w:t>
            </w:r>
            <w:r>
              <w:t>.</w:t>
            </w:r>
          </w:p>
        </w:tc>
      </w:tr>
    </w:tbl>
    <w:p w14:paraId="231A7385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8CE8364" w14:textId="77777777" w:rsidR="00280BAC" w:rsidRPr="00125C3D" w:rsidRDefault="00280BAC" w:rsidP="00280BAC">
      <w:r>
        <w:rPr>
          <w:rStyle w:val="HideTWBExt"/>
        </w:rPr>
        <w:t>&lt;/Amend&gt;</w:t>
      </w:r>
    </w:p>
    <w:p w14:paraId="09D1F94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316</w:t>
      </w:r>
      <w:r>
        <w:rPr>
          <w:rStyle w:val="HideTWBExt"/>
        </w:rPr>
        <w:t>&lt;/NumAm&gt;</w:t>
      </w:r>
    </w:p>
    <w:p w14:paraId="5754905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6231AC32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26A7F78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4CF7EB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73DCED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4138F92" w14:textId="77777777" w:rsidTr="00294D67">
        <w:trPr>
          <w:jc w:val="center"/>
        </w:trPr>
        <w:tc>
          <w:tcPr>
            <w:tcW w:w="9752" w:type="dxa"/>
            <w:gridSpan w:val="2"/>
          </w:tcPr>
          <w:p w14:paraId="1934A7BC" w14:textId="77777777" w:rsidR="00280BAC" w:rsidRPr="00125C3D" w:rsidRDefault="00280BAC" w:rsidP="00294D67">
            <w:pPr>
              <w:keepNext/>
            </w:pPr>
          </w:p>
        </w:tc>
      </w:tr>
      <w:tr w:rsidR="00280BAC" w14:paraId="7B3FAE71" w14:textId="77777777" w:rsidTr="00294D67">
        <w:trPr>
          <w:jc w:val="center"/>
        </w:trPr>
        <w:tc>
          <w:tcPr>
            <w:tcW w:w="4876" w:type="dxa"/>
            <w:hideMark/>
          </w:tcPr>
          <w:p w14:paraId="4D77975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FF52955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88D5F57" w14:textId="77777777" w:rsidTr="00294D67">
        <w:trPr>
          <w:jc w:val="center"/>
        </w:trPr>
        <w:tc>
          <w:tcPr>
            <w:tcW w:w="4876" w:type="dxa"/>
            <w:hideMark/>
          </w:tcPr>
          <w:p w14:paraId="55141BF6" w14:textId="77777777" w:rsidR="00280BAC" w:rsidRPr="00125C3D" w:rsidRDefault="00280BAC" w:rsidP="00294D67">
            <w:pPr>
              <w:pStyle w:val="Normal6"/>
            </w:pPr>
            <w:r>
              <w:t>3.</w:t>
            </w:r>
            <w:r>
              <w:tab/>
              <w:t>Pracodawcy przyjmują i wdrażają kodeks postępowania zawierający definicję i wprowadzający zakaz przemocy, nękania i dyskryminacji, które naruszają godność, zdrowie lub dobre samopoczucie pracowników.</w:t>
            </w:r>
          </w:p>
        </w:tc>
        <w:tc>
          <w:tcPr>
            <w:tcW w:w="4876" w:type="dxa"/>
            <w:hideMark/>
          </w:tcPr>
          <w:p w14:paraId="7F81906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Pracodawcy przyjmują i wdrażają kodeks postępowania zawierający definicję i wprowadzający zakaz przemocy, nękania i dyskryminacji, które naruszają godność, zdrowie </w:t>
            </w:r>
            <w:r>
              <w:rPr>
                <w:b/>
                <w:i/>
              </w:rPr>
              <w:t>fizyczne lub psychiczne,</w:t>
            </w:r>
            <w:r>
              <w:t xml:space="preserve"> lub dobre samopoczucie pracowników.</w:t>
            </w:r>
          </w:p>
        </w:tc>
      </w:tr>
    </w:tbl>
    <w:p w14:paraId="528F4EC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ECD9DF4" w14:textId="77777777" w:rsidR="00280BAC" w:rsidRPr="00125C3D" w:rsidRDefault="00280BAC" w:rsidP="00280BAC">
      <w:r>
        <w:rPr>
          <w:rStyle w:val="HideTWBExt"/>
        </w:rPr>
        <w:t>&lt;/Amend&gt;</w:t>
      </w:r>
    </w:p>
    <w:p w14:paraId="4188AF1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317</w:t>
      </w:r>
      <w:r>
        <w:rPr>
          <w:rStyle w:val="HideTWBExt"/>
        </w:rPr>
        <w:t>&lt;/NumAm&gt;</w:t>
      </w:r>
    </w:p>
    <w:p w14:paraId="33B17A7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3AB500A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CE6C81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C96970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60D0C0A" w14:textId="77777777" w:rsidTr="00294D67">
        <w:trPr>
          <w:jc w:val="center"/>
        </w:trPr>
        <w:tc>
          <w:tcPr>
            <w:tcW w:w="9752" w:type="dxa"/>
            <w:gridSpan w:val="2"/>
          </w:tcPr>
          <w:p w14:paraId="482DF496" w14:textId="77777777" w:rsidR="00280BAC" w:rsidRPr="00125C3D" w:rsidRDefault="00280BAC" w:rsidP="00294D67">
            <w:pPr>
              <w:keepNext/>
            </w:pPr>
          </w:p>
        </w:tc>
      </w:tr>
      <w:tr w:rsidR="00280BAC" w14:paraId="43E5E297" w14:textId="77777777" w:rsidTr="00294D67">
        <w:trPr>
          <w:jc w:val="center"/>
        </w:trPr>
        <w:tc>
          <w:tcPr>
            <w:tcW w:w="4876" w:type="dxa"/>
            <w:hideMark/>
          </w:tcPr>
          <w:p w14:paraId="5D93A48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41C11D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F56C12C" w14:textId="77777777" w:rsidTr="00294D67">
        <w:trPr>
          <w:jc w:val="center"/>
        </w:trPr>
        <w:tc>
          <w:tcPr>
            <w:tcW w:w="4876" w:type="dxa"/>
            <w:hideMark/>
          </w:tcPr>
          <w:p w14:paraId="65328123" w14:textId="77777777" w:rsidR="00280BAC" w:rsidRPr="00125C3D" w:rsidRDefault="00280BAC" w:rsidP="00294D67">
            <w:pPr>
              <w:pStyle w:val="Normal6"/>
            </w:pPr>
            <w:r>
              <w:t>3.</w:t>
            </w:r>
            <w:r>
              <w:tab/>
              <w:t xml:space="preserve">Pracodawcy przyjmują i wdrażają kodeks postępowania zawierający definicję i wprowadzający zakaz przemocy, nękania i </w:t>
            </w:r>
            <w:r>
              <w:rPr>
                <w:b/>
                <w:i/>
              </w:rPr>
              <w:t>dyskryminacji</w:t>
            </w:r>
            <w:r>
              <w:t>, które naruszają godność, zdrowie lub dobre samopoczucie pracowników.</w:t>
            </w:r>
          </w:p>
        </w:tc>
        <w:tc>
          <w:tcPr>
            <w:tcW w:w="4876" w:type="dxa"/>
            <w:hideMark/>
          </w:tcPr>
          <w:p w14:paraId="5D91041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Pracodawcy przyjmują i wdrażają kodeks postępowania zawierający definicję i wprowadzający zakaz przemocy, nękania i </w:t>
            </w:r>
            <w:r>
              <w:rPr>
                <w:b/>
                <w:i/>
              </w:rPr>
              <w:t>zachowań dyskryminacyjnych</w:t>
            </w:r>
            <w:r>
              <w:t>, które naruszają godność, zdrowie lub dobre samopoczucie pracowników.</w:t>
            </w:r>
          </w:p>
        </w:tc>
      </w:tr>
    </w:tbl>
    <w:p w14:paraId="5E3D6E2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5B7BEB5" w14:textId="77777777" w:rsidR="00280BAC" w:rsidRPr="00125C3D" w:rsidRDefault="00280BAC" w:rsidP="00280BAC">
      <w:r>
        <w:rPr>
          <w:rStyle w:val="HideTWBExt"/>
        </w:rPr>
        <w:t>&lt;/Amend&gt;</w:t>
      </w:r>
    </w:p>
    <w:p w14:paraId="5BF1855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318</w:t>
      </w:r>
      <w:r>
        <w:rPr>
          <w:rStyle w:val="HideTWBExt"/>
        </w:rPr>
        <w:t>&lt;/NumAm&gt;</w:t>
      </w:r>
    </w:p>
    <w:p w14:paraId="5B9576E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0FFF786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6B9C96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07035A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ACF0C8F" w14:textId="77777777" w:rsidTr="00294D67">
        <w:trPr>
          <w:jc w:val="center"/>
        </w:trPr>
        <w:tc>
          <w:tcPr>
            <w:tcW w:w="9752" w:type="dxa"/>
            <w:gridSpan w:val="2"/>
          </w:tcPr>
          <w:p w14:paraId="5BC83611" w14:textId="77777777" w:rsidR="00280BAC" w:rsidRPr="00125C3D" w:rsidRDefault="00280BAC" w:rsidP="00294D67">
            <w:pPr>
              <w:keepNext/>
            </w:pPr>
          </w:p>
        </w:tc>
      </w:tr>
      <w:tr w:rsidR="00280BAC" w14:paraId="5EA326CB" w14:textId="77777777" w:rsidTr="00294D67">
        <w:trPr>
          <w:jc w:val="center"/>
        </w:trPr>
        <w:tc>
          <w:tcPr>
            <w:tcW w:w="4876" w:type="dxa"/>
            <w:hideMark/>
          </w:tcPr>
          <w:p w14:paraId="6421906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6ACCF8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F2C1206" w14:textId="77777777" w:rsidTr="00294D67">
        <w:trPr>
          <w:jc w:val="center"/>
        </w:trPr>
        <w:tc>
          <w:tcPr>
            <w:tcW w:w="4876" w:type="dxa"/>
            <w:hideMark/>
          </w:tcPr>
          <w:p w14:paraId="34141A2E" w14:textId="77777777" w:rsidR="00280BAC" w:rsidRPr="00125C3D" w:rsidRDefault="00280BAC" w:rsidP="00294D67">
            <w:pPr>
              <w:pStyle w:val="Normal6"/>
            </w:pPr>
            <w:r>
              <w:t>3.</w:t>
            </w:r>
            <w:r>
              <w:tab/>
              <w:t xml:space="preserve">Pracodawcy przyjmują i wdrażają </w:t>
            </w:r>
            <w:r>
              <w:rPr>
                <w:b/>
                <w:i/>
              </w:rPr>
              <w:t>kodeks postępowania zawierający</w:t>
            </w:r>
            <w:r>
              <w:t xml:space="preserve"> definicję i </w:t>
            </w:r>
            <w:r>
              <w:rPr>
                <w:b/>
                <w:i/>
              </w:rPr>
              <w:t>wprowadzający</w:t>
            </w:r>
            <w:r>
              <w:t xml:space="preserve"> zakaz przemocy, nękania i dyskryminacji, które naruszają godność, zdrowie lub dobre samopoczucie pracowników.</w:t>
            </w:r>
          </w:p>
        </w:tc>
        <w:tc>
          <w:tcPr>
            <w:tcW w:w="4876" w:type="dxa"/>
            <w:hideMark/>
          </w:tcPr>
          <w:p w14:paraId="023D27C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Pracodawcy przyjmują i wdrażają </w:t>
            </w:r>
            <w:r>
              <w:rPr>
                <w:b/>
                <w:i/>
              </w:rPr>
              <w:t>polityki zawierające</w:t>
            </w:r>
            <w:r>
              <w:t xml:space="preserve"> definicję i </w:t>
            </w:r>
            <w:r>
              <w:rPr>
                <w:b/>
                <w:i/>
              </w:rPr>
              <w:t>wprowadzające</w:t>
            </w:r>
            <w:r>
              <w:t xml:space="preserve"> zakaz przemocy, nękania i dyskryminacji, które naruszają godność, zdrowie lub dobre samopoczucie pracowników.</w:t>
            </w:r>
          </w:p>
        </w:tc>
      </w:tr>
    </w:tbl>
    <w:p w14:paraId="58BC5F6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DA3C5B5" w14:textId="77777777" w:rsidR="00280BAC" w:rsidRPr="00125C3D" w:rsidRDefault="00280BAC" w:rsidP="00280BAC">
      <w:r>
        <w:rPr>
          <w:rStyle w:val="HideTWBExt"/>
        </w:rPr>
        <w:t>&lt;/Amend&gt;</w:t>
      </w:r>
    </w:p>
    <w:p w14:paraId="79FD03B6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319</w:t>
      </w:r>
      <w:r>
        <w:rPr>
          <w:rStyle w:val="HideTWBExt"/>
        </w:rPr>
        <w:t>&lt;/NumAm&gt;</w:t>
      </w:r>
    </w:p>
    <w:p w14:paraId="7A8449D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4011862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B54B0A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B08F33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04185A2" w14:textId="77777777" w:rsidTr="00294D67">
        <w:trPr>
          <w:jc w:val="center"/>
        </w:trPr>
        <w:tc>
          <w:tcPr>
            <w:tcW w:w="9752" w:type="dxa"/>
            <w:gridSpan w:val="2"/>
          </w:tcPr>
          <w:p w14:paraId="21687AF3" w14:textId="77777777" w:rsidR="00280BAC" w:rsidRPr="00125C3D" w:rsidRDefault="00280BAC" w:rsidP="00294D67">
            <w:pPr>
              <w:keepNext/>
            </w:pPr>
          </w:p>
        </w:tc>
      </w:tr>
      <w:tr w:rsidR="00280BAC" w14:paraId="21E1AD94" w14:textId="77777777" w:rsidTr="00294D67">
        <w:trPr>
          <w:jc w:val="center"/>
        </w:trPr>
        <w:tc>
          <w:tcPr>
            <w:tcW w:w="4876" w:type="dxa"/>
            <w:hideMark/>
          </w:tcPr>
          <w:p w14:paraId="2CB06B0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706907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BF3EF31" w14:textId="77777777" w:rsidTr="00294D67">
        <w:trPr>
          <w:jc w:val="center"/>
        </w:trPr>
        <w:tc>
          <w:tcPr>
            <w:tcW w:w="4876" w:type="dxa"/>
            <w:hideMark/>
          </w:tcPr>
          <w:p w14:paraId="69CCDA02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>Pracodawcy wdrażają również odpowiednie środki profilaktyki wtórnej, w tym mechanizmy wczesnego wykrywania, dostęp do usług medycyny pracy i terminowe wsparcie dla pracowników narażonych na zagrożenia psychospołeczne.</w:t>
            </w:r>
          </w:p>
        </w:tc>
        <w:tc>
          <w:tcPr>
            <w:tcW w:w="4876" w:type="dxa"/>
            <w:hideMark/>
          </w:tcPr>
          <w:p w14:paraId="72D4775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Pracodawcy wdrażają również odpowiednie środki profilaktyki wtórnej, w tym mechanizmy wczesnego wykrywania </w:t>
            </w:r>
            <w:r>
              <w:rPr>
                <w:b/>
                <w:i/>
              </w:rPr>
              <w:t>i oparte na ocenie ryzyka protokoły zapobiegania przemocy ze strony osób trzecich</w:t>
            </w:r>
            <w:r>
              <w:t>, dostęp do usług medycyny pracy i terminowe wsparcie dla pracowników narażonych na zagrożenia psychospołeczne.</w:t>
            </w:r>
          </w:p>
        </w:tc>
      </w:tr>
    </w:tbl>
    <w:p w14:paraId="382C24D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08EE1A5" w14:textId="77777777" w:rsidR="00280BAC" w:rsidRPr="00125C3D" w:rsidRDefault="00280BAC" w:rsidP="00280BAC">
      <w:r>
        <w:rPr>
          <w:rStyle w:val="HideTWBExt"/>
        </w:rPr>
        <w:t>&lt;/Amend&gt;</w:t>
      </w:r>
    </w:p>
    <w:p w14:paraId="3DA8B7C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320</w:t>
      </w:r>
      <w:r>
        <w:rPr>
          <w:rStyle w:val="HideTWBExt"/>
        </w:rPr>
        <w:t>&lt;/NumAm&gt;</w:t>
      </w:r>
    </w:p>
    <w:p w14:paraId="0CA02A8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778C954B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6748620B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EE62D5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F6556C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 ustęp 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1BE6180" w14:textId="77777777" w:rsidTr="00294D67">
        <w:trPr>
          <w:jc w:val="center"/>
        </w:trPr>
        <w:tc>
          <w:tcPr>
            <w:tcW w:w="9752" w:type="dxa"/>
            <w:gridSpan w:val="2"/>
          </w:tcPr>
          <w:p w14:paraId="2DBF5F79" w14:textId="77777777" w:rsidR="00280BAC" w:rsidRPr="00125C3D" w:rsidRDefault="00280BAC" w:rsidP="00294D67">
            <w:pPr>
              <w:keepNext/>
            </w:pPr>
          </w:p>
        </w:tc>
      </w:tr>
      <w:tr w:rsidR="00280BAC" w14:paraId="5A8A964D" w14:textId="77777777" w:rsidTr="00294D67">
        <w:trPr>
          <w:jc w:val="center"/>
        </w:trPr>
        <w:tc>
          <w:tcPr>
            <w:tcW w:w="4876" w:type="dxa"/>
            <w:hideMark/>
          </w:tcPr>
          <w:p w14:paraId="1FAF3C5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0AAFBC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1BDADC7" w14:textId="77777777" w:rsidTr="00294D67">
        <w:trPr>
          <w:jc w:val="center"/>
        </w:trPr>
        <w:tc>
          <w:tcPr>
            <w:tcW w:w="4876" w:type="dxa"/>
          </w:tcPr>
          <w:p w14:paraId="11B4F5F8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64CF77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4a.</w:t>
            </w:r>
            <w:r>
              <w:rPr>
                <w:b/>
                <w:i/>
              </w:rPr>
              <w:tab/>
              <w:t>Pracodawcy zapewniają wskazanie wyznaczonego personelu, posiadającego wystarczające przeszkolenie lub wiedzę fachową, wspieranego odpowiednimi zasobami, aby nadzorować zarządzanie środkami związanymi z łagodzeniem zagrożeń psychospołecznych związanych z pracą.</w:t>
            </w:r>
          </w:p>
        </w:tc>
      </w:tr>
    </w:tbl>
    <w:p w14:paraId="54C06B35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4DDA7C4" w14:textId="77777777" w:rsidR="00280BAC" w:rsidRPr="00125C3D" w:rsidRDefault="00280BAC" w:rsidP="00280BAC">
      <w:r>
        <w:rPr>
          <w:rStyle w:val="HideTWBExt"/>
        </w:rPr>
        <w:t>&lt;/Amend&gt;</w:t>
      </w:r>
    </w:p>
    <w:p w14:paraId="011B10D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321</w:t>
      </w:r>
      <w:r>
        <w:rPr>
          <w:rStyle w:val="HideTWBExt"/>
        </w:rPr>
        <w:t>&lt;/NumAm&gt;</w:t>
      </w:r>
    </w:p>
    <w:p w14:paraId="0661417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5C18A79A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38E2A79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A43B12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1F1187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4 – ustęp 4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81FDCC7" w14:textId="77777777" w:rsidTr="00294D67">
        <w:trPr>
          <w:jc w:val="center"/>
        </w:trPr>
        <w:tc>
          <w:tcPr>
            <w:tcW w:w="9752" w:type="dxa"/>
            <w:gridSpan w:val="2"/>
          </w:tcPr>
          <w:p w14:paraId="59435BA6" w14:textId="77777777" w:rsidR="00280BAC" w:rsidRPr="00125C3D" w:rsidRDefault="00280BAC" w:rsidP="00294D67">
            <w:pPr>
              <w:keepNext/>
            </w:pPr>
          </w:p>
        </w:tc>
      </w:tr>
      <w:tr w:rsidR="00280BAC" w14:paraId="398A2673" w14:textId="77777777" w:rsidTr="00294D67">
        <w:trPr>
          <w:jc w:val="center"/>
        </w:trPr>
        <w:tc>
          <w:tcPr>
            <w:tcW w:w="4876" w:type="dxa"/>
            <w:hideMark/>
          </w:tcPr>
          <w:p w14:paraId="4965803B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5F52B4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DD16554" w14:textId="77777777" w:rsidTr="00294D67">
        <w:trPr>
          <w:jc w:val="center"/>
        </w:trPr>
        <w:tc>
          <w:tcPr>
            <w:tcW w:w="4876" w:type="dxa"/>
          </w:tcPr>
          <w:p w14:paraId="03F1D396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F4ED1B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4b.</w:t>
            </w:r>
            <w:r>
              <w:rPr>
                <w:b/>
                <w:i/>
              </w:rPr>
              <w:tab/>
              <w:t>Informacje o wdrożonych środkach zostaną udostępnione pracownikom zgodnie z dyrektywą 89/391/EWG.</w:t>
            </w:r>
          </w:p>
        </w:tc>
      </w:tr>
    </w:tbl>
    <w:p w14:paraId="2529125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3B28B99" w14:textId="77777777" w:rsidR="00280BAC" w:rsidRPr="00125C3D" w:rsidRDefault="00280BAC" w:rsidP="00280BAC">
      <w:r>
        <w:rPr>
          <w:rStyle w:val="HideTWBExt"/>
        </w:rPr>
        <w:t>&lt;/Amend&gt;</w:t>
      </w:r>
    </w:p>
    <w:p w14:paraId="728D4B53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322</w:t>
      </w:r>
      <w:r>
        <w:rPr>
          <w:rStyle w:val="HideTWBExt"/>
        </w:rPr>
        <w:t>&lt;/NumAm&gt;</w:t>
      </w:r>
    </w:p>
    <w:p w14:paraId="318FAEE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7035C89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A5CCED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578490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nagłówek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33D662E" w14:textId="77777777" w:rsidTr="00294D67">
        <w:trPr>
          <w:jc w:val="center"/>
        </w:trPr>
        <w:tc>
          <w:tcPr>
            <w:tcW w:w="9752" w:type="dxa"/>
            <w:gridSpan w:val="2"/>
          </w:tcPr>
          <w:p w14:paraId="629758FA" w14:textId="77777777" w:rsidR="00280BAC" w:rsidRPr="00125C3D" w:rsidRDefault="00280BAC" w:rsidP="00294D67">
            <w:pPr>
              <w:keepNext/>
            </w:pPr>
          </w:p>
        </w:tc>
      </w:tr>
      <w:tr w:rsidR="00280BAC" w14:paraId="09E21ECB" w14:textId="77777777" w:rsidTr="00294D67">
        <w:trPr>
          <w:jc w:val="center"/>
        </w:trPr>
        <w:tc>
          <w:tcPr>
            <w:tcW w:w="4876" w:type="dxa"/>
            <w:hideMark/>
          </w:tcPr>
          <w:p w14:paraId="4585DA1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B0D577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1952D9C" w14:textId="77777777" w:rsidTr="00294D67">
        <w:trPr>
          <w:jc w:val="center"/>
        </w:trPr>
        <w:tc>
          <w:tcPr>
            <w:tcW w:w="4876" w:type="dxa"/>
            <w:hideMark/>
          </w:tcPr>
          <w:p w14:paraId="42C4170E" w14:textId="77777777" w:rsidR="00280BAC" w:rsidRPr="00125C3D" w:rsidRDefault="00280BAC" w:rsidP="00294D67">
            <w:pPr>
              <w:pStyle w:val="Normal6"/>
            </w:pPr>
            <w:r>
              <w:t>Obowiązkowa ocena zagrożeń psychospołecznych</w:t>
            </w:r>
          </w:p>
        </w:tc>
        <w:tc>
          <w:tcPr>
            <w:tcW w:w="4876" w:type="dxa"/>
            <w:hideMark/>
          </w:tcPr>
          <w:p w14:paraId="77B54E9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Obowiązkowa ocena zagrożeń psychospołecznych </w:t>
            </w:r>
            <w:r>
              <w:rPr>
                <w:b/>
                <w:i/>
              </w:rPr>
              <w:t>oraz środki zapobiegawcze i zaradcze</w:t>
            </w:r>
          </w:p>
        </w:tc>
      </w:tr>
    </w:tbl>
    <w:p w14:paraId="53036E0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5A19AED" w14:textId="77777777" w:rsidR="00280BAC" w:rsidRPr="00125C3D" w:rsidRDefault="00280BAC" w:rsidP="00280BAC">
      <w:r>
        <w:rPr>
          <w:rStyle w:val="HideTWBExt"/>
        </w:rPr>
        <w:t>&lt;/Amend&gt;</w:t>
      </w:r>
    </w:p>
    <w:p w14:paraId="555A5BD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323</w:t>
      </w:r>
      <w:r>
        <w:rPr>
          <w:rStyle w:val="HideTWBExt"/>
        </w:rPr>
        <w:t>&lt;/NumAm&gt;</w:t>
      </w:r>
    </w:p>
    <w:p w14:paraId="0681B9C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39C087AB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A21817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26F891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nagłówek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C744AE0" w14:textId="77777777" w:rsidTr="00294D67">
        <w:trPr>
          <w:jc w:val="center"/>
        </w:trPr>
        <w:tc>
          <w:tcPr>
            <w:tcW w:w="9752" w:type="dxa"/>
            <w:gridSpan w:val="2"/>
          </w:tcPr>
          <w:p w14:paraId="6BEC1F29" w14:textId="77777777" w:rsidR="00280BAC" w:rsidRPr="00125C3D" w:rsidRDefault="00280BAC" w:rsidP="00294D67">
            <w:pPr>
              <w:keepNext/>
            </w:pPr>
          </w:p>
        </w:tc>
      </w:tr>
      <w:tr w:rsidR="00280BAC" w14:paraId="766606E6" w14:textId="77777777" w:rsidTr="00294D67">
        <w:trPr>
          <w:jc w:val="center"/>
        </w:trPr>
        <w:tc>
          <w:tcPr>
            <w:tcW w:w="4876" w:type="dxa"/>
            <w:hideMark/>
          </w:tcPr>
          <w:p w14:paraId="74694B4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6794C05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F91C91A" w14:textId="77777777" w:rsidTr="00294D67">
        <w:trPr>
          <w:jc w:val="center"/>
        </w:trPr>
        <w:tc>
          <w:tcPr>
            <w:tcW w:w="4876" w:type="dxa"/>
            <w:hideMark/>
          </w:tcPr>
          <w:p w14:paraId="43239067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Obowiązkowa</w:t>
            </w:r>
            <w:r>
              <w:t xml:space="preserve"> ocena zagrożeń psychospołecznych</w:t>
            </w:r>
          </w:p>
        </w:tc>
        <w:tc>
          <w:tcPr>
            <w:tcW w:w="4876" w:type="dxa"/>
            <w:hideMark/>
          </w:tcPr>
          <w:p w14:paraId="46679A2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Ocena zagrożeń psychospołecznych</w:t>
            </w:r>
          </w:p>
        </w:tc>
      </w:tr>
    </w:tbl>
    <w:p w14:paraId="66DC9261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6E88C53" w14:textId="77777777" w:rsidR="00280BAC" w:rsidRPr="00125C3D" w:rsidRDefault="00280BAC" w:rsidP="00280BAC">
      <w:r>
        <w:rPr>
          <w:rStyle w:val="HideTWBExt"/>
        </w:rPr>
        <w:t>&lt;/Amend&gt;</w:t>
      </w:r>
    </w:p>
    <w:p w14:paraId="458EAC9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324</w:t>
      </w:r>
      <w:r>
        <w:rPr>
          <w:rStyle w:val="HideTWBExt"/>
        </w:rPr>
        <w:t>&lt;/NumAm&gt;</w:t>
      </w:r>
    </w:p>
    <w:p w14:paraId="0D80356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0A8DD018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7D74DF1D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7A056C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D2E7BF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15B6ACD" w14:textId="77777777" w:rsidTr="00294D67">
        <w:trPr>
          <w:jc w:val="center"/>
        </w:trPr>
        <w:tc>
          <w:tcPr>
            <w:tcW w:w="9752" w:type="dxa"/>
            <w:gridSpan w:val="2"/>
          </w:tcPr>
          <w:p w14:paraId="6B55B05A" w14:textId="77777777" w:rsidR="00280BAC" w:rsidRPr="00125C3D" w:rsidRDefault="00280BAC" w:rsidP="00294D67">
            <w:pPr>
              <w:keepNext/>
            </w:pPr>
          </w:p>
        </w:tc>
      </w:tr>
      <w:tr w:rsidR="00280BAC" w14:paraId="7589B04D" w14:textId="77777777" w:rsidTr="00294D67">
        <w:trPr>
          <w:jc w:val="center"/>
        </w:trPr>
        <w:tc>
          <w:tcPr>
            <w:tcW w:w="4876" w:type="dxa"/>
            <w:hideMark/>
          </w:tcPr>
          <w:p w14:paraId="3B1D08E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3EC266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3DAC94B" w14:textId="77777777" w:rsidTr="00294D67">
        <w:trPr>
          <w:jc w:val="center"/>
        </w:trPr>
        <w:tc>
          <w:tcPr>
            <w:tcW w:w="4876" w:type="dxa"/>
            <w:hideMark/>
          </w:tcPr>
          <w:p w14:paraId="3E3D8258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Pracodawcy przeprowadzają ocenę zagrożeń psychospołecznych </w:t>
            </w:r>
            <w:r>
              <w:rPr>
                <w:b/>
                <w:i/>
              </w:rPr>
              <w:t>co najmniej raz</w:t>
            </w:r>
            <w:r>
              <w:t xml:space="preserve"> w </w:t>
            </w:r>
            <w:r>
              <w:rPr>
                <w:b/>
                <w:i/>
              </w:rPr>
              <w:t>roku</w:t>
            </w:r>
            <w:r>
              <w:t xml:space="preserve"> oraz za każdym razem, gdy dochodzi do istotnych zmian w organizacji pracy i restrukturyzacji organizacyjnej.</w:t>
            </w:r>
          </w:p>
        </w:tc>
        <w:tc>
          <w:tcPr>
            <w:tcW w:w="4876" w:type="dxa"/>
            <w:hideMark/>
          </w:tcPr>
          <w:p w14:paraId="58BE33E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Pracodawcy przeprowadzają ocenę zagrożeń psychospołecznych </w:t>
            </w:r>
            <w:r>
              <w:rPr>
                <w:b/>
                <w:i/>
              </w:rPr>
              <w:t>rok po wejściu</w:t>
            </w:r>
            <w:r>
              <w:t xml:space="preserve"> w </w:t>
            </w:r>
            <w:r>
              <w:rPr>
                <w:b/>
                <w:i/>
              </w:rPr>
              <w:t>życie niniejszej dyrektywy, a następnie w regularnych odstępach czasu</w:t>
            </w:r>
            <w:r>
              <w:t xml:space="preserve"> oraz za każdym razem, gdy dochodzi do istotnych zmian w organizacji pracy i restrukturyzacji organizacyjnej</w:t>
            </w:r>
            <w:r>
              <w:rPr>
                <w:b/>
                <w:i/>
              </w:rPr>
              <w:t>, w tym znacznych wahań poziomu zatrudnienia, dużej liczby zwolnień chorobowych w miejscu pracy oraz częstych długotrwałych lub powtarzających się nieobecności</w:t>
            </w:r>
            <w:r>
              <w:t>.</w:t>
            </w:r>
          </w:p>
        </w:tc>
      </w:tr>
    </w:tbl>
    <w:p w14:paraId="4B68EC95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348DBA9" w14:textId="77777777" w:rsidR="00280BAC" w:rsidRPr="00125C3D" w:rsidRDefault="00280BAC" w:rsidP="00280BAC">
      <w:r>
        <w:rPr>
          <w:rStyle w:val="HideTWBExt"/>
        </w:rPr>
        <w:t>&lt;/Amend&gt;</w:t>
      </w:r>
    </w:p>
    <w:p w14:paraId="27B30FB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325</w:t>
      </w:r>
      <w:r>
        <w:rPr>
          <w:rStyle w:val="HideTWBExt"/>
        </w:rPr>
        <w:t>&lt;/NumAm&gt;</w:t>
      </w:r>
    </w:p>
    <w:p w14:paraId="1B6DD68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5FCB37E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22D853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75C946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988A01F" w14:textId="77777777" w:rsidTr="00294D67">
        <w:trPr>
          <w:jc w:val="center"/>
        </w:trPr>
        <w:tc>
          <w:tcPr>
            <w:tcW w:w="9752" w:type="dxa"/>
            <w:gridSpan w:val="2"/>
          </w:tcPr>
          <w:p w14:paraId="35B706B2" w14:textId="77777777" w:rsidR="00280BAC" w:rsidRPr="00125C3D" w:rsidRDefault="00280BAC" w:rsidP="00294D67">
            <w:pPr>
              <w:keepNext/>
            </w:pPr>
          </w:p>
        </w:tc>
      </w:tr>
      <w:tr w:rsidR="00280BAC" w14:paraId="641B52F7" w14:textId="77777777" w:rsidTr="00294D67">
        <w:trPr>
          <w:jc w:val="center"/>
        </w:trPr>
        <w:tc>
          <w:tcPr>
            <w:tcW w:w="4876" w:type="dxa"/>
            <w:hideMark/>
          </w:tcPr>
          <w:p w14:paraId="1973ADB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5DC00E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9CE4ED5" w14:textId="77777777" w:rsidTr="00294D67">
        <w:trPr>
          <w:jc w:val="center"/>
        </w:trPr>
        <w:tc>
          <w:tcPr>
            <w:tcW w:w="4876" w:type="dxa"/>
            <w:hideMark/>
          </w:tcPr>
          <w:p w14:paraId="074ABEA7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>Pracodawcy przeprowadzają ocenę zagrożeń psychospołecznych co najmniej raz w roku oraz za każdym razem, gdy dochodzi do istotnych zmian w organizacji pracy i restrukturyzacji organizacyjnej.</w:t>
            </w:r>
          </w:p>
        </w:tc>
        <w:tc>
          <w:tcPr>
            <w:tcW w:w="4876" w:type="dxa"/>
            <w:hideMark/>
          </w:tcPr>
          <w:p w14:paraId="5980B5E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Pracodawcy przeprowadzają ocenę zagrożeń psychospołecznych co najmniej raz w roku oraz za każdym razem, gdy dochodzi do istotnych zmian w organizacji pracy i restrukturyzacji organizacyjnej. </w:t>
            </w:r>
            <w:r>
              <w:rPr>
                <w:b/>
                <w:i/>
              </w:rPr>
              <w:t>Ponadto przedstawiciele pracowników mają możliwość zainicjowania oceny na podstawie swojej uzasadnionej oceny.</w:t>
            </w:r>
          </w:p>
        </w:tc>
      </w:tr>
    </w:tbl>
    <w:p w14:paraId="3AB30FE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275F88C" w14:textId="77777777" w:rsidR="00280BAC" w:rsidRPr="00125C3D" w:rsidRDefault="00280BAC" w:rsidP="00280BAC">
      <w:r>
        <w:rPr>
          <w:rStyle w:val="HideTWBExt"/>
        </w:rPr>
        <w:t>&lt;/Amend&gt;</w:t>
      </w:r>
    </w:p>
    <w:p w14:paraId="72B02F9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326</w:t>
      </w:r>
      <w:r>
        <w:rPr>
          <w:rStyle w:val="HideTWBExt"/>
        </w:rPr>
        <w:t>&lt;/NumAm&gt;</w:t>
      </w:r>
    </w:p>
    <w:p w14:paraId="6C1F443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Chiara Gemma, Geadis Geadi, Marlena Maląg</w:t>
      </w:r>
      <w:r>
        <w:rPr>
          <w:rStyle w:val="HideTWBExt"/>
        </w:rPr>
        <w:t>&lt;/Members&gt;</w:t>
      </w:r>
    </w:p>
    <w:p w14:paraId="0688FC6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046B53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3A387C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DB1AA74" w14:textId="77777777" w:rsidTr="00294D67">
        <w:trPr>
          <w:jc w:val="center"/>
        </w:trPr>
        <w:tc>
          <w:tcPr>
            <w:tcW w:w="9752" w:type="dxa"/>
            <w:gridSpan w:val="2"/>
          </w:tcPr>
          <w:p w14:paraId="739CB3FB" w14:textId="77777777" w:rsidR="00280BAC" w:rsidRPr="00125C3D" w:rsidRDefault="00280BAC" w:rsidP="00294D67">
            <w:pPr>
              <w:keepNext/>
            </w:pPr>
          </w:p>
        </w:tc>
      </w:tr>
      <w:tr w:rsidR="00280BAC" w14:paraId="1FD129F6" w14:textId="77777777" w:rsidTr="00294D67">
        <w:trPr>
          <w:jc w:val="center"/>
        </w:trPr>
        <w:tc>
          <w:tcPr>
            <w:tcW w:w="4876" w:type="dxa"/>
            <w:hideMark/>
          </w:tcPr>
          <w:p w14:paraId="03E5112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5D036C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4BC526C" w14:textId="77777777" w:rsidTr="00294D67">
        <w:trPr>
          <w:jc w:val="center"/>
        </w:trPr>
        <w:tc>
          <w:tcPr>
            <w:tcW w:w="4876" w:type="dxa"/>
            <w:hideMark/>
          </w:tcPr>
          <w:p w14:paraId="36437D69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Pracodawcy przeprowadzają ocenę zagrożeń psychospołecznych </w:t>
            </w:r>
            <w:r>
              <w:rPr>
                <w:b/>
                <w:i/>
              </w:rPr>
              <w:t>co najmniej raz w roku</w:t>
            </w:r>
            <w:r>
              <w:t xml:space="preserve"> oraz za każdym razem, gdy dochodzi do istotnych zmian w organizacji pracy i restrukturyzacji organizacyjnej.</w:t>
            </w:r>
          </w:p>
        </w:tc>
        <w:tc>
          <w:tcPr>
            <w:tcW w:w="4876" w:type="dxa"/>
            <w:hideMark/>
          </w:tcPr>
          <w:p w14:paraId="562F041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Pracodawcy przeprowadzają ocenę zagrożeń psychospołecznych </w:t>
            </w:r>
            <w:r>
              <w:rPr>
                <w:b/>
                <w:i/>
              </w:rPr>
              <w:t>regularnie, w stosownych przypadkach</w:t>
            </w:r>
            <w:r>
              <w:t xml:space="preserve"> oraz za każdym razem, gdy dochodzi do istotnych zmian w organizacji pracy i restrukturyzacji organizacyjnej.</w:t>
            </w:r>
          </w:p>
        </w:tc>
      </w:tr>
    </w:tbl>
    <w:p w14:paraId="27B2ED4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6466450" w14:textId="77777777" w:rsidR="00280BAC" w:rsidRPr="00125C3D" w:rsidRDefault="00280BAC" w:rsidP="00280BAC">
      <w:r>
        <w:rPr>
          <w:rStyle w:val="HideTWBExt"/>
        </w:rPr>
        <w:t>&lt;/Amend&gt;</w:t>
      </w:r>
    </w:p>
    <w:p w14:paraId="4F95D00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327</w:t>
      </w:r>
      <w:r>
        <w:rPr>
          <w:rStyle w:val="HideTWBExt"/>
        </w:rPr>
        <w:t>&lt;/NumAm&gt;</w:t>
      </w:r>
    </w:p>
    <w:p w14:paraId="415B900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70B1992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84CB4D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1C1C5B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B37F30B" w14:textId="77777777" w:rsidTr="00294D67">
        <w:trPr>
          <w:jc w:val="center"/>
        </w:trPr>
        <w:tc>
          <w:tcPr>
            <w:tcW w:w="9752" w:type="dxa"/>
            <w:gridSpan w:val="2"/>
          </w:tcPr>
          <w:p w14:paraId="61CAC6C2" w14:textId="77777777" w:rsidR="00280BAC" w:rsidRPr="00125C3D" w:rsidRDefault="00280BAC" w:rsidP="00294D67">
            <w:pPr>
              <w:keepNext/>
            </w:pPr>
          </w:p>
        </w:tc>
      </w:tr>
      <w:tr w:rsidR="00280BAC" w14:paraId="1DF62A2C" w14:textId="77777777" w:rsidTr="00294D67">
        <w:trPr>
          <w:jc w:val="center"/>
        </w:trPr>
        <w:tc>
          <w:tcPr>
            <w:tcW w:w="4876" w:type="dxa"/>
            <w:hideMark/>
          </w:tcPr>
          <w:p w14:paraId="6C73BC6B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F10436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9CA2D53" w14:textId="77777777" w:rsidTr="00294D67">
        <w:trPr>
          <w:jc w:val="center"/>
        </w:trPr>
        <w:tc>
          <w:tcPr>
            <w:tcW w:w="4876" w:type="dxa"/>
            <w:hideMark/>
          </w:tcPr>
          <w:p w14:paraId="07BCA178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Pracodawcy </w:t>
            </w:r>
            <w:r>
              <w:rPr>
                <w:b/>
                <w:i/>
              </w:rPr>
              <w:t>przeprowadzają</w:t>
            </w:r>
            <w:r>
              <w:t xml:space="preserve"> ocenę zagrożeń psychospołecznych co najmniej raz w roku oraz za każdym razem, gdy dochodzi do istotnych zmian w organizacji pracy i restrukturyzacji organizacyjnej.</w:t>
            </w:r>
          </w:p>
        </w:tc>
        <w:tc>
          <w:tcPr>
            <w:tcW w:w="4876" w:type="dxa"/>
            <w:hideMark/>
          </w:tcPr>
          <w:p w14:paraId="6A8B370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Pracodawcy </w:t>
            </w:r>
            <w:r>
              <w:rPr>
                <w:b/>
                <w:i/>
              </w:rPr>
              <w:t>mogą, w stosownych przypadkach i w razie potrzeby, przeprowadzić</w:t>
            </w:r>
            <w:r>
              <w:t xml:space="preserve"> ocenę zagrożeń psychospołecznych co najmniej raz w roku oraz za każdym razem, gdy dochodzi do istotnych zmian w organizacji pracy i restrukturyzacji organizacyjnej.</w:t>
            </w:r>
          </w:p>
        </w:tc>
      </w:tr>
    </w:tbl>
    <w:p w14:paraId="5C39D50B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1AEE5A2" w14:textId="77777777" w:rsidR="00280BAC" w:rsidRPr="00125C3D" w:rsidRDefault="00280BAC" w:rsidP="00280BAC">
      <w:r>
        <w:rPr>
          <w:rStyle w:val="HideTWBExt"/>
        </w:rPr>
        <w:t>&lt;/Amend&gt;</w:t>
      </w:r>
    </w:p>
    <w:p w14:paraId="606DD613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328</w:t>
      </w:r>
      <w:r>
        <w:rPr>
          <w:rStyle w:val="HideTWBExt"/>
        </w:rPr>
        <w:t>&lt;/NumAm&gt;</w:t>
      </w:r>
    </w:p>
    <w:p w14:paraId="70BA8DD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3FDF488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3EDD5C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62F2DB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581A4C0" w14:textId="77777777" w:rsidTr="00294D67">
        <w:trPr>
          <w:jc w:val="center"/>
        </w:trPr>
        <w:tc>
          <w:tcPr>
            <w:tcW w:w="9752" w:type="dxa"/>
            <w:gridSpan w:val="2"/>
          </w:tcPr>
          <w:p w14:paraId="5AFA0AEA" w14:textId="77777777" w:rsidR="00280BAC" w:rsidRPr="00125C3D" w:rsidRDefault="00280BAC" w:rsidP="00294D67">
            <w:pPr>
              <w:keepNext/>
            </w:pPr>
          </w:p>
        </w:tc>
      </w:tr>
      <w:tr w:rsidR="00280BAC" w14:paraId="46B17485" w14:textId="77777777" w:rsidTr="00294D67">
        <w:trPr>
          <w:jc w:val="center"/>
        </w:trPr>
        <w:tc>
          <w:tcPr>
            <w:tcW w:w="4876" w:type="dxa"/>
            <w:hideMark/>
          </w:tcPr>
          <w:p w14:paraId="199A294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A2D4B6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F828AB6" w14:textId="77777777" w:rsidTr="00294D67">
        <w:trPr>
          <w:jc w:val="center"/>
        </w:trPr>
        <w:tc>
          <w:tcPr>
            <w:tcW w:w="4876" w:type="dxa"/>
            <w:hideMark/>
          </w:tcPr>
          <w:p w14:paraId="20CFF992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Pracodawcy przeprowadzają ocenę zagrożeń psychospołecznych </w:t>
            </w:r>
            <w:r>
              <w:rPr>
                <w:b/>
                <w:i/>
              </w:rPr>
              <w:t>co najmniej raz w roku</w:t>
            </w:r>
            <w:r>
              <w:t xml:space="preserve"> oraz za każdym razem, gdy dochodzi do istotnych zmian w organizacji pracy i restrukturyzacji organizacyjnej.</w:t>
            </w:r>
          </w:p>
        </w:tc>
        <w:tc>
          <w:tcPr>
            <w:tcW w:w="4876" w:type="dxa"/>
            <w:hideMark/>
          </w:tcPr>
          <w:p w14:paraId="65A6150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Pracodawcy przeprowadzają ocenę zagrożeń psychospołecznych </w:t>
            </w:r>
            <w:r>
              <w:rPr>
                <w:b/>
                <w:i/>
              </w:rPr>
              <w:t>regularnie</w:t>
            </w:r>
            <w:r>
              <w:t xml:space="preserve"> oraz za każdym razem, gdy dochodzi do istotnych zmian w organizacji pracy i restrukturyzacji organizacyjnej.</w:t>
            </w:r>
          </w:p>
        </w:tc>
      </w:tr>
    </w:tbl>
    <w:p w14:paraId="3E102CA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D8ECA68" w14:textId="77777777" w:rsidR="00280BAC" w:rsidRPr="00125C3D" w:rsidRDefault="00280BAC" w:rsidP="00280BAC">
      <w:r>
        <w:rPr>
          <w:rStyle w:val="HideTWBExt"/>
        </w:rPr>
        <w:t>&lt;/Amend&gt;</w:t>
      </w:r>
    </w:p>
    <w:p w14:paraId="1FCB97A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329</w:t>
      </w:r>
      <w:r>
        <w:rPr>
          <w:rStyle w:val="HideTWBExt"/>
        </w:rPr>
        <w:t>&lt;/NumAm&gt;</w:t>
      </w:r>
    </w:p>
    <w:p w14:paraId="60862BD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164C1A0B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08FCA0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747151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2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203D49D" w14:textId="77777777" w:rsidTr="00294D67">
        <w:trPr>
          <w:jc w:val="center"/>
        </w:trPr>
        <w:tc>
          <w:tcPr>
            <w:tcW w:w="9752" w:type="dxa"/>
            <w:gridSpan w:val="2"/>
          </w:tcPr>
          <w:p w14:paraId="6D00C7F4" w14:textId="77777777" w:rsidR="00280BAC" w:rsidRPr="00125C3D" w:rsidRDefault="00280BAC" w:rsidP="00294D67">
            <w:pPr>
              <w:keepNext/>
            </w:pPr>
          </w:p>
        </w:tc>
      </w:tr>
      <w:tr w:rsidR="00280BAC" w14:paraId="6E2EAA16" w14:textId="77777777" w:rsidTr="00294D67">
        <w:trPr>
          <w:jc w:val="center"/>
        </w:trPr>
        <w:tc>
          <w:tcPr>
            <w:tcW w:w="4876" w:type="dxa"/>
            <w:hideMark/>
          </w:tcPr>
          <w:p w14:paraId="78005BBB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0CC06D3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F57B589" w14:textId="77777777" w:rsidTr="00294D67">
        <w:trPr>
          <w:jc w:val="center"/>
        </w:trPr>
        <w:tc>
          <w:tcPr>
            <w:tcW w:w="4876" w:type="dxa"/>
            <w:hideMark/>
          </w:tcPr>
          <w:p w14:paraId="0F3FFB3E" w14:textId="77777777" w:rsidR="00280BAC" w:rsidRPr="00125C3D" w:rsidRDefault="00280BAC" w:rsidP="00294D67">
            <w:pPr>
              <w:pStyle w:val="Normal6"/>
            </w:pPr>
            <w:r>
              <w:t>Ocena zagrożeń psychospołecznych obejmuje ocenę psychospołecznych czynników ryzyka, w tym obciążenia pracą, intensywności pracy, braku autonomii, długiego czasu pracy, braku odpowiednich nagród i uznania wskutek nieodpowiednich systemów oceny wyników, obciążenia emocjonalnego, narażenia na niewłaściwe zachowania społeczne, niepewności zatrudnienia, zakłóceń równowagi między życiem zawodowym a prywatnym, łączności cyfrowej poza czasem pracy lub podlegania zautomatyzowanym systemom podejmowania decyzji lub monitorowania;</w:t>
            </w:r>
          </w:p>
        </w:tc>
        <w:tc>
          <w:tcPr>
            <w:tcW w:w="4876" w:type="dxa"/>
            <w:hideMark/>
          </w:tcPr>
          <w:p w14:paraId="249626B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Ocena zagrożeń psychospołecznych obejmuje ocenę psychospołecznych czynników ryzyka, w tym obciążenia pracą, intensywności pracy, braku autonomii, długiego czasu pracy, braku odpowiednich nagród i uznania wskutek nieodpowiednich systemów oceny wyników, obciążenia emocjonalnego, </w:t>
            </w:r>
            <w:r>
              <w:rPr>
                <w:b/>
                <w:i/>
              </w:rPr>
              <w:t>zwłaszcza w zawodach zorientowanych na klienta,</w:t>
            </w:r>
            <w:r>
              <w:t xml:space="preserve"> narażenia na niewłaściwe zachowania społeczne, niepewności zatrudnienia, zakłóceń równowagi między życiem zawodowym a prywatnym, łączności cyfrowej poza czasem pracy lub podlegania zautomatyzowanym systemom podejmowania decyzji lub monitorowania</w:t>
            </w:r>
            <w:r>
              <w:rPr>
                <w:b/>
                <w:i/>
              </w:rPr>
              <w:t>, które są wykorzystywane do nadzorowania i oceny pracowników, podejmowania decyzji związanych z ich pracą i warunkami pracy lub profilowania ich w jakikolwiek sposób, lub wyciągania wniosków na ich temat na podstawie przetwarzania danych w miejscu pracy lub które wspierają te działania</w:t>
            </w:r>
            <w:r>
              <w:t>;</w:t>
            </w:r>
          </w:p>
        </w:tc>
      </w:tr>
    </w:tbl>
    <w:p w14:paraId="52DC230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239CB91" w14:textId="77777777" w:rsidR="00280BAC" w:rsidRPr="00125C3D" w:rsidRDefault="00280BAC" w:rsidP="00280BAC">
      <w:r>
        <w:rPr>
          <w:rStyle w:val="HideTWBExt"/>
        </w:rPr>
        <w:t>&lt;/Amend&gt;</w:t>
      </w:r>
    </w:p>
    <w:p w14:paraId="330F67C3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330</w:t>
      </w:r>
      <w:r>
        <w:rPr>
          <w:rStyle w:val="HideTWBExt"/>
        </w:rPr>
        <w:t>&lt;/NumAm&gt;</w:t>
      </w:r>
    </w:p>
    <w:p w14:paraId="710C7B3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06DF7228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52B0A2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F32292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2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A99C761" w14:textId="77777777" w:rsidTr="00294D67">
        <w:trPr>
          <w:jc w:val="center"/>
        </w:trPr>
        <w:tc>
          <w:tcPr>
            <w:tcW w:w="9752" w:type="dxa"/>
            <w:gridSpan w:val="2"/>
          </w:tcPr>
          <w:p w14:paraId="62629277" w14:textId="77777777" w:rsidR="00280BAC" w:rsidRPr="00125C3D" w:rsidRDefault="00280BAC" w:rsidP="00294D67">
            <w:pPr>
              <w:keepNext/>
            </w:pPr>
          </w:p>
        </w:tc>
      </w:tr>
      <w:tr w:rsidR="00280BAC" w14:paraId="2B8C9FA1" w14:textId="77777777" w:rsidTr="00294D67">
        <w:trPr>
          <w:jc w:val="center"/>
        </w:trPr>
        <w:tc>
          <w:tcPr>
            <w:tcW w:w="4876" w:type="dxa"/>
            <w:hideMark/>
          </w:tcPr>
          <w:p w14:paraId="7882C08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B202733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7F74013" w14:textId="77777777" w:rsidTr="00294D67">
        <w:trPr>
          <w:jc w:val="center"/>
        </w:trPr>
        <w:tc>
          <w:tcPr>
            <w:tcW w:w="4876" w:type="dxa"/>
            <w:hideMark/>
          </w:tcPr>
          <w:p w14:paraId="4CD49DA2" w14:textId="77777777" w:rsidR="00280BAC" w:rsidRPr="00125C3D" w:rsidRDefault="00280BAC" w:rsidP="00294D67">
            <w:pPr>
              <w:pStyle w:val="Normal6"/>
            </w:pPr>
            <w:r>
              <w:t xml:space="preserve">Ocena zagrożeń psychospołecznych obejmuje ocenę psychospołecznych czynników ryzyka, w tym obciążenia pracą, </w:t>
            </w:r>
            <w:r>
              <w:rPr>
                <w:b/>
                <w:i/>
              </w:rPr>
              <w:t>intensywności</w:t>
            </w:r>
            <w:r>
              <w:t xml:space="preserve"> pracy, braku autonomii, </w:t>
            </w:r>
            <w:r>
              <w:rPr>
                <w:b/>
                <w:i/>
              </w:rPr>
              <w:t>długiego czasu pracy, braku odpowiednich nagród i uznania wskutek nieodpowiednich systemów oceny wyników, obciążenia emocjonalnego, narażenia na niewłaściwe zachowania społeczne,</w:t>
            </w:r>
            <w:r>
              <w:t xml:space="preserve"> niepewności zatrudnienia, </w:t>
            </w:r>
            <w:r>
              <w:rPr>
                <w:b/>
                <w:i/>
              </w:rPr>
              <w:t>zakłóceń</w:t>
            </w:r>
            <w:r>
              <w:t xml:space="preserve"> równowagi między życiem zawodowym a prywatnym</w:t>
            </w:r>
            <w:r>
              <w:rPr>
                <w:b/>
                <w:i/>
              </w:rPr>
              <w:t>, łączności cyfrowej poza czasem pracy</w:t>
            </w:r>
            <w:r>
              <w:t xml:space="preserve"> lub podlegania zautomatyzowanym systemom podejmowania decyzji lub monitorowania;</w:t>
            </w:r>
          </w:p>
        </w:tc>
        <w:tc>
          <w:tcPr>
            <w:tcW w:w="4876" w:type="dxa"/>
            <w:hideMark/>
          </w:tcPr>
          <w:p w14:paraId="13B027E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Ocena zagrożeń psychospołecznych obejmuje ocenę psychospołecznych czynników ryzyka, w tym obciążenia pracą, </w:t>
            </w:r>
            <w:r>
              <w:rPr>
                <w:b/>
                <w:i/>
              </w:rPr>
              <w:t>tempa</w:t>
            </w:r>
            <w:r>
              <w:t xml:space="preserve"> pracy, braku autonomii, niepewności zatrudnienia, równowagi między życiem zawodowym a prywatnym lub podlegania zautomatyzowanym systemom podejmowania decyzji lub monitorowania;</w:t>
            </w:r>
          </w:p>
        </w:tc>
      </w:tr>
    </w:tbl>
    <w:p w14:paraId="1362087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2EBCF31" w14:textId="77777777" w:rsidR="00280BAC" w:rsidRPr="00125C3D" w:rsidRDefault="00280BAC" w:rsidP="00280BAC">
      <w:r>
        <w:rPr>
          <w:rStyle w:val="HideTWBExt"/>
        </w:rPr>
        <w:t>&lt;/Amend&gt;</w:t>
      </w:r>
    </w:p>
    <w:p w14:paraId="2B24031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331</w:t>
      </w:r>
      <w:r>
        <w:rPr>
          <w:rStyle w:val="HideTWBExt"/>
        </w:rPr>
        <w:t>&lt;/NumAm&gt;</w:t>
      </w:r>
    </w:p>
    <w:p w14:paraId="1F9789A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1387E47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F558B0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FC3F39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2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C43954B" w14:textId="77777777" w:rsidTr="00294D67">
        <w:trPr>
          <w:jc w:val="center"/>
        </w:trPr>
        <w:tc>
          <w:tcPr>
            <w:tcW w:w="9752" w:type="dxa"/>
            <w:gridSpan w:val="2"/>
          </w:tcPr>
          <w:p w14:paraId="4B64FCD0" w14:textId="77777777" w:rsidR="00280BAC" w:rsidRPr="00125C3D" w:rsidRDefault="00280BAC" w:rsidP="00294D67">
            <w:pPr>
              <w:keepNext/>
            </w:pPr>
          </w:p>
        </w:tc>
      </w:tr>
      <w:tr w:rsidR="00280BAC" w14:paraId="648294E5" w14:textId="77777777" w:rsidTr="00294D67">
        <w:trPr>
          <w:jc w:val="center"/>
        </w:trPr>
        <w:tc>
          <w:tcPr>
            <w:tcW w:w="4876" w:type="dxa"/>
            <w:hideMark/>
          </w:tcPr>
          <w:p w14:paraId="47C3675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E61443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08BA213" w14:textId="77777777" w:rsidTr="00294D67">
        <w:trPr>
          <w:jc w:val="center"/>
        </w:trPr>
        <w:tc>
          <w:tcPr>
            <w:tcW w:w="4876" w:type="dxa"/>
            <w:hideMark/>
          </w:tcPr>
          <w:p w14:paraId="009707C3" w14:textId="77777777" w:rsidR="00280BAC" w:rsidRPr="00125C3D" w:rsidRDefault="00280BAC" w:rsidP="00294D67">
            <w:pPr>
              <w:pStyle w:val="Normal6"/>
            </w:pPr>
            <w:r>
              <w:t>Ocena zagrożeń psychospołecznych obejmuje ocenę psychospołecznych czynników ryzyka, w tym obciążenia pracą, intensywności pracy, braku autonomii, długiego czasu pracy, braku odpowiednich nagród i uznania wskutek nieodpowiednich systemów oceny wyników, obciążenia emocjonalnego, narażenia na niewłaściwe zachowania społeczne, niepewności zatrudnienia, zakłóceń równowagi między życiem zawodowym a prywatnym, łączności cyfrowej poza czasem pracy lub podlegania zautomatyzowanym systemom podejmowania decyzji lub monitorowania;</w:t>
            </w:r>
          </w:p>
        </w:tc>
        <w:tc>
          <w:tcPr>
            <w:tcW w:w="4876" w:type="dxa"/>
            <w:hideMark/>
          </w:tcPr>
          <w:p w14:paraId="3D116CE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Ocena zagrożeń psychospołecznych obejmuje ocenę psychospołecznych czynników ryzyka, w tym obciążenia pracą, intensywności pracy, braku autonomii, długiego czasu pracy, braku odpowiednich nagród i uznania wskutek nieodpowiednich systemów oceny wyników, obciążenia emocjonalnego, narażenia na niewłaściwe zachowania społeczne, </w:t>
            </w:r>
            <w:r>
              <w:rPr>
                <w:b/>
                <w:i/>
              </w:rPr>
              <w:t>zarówno ze źródeł wewnętrznych w organizacji, jak i ze strony podmiotów zewnętrznych,</w:t>
            </w:r>
            <w:r>
              <w:t xml:space="preserve"> niepewności zatrudnienia, zakłóceń równowagi między życiem zawodowym a prywatnym, łączności cyfrowej poza czasem pracy lub podlegania zautomatyzowanym systemom podejmowania decyzji lub monitorowania;</w:t>
            </w:r>
          </w:p>
        </w:tc>
      </w:tr>
    </w:tbl>
    <w:p w14:paraId="67D5952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7C71837" w14:textId="77777777" w:rsidR="00280BAC" w:rsidRPr="00125C3D" w:rsidRDefault="00280BAC" w:rsidP="00280BAC">
      <w:r>
        <w:rPr>
          <w:rStyle w:val="HideTWBExt"/>
        </w:rPr>
        <w:t>&lt;/Amend&gt;</w:t>
      </w:r>
    </w:p>
    <w:p w14:paraId="7467E38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332</w:t>
      </w:r>
      <w:r>
        <w:rPr>
          <w:rStyle w:val="HideTWBExt"/>
        </w:rPr>
        <w:t>&lt;/NumAm&gt;</w:t>
      </w:r>
    </w:p>
    <w:p w14:paraId="50917DE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7897CD1F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72A5260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4B0DFD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0881A5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2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67F7102" w14:textId="77777777" w:rsidTr="00294D67">
        <w:trPr>
          <w:jc w:val="center"/>
        </w:trPr>
        <w:tc>
          <w:tcPr>
            <w:tcW w:w="9752" w:type="dxa"/>
            <w:gridSpan w:val="2"/>
          </w:tcPr>
          <w:p w14:paraId="10675047" w14:textId="77777777" w:rsidR="00280BAC" w:rsidRPr="00125C3D" w:rsidRDefault="00280BAC" w:rsidP="00294D67">
            <w:pPr>
              <w:keepNext/>
            </w:pPr>
          </w:p>
        </w:tc>
      </w:tr>
      <w:tr w:rsidR="00280BAC" w14:paraId="65F7E24E" w14:textId="77777777" w:rsidTr="00294D67">
        <w:trPr>
          <w:jc w:val="center"/>
        </w:trPr>
        <w:tc>
          <w:tcPr>
            <w:tcW w:w="4876" w:type="dxa"/>
            <w:hideMark/>
          </w:tcPr>
          <w:p w14:paraId="421F42E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45758D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58EC210" w14:textId="77777777" w:rsidTr="00294D67">
        <w:trPr>
          <w:jc w:val="center"/>
        </w:trPr>
        <w:tc>
          <w:tcPr>
            <w:tcW w:w="4876" w:type="dxa"/>
            <w:hideMark/>
          </w:tcPr>
          <w:p w14:paraId="71B1BEFF" w14:textId="77777777" w:rsidR="00280BAC" w:rsidRPr="00125C3D" w:rsidRDefault="00280BAC" w:rsidP="00294D67">
            <w:pPr>
              <w:pStyle w:val="Normal6"/>
            </w:pPr>
            <w:r>
              <w:t>Ocena zagrożeń psychospołecznych obejmuje ocenę psychospołecznych czynników ryzyka, w tym obciążenia pracą, intensywności pracy, braku autonomii, długiego czasu pracy, braku odpowiednich nagród i uznania wskutek nieodpowiednich systemów oceny wyników, obciążenia emocjonalnego, narażenia na niewłaściwe zachowania społeczne, niepewności zatrudnienia, zakłóceń równowagi między życiem zawodowym a prywatnym, łączności cyfrowej poza czasem pracy lub podlegania zautomatyzowanym systemom podejmowania decyzji lub monitorowania;</w:t>
            </w:r>
          </w:p>
        </w:tc>
        <w:tc>
          <w:tcPr>
            <w:tcW w:w="4876" w:type="dxa"/>
            <w:hideMark/>
          </w:tcPr>
          <w:p w14:paraId="4AF935B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Ocena zagrożeń psychospołecznych obejmuje ocenę psychospołecznych czynników ryzyka, w tym obciążenia pracą, intensywności pracy, braku autonomii, długiego czasu pracy, braku odpowiednich nagród i uznania wskutek nieodpowiednich systemów oceny wyników, obciążenia emocjonalnego, </w:t>
            </w:r>
            <w:r>
              <w:rPr>
                <w:b/>
                <w:i/>
              </w:rPr>
              <w:t>zwłaszcza w zawodach zorientowanych na klienta,</w:t>
            </w:r>
            <w:r>
              <w:t xml:space="preserve"> narażenia na niewłaściwe zachowania społeczne, niepewności zatrudnienia, zakłóceń równowagi między życiem zawodowym a prywatnym, łączności cyfrowej poza czasem pracy lub podlegania zautomatyzowanym systemom podejmowania decyzji lub monitorowania;</w:t>
            </w:r>
          </w:p>
        </w:tc>
      </w:tr>
    </w:tbl>
    <w:p w14:paraId="60B7C111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476A08A" w14:textId="77777777" w:rsidR="00280BAC" w:rsidRPr="00125C3D" w:rsidRDefault="00280BAC" w:rsidP="00280BAC">
      <w:r>
        <w:rPr>
          <w:rStyle w:val="HideTWBExt"/>
        </w:rPr>
        <w:t>&lt;/Amend&gt;</w:t>
      </w:r>
    </w:p>
    <w:p w14:paraId="4A6BA54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333</w:t>
      </w:r>
      <w:r>
        <w:rPr>
          <w:rStyle w:val="HideTWBExt"/>
        </w:rPr>
        <w:t>&lt;/NumAm&gt;</w:t>
      </w:r>
    </w:p>
    <w:p w14:paraId="1EB020D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65E954C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365A99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E26C24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2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D6A1019" w14:textId="77777777" w:rsidTr="00294D67">
        <w:trPr>
          <w:jc w:val="center"/>
        </w:trPr>
        <w:tc>
          <w:tcPr>
            <w:tcW w:w="9752" w:type="dxa"/>
            <w:gridSpan w:val="2"/>
          </w:tcPr>
          <w:p w14:paraId="1FF88DF1" w14:textId="77777777" w:rsidR="00280BAC" w:rsidRPr="00125C3D" w:rsidRDefault="00280BAC" w:rsidP="00294D67">
            <w:pPr>
              <w:keepNext/>
            </w:pPr>
          </w:p>
        </w:tc>
      </w:tr>
      <w:tr w:rsidR="00280BAC" w14:paraId="63FF4629" w14:textId="77777777" w:rsidTr="00294D67">
        <w:trPr>
          <w:jc w:val="center"/>
        </w:trPr>
        <w:tc>
          <w:tcPr>
            <w:tcW w:w="4876" w:type="dxa"/>
            <w:hideMark/>
          </w:tcPr>
          <w:p w14:paraId="08F855B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9FE188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E877F70" w14:textId="77777777" w:rsidTr="00294D67">
        <w:trPr>
          <w:jc w:val="center"/>
        </w:trPr>
        <w:tc>
          <w:tcPr>
            <w:tcW w:w="4876" w:type="dxa"/>
            <w:hideMark/>
          </w:tcPr>
          <w:p w14:paraId="5333744D" w14:textId="77777777" w:rsidR="00280BAC" w:rsidRPr="00125C3D" w:rsidRDefault="00280BAC" w:rsidP="00294D67">
            <w:pPr>
              <w:pStyle w:val="Normal6"/>
            </w:pPr>
            <w:r>
              <w:t xml:space="preserve">Ocena zagrożeń psychospołecznych obejmuje ocenę psychospołecznych czynników ryzyka, w tym obciążenia pracą, intensywności pracy, </w:t>
            </w:r>
            <w:r>
              <w:rPr>
                <w:b/>
                <w:i/>
              </w:rPr>
              <w:t>braku autonomii, długiego</w:t>
            </w:r>
            <w:r>
              <w:t xml:space="preserve"> czasu pracy, braku </w:t>
            </w:r>
            <w:r>
              <w:rPr>
                <w:b/>
                <w:i/>
              </w:rPr>
              <w:t>odpowiednich nagród i uznania wskutek nieodpowiednich systemów oceny wyników, obciążenia emocjonalnego</w:t>
            </w:r>
            <w:r>
              <w:t xml:space="preserve">, </w:t>
            </w:r>
            <w:r>
              <w:rPr>
                <w:b/>
                <w:i/>
              </w:rPr>
              <w:t>narażenia na niewłaściwe zachowania społeczne</w:t>
            </w:r>
            <w:r>
              <w:t xml:space="preserve">, </w:t>
            </w:r>
            <w:r>
              <w:rPr>
                <w:b/>
                <w:i/>
              </w:rPr>
              <w:t>niepewności zatrudnienia, zakłóceń równowagi między życiem zawodowym a prywatnym</w:t>
            </w:r>
            <w:r>
              <w:t xml:space="preserve">, </w:t>
            </w:r>
            <w:r>
              <w:rPr>
                <w:b/>
                <w:i/>
              </w:rPr>
              <w:t>łączności cyfrowej poza czasem pracy lub podlegania zautomatyzowanym systemom podejmowania decyzji lub monitorowania</w:t>
            </w:r>
            <w:r>
              <w:t>;</w:t>
            </w:r>
          </w:p>
        </w:tc>
        <w:tc>
          <w:tcPr>
            <w:tcW w:w="4876" w:type="dxa"/>
            <w:hideMark/>
          </w:tcPr>
          <w:p w14:paraId="78018CE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Ocena zagrożeń psychospołecznych obejmuje ocenę psychospołecznych czynników ryzyka, w tym </w:t>
            </w:r>
            <w:r>
              <w:rPr>
                <w:b/>
                <w:i/>
              </w:rPr>
              <w:t>nadmiernego</w:t>
            </w:r>
            <w:r>
              <w:t xml:space="preserve"> obciążenia pracą, </w:t>
            </w:r>
            <w:r>
              <w:rPr>
                <w:b/>
                <w:i/>
              </w:rPr>
              <w:t>dużej</w:t>
            </w:r>
            <w:r>
              <w:t xml:space="preserve"> intensywności pracy, </w:t>
            </w:r>
            <w:r>
              <w:rPr>
                <w:b/>
                <w:i/>
              </w:rPr>
              <w:t>długiego i nieprzewidywalnego</w:t>
            </w:r>
            <w:r>
              <w:t xml:space="preserve"> czasu pracy, </w:t>
            </w:r>
            <w:r>
              <w:rPr>
                <w:b/>
                <w:i/>
              </w:rPr>
              <w:t>prezenteizmu,</w:t>
            </w:r>
            <w:r>
              <w:t xml:space="preserve"> braku </w:t>
            </w:r>
            <w:r>
              <w:rPr>
                <w:b/>
                <w:i/>
              </w:rPr>
              <w:t>autonomii, braku wsparcia ze strony przełożonych, nękania psychicznego i molestowania seksualnego</w:t>
            </w:r>
            <w:r>
              <w:t xml:space="preserve">, </w:t>
            </w:r>
            <w:r>
              <w:rPr>
                <w:b/>
                <w:i/>
              </w:rPr>
              <w:t>przemocy i zachowań dyskryminacyjnych</w:t>
            </w:r>
            <w:r>
              <w:t xml:space="preserve">, </w:t>
            </w:r>
            <w:r>
              <w:rPr>
                <w:b/>
                <w:i/>
              </w:rPr>
              <w:t>wysokiego obciążenia emocjonalnego, bardzo intensywnego korzystania z technologii cyfrowych</w:t>
            </w:r>
            <w:r>
              <w:t xml:space="preserve">, </w:t>
            </w:r>
            <w:r>
              <w:rPr>
                <w:b/>
                <w:i/>
              </w:rPr>
              <w:t>inwazyjnego monitorowania i nieuzasadnionego nadmiernego nadzoru, braku jasności roli oraz nieskutecznej komunikacji</w:t>
            </w:r>
            <w:r>
              <w:t>;</w:t>
            </w:r>
          </w:p>
        </w:tc>
      </w:tr>
    </w:tbl>
    <w:p w14:paraId="5F30DFE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10A7044" w14:textId="77777777" w:rsidR="00280BAC" w:rsidRPr="00125C3D" w:rsidRDefault="00280BAC" w:rsidP="00280BAC">
      <w:r>
        <w:rPr>
          <w:rStyle w:val="HideTWBExt"/>
        </w:rPr>
        <w:t>&lt;/Amend&gt;</w:t>
      </w:r>
    </w:p>
    <w:p w14:paraId="5BAB06A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334</w:t>
      </w:r>
      <w:r>
        <w:rPr>
          <w:rStyle w:val="HideTWBExt"/>
        </w:rPr>
        <w:t>&lt;/NumAm&gt;</w:t>
      </w:r>
    </w:p>
    <w:p w14:paraId="4B2AA28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3DAA3D4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6FCDE8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DF09FF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2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99D3F53" w14:textId="77777777" w:rsidTr="00294D67">
        <w:trPr>
          <w:jc w:val="center"/>
        </w:trPr>
        <w:tc>
          <w:tcPr>
            <w:tcW w:w="9752" w:type="dxa"/>
            <w:gridSpan w:val="2"/>
          </w:tcPr>
          <w:p w14:paraId="43352A1C" w14:textId="77777777" w:rsidR="00280BAC" w:rsidRPr="00125C3D" w:rsidRDefault="00280BAC" w:rsidP="00294D67">
            <w:pPr>
              <w:keepNext/>
            </w:pPr>
          </w:p>
        </w:tc>
      </w:tr>
      <w:tr w:rsidR="00280BAC" w14:paraId="353DB1EB" w14:textId="77777777" w:rsidTr="00294D67">
        <w:trPr>
          <w:jc w:val="center"/>
        </w:trPr>
        <w:tc>
          <w:tcPr>
            <w:tcW w:w="4876" w:type="dxa"/>
            <w:hideMark/>
          </w:tcPr>
          <w:p w14:paraId="5093341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A42F1A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B3DF843" w14:textId="77777777" w:rsidTr="00294D67">
        <w:trPr>
          <w:jc w:val="center"/>
        </w:trPr>
        <w:tc>
          <w:tcPr>
            <w:tcW w:w="4876" w:type="dxa"/>
            <w:hideMark/>
          </w:tcPr>
          <w:p w14:paraId="1ADF4FD4" w14:textId="77777777" w:rsidR="00280BAC" w:rsidRPr="00125C3D" w:rsidRDefault="00280BAC" w:rsidP="00294D67">
            <w:pPr>
              <w:pStyle w:val="Normal6"/>
            </w:pPr>
            <w:r>
              <w:t xml:space="preserve">Ocena zagrożeń psychospołecznych </w:t>
            </w:r>
            <w:r>
              <w:rPr>
                <w:b/>
                <w:i/>
              </w:rPr>
              <w:t>obejmuje</w:t>
            </w:r>
            <w:r>
              <w:t xml:space="preserve"> ocenę psychospołecznych czynników ryzyka, </w:t>
            </w:r>
            <w:r>
              <w:rPr>
                <w:b/>
                <w:i/>
              </w:rPr>
              <w:t>w tym obciążenia pracą</w:t>
            </w:r>
            <w:r>
              <w:t xml:space="preserve">, </w:t>
            </w:r>
            <w:r>
              <w:rPr>
                <w:b/>
                <w:i/>
              </w:rPr>
              <w:t>intensywności</w:t>
            </w:r>
            <w:r>
              <w:t xml:space="preserve"> pracy, </w:t>
            </w:r>
            <w:r>
              <w:rPr>
                <w:b/>
                <w:i/>
              </w:rPr>
              <w:t>braku</w:t>
            </w:r>
            <w:r>
              <w:t xml:space="preserve"> autonomii, </w:t>
            </w:r>
            <w:r>
              <w:rPr>
                <w:b/>
                <w:i/>
              </w:rPr>
              <w:t>długiego czasu</w:t>
            </w:r>
            <w:r>
              <w:t xml:space="preserve"> pracy, </w:t>
            </w:r>
            <w:r>
              <w:rPr>
                <w:b/>
                <w:i/>
              </w:rPr>
              <w:t>braku</w:t>
            </w:r>
            <w:r>
              <w:t xml:space="preserve"> odpowiednich nagród i uznania wskutek nieodpowiednich systemów oceny wyników, </w:t>
            </w:r>
            <w:r>
              <w:rPr>
                <w:b/>
                <w:i/>
              </w:rPr>
              <w:t>obciążenia emocjonalnego</w:t>
            </w:r>
            <w:r>
              <w:t xml:space="preserve">, </w:t>
            </w:r>
            <w:r>
              <w:rPr>
                <w:b/>
                <w:i/>
              </w:rPr>
              <w:t>narażenia</w:t>
            </w:r>
            <w:r>
              <w:t xml:space="preserve"> na niewłaściwe zachowania społeczne, </w:t>
            </w:r>
            <w:r>
              <w:rPr>
                <w:b/>
                <w:i/>
              </w:rPr>
              <w:t>niepewności</w:t>
            </w:r>
            <w:r>
              <w:t xml:space="preserve"> zatrudnienia, </w:t>
            </w:r>
            <w:r>
              <w:rPr>
                <w:b/>
                <w:i/>
              </w:rPr>
              <w:t>zakłóceń</w:t>
            </w:r>
            <w:r>
              <w:t xml:space="preserve"> równowagi między życiem zawodowym a prywatnym, </w:t>
            </w:r>
            <w:r>
              <w:rPr>
                <w:b/>
                <w:i/>
              </w:rPr>
              <w:t>łączności cyfrowej</w:t>
            </w:r>
            <w:r>
              <w:t xml:space="preserve"> poza czasem pracy lub </w:t>
            </w:r>
            <w:r>
              <w:rPr>
                <w:b/>
                <w:i/>
              </w:rPr>
              <w:t>podlegania</w:t>
            </w:r>
            <w:r>
              <w:t xml:space="preserve"> zautomatyzowanym systemom podejmowania decyzji lub monitorowania;</w:t>
            </w:r>
          </w:p>
        </w:tc>
        <w:tc>
          <w:tcPr>
            <w:tcW w:w="4876" w:type="dxa"/>
            <w:hideMark/>
          </w:tcPr>
          <w:p w14:paraId="0406282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Ocena zagrożeń psychospołecznych </w:t>
            </w:r>
            <w:r>
              <w:rPr>
                <w:b/>
                <w:i/>
              </w:rPr>
              <w:t>może obejmować</w:t>
            </w:r>
            <w:r>
              <w:t xml:space="preserve"> ocenę psychospołecznych czynników ryzyka, </w:t>
            </w:r>
            <w:r>
              <w:rPr>
                <w:b/>
                <w:i/>
              </w:rPr>
              <w:t>takich jak obciążenie pracy</w:t>
            </w:r>
            <w:r>
              <w:t xml:space="preserve">, </w:t>
            </w:r>
            <w:r>
              <w:rPr>
                <w:b/>
                <w:i/>
              </w:rPr>
              <w:t>intensywność</w:t>
            </w:r>
            <w:r>
              <w:t xml:space="preserve"> pracy, </w:t>
            </w:r>
            <w:r>
              <w:rPr>
                <w:b/>
                <w:i/>
              </w:rPr>
              <w:t>brak</w:t>
            </w:r>
            <w:r>
              <w:t xml:space="preserve"> autonomii, </w:t>
            </w:r>
            <w:r>
              <w:rPr>
                <w:b/>
                <w:i/>
              </w:rPr>
              <w:t>długi czas</w:t>
            </w:r>
            <w:r>
              <w:t xml:space="preserve"> pracy, </w:t>
            </w:r>
            <w:r>
              <w:rPr>
                <w:b/>
                <w:i/>
              </w:rPr>
              <w:t>brak</w:t>
            </w:r>
            <w:r>
              <w:t xml:space="preserve"> odpowiednich nagród i uznania wskutek nieodpowiednich systemów oceny wyników, </w:t>
            </w:r>
            <w:r>
              <w:rPr>
                <w:b/>
                <w:i/>
              </w:rPr>
              <w:t>obciążenie emocjonalne</w:t>
            </w:r>
            <w:r>
              <w:t xml:space="preserve">, </w:t>
            </w:r>
            <w:r>
              <w:rPr>
                <w:b/>
                <w:i/>
              </w:rPr>
              <w:t>narażenie</w:t>
            </w:r>
            <w:r>
              <w:t xml:space="preserve"> na niewłaściwe zachowania społeczne, </w:t>
            </w:r>
            <w:r>
              <w:rPr>
                <w:b/>
                <w:i/>
              </w:rPr>
              <w:t>niepewność</w:t>
            </w:r>
            <w:r>
              <w:t xml:space="preserve"> zatrudnienia, </w:t>
            </w:r>
            <w:r>
              <w:rPr>
                <w:b/>
                <w:i/>
              </w:rPr>
              <w:t>zakłócenia</w:t>
            </w:r>
            <w:r>
              <w:t xml:space="preserve"> równowagi między życiem zawodowym a prywatnym, </w:t>
            </w:r>
            <w:r>
              <w:rPr>
                <w:b/>
                <w:i/>
              </w:rPr>
              <w:t>łączność cyfrowa</w:t>
            </w:r>
            <w:r>
              <w:t xml:space="preserve"> poza czasem pracy lub </w:t>
            </w:r>
            <w:r>
              <w:rPr>
                <w:b/>
                <w:i/>
              </w:rPr>
              <w:t>podleganie</w:t>
            </w:r>
            <w:r>
              <w:t xml:space="preserve"> zautomatyzowanym systemom podejmowania decyzji lub monitorowania;</w:t>
            </w:r>
          </w:p>
        </w:tc>
      </w:tr>
    </w:tbl>
    <w:p w14:paraId="136A1BB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8B66BEF" w14:textId="77777777" w:rsidR="00280BAC" w:rsidRPr="00125C3D" w:rsidRDefault="00280BAC" w:rsidP="00280BAC">
      <w:r>
        <w:rPr>
          <w:rStyle w:val="HideTWBExt"/>
        </w:rPr>
        <w:t>&lt;/Amend&gt;</w:t>
      </w:r>
    </w:p>
    <w:p w14:paraId="5E96779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335</w:t>
      </w:r>
      <w:r>
        <w:rPr>
          <w:rStyle w:val="HideTWBExt"/>
        </w:rPr>
        <w:t>&lt;/NumAm&gt;</w:t>
      </w:r>
    </w:p>
    <w:p w14:paraId="4D77A47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01EE432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C93E12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0324E4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2 – akapit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73249EB" w14:textId="77777777" w:rsidTr="00294D67">
        <w:trPr>
          <w:jc w:val="center"/>
        </w:trPr>
        <w:tc>
          <w:tcPr>
            <w:tcW w:w="9752" w:type="dxa"/>
            <w:gridSpan w:val="2"/>
          </w:tcPr>
          <w:p w14:paraId="64F28702" w14:textId="77777777" w:rsidR="00280BAC" w:rsidRPr="00125C3D" w:rsidRDefault="00280BAC" w:rsidP="00294D67">
            <w:pPr>
              <w:keepNext/>
            </w:pPr>
          </w:p>
        </w:tc>
      </w:tr>
      <w:tr w:rsidR="00280BAC" w14:paraId="47464D7B" w14:textId="77777777" w:rsidTr="00294D67">
        <w:trPr>
          <w:jc w:val="center"/>
        </w:trPr>
        <w:tc>
          <w:tcPr>
            <w:tcW w:w="4876" w:type="dxa"/>
            <w:hideMark/>
          </w:tcPr>
          <w:p w14:paraId="6F4A8F5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A68F33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C454215" w14:textId="77777777" w:rsidTr="00294D67">
        <w:trPr>
          <w:jc w:val="center"/>
        </w:trPr>
        <w:tc>
          <w:tcPr>
            <w:tcW w:w="4876" w:type="dxa"/>
            <w:hideMark/>
          </w:tcPr>
          <w:p w14:paraId="6F1747BD" w14:textId="77777777" w:rsidR="00280BAC" w:rsidRPr="00125C3D" w:rsidRDefault="00280BAC" w:rsidP="00294D67">
            <w:pPr>
              <w:pStyle w:val="Normal6"/>
            </w:pPr>
            <w:r>
              <w:t>ocena taka opiera się na naukowo potwierdzonych metodach.</w:t>
            </w:r>
          </w:p>
        </w:tc>
        <w:tc>
          <w:tcPr>
            <w:tcW w:w="4876" w:type="dxa"/>
            <w:hideMark/>
          </w:tcPr>
          <w:p w14:paraId="6B28189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ocena taka opiera się na naukowo potwierdzonych metodach. </w:t>
            </w:r>
            <w:r>
              <w:rPr>
                <w:b/>
                <w:i/>
              </w:rPr>
              <w:t>Metody uzgodnione w drodze rokowań zbiorowych uznaje się za naukowo potwierdzone.</w:t>
            </w:r>
          </w:p>
        </w:tc>
      </w:tr>
    </w:tbl>
    <w:p w14:paraId="080513F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5DCD48F" w14:textId="77777777" w:rsidR="00280BAC" w:rsidRPr="00125C3D" w:rsidRDefault="00280BAC" w:rsidP="00280BAC">
      <w:r>
        <w:rPr>
          <w:rStyle w:val="HideTWBExt"/>
        </w:rPr>
        <w:t>&lt;/Amend&gt;</w:t>
      </w:r>
    </w:p>
    <w:p w14:paraId="29C0220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336</w:t>
      </w:r>
      <w:r>
        <w:rPr>
          <w:rStyle w:val="HideTWBExt"/>
        </w:rPr>
        <w:t>&lt;/NumAm&gt;</w:t>
      </w:r>
    </w:p>
    <w:p w14:paraId="4AE74EB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26C3EEAB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5A7D95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349691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2 – akapit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1A87E2B" w14:textId="77777777" w:rsidTr="00294D67">
        <w:trPr>
          <w:jc w:val="center"/>
        </w:trPr>
        <w:tc>
          <w:tcPr>
            <w:tcW w:w="9752" w:type="dxa"/>
            <w:gridSpan w:val="2"/>
          </w:tcPr>
          <w:p w14:paraId="4251A80B" w14:textId="77777777" w:rsidR="00280BAC" w:rsidRPr="00125C3D" w:rsidRDefault="00280BAC" w:rsidP="00294D67">
            <w:pPr>
              <w:keepNext/>
            </w:pPr>
          </w:p>
        </w:tc>
      </w:tr>
      <w:tr w:rsidR="00280BAC" w14:paraId="6C84A89F" w14:textId="77777777" w:rsidTr="00294D67">
        <w:trPr>
          <w:jc w:val="center"/>
        </w:trPr>
        <w:tc>
          <w:tcPr>
            <w:tcW w:w="4876" w:type="dxa"/>
            <w:hideMark/>
          </w:tcPr>
          <w:p w14:paraId="47FD1F1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49ED60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86517F6" w14:textId="77777777" w:rsidTr="00294D67">
        <w:trPr>
          <w:jc w:val="center"/>
        </w:trPr>
        <w:tc>
          <w:tcPr>
            <w:tcW w:w="4876" w:type="dxa"/>
            <w:hideMark/>
          </w:tcPr>
          <w:p w14:paraId="3845C7CF" w14:textId="77777777" w:rsidR="00280BAC" w:rsidRPr="00125C3D" w:rsidRDefault="00280BAC" w:rsidP="00294D67">
            <w:pPr>
              <w:pStyle w:val="Normal6"/>
            </w:pPr>
            <w:r>
              <w:t>ocena taka opiera się na naukowo potwierdzonych metodach.</w:t>
            </w:r>
          </w:p>
        </w:tc>
        <w:tc>
          <w:tcPr>
            <w:tcW w:w="4876" w:type="dxa"/>
            <w:hideMark/>
          </w:tcPr>
          <w:p w14:paraId="680F275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ocena taka opiera się na naukowo </w:t>
            </w:r>
            <w:r>
              <w:rPr>
                <w:b/>
                <w:i/>
              </w:rPr>
              <w:t>porównywalnych</w:t>
            </w:r>
            <w:r>
              <w:t xml:space="preserve"> potwierdzonych metodach.</w:t>
            </w:r>
          </w:p>
        </w:tc>
      </w:tr>
    </w:tbl>
    <w:p w14:paraId="49550CA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ED3967F" w14:textId="77777777" w:rsidR="00280BAC" w:rsidRPr="00125C3D" w:rsidRDefault="00280BAC" w:rsidP="00280BAC">
      <w:r>
        <w:rPr>
          <w:rStyle w:val="HideTWBExt"/>
        </w:rPr>
        <w:t>&lt;/Amend&gt;</w:t>
      </w:r>
    </w:p>
    <w:p w14:paraId="0C73E37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337</w:t>
      </w:r>
      <w:r>
        <w:rPr>
          <w:rStyle w:val="HideTWBExt"/>
        </w:rPr>
        <w:t>&lt;/NumAm&gt;</w:t>
      </w:r>
    </w:p>
    <w:p w14:paraId="54EA6E9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40A1D50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B76212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DE34E3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2FF691B" w14:textId="77777777" w:rsidTr="00294D67">
        <w:trPr>
          <w:jc w:val="center"/>
        </w:trPr>
        <w:tc>
          <w:tcPr>
            <w:tcW w:w="9752" w:type="dxa"/>
            <w:gridSpan w:val="2"/>
          </w:tcPr>
          <w:p w14:paraId="343CFE95" w14:textId="77777777" w:rsidR="00280BAC" w:rsidRPr="00125C3D" w:rsidRDefault="00280BAC" w:rsidP="00294D67">
            <w:pPr>
              <w:keepNext/>
            </w:pPr>
          </w:p>
        </w:tc>
      </w:tr>
      <w:tr w:rsidR="00280BAC" w14:paraId="6EF2D20A" w14:textId="77777777" w:rsidTr="00294D67">
        <w:trPr>
          <w:jc w:val="center"/>
        </w:trPr>
        <w:tc>
          <w:tcPr>
            <w:tcW w:w="4876" w:type="dxa"/>
            <w:hideMark/>
          </w:tcPr>
          <w:p w14:paraId="3B6FF585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12AB87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E1BC4E2" w14:textId="77777777" w:rsidTr="00294D67">
        <w:trPr>
          <w:jc w:val="center"/>
        </w:trPr>
        <w:tc>
          <w:tcPr>
            <w:tcW w:w="4876" w:type="dxa"/>
            <w:hideMark/>
          </w:tcPr>
          <w:p w14:paraId="7470C7A9" w14:textId="77777777" w:rsidR="00280BAC" w:rsidRPr="00125C3D" w:rsidRDefault="00280BAC" w:rsidP="00294D67">
            <w:pPr>
              <w:pStyle w:val="Normal6"/>
            </w:pPr>
            <w:r>
              <w:t>3.</w:t>
            </w:r>
            <w:r>
              <w:tab/>
              <w:t xml:space="preserve">Podczas oceny ryzyka psychospołecznego pracodawcy zapewniają skuteczny udział przedstawicieli pracowników i związków zawodowych </w:t>
            </w:r>
            <w:r>
              <w:rPr>
                <w:b/>
                <w:i/>
              </w:rPr>
              <w:t>oraz uczestnictwo w całym procesie służb ochrony i zapobiegania ds. zagrożeń psychospołecznych wyznaczonych zgodnie z art. 15</w:t>
            </w:r>
            <w:r>
              <w:t>.</w:t>
            </w:r>
          </w:p>
        </w:tc>
        <w:tc>
          <w:tcPr>
            <w:tcW w:w="4876" w:type="dxa"/>
            <w:hideMark/>
          </w:tcPr>
          <w:p w14:paraId="25A88C5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Podczas oceny ryzyka psychospołecznego pracodawcy zapewniają skuteczny udział przedstawicieli pracowników i związków zawodowych.</w:t>
            </w:r>
          </w:p>
        </w:tc>
      </w:tr>
    </w:tbl>
    <w:p w14:paraId="1A5CFA8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C04D500" w14:textId="77777777" w:rsidR="00280BAC" w:rsidRPr="00125C3D" w:rsidRDefault="00280BAC" w:rsidP="00280BAC">
      <w:r>
        <w:rPr>
          <w:rStyle w:val="HideTWBExt"/>
        </w:rPr>
        <w:t>&lt;/Amend&gt;</w:t>
      </w:r>
    </w:p>
    <w:p w14:paraId="094B1DE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338</w:t>
      </w:r>
      <w:r>
        <w:rPr>
          <w:rStyle w:val="HideTWBExt"/>
        </w:rPr>
        <w:t>&lt;/NumAm&gt;</w:t>
      </w:r>
    </w:p>
    <w:p w14:paraId="21C80DC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12C453D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0D252A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FBA875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71062CD" w14:textId="77777777" w:rsidTr="00294D67">
        <w:trPr>
          <w:jc w:val="center"/>
        </w:trPr>
        <w:tc>
          <w:tcPr>
            <w:tcW w:w="9752" w:type="dxa"/>
            <w:gridSpan w:val="2"/>
          </w:tcPr>
          <w:p w14:paraId="61E631C6" w14:textId="77777777" w:rsidR="00280BAC" w:rsidRPr="00125C3D" w:rsidRDefault="00280BAC" w:rsidP="00294D67">
            <w:pPr>
              <w:keepNext/>
            </w:pPr>
          </w:p>
        </w:tc>
      </w:tr>
      <w:tr w:rsidR="00280BAC" w14:paraId="0052CCD8" w14:textId="77777777" w:rsidTr="00294D67">
        <w:trPr>
          <w:jc w:val="center"/>
        </w:trPr>
        <w:tc>
          <w:tcPr>
            <w:tcW w:w="4876" w:type="dxa"/>
            <w:hideMark/>
          </w:tcPr>
          <w:p w14:paraId="2AAB459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7987F2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F5CDCE9" w14:textId="77777777" w:rsidTr="00294D67">
        <w:trPr>
          <w:jc w:val="center"/>
        </w:trPr>
        <w:tc>
          <w:tcPr>
            <w:tcW w:w="4876" w:type="dxa"/>
            <w:hideMark/>
          </w:tcPr>
          <w:p w14:paraId="03892D80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ab/>
              <w:t>Wyniki oceny są dokumentowane i przekazywane wszystkim pracownikom w miejscu pracy w przystępny sposób.</w:t>
            </w:r>
          </w:p>
        </w:tc>
        <w:tc>
          <w:tcPr>
            <w:tcW w:w="4876" w:type="dxa"/>
            <w:hideMark/>
          </w:tcPr>
          <w:p w14:paraId="40A32F5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3893AD5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46D9C27" w14:textId="77777777" w:rsidR="00280BAC" w:rsidRPr="00125C3D" w:rsidRDefault="00280BAC" w:rsidP="00280BAC">
      <w:r>
        <w:rPr>
          <w:rStyle w:val="HideTWBExt"/>
        </w:rPr>
        <w:t>&lt;/Amend&gt;</w:t>
      </w:r>
    </w:p>
    <w:p w14:paraId="0A801E4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339</w:t>
      </w:r>
      <w:r>
        <w:rPr>
          <w:rStyle w:val="HideTWBExt"/>
        </w:rPr>
        <w:t>&lt;/NumAm&gt;</w:t>
      </w:r>
    </w:p>
    <w:p w14:paraId="70166F1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27B0DBBD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6EAAA6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3988CA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5C776DF" w14:textId="77777777" w:rsidTr="00294D67">
        <w:trPr>
          <w:jc w:val="center"/>
        </w:trPr>
        <w:tc>
          <w:tcPr>
            <w:tcW w:w="9752" w:type="dxa"/>
            <w:gridSpan w:val="2"/>
          </w:tcPr>
          <w:p w14:paraId="7E58F54D" w14:textId="77777777" w:rsidR="00280BAC" w:rsidRPr="00125C3D" w:rsidRDefault="00280BAC" w:rsidP="00294D67">
            <w:pPr>
              <w:keepNext/>
            </w:pPr>
          </w:p>
        </w:tc>
      </w:tr>
      <w:tr w:rsidR="00280BAC" w14:paraId="1C1C3488" w14:textId="77777777" w:rsidTr="00294D67">
        <w:trPr>
          <w:jc w:val="center"/>
        </w:trPr>
        <w:tc>
          <w:tcPr>
            <w:tcW w:w="4876" w:type="dxa"/>
            <w:hideMark/>
          </w:tcPr>
          <w:p w14:paraId="4028121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C49F3D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CCDC5C8" w14:textId="77777777" w:rsidTr="00294D67">
        <w:trPr>
          <w:jc w:val="center"/>
        </w:trPr>
        <w:tc>
          <w:tcPr>
            <w:tcW w:w="4876" w:type="dxa"/>
            <w:hideMark/>
          </w:tcPr>
          <w:p w14:paraId="01180C71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>Wyniki oceny są dokumentowane i przekazywane wszystkim pracownikom w miejscu pracy w przystępny sposób.</w:t>
            </w:r>
          </w:p>
        </w:tc>
        <w:tc>
          <w:tcPr>
            <w:tcW w:w="4876" w:type="dxa"/>
            <w:hideMark/>
          </w:tcPr>
          <w:p w14:paraId="12A2060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Wyniki oceny są dokumentowane i przekazywane wszystkim pracownikom w miejscu pracy w przystępny sposób. </w:t>
            </w:r>
            <w:r>
              <w:rPr>
                <w:b/>
                <w:i/>
              </w:rPr>
              <w:t>Wyniki te prowadzą do dostosowania organizacji pracy na wszystkich szczeblach. Dostosowania te podlegają ocenie w miarę upływu czasu.</w:t>
            </w:r>
          </w:p>
        </w:tc>
      </w:tr>
    </w:tbl>
    <w:p w14:paraId="2D29787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AFE3CC7" w14:textId="77777777" w:rsidR="00280BAC" w:rsidRPr="00125C3D" w:rsidRDefault="00280BAC" w:rsidP="00280BAC">
      <w:r>
        <w:rPr>
          <w:rStyle w:val="HideTWBExt"/>
        </w:rPr>
        <w:t>&lt;/Amend&gt;</w:t>
      </w:r>
    </w:p>
    <w:p w14:paraId="22888B6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340</w:t>
      </w:r>
      <w:r>
        <w:rPr>
          <w:rStyle w:val="HideTWBExt"/>
        </w:rPr>
        <w:t>&lt;/NumAm&gt;</w:t>
      </w:r>
    </w:p>
    <w:p w14:paraId="6B5836A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323638E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532D13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990DAC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3A05318" w14:textId="77777777" w:rsidTr="00294D67">
        <w:trPr>
          <w:jc w:val="center"/>
        </w:trPr>
        <w:tc>
          <w:tcPr>
            <w:tcW w:w="9752" w:type="dxa"/>
            <w:gridSpan w:val="2"/>
          </w:tcPr>
          <w:p w14:paraId="75262683" w14:textId="77777777" w:rsidR="00280BAC" w:rsidRPr="00125C3D" w:rsidRDefault="00280BAC" w:rsidP="00294D67">
            <w:pPr>
              <w:keepNext/>
            </w:pPr>
          </w:p>
        </w:tc>
      </w:tr>
      <w:tr w:rsidR="00280BAC" w14:paraId="08CB04E9" w14:textId="77777777" w:rsidTr="00294D67">
        <w:trPr>
          <w:jc w:val="center"/>
        </w:trPr>
        <w:tc>
          <w:tcPr>
            <w:tcW w:w="4876" w:type="dxa"/>
            <w:hideMark/>
          </w:tcPr>
          <w:p w14:paraId="48A0A1F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571C623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5BE67FC" w14:textId="77777777" w:rsidTr="00294D67">
        <w:trPr>
          <w:jc w:val="center"/>
        </w:trPr>
        <w:tc>
          <w:tcPr>
            <w:tcW w:w="4876" w:type="dxa"/>
            <w:hideMark/>
          </w:tcPr>
          <w:p w14:paraId="6F880A1A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 xml:space="preserve">Wyniki oceny są dokumentowane i przekazywane </w:t>
            </w:r>
            <w:r>
              <w:rPr>
                <w:b/>
                <w:i/>
              </w:rPr>
              <w:t>wszystkim pracownikom</w:t>
            </w:r>
            <w:r>
              <w:t xml:space="preserve"> w </w:t>
            </w:r>
            <w:r>
              <w:rPr>
                <w:b/>
                <w:i/>
              </w:rPr>
              <w:t>miejscu pracy w</w:t>
            </w:r>
            <w:r>
              <w:t xml:space="preserve"> przystępny sposób.</w:t>
            </w:r>
          </w:p>
        </w:tc>
        <w:tc>
          <w:tcPr>
            <w:tcW w:w="4876" w:type="dxa"/>
            <w:hideMark/>
          </w:tcPr>
          <w:p w14:paraId="50F86EC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Wyniki oceny są dokumentowane i przekazywane w </w:t>
            </w:r>
            <w:r>
              <w:rPr>
                <w:b/>
                <w:i/>
              </w:rPr>
              <w:t>odpowiedni i</w:t>
            </w:r>
            <w:r>
              <w:t xml:space="preserve"> przystępny sposób.</w:t>
            </w:r>
          </w:p>
        </w:tc>
      </w:tr>
    </w:tbl>
    <w:p w14:paraId="54A82861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221F86A" w14:textId="77777777" w:rsidR="00280BAC" w:rsidRPr="00125C3D" w:rsidRDefault="00280BAC" w:rsidP="00280BAC">
      <w:r>
        <w:rPr>
          <w:rStyle w:val="HideTWBExt"/>
        </w:rPr>
        <w:t>&lt;/Amend&gt;</w:t>
      </w:r>
    </w:p>
    <w:p w14:paraId="2938535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341</w:t>
      </w:r>
      <w:r>
        <w:rPr>
          <w:rStyle w:val="HideTWBExt"/>
        </w:rPr>
        <w:t>&lt;/NumAm&gt;</w:t>
      </w:r>
    </w:p>
    <w:p w14:paraId="70E1039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0353CEC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12FE21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501384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 ustęp 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A859D73" w14:textId="77777777" w:rsidTr="00294D67">
        <w:trPr>
          <w:jc w:val="center"/>
        </w:trPr>
        <w:tc>
          <w:tcPr>
            <w:tcW w:w="9752" w:type="dxa"/>
            <w:gridSpan w:val="2"/>
          </w:tcPr>
          <w:p w14:paraId="7AD8641D" w14:textId="77777777" w:rsidR="00280BAC" w:rsidRPr="00125C3D" w:rsidRDefault="00280BAC" w:rsidP="00294D67">
            <w:pPr>
              <w:keepNext/>
            </w:pPr>
          </w:p>
        </w:tc>
      </w:tr>
      <w:tr w:rsidR="00280BAC" w14:paraId="12FAC3D2" w14:textId="77777777" w:rsidTr="00294D67">
        <w:trPr>
          <w:jc w:val="center"/>
        </w:trPr>
        <w:tc>
          <w:tcPr>
            <w:tcW w:w="4876" w:type="dxa"/>
            <w:hideMark/>
          </w:tcPr>
          <w:p w14:paraId="52F63AC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B3A347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D489A1A" w14:textId="77777777" w:rsidTr="00294D67">
        <w:trPr>
          <w:jc w:val="center"/>
        </w:trPr>
        <w:tc>
          <w:tcPr>
            <w:tcW w:w="4876" w:type="dxa"/>
          </w:tcPr>
          <w:p w14:paraId="393710ED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091327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4a.</w:t>
            </w:r>
            <w:r>
              <w:rPr>
                <w:b/>
                <w:i/>
              </w:rPr>
              <w:tab/>
              <w:t>W szczególności w ramach oceny ryzyka psychospołecznego pracodawcy przyjmują konkretne środki, aby zapobiegać zidentyfikowanym zagrożeniom psychospołecznym związanym z pracą, je eliminować lub ograniczyć, oraz zapewniają ich wdrożenie, monitorowanie i ocenę.</w:t>
            </w:r>
          </w:p>
        </w:tc>
      </w:tr>
    </w:tbl>
    <w:p w14:paraId="554C9FC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7996D73" w14:textId="77777777" w:rsidR="00280BAC" w:rsidRPr="00125C3D" w:rsidRDefault="00280BAC" w:rsidP="00280BAC">
      <w:r>
        <w:rPr>
          <w:rStyle w:val="HideTWBExt"/>
        </w:rPr>
        <w:t>&lt;/Amend&gt;</w:t>
      </w:r>
    </w:p>
    <w:p w14:paraId="6B48656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342</w:t>
      </w:r>
      <w:r>
        <w:rPr>
          <w:rStyle w:val="HideTWBExt"/>
        </w:rPr>
        <w:t>&lt;/NumAm&gt;</w:t>
      </w:r>
    </w:p>
    <w:p w14:paraId="53683C5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60E0FBD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229BC6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62D5A5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4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8DD59A1" w14:textId="77777777" w:rsidTr="00294D67">
        <w:trPr>
          <w:jc w:val="center"/>
        </w:trPr>
        <w:tc>
          <w:tcPr>
            <w:tcW w:w="9752" w:type="dxa"/>
            <w:gridSpan w:val="2"/>
          </w:tcPr>
          <w:p w14:paraId="14F07C4D" w14:textId="77777777" w:rsidR="00280BAC" w:rsidRPr="00125C3D" w:rsidRDefault="00280BAC" w:rsidP="00294D67">
            <w:pPr>
              <w:keepNext/>
            </w:pPr>
          </w:p>
        </w:tc>
      </w:tr>
      <w:tr w:rsidR="00280BAC" w14:paraId="7A0E2EA4" w14:textId="77777777" w:rsidTr="00294D67">
        <w:trPr>
          <w:jc w:val="center"/>
        </w:trPr>
        <w:tc>
          <w:tcPr>
            <w:tcW w:w="4876" w:type="dxa"/>
            <w:hideMark/>
          </w:tcPr>
          <w:p w14:paraId="0EC47685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203778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B60A5B5" w14:textId="77777777" w:rsidTr="00294D67">
        <w:trPr>
          <w:jc w:val="center"/>
        </w:trPr>
        <w:tc>
          <w:tcPr>
            <w:tcW w:w="4876" w:type="dxa"/>
          </w:tcPr>
          <w:p w14:paraId="0D20424B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99BDC5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4b.</w:t>
            </w:r>
            <w:r>
              <w:rPr>
                <w:b/>
                <w:i/>
              </w:rPr>
              <w:tab/>
              <w:t>Środki zapobiegawcze i zaradcze w ramach oceny ryzyka obejmują, w stosownych przypadkach:</w:t>
            </w:r>
          </w:p>
        </w:tc>
      </w:tr>
      <w:tr w:rsidR="00280BAC" w14:paraId="670DD7E2" w14:textId="77777777" w:rsidTr="00294D67">
        <w:trPr>
          <w:jc w:val="center"/>
        </w:trPr>
        <w:tc>
          <w:tcPr>
            <w:tcW w:w="4876" w:type="dxa"/>
          </w:tcPr>
          <w:p w14:paraId="25C2021F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ED8324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a) środki mające na celu zmniejszenie nadmiernego obciążenia pracą, niedoborów siły roboczej, zagrażających bezpieczeństwu braków kadrowych i intensywności pracy;</w:t>
            </w:r>
          </w:p>
        </w:tc>
      </w:tr>
      <w:tr w:rsidR="00280BAC" w14:paraId="12E7D459" w14:textId="77777777" w:rsidTr="00294D67">
        <w:trPr>
          <w:jc w:val="center"/>
        </w:trPr>
        <w:tc>
          <w:tcPr>
            <w:tcW w:w="4876" w:type="dxa"/>
          </w:tcPr>
          <w:p w14:paraId="191FF03E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95026A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b) środki specyficzne dla sektora opieki zdrowotnej i pomocy społecznej, w tym zapobieganie stresowi moralnemu, zarządzanie obciążeniem emocjonalnym, prezenteizm, organizacja odpoczynku i regeneracji po zdarzeniach krytycznych, nadzór i analiza zdarzeń oraz protokoły postępowania w przypadku przemocy ze strony pacjentów, ich bliskich, podopiecznych lub usługobiorców;</w:t>
            </w:r>
          </w:p>
        </w:tc>
      </w:tr>
      <w:tr w:rsidR="00280BAC" w14:paraId="23B96A8A" w14:textId="77777777" w:rsidTr="00294D67">
        <w:trPr>
          <w:jc w:val="center"/>
        </w:trPr>
        <w:tc>
          <w:tcPr>
            <w:tcW w:w="4876" w:type="dxa"/>
          </w:tcPr>
          <w:p w14:paraId="62CA2196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F776DB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c) środki służące ocenie wykorzystania i wpływu godzin nadliczbowych i nieprzewidywalnych godzin pracy;</w:t>
            </w:r>
          </w:p>
        </w:tc>
      </w:tr>
      <w:tr w:rsidR="00280BAC" w14:paraId="3DFC2AD5" w14:textId="77777777" w:rsidTr="00294D67">
        <w:trPr>
          <w:jc w:val="center"/>
        </w:trPr>
        <w:tc>
          <w:tcPr>
            <w:tcW w:w="4876" w:type="dxa"/>
          </w:tcPr>
          <w:p w14:paraId="1B38EE4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218D6F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d) skuteczne wdrożenie prawa do bycia offline i prezenteizmu;</w:t>
            </w:r>
          </w:p>
        </w:tc>
      </w:tr>
      <w:tr w:rsidR="00280BAC" w14:paraId="3F34C308" w14:textId="77777777" w:rsidTr="00294D67">
        <w:trPr>
          <w:jc w:val="center"/>
        </w:trPr>
        <w:tc>
          <w:tcPr>
            <w:tcW w:w="4876" w:type="dxa"/>
          </w:tcPr>
          <w:p w14:paraId="0E040A85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C143B5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e) środki zapobiegające krzywdzącym zachowaniom społecznym, takim jak nękanie, zastraszanie i przemoc;</w:t>
            </w:r>
          </w:p>
        </w:tc>
      </w:tr>
      <w:tr w:rsidR="00280BAC" w14:paraId="5E0743BB" w14:textId="77777777" w:rsidTr="00294D67">
        <w:trPr>
          <w:jc w:val="center"/>
        </w:trPr>
        <w:tc>
          <w:tcPr>
            <w:tcW w:w="4876" w:type="dxa"/>
          </w:tcPr>
          <w:p w14:paraId="662AE89D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72ABFA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f) przepisy regulujące monitorowanie cyfrowe, nadzór i wykorzystanie sztucznej inteligencji w celu zapobiegania narażeniu pracowników na zagrożenia psychospołeczne związane z pracą;</w:t>
            </w:r>
          </w:p>
        </w:tc>
      </w:tr>
      <w:tr w:rsidR="00280BAC" w14:paraId="1F1A0DC0" w14:textId="77777777" w:rsidTr="00294D67">
        <w:trPr>
          <w:jc w:val="center"/>
        </w:trPr>
        <w:tc>
          <w:tcPr>
            <w:tcW w:w="4876" w:type="dxa"/>
          </w:tcPr>
          <w:p w14:paraId="57BE4382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930C59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g) środki mające na celu zapobieganie kulturze rozszerzonej dyspozycyjności i ciągłej dostępności pracowników, w tym zabezpieczenia techniczne i organizacyjne;</w:t>
            </w:r>
          </w:p>
        </w:tc>
      </w:tr>
      <w:tr w:rsidR="00280BAC" w14:paraId="5D2A8067" w14:textId="77777777" w:rsidTr="00294D67">
        <w:trPr>
          <w:jc w:val="center"/>
        </w:trPr>
        <w:tc>
          <w:tcPr>
            <w:tcW w:w="4876" w:type="dxa"/>
          </w:tcPr>
          <w:p w14:paraId="458E3FF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D37B51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h) środki ukierunkowane na sektory, zawody i grupy pracowników uznane za obarczone wyższym ryzykiem, w tym służbę zdrowia, administrację publiczną i obsługę klienta;</w:t>
            </w:r>
          </w:p>
        </w:tc>
      </w:tr>
      <w:tr w:rsidR="00280BAC" w14:paraId="4D68E094" w14:textId="77777777" w:rsidTr="00294D67">
        <w:trPr>
          <w:jc w:val="center"/>
        </w:trPr>
        <w:tc>
          <w:tcPr>
            <w:tcW w:w="4876" w:type="dxa"/>
          </w:tcPr>
          <w:p w14:paraId="428CDBD7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0DA9A9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i) środki wczesnej interwencji i wsparcia, w tym dostęp do doradztwa, monitorowanie zdrowia w miejscu pracy i mechanizmy ułatwiające trwały powrót do pracy;</w:t>
            </w:r>
          </w:p>
        </w:tc>
      </w:tr>
      <w:tr w:rsidR="00280BAC" w14:paraId="0D6B8FE8" w14:textId="77777777" w:rsidTr="00294D67">
        <w:trPr>
          <w:jc w:val="center"/>
        </w:trPr>
        <w:tc>
          <w:tcPr>
            <w:tcW w:w="4876" w:type="dxa"/>
          </w:tcPr>
          <w:p w14:paraId="4B7C6C2D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F4ECF1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j) systemy ciągłego zarządzania ryzykiem oparte na wynikach oceny ryzyka w celu zapewnienia cyklicznego podejścia do zapobiegania poprzez:</w:t>
            </w:r>
          </w:p>
        </w:tc>
      </w:tr>
      <w:tr w:rsidR="00280BAC" w14:paraId="7EE278B9" w14:textId="77777777" w:rsidTr="00294D67">
        <w:trPr>
          <w:jc w:val="center"/>
        </w:trPr>
        <w:tc>
          <w:tcPr>
            <w:tcW w:w="4876" w:type="dxa"/>
          </w:tcPr>
          <w:p w14:paraId="727C7625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BCD527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(i) ustalenie priorytetów zidentyfikowanych zagrożeń; </w:t>
            </w:r>
          </w:p>
        </w:tc>
      </w:tr>
      <w:tr w:rsidR="00280BAC" w14:paraId="0E235C89" w14:textId="77777777" w:rsidTr="00294D67">
        <w:trPr>
          <w:jc w:val="center"/>
        </w:trPr>
        <w:tc>
          <w:tcPr>
            <w:tcW w:w="4876" w:type="dxa"/>
          </w:tcPr>
          <w:p w14:paraId="513E3FF3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C28391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(ii) określenie wymiernych celów i terminów;</w:t>
            </w:r>
          </w:p>
        </w:tc>
      </w:tr>
      <w:tr w:rsidR="00280BAC" w14:paraId="7E6338BF" w14:textId="77777777" w:rsidTr="00294D67">
        <w:trPr>
          <w:jc w:val="center"/>
        </w:trPr>
        <w:tc>
          <w:tcPr>
            <w:tcW w:w="4876" w:type="dxa"/>
          </w:tcPr>
          <w:p w14:paraId="7DA1AF2F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ECA9FD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(iii) przydział odpowiednich zasobów na wdrożenie;</w:t>
            </w:r>
          </w:p>
        </w:tc>
      </w:tr>
      <w:tr w:rsidR="00280BAC" w14:paraId="09058228" w14:textId="77777777" w:rsidTr="00294D67">
        <w:trPr>
          <w:jc w:val="center"/>
        </w:trPr>
        <w:tc>
          <w:tcPr>
            <w:tcW w:w="4876" w:type="dxa"/>
          </w:tcPr>
          <w:p w14:paraId="3F84ED53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9915F6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(iv) regularny przegląd postępów;</w:t>
            </w:r>
          </w:p>
        </w:tc>
      </w:tr>
      <w:tr w:rsidR="00280BAC" w14:paraId="3F71F05B" w14:textId="77777777" w:rsidTr="00294D67">
        <w:trPr>
          <w:jc w:val="center"/>
        </w:trPr>
        <w:tc>
          <w:tcPr>
            <w:tcW w:w="4876" w:type="dxa"/>
          </w:tcPr>
          <w:p w14:paraId="335EF18E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C6590D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(v) dostosowanie środków w oparciu o wyniki oceny i zmiany w organizacji pracy.</w:t>
            </w:r>
          </w:p>
        </w:tc>
      </w:tr>
    </w:tbl>
    <w:p w14:paraId="111E96A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D860BA3" w14:textId="77777777" w:rsidR="00280BAC" w:rsidRPr="00125C3D" w:rsidRDefault="00280BAC" w:rsidP="00280BAC">
      <w:r>
        <w:rPr>
          <w:rStyle w:val="HideTWBExt"/>
        </w:rPr>
        <w:t>&lt;/Amend&gt;</w:t>
      </w:r>
    </w:p>
    <w:p w14:paraId="162B8F7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343</w:t>
      </w:r>
      <w:r>
        <w:rPr>
          <w:rStyle w:val="HideTWBExt"/>
        </w:rPr>
        <w:t>&lt;/NumAm&gt;</w:t>
      </w:r>
    </w:p>
    <w:p w14:paraId="202B92F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42B0B85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09C891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0442CF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4 c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A516C91" w14:textId="77777777" w:rsidTr="00294D67">
        <w:trPr>
          <w:jc w:val="center"/>
        </w:trPr>
        <w:tc>
          <w:tcPr>
            <w:tcW w:w="9752" w:type="dxa"/>
            <w:gridSpan w:val="2"/>
          </w:tcPr>
          <w:p w14:paraId="327EECDB" w14:textId="77777777" w:rsidR="00280BAC" w:rsidRPr="00125C3D" w:rsidRDefault="00280BAC" w:rsidP="00294D67">
            <w:pPr>
              <w:keepNext/>
            </w:pPr>
          </w:p>
        </w:tc>
      </w:tr>
      <w:tr w:rsidR="00280BAC" w14:paraId="472F8E95" w14:textId="77777777" w:rsidTr="00294D67">
        <w:trPr>
          <w:jc w:val="center"/>
        </w:trPr>
        <w:tc>
          <w:tcPr>
            <w:tcW w:w="4876" w:type="dxa"/>
            <w:hideMark/>
          </w:tcPr>
          <w:p w14:paraId="30BEDCC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529946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E5ECBDD" w14:textId="77777777" w:rsidTr="00294D67">
        <w:trPr>
          <w:jc w:val="center"/>
        </w:trPr>
        <w:tc>
          <w:tcPr>
            <w:tcW w:w="4876" w:type="dxa"/>
          </w:tcPr>
          <w:p w14:paraId="067DCF7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38B9EF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4c.</w:t>
            </w:r>
            <w:r>
              <w:rPr>
                <w:b/>
                <w:i/>
              </w:rPr>
              <w:tab/>
              <w:t>Środki oceny ryzyka podlegają zatwierdzeniu przez odpowiednie służby ochrony i zapobiegania ds. zagrożeń psychospołecznych wyznaczone zgodnie z art. 15. Przedstawicieli pracowników i związki zawodowe należycie i systematycznie angażuje się w opracowywanie, wdrażanie i ocenę tego planu. Ocena ryzyka jest regularnie poddawana przeglądowi i aktualizowana w ramach ciągłego procesu doskonalenia.</w:t>
            </w:r>
          </w:p>
        </w:tc>
      </w:tr>
    </w:tbl>
    <w:p w14:paraId="55BFBE7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7FACBA0" w14:textId="77777777" w:rsidR="00280BAC" w:rsidRPr="00125C3D" w:rsidRDefault="00280BAC" w:rsidP="00280BAC">
      <w:r>
        <w:rPr>
          <w:rStyle w:val="HideTWBExt"/>
        </w:rPr>
        <w:t>&lt;/Amend&gt;</w:t>
      </w:r>
    </w:p>
    <w:p w14:paraId="7A65C71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344</w:t>
      </w:r>
      <w:r>
        <w:rPr>
          <w:rStyle w:val="HideTWBExt"/>
        </w:rPr>
        <w:t>&lt;/NumAm&gt;</w:t>
      </w:r>
    </w:p>
    <w:p w14:paraId="2D94305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290FA29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7DC858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1FB07E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5 – ustęp 4 d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F22B26D" w14:textId="77777777" w:rsidTr="00294D67">
        <w:trPr>
          <w:jc w:val="center"/>
        </w:trPr>
        <w:tc>
          <w:tcPr>
            <w:tcW w:w="9752" w:type="dxa"/>
            <w:gridSpan w:val="2"/>
          </w:tcPr>
          <w:p w14:paraId="566BC2F2" w14:textId="77777777" w:rsidR="00280BAC" w:rsidRPr="00125C3D" w:rsidRDefault="00280BAC" w:rsidP="00294D67">
            <w:pPr>
              <w:keepNext/>
            </w:pPr>
          </w:p>
        </w:tc>
      </w:tr>
      <w:tr w:rsidR="00280BAC" w14:paraId="0EA14260" w14:textId="77777777" w:rsidTr="00294D67">
        <w:trPr>
          <w:jc w:val="center"/>
        </w:trPr>
        <w:tc>
          <w:tcPr>
            <w:tcW w:w="4876" w:type="dxa"/>
            <w:hideMark/>
          </w:tcPr>
          <w:p w14:paraId="7123EAB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9F171A3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E2EE006" w14:textId="77777777" w:rsidTr="00294D67">
        <w:trPr>
          <w:jc w:val="center"/>
        </w:trPr>
        <w:tc>
          <w:tcPr>
            <w:tcW w:w="4876" w:type="dxa"/>
          </w:tcPr>
          <w:p w14:paraId="5B7C0D47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11643A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4d.</w:t>
            </w:r>
            <w:r>
              <w:rPr>
                <w:b/>
                <w:i/>
              </w:rPr>
              <w:tab/>
              <w:t>Wyniki oceny oraz związane z nią środki zapobiegawcze i zaradcze są dokumentowane i przekazywane wszystkim pracownikom w miejscu pracy w przystępny sposób.</w:t>
            </w:r>
          </w:p>
        </w:tc>
      </w:tr>
    </w:tbl>
    <w:p w14:paraId="3755050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3AF600B" w14:textId="77777777" w:rsidR="00280BAC" w:rsidRPr="00125C3D" w:rsidRDefault="00280BAC" w:rsidP="00280BAC">
      <w:r>
        <w:rPr>
          <w:rStyle w:val="HideTWBExt"/>
        </w:rPr>
        <w:t>&lt;/Amend&gt;</w:t>
      </w:r>
    </w:p>
    <w:p w14:paraId="50476616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345</w:t>
      </w:r>
      <w:r>
        <w:rPr>
          <w:rStyle w:val="HideTWBExt"/>
        </w:rPr>
        <w:t>&lt;/NumAm&gt;</w:t>
      </w:r>
    </w:p>
    <w:p w14:paraId="5E24348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2DFF22E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FEA392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79E789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</w:t>
      </w:r>
      <w:r>
        <w:rPr>
          <w:rStyle w:val="HideTWBExt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280BAC" w14:paraId="764EB75A" w14:textId="77777777" w:rsidTr="00294D67">
        <w:trPr>
          <w:jc w:val="center"/>
        </w:trPr>
        <w:tc>
          <w:tcPr>
            <w:tcW w:w="9752" w:type="dxa"/>
            <w:gridSpan w:val="2"/>
          </w:tcPr>
          <w:p w14:paraId="2584E4EA" w14:textId="77777777" w:rsidR="00280BAC" w:rsidRPr="00125C3D" w:rsidRDefault="00280BAC" w:rsidP="00294D67">
            <w:pPr>
              <w:keepNext/>
            </w:pPr>
          </w:p>
        </w:tc>
      </w:tr>
      <w:tr w:rsidR="00280BAC" w14:paraId="59E1E94D" w14:textId="77777777" w:rsidTr="00294D67">
        <w:trPr>
          <w:jc w:val="center"/>
        </w:trPr>
        <w:tc>
          <w:tcPr>
            <w:tcW w:w="4876" w:type="dxa"/>
            <w:hideMark/>
          </w:tcPr>
          <w:p w14:paraId="44DCE97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9F43D5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0779ABB" w14:textId="77777777" w:rsidTr="00294D67">
        <w:trPr>
          <w:jc w:val="center"/>
        </w:trPr>
        <w:tc>
          <w:tcPr>
            <w:tcW w:w="4876" w:type="dxa"/>
            <w:hideMark/>
          </w:tcPr>
          <w:p w14:paraId="4AC01FBD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Artykuł 6</w:t>
            </w:r>
          </w:p>
        </w:tc>
        <w:tc>
          <w:tcPr>
            <w:tcW w:w="4876" w:type="dxa"/>
            <w:hideMark/>
          </w:tcPr>
          <w:p w14:paraId="478E7DA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  <w:tr w:rsidR="00280BAC" w14:paraId="6F38D6EF" w14:textId="77777777" w:rsidTr="00294D67">
        <w:trPr>
          <w:jc w:val="center"/>
        </w:trPr>
        <w:tc>
          <w:tcPr>
            <w:tcW w:w="4876" w:type="dxa"/>
            <w:hideMark/>
          </w:tcPr>
          <w:p w14:paraId="4777C5B6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Roczny plan działania</w:t>
            </w:r>
          </w:p>
        </w:tc>
        <w:tc>
          <w:tcPr>
            <w:tcW w:w="4876" w:type="dxa"/>
          </w:tcPr>
          <w:p w14:paraId="58E89F6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579D5D51" w14:textId="77777777" w:rsidTr="00294D67">
        <w:trPr>
          <w:jc w:val="center"/>
        </w:trPr>
        <w:tc>
          <w:tcPr>
            <w:tcW w:w="4876" w:type="dxa"/>
            <w:hideMark/>
          </w:tcPr>
          <w:p w14:paraId="729A93D2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>Na podstawie oceny zagrożeń psychospołecznych pracodawcy przyjmują roczny plan działania określający konkretne środki mające na celu zapobieganie zagrożeniom psychospołecznym związanym z pracą, ich eliminowanie lub ograniczanie. Pracodawcy wdrażają, monitorują i oceniają stosowanie rocznego planu działania.</w:t>
            </w:r>
          </w:p>
        </w:tc>
        <w:tc>
          <w:tcPr>
            <w:tcW w:w="4876" w:type="dxa"/>
          </w:tcPr>
          <w:p w14:paraId="2F25C90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18BB6412" w14:textId="77777777" w:rsidTr="00294D67">
        <w:trPr>
          <w:jc w:val="center"/>
        </w:trPr>
        <w:tc>
          <w:tcPr>
            <w:tcW w:w="4876" w:type="dxa"/>
            <w:hideMark/>
          </w:tcPr>
          <w:p w14:paraId="4B11D57A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Plan działania obejmuje, w stosownych przypadkach:</w:t>
            </w:r>
          </w:p>
        </w:tc>
        <w:tc>
          <w:tcPr>
            <w:tcW w:w="4876" w:type="dxa"/>
          </w:tcPr>
          <w:p w14:paraId="0637762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59B97FF7" w14:textId="77777777" w:rsidTr="00294D67">
        <w:trPr>
          <w:jc w:val="center"/>
        </w:trPr>
        <w:tc>
          <w:tcPr>
            <w:tcW w:w="4876" w:type="dxa"/>
            <w:hideMark/>
          </w:tcPr>
          <w:p w14:paraId="67FAD416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środki mające na celu zmniejszenie nadmiernego obciążenia pracą, niedoborów siły roboczej, intensywności pracy i monotonii w pracy;</w:t>
            </w:r>
          </w:p>
        </w:tc>
        <w:tc>
          <w:tcPr>
            <w:tcW w:w="4876" w:type="dxa"/>
          </w:tcPr>
          <w:p w14:paraId="1CA7501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1ED00E27" w14:textId="77777777" w:rsidTr="00294D67">
        <w:trPr>
          <w:jc w:val="center"/>
        </w:trPr>
        <w:tc>
          <w:tcPr>
            <w:tcW w:w="4876" w:type="dxa"/>
            <w:hideMark/>
          </w:tcPr>
          <w:p w14:paraId="3C6F043E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ograniczenia liczby nadgodzin i nieprzewidywalnego czasu pracy;</w:t>
            </w:r>
          </w:p>
        </w:tc>
        <w:tc>
          <w:tcPr>
            <w:tcW w:w="4876" w:type="dxa"/>
          </w:tcPr>
          <w:p w14:paraId="0A028C6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25598296" w14:textId="77777777" w:rsidTr="00294D67">
        <w:trPr>
          <w:jc w:val="center"/>
        </w:trPr>
        <w:tc>
          <w:tcPr>
            <w:tcW w:w="4876" w:type="dxa"/>
            <w:hideMark/>
          </w:tcPr>
          <w:p w14:paraId="2EBBA863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>skuteczne wdrożenie prawa do bycia offline;</w:t>
            </w:r>
          </w:p>
        </w:tc>
        <w:tc>
          <w:tcPr>
            <w:tcW w:w="4876" w:type="dxa"/>
          </w:tcPr>
          <w:p w14:paraId="7037BCF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1125B662" w14:textId="77777777" w:rsidTr="00294D67">
        <w:trPr>
          <w:jc w:val="center"/>
        </w:trPr>
        <w:tc>
          <w:tcPr>
            <w:tcW w:w="4876" w:type="dxa"/>
            <w:hideMark/>
          </w:tcPr>
          <w:p w14:paraId="75F37E25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d)</w:t>
            </w:r>
            <w:r>
              <w:rPr>
                <w:b/>
                <w:i/>
              </w:rPr>
              <w:tab/>
              <w:t>środki zapobiegające krzywdzącym zachowaniom społecznym, takim jak nękanie, zastraszanie i przemoc;</w:t>
            </w:r>
          </w:p>
        </w:tc>
        <w:tc>
          <w:tcPr>
            <w:tcW w:w="4876" w:type="dxa"/>
          </w:tcPr>
          <w:p w14:paraId="193B407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2F735263" w14:textId="77777777" w:rsidTr="00294D67">
        <w:trPr>
          <w:jc w:val="center"/>
        </w:trPr>
        <w:tc>
          <w:tcPr>
            <w:tcW w:w="4876" w:type="dxa"/>
            <w:hideMark/>
          </w:tcPr>
          <w:p w14:paraId="6ED27F34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e)</w:t>
            </w:r>
            <w:r>
              <w:rPr>
                <w:b/>
                <w:i/>
              </w:rPr>
              <w:tab/>
              <w:t>przepisy regulujące monitorowanie cyfrowe, nadzór i wykorzystanie sztucznej inteligencji w celu zapobiegania narażeniu pracowników na zagrożenia psychospołeczne związane z pracą;</w:t>
            </w:r>
          </w:p>
        </w:tc>
        <w:tc>
          <w:tcPr>
            <w:tcW w:w="4876" w:type="dxa"/>
          </w:tcPr>
          <w:p w14:paraId="1C66D12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4DEFEC23" w14:textId="77777777" w:rsidTr="00294D67">
        <w:trPr>
          <w:jc w:val="center"/>
        </w:trPr>
        <w:tc>
          <w:tcPr>
            <w:tcW w:w="4876" w:type="dxa"/>
            <w:hideMark/>
          </w:tcPr>
          <w:p w14:paraId="762C6BCA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f)</w:t>
            </w:r>
            <w:r>
              <w:rPr>
                <w:b/>
                <w:i/>
              </w:rPr>
              <w:tab/>
              <w:t>środki mające na celu zapobieganie kulturze rozszerzonej dyspozycyjności i ciągłej dostępności pracowników, w tym zabezpieczenia techniczne i organizacyjne;</w:t>
            </w:r>
          </w:p>
        </w:tc>
        <w:tc>
          <w:tcPr>
            <w:tcW w:w="4876" w:type="dxa"/>
          </w:tcPr>
          <w:p w14:paraId="21301DB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2699716A" w14:textId="77777777" w:rsidTr="00294D67">
        <w:trPr>
          <w:jc w:val="center"/>
        </w:trPr>
        <w:tc>
          <w:tcPr>
            <w:tcW w:w="4876" w:type="dxa"/>
            <w:hideMark/>
          </w:tcPr>
          <w:p w14:paraId="0842D695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g)</w:t>
            </w:r>
            <w:r>
              <w:rPr>
                <w:b/>
                <w:i/>
              </w:rPr>
              <w:tab/>
              <w:t>środki ukierunkowane na sektory, zawody i grupy pracowników uznane za obarczone wyższym ryzykiem, w tym służbę zdrowia, administrację publiczną i obsługę klienta;</w:t>
            </w:r>
          </w:p>
        </w:tc>
        <w:tc>
          <w:tcPr>
            <w:tcW w:w="4876" w:type="dxa"/>
          </w:tcPr>
          <w:p w14:paraId="072EB9C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40A012F1" w14:textId="77777777" w:rsidTr="00294D67">
        <w:trPr>
          <w:jc w:val="center"/>
        </w:trPr>
        <w:tc>
          <w:tcPr>
            <w:tcW w:w="4876" w:type="dxa"/>
            <w:hideMark/>
          </w:tcPr>
          <w:p w14:paraId="67A0C7D9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h)</w:t>
            </w:r>
            <w:r>
              <w:rPr>
                <w:b/>
                <w:i/>
              </w:rPr>
              <w:tab/>
              <w:t>środki wczesnej interwencji i wsparcia, w tym dostęp do doradztwa, monitorowanie zdrowia w miejscu pracy i mechanizmy ułatwiające trwały powrót do pracy.</w:t>
            </w:r>
          </w:p>
        </w:tc>
        <w:tc>
          <w:tcPr>
            <w:tcW w:w="4876" w:type="dxa"/>
          </w:tcPr>
          <w:p w14:paraId="1E1FAF9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2C947E46" w14:textId="77777777" w:rsidTr="00294D67">
        <w:trPr>
          <w:jc w:val="center"/>
        </w:trPr>
        <w:tc>
          <w:tcPr>
            <w:tcW w:w="4876" w:type="dxa"/>
            <w:hideMark/>
          </w:tcPr>
          <w:p w14:paraId="58036E48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Plan działania podlega zatwierdzeniu przez odpowiednie służby ochrony i zapobiegania ds. zagrożeń psychospołecznych wyznaczone zgodnie z art. 15. Przedstawicieli pracowników i związki zawodowe należycie i systematycznie angażuje się w opracowywanie, wdrażanie i ocenę tego planu.</w:t>
            </w:r>
          </w:p>
        </w:tc>
        <w:tc>
          <w:tcPr>
            <w:tcW w:w="4876" w:type="dxa"/>
          </w:tcPr>
          <w:p w14:paraId="16AAABF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23BB8971" w14:textId="77777777" w:rsidTr="00294D67">
        <w:trPr>
          <w:jc w:val="center"/>
        </w:trPr>
        <w:tc>
          <w:tcPr>
            <w:tcW w:w="4876" w:type="dxa"/>
            <w:hideMark/>
          </w:tcPr>
          <w:p w14:paraId="57BCFED9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ab/>
              <w:t>Pracodawcy wdrażają wszelkie niezbędne środki w celu zapobiegania zagrożeniom psychospołecznym związanym z pracą zidentyfikowanym w ocenie ryzyka, a także ich eliminowania lub ograniczania.</w:t>
            </w:r>
          </w:p>
        </w:tc>
        <w:tc>
          <w:tcPr>
            <w:tcW w:w="4876" w:type="dxa"/>
          </w:tcPr>
          <w:p w14:paraId="0889A64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</w:tbl>
    <w:p w14:paraId="6C94839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88A6738" w14:textId="77777777" w:rsidR="00280BAC" w:rsidRPr="00125C3D" w:rsidRDefault="00280BAC" w:rsidP="00280BAC">
      <w:r>
        <w:rPr>
          <w:rStyle w:val="HideTWBExt"/>
        </w:rPr>
        <w:t>&lt;/Amend&gt;</w:t>
      </w:r>
    </w:p>
    <w:p w14:paraId="0911F54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346</w:t>
      </w:r>
      <w:r>
        <w:rPr>
          <w:rStyle w:val="HideTWBExt"/>
        </w:rPr>
        <w:t>&lt;/NumAm&gt;</w:t>
      </w:r>
    </w:p>
    <w:p w14:paraId="10FB5A5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15C69D1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F8660F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143A2A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nagłówek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9F4AA44" w14:textId="77777777" w:rsidTr="00294D67">
        <w:trPr>
          <w:jc w:val="center"/>
        </w:trPr>
        <w:tc>
          <w:tcPr>
            <w:tcW w:w="9752" w:type="dxa"/>
            <w:gridSpan w:val="2"/>
          </w:tcPr>
          <w:p w14:paraId="7AC2B05C" w14:textId="77777777" w:rsidR="00280BAC" w:rsidRPr="00125C3D" w:rsidRDefault="00280BAC" w:rsidP="00294D67">
            <w:pPr>
              <w:keepNext/>
            </w:pPr>
          </w:p>
        </w:tc>
      </w:tr>
      <w:tr w:rsidR="00280BAC" w14:paraId="404A75F1" w14:textId="77777777" w:rsidTr="00294D67">
        <w:trPr>
          <w:jc w:val="center"/>
        </w:trPr>
        <w:tc>
          <w:tcPr>
            <w:tcW w:w="4876" w:type="dxa"/>
            <w:hideMark/>
          </w:tcPr>
          <w:p w14:paraId="5A34BB75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4085FA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CD9CF04" w14:textId="77777777" w:rsidTr="00294D67">
        <w:trPr>
          <w:jc w:val="center"/>
        </w:trPr>
        <w:tc>
          <w:tcPr>
            <w:tcW w:w="4876" w:type="dxa"/>
            <w:hideMark/>
          </w:tcPr>
          <w:p w14:paraId="039B6417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Roczny plan działania</w:t>
            </w:r>
          </w:p>
        </w:tc>
        <w:tc>
          <w:tcPr>
            <w:tcW w:w="4876" w:type="dxa"/>
            <w:hideMark/>
          </w:tcPr>
          <w:p w14:paraId="7B5B690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Wdrażanie środków mających na celu przeciwdziałanie zagrożeniom psychospołecznym</w:t>
            </w:r>
          </w:p>
        </w:tc>
      </w:tr>
    </w:tbl>
    <w:p w14:paraId="4AE7CEC1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9F39728" w14:textId="77777777" w:rsidR="00280BAC" w:rsidRPr="00125C3D" w:rsidRDefault="00280BAC" w:rsidP="00280BAC">
      <w:r>
        <w:rPr>
          <w:rStyle w:val="HideTWBExt"/>
        </w:rPr>
        <w:t>&lt;/Amend&gt;</w:t>
      </w:r>
    </w:p>
    <w:p w14:paraId="01C2288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347</w:t>
      </w:r>
      <w:r>
        <w:rPr>
          <w:rStyle w:val="HideTWBExt"/>
        </w:rPr>
        <w:t>&lt;/NumAm&gt;</w:t>
      </w:r>
    </w:p>
    <w:p w14:paraId="109A7FB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Chiara Gemma, Geadis Geadi, Marlena Maląg</w:t>
      </w:r>
      <w:r>
        <w:rPr>
          <w:rStyle w:val="HideTWBExt"/>
        </w:rPr>
        <w:t>&lt;/Members&gt;</w:t>
      </w:r>
    </w:p>
    <w:p w14:paraId="1221744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877BE5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4CEAA1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4117648" w14:textId="77777777" w:rsidTr="00294D67">
        <w:trPr>
          <w:jc w:val="center"/>
        </w:trPr>
        <w:tc>
          <w:tcPr>
            <w:tcW w:w="9752" w:type="dxa"/>
            <w:gridSpan w:val="2"/>
          </w:tcPr>
          <w:p w14:paraId="575FDF97" w14:textId="77777777" w:rsidR="00280BAC" w:rsidRPr="00125C3D" w:rsidRDefault="00280BAC" w:rsidP="00294D67">
            <w:pPr>
              <w:keepNext/>
            </w:pPr>
          </w:p>
        </w:tc>
      </w:tr>
      <w:tr w:rsidR="00280BAC" w14:paraId="0FEABC28" w14:textId="77777777" w:rsidTr="00294D67">
        <w:trPr>
          <w:jc w:val="center"/>
        </w:trPr>
        <w:tc>
          <w:tcPr>
            <w:tcW w:w="4876" w:type="dxa"/>
            <w:hideMark/>
          </w:tcPr>
          <w:p w14:paraId="7CF3542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DEFB475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AB53FBE" w14:textId="77777777" w:rsidTr="00294D67">
        <w:trPr>
          <w:jc w:val="center"/>
        </w:trPr>
        <w:tc>
          <w:tcPr>
            <w:tcW w:w="4876" w:type="dxa"/>
            <w:hideMark/>
          </w:tcPr>
          <w:p w14:paraId="3B41013B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Na podstawie oceny zagrożeń psychospołecznych pracodawcy przyjmują </w:t>
            </w:r>
            <w:r>
              <w:rPr>
                <w:b/>
                <w:i/>
              </w:rPr>
              <w:t>roczny</w:t>
            </w:r>
            <w:r>
              <w:t xml:space="preserve"> plan działania określający konkretne środki mające na celu zapobieganie zagrożeniom psychospołecznym związanym z pracą, ich eliminowanie lub ograniczanie. Pracodawcy wdrażają, monitorują i oceniają stosowanie rocznego planu działania.</w:t>
            </w:r>
          </w:p>
        </w:tc>
        <w:tc>
          <w:tcPr>
            <w:tcW w:w="4876" w:type="dxa"/>
            <w:hideMark/>
          </w:tcPr>
          <w:p w14:paraId="47D8FED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Na podstawie oceny zagrożeń psychospołecznych pracodawcy przyjmują</w:t>
            </w:r>
            <w:r>
              <w:rPr>
                <w:b/>
                <w:i/>
              </w:rPr>
              <w:t>, w przypadku zidentyfikowania znaczących zagrożeń,</w:t>
            </w:r>
            <w:r>
              <w:t xml:space="preserve"> plan działania określający konkretne środki mające na celu zapobieganie zagrożeniom psychospołecznym związanym z pracą, ich eliminowanie lub ograniczanie. Pracodawcy wdrażają, monitorują i oceniają stosowanie rocznego planu działania.</w:t>
            </w:r>
          </w:p>
        </w:tc>
      </w:tr>
    </w:tbl>
    <w:p w14:paraId="465B3A5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4DAA933" w14:textId="77777777" w:rsidR="00280BAC" w:rsidRPr="00125C3D" w:rsidRDefault="00280BAC" w:rsidP="00280BAC">
      <w:r>
        <w:rPr>
          <w:rStyle w:val="HideTWBExt"/>
        </w:rPr>
        <w:t>&lt;/Amend&gt;</w:t>
      </w:r>
    </w:p>
    <w:p w14:paraId="4121193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348</w:t>
      </w:r>
      <w:r>
        <w:rPr>
          <w:rStyle w:val="HideTWBExt"/>
        </w:rPr>
        <w:t>&lt;/NumAm&gt;</w:t>
      </w:r>
    </w:p>
    <w:p w14:paraId="2DD0C0A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3C7A80B5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42A87DA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4E8C6E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123935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9B929B7" w14:textId="77777777" w:rsidTr="00294D67">
        <w:trPr>
          <w:jc w:val="center"/>
        </w:trPr>
        <w:tc>
          <w:tcPr>
            <w:tcW w:w="9752" w:type="dxa"/>
            <w:gridSpan w:val="2"/>
          </w:tcPr>
          <w:p w14:paraId="4CD74685" w14:textId="77777777" w:rsidR="00280BAC" w:rsidRPr="00125C3D" w:rsidRDefault="00280BAC" w:rsidP="00294D67">
            <w:pPr>
              <w:keepNext/>
            </w:pPr>
          </w:p>
        </w:tc>
      </w:tr>
      <w:tr w:rsidR="00280BAC" w14:paraId="30AEB1DE" w14:textId="77777777" w:rsidTr="00294D67">
        <w:trPr>
          <w:jc w:val="center"/>
        </w:trPr>
        <w:tc>
          <w:tcPr>
            <w:tcW w:w="4876" w:type="dxa"/>
            <w:hideMark/>
          </w:tcPr>
          <w:p w14:paraId="4F824F2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522BCB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9FC0C92" w14:textId="77777777" w:rsidTr="00294D67">
        <w:trPr>
          <w:jc w:val="center"/>
        </w:trPr>
        <w:tc>
          <w:tcPr>
            <w:tcW w:w="4876" w:type="dxa"/>
            <w:hideMark/>
          </w:tcPr>
          <w:p w14:paraId="38EA4F04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>Na podstawie oceny zagrożeń psychospołecznych pracodawcy przyjmują roczny plan działania określający konkretne środki mające na celu zapobieganie zagrożeniom psychospołecznym związanym z pracą, ich eliminowanie lub ograniczanie. Pracodawcy wdrażają, monitorują i oceniają stosowanie rocznego planu działania.</w:t>
            </w:r>
          </w:p>
        </w:tc>
        <w:tc>
          <w:tcPr>
            <w:tcW w:w="4876" w:type="dxa"/>
            <w:hideMark/>
          </w:tcPr>
          <w:p w14:paraId="0FE61D3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Na podstawie oceny zagrożeń psychospołecznych pracodawcy przyjmują roczny plan działania określający konkretne środki mające na celu zapobieganie zagrożeniom psychospołecznym związanym z pracą, ich eliminowanie lub</w:t>
            </w:r>
            <w:r>
              <w:rPr>
                <w:b/>
                <w:i/>
              </w:rPr>
              <w:t>, jeżeli nie jest to możliwe, ich</w:t>
            </w:r>
            <w:r>
              <w:t xml:space="preserve"> ograniczanie. Pracodawcy wdrażają, monitorują i oceniają stosowanie rocznego planu działania.</w:t>
            </w:r>
          </w:p>
        </w:tc>
      </w:tr>
    </w:tbl>
    <w:p w14:paraId="257AEFF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855AA87" w14:textId="77777777" w:rsidR="00280BAC" w:rsidRPr="00125C3D" w:rsidRDefault="00280BAC" w:rsidP="00280BAC">
      <w:r>
        <w:rPr>
          <w:rStyle w:val="HideTWBExt"/>
        </w:rPr>
        <w:t>&lt;/Amend&gt;</w:t>
      </w:r>
    </w:p>
    <w:p w14:paraId="486060F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349</w:t>
      </w:r>
      <w:r>
        <w:rPr>
          <w:rStyle w:val="HideTWBExt"/>
        </w:rPr>
        <w:t>&lt;/NumAm&gt;</w:t>
      </w:r>
    </w:p>
    <w:p w14:paraId="3473F23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5F1FFAB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8E1933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0DAB92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7C15D18" w14:textId="77777777" w:rsidTr="00294D67">
        <w:trPr>
          <w:jc w:val="center"/>
        </w:trPr>
        <w:tc>
          <w:tcPr>
            <w:tcW w:w="9752" w:type="dxa"/>
            <w:gridSpan w:val="2"/>
          </w:tcPr>
          <w:p w14:paraId="51FD9170" w14:textId="77777777" w:rsidR="00280BAC" w:rsidRPr="00125C3D" w:rsidRDefault="00280BAC" w:rsidP="00294D67">
            <w:pPr>
              <w:keepNext/>
            </w:pPr>
          </w:p>
        </w:tc>
      </w:tr>
      <w:tr w:rsidR="00280BAC" w14:paraId="384EF5F0" w14:textId="77777777" w:rsidTr="00294D67">
        <w:trPr>
          <w:jc w:val="center"/>
        </w:trPr>
        <w:tc>
          <w:tcPr>
            <w:tcW w:w="4876" w:type="dxa"/>
            <w:hideMark/>
          </w:tcPr>
          <w:p w14:paraId="201D084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4D48715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9205862" w14:textId="77777777" w:rsidTr="00294D67">
        <w:trPr>
          <w:jc w:val="center"/>
        </w:trPr>
        <w:tc>
          <w:tcPr>
            <w:tcW w:w="4876" w:type="dxa"/>
            <w:hideMark/>
          </w:tcPr>
          <w:p w14:paraId="483DD2B3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Na podstawie oceny zagrożeń psychospołecznych pracodawcy przyjmują </w:t>
            </w:r>
            <w:r>
              <w:rPr>
                <w:b/>
                <w:i/>
              </w:rPr>
              <w:t>roczny plan działania określający konkretne</w:t>
            </w:r>
            <w:r>
              <w:t xml:space="preserve"> środki mające na celu zapobieganie zagrożeniom psychospołecznym związanym z pracą, ich eliminowanie lub ograniczanie. Pracodawcy wdrażają, monitorują i oceniają stosowanie </w:t>
            </w:r>
            <w:r>
              <w:rPr>
                <w:b/>
                <w:i/>
              </w:rPr>
              <w:t>rocznego planu działania</w:t>
            </w:r>
            <w:r>
              <w:t>.</w:t>
            </w:r>
          </w:p>
        </w:tc>
        <w:tc>
          <w:tcPr>
            <w:tcW w:w="4876" w:type="dxa"/>
            <w:hideMark/>
          </w:tcPr>
          <w:p w14:paraId="06C9070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Na podstawie oceny zagrożeń psychospołecznych pracodawcy przyjmują środki mające na celu zapobieganie zagrożeniom psychospołecznym związanym z pracą, ich eliminowanie lub ograniczanie. Pracodawcy wdrażają, monitorują i oceniają stosowanie </w:t>
            </w:r>
            <w:r>
              <w:rPr>
                <w:b/>
                <w:i/>
              </w:rPr>
              <w:t>tych środków</w:t>
            </w:r>
            <w:r>
              <w:t>.</w:t>
            </w:r>
          </w:p>
        </w:tc>
      </w:tr>
    </w:tbl>
    <w:p w14:paraId="18EB9F91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25529BC" w14:textId="77777777" w:rsidR="00280BAC" w:rsidRPr="00125C3D" w:rsidRDefault="00280BAC" w:rsidP="00280BAC">
      <w:r>
        <w:rPr>
          <w:rStyle w:val="HideTWBExt"/>
        </w:rPr>
        <w:t>&lt;/Amend&gt;</w:t>
      </w:r>
    </w:p>
    <w:p w14:paraId="258822B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350</w:t>
      </w:r>
      <w:r>
        <w:rPr>
          <w:rStyle w:val="HideTWBExt"/>
        </w:rPr>
        <w:t>&lt;/NumAm&gt;</w:t>
      </w:r>
    </w:p>
    <w:p w14:paraId="72A8102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3480B44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89121C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2C966D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wprowadzenie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8FA6157" w14:textId="77777777" w:rsidTr="00294D67">
        <w:trPr>
          <w:jc w:val="center"/>
        </w:trPr>
        <w:tc>
          <w:tcPr>
            <w:tcW w:w="9752" w:type="dxa"/>
            <w:gridSpan w:val="2"/>
          </w:tcPr>
          <w:p w14:paraId="037A617B" w14:textId="77777777" w:rsidR="00280BAC" w:rsidRPr="00125C3D" w:rsidRDefault="00280BAC" w:rsidP="00294D67">
            <w:pPr>
              <w:keepNext/>
            </w:pPr>
          </w:p>
        </w:tc>
      </w:tr>
      <w:tr w:rsidR="00280BAC" w14:paraId="0881647B" w14:textId="77777777" w:rsidTr="00294D67">
        <w:trPr>
          <w:jc w:val="center"/>
        </w:trPr>
        <w:tc>
          <w:tcPr>
            <w:tcW w:w="4876" w:type="dxa"/>
            <w:hideMark/>
          </w:tcPr>
          <w:p w14:paraId="0874ECD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8ADA43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0D3DB9E" w14:textId="77777777" w:rsidTr="00294D67">
        <w:trPr>
          <w:jc w:val="center"/>
        </w:trPr>
        <w:tc>
          <w:tcPr>
            <w:tcW w:w="4876" w:type="dxa"/>
            <w:hideMark/>
          </w:tcPr>
          <w:p w14:paraId="66F88818" w14:textId="77777777" w:rsidR="00280BAC" w:rsidRPr="00125C3D" w:rsidRDefault="00280BAC" w:rsidP="00294D67">
            <w:pPr>
              <w:pStyle w:val="Normal6"/>
            </w:pPr>
            <w:r>
              <w:t>2.</w:t>
            </w:r>
            <w:r>
              <w:tab/>
              <w:t xml:space="preserve">Plan działania </w:t>
            </w:r>
            <w:r>
              <w:rPr>
                <w:b/>
                <w:i/>
              </w:rPr>
              <w:t>obejmuje</w:t>
            </w:r>
            <w:r>
              <w:t>, w stosownych przypadkach:</w:t>
            </w:r>
          </w:p>
        </w:tc>
        <w:tc>
          <w:tcPr>
            <w:tcW w:w="4876" w:type="dxa"/>
            <w:hideMark/>
          </w:tcPr>
          <w:p w14:paraId="6789E99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</w:r>
            <w:r>
              <w:rPr>
                <w:b/>
                <w:i/>
              </w:rPr>
              <w:t>Środki, które nie zostały natychmiast wdrożone, stanowią</w:t>
            </w:r>
            <w:r>
              <w:t xml:space="preserve"> plan działania</w:t>
            </w:r>
            <w:r>
              <w:rPr>
                <w:b/>
                <w:i/>
              </w:rPr>
              <w:t>. Środki mogą obejmować</w:t>
            </w:r>
            <w:r>
              <w:t>, w stosownych przypadkach:</w:t>
            </w:r>
          </w:p>
        </w:tc>
      </w:tr>
    </w:tbl>
    <w:p w14:paraId="4A9CFCF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3A23F6B" w14:textId="77777777" w:rsidR="00280BAC" w:rsidRPr="00125C3D" w:rsidRDefault="00280BAC" w:rsidP="00280BAC">
      <w:r>
        <w:rPr>
          <w:rStyle w:val="HideTWBExt"/>
        </w:rPr>
        <w:t>&lt;/Amend&gt;</w:t>
      </w:r>
    </w:p>
    <w:p w14:paraId="099A753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351</w:t>
      </w:r>
      <w:r>
        <w:rPr>
          <w:rStyle w:val="HideTWBExt"/>
        </w:rPr>
        <w:t>&lt;/NumAm&gt;</w:t>
      </w:r>
    </w:p>
    <w:p w14:paraId="059017F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03F4868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6D8843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B54EFC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6242BA7" w14:textId="77777777" w:rsidTr="00294D67">
        <w:trPr>
          <w:jc w:val="center"/>
        </w:trPr>
        <w:tc>
          <w:tcPr>
            <w:tcW w:w="9752" w:type="dxa"/>
            <w:gridSpan w:val="2"/>
          </w:tcPr>
          <w:p w14:paraId="14803955" w14:textId="77777777" w:rsidR="00280BAC" w:rsidRPr="00125C3D" w:rsidRDefault="00280BAC" w:rsidP="00294D67">
            <w:pPr>
              <w:keepNext/>
            </w:pPr>
          </w:p>
        </w:tc>
      </w:tr>
      <w:tr w:rsidR="00280BAC" w14:paraId="251C5F69" w14:textId="77777777" w:rsidTr="00294D67">
        <w:trPr>
          <w:jc w:val="center"/>
        </w:trPr>
        <w:tc>
          <w:tcPr>
            <w:tcW w:w="4876" w:type="dxa"/>
            <w:hideMark/>
          </w:tcPr>
          <w:p w14:paraId="04AB5AD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CC9CF2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2CAAB1C" w14:textId="77777777" w:rsidTr="00294D67">
        <w:trPr>
          <w:jc w:val="center"/>
        </w:trPr>
        <w:tc>
          <w:tcPr>
            <w:tcW w:w="4876" w:type="dxa"/>
            <w:hideMark/>
          </w:tcPr>
          <w:p w14:paraId="4C8515FC" w14:textId="77777777" w:rsidR="00280BAC" w:rsidRPr="00125C3D" w:rsidRDefault="00280BAC" w:rsidP="00294D67">
            <w:pPr>
              <w:pStyle w:val="Normal6"/>
            </w:pPr>
            <w:r>
              <w:t>a)</w:t>
            </w:r>
            <w:r>
              <w:tab/>
              <w:t xml:space="preserve">środki mające na celu zmniejszenie nadmiernego obciążenia pracą, niedoborów siły roboczej, </w:t>
            </w:r>
            <w:r>
              <w:rPr>
                <w:b/>
                <w:i/>
              </w:rPr>
              <w:t>intensywności</w:t>
            </w:r>
            <w:r>
              <w:t xml:space="preserve"> pracy i monotonii w pracy;</w:t>
            </w:r>
          </w:p>
        </w:tc>
        <w:tc>
          <w:tcPr>
            <w:tcW w:w="4876" w:type="dxa"/>
            <w:hideMark/>
          </w:tcPr>
          <w:p w14:paraId="28A9526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a)</w:t>
            </w:r>
            <w:r>
              <w:tab/>
              <w:t xml:space="preserve">środki mające na celu zmniejszenie nadmiernego obciążenia pracą, niedoborów siły roboczej </w:t>
            </w:r>
            <w:r>
              <w:rPr>
                <w:b/>
                <w:i/>
              </w:rPr>
              <w:t>i intensywności pracy</w:t>
            </w:r>
            <w:r>
              <w:t xml:space="preserve">, </w:t>
            </w:r>
            <w:r>
              <w:rPr>
                <w:b/>
                <w:i/>
              </w:rPr>
              <w:t>w tym poprzez odpowiednio liczny personel, poprawę warunków</w:t>
            </w:r>
            <w:r>
              <w:t xml:space="preserve"> pracy i </w:t>
            </w:r>
            <w:r>
              <w:rPr>
                <w:b/>
                <w:i/>
              </w:rPr>
              <w:t>ograniczenie</w:t>
            </w:r>
            <w:r>
              <w:t xml:space="preserve"> monotonii w pracy;</w:t>
            </w:r>
          </w:p>
        </w:tc>
      </w:tr>
    </w:tbl>
    <w:p w14:paraId="3413106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A6971AC" w14:textId="77777777" w:rsidR="00280BAC" w:rsidRPr="00125C3D" w:rsidRDefault="00280BAC" w:rsidP="00280BAC">
      <w:r>
        <w:rPr>
          <w:rStyle w:val="HideTWBExt"/>
        </w:rPr>
        <w:t>&lt;/Amend&gt;</w:t>
      </w:r>
    </w:p>
    <w:p w14:paraId="4617A74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352</w:t>
      </w:r>
      <w:r>
        <w:rPr>
          <w:rStyle w:val="HideTWBExt"/>
        </w:rPr>
        <w:t>&lt;/NumAm&gt;</w:t>
      </w:r>
    </w:p>
    <w:p w14:paraId="14795C0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0ECC87C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782CF1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04E81D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D80D4CE" w14:textId="77777777" w:rsidTr="00294D67">
        <w:trPr>
          <w:jc w:val="center"/>
        </w:trPr>
        <w:tc>
          <w:tcPr>
            <w:tcW w:w="9752" w:type="dxa"/>
            <w:gridSpan w:val="2"/>
          </w:tcPr>
          <w:p w14:paraId="6ED8C816" w14:textId="77777777" w:rsidR="00280BAC" w:rsidRPr="00125C3D" w:rsidRDefault="00280BAC" w:rsidP="00294D67">
            <w:pPr>
              <w:keepNext/>
            </w:pPr>
          </w:p>
        </w:tc>
      </w:tr>
      <w:tr w:rsidR="00280BAC" w14:paraId="0FC7CB9F" w14:textId="77777777" w:rsidTr="00294D67">
        <w:trPr>
          <w:jc w:val="center"/>
        </w:trPr>
        <w:tc>
          <w:tcPr>
            <w:tcW w:w="4876" w:type="dxa"/>
            <w:hideMark/>
          </w:tcPr>
          <w:p w14:paraId="22708A0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26BE1F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6D7007D" w14:textId="77777777" w:rsidTr="00294D67">
        <w:trPr>
          <w:jc w:val="center"/>
        </w:trPr>
        <w:tc>
          <w:tcPr>
            <w:tcW w:w="4876" w:type="dxa"/>
            <w:hideMark/>
          </w:tcPr>
          <w:p w14:paraId="7EDB49E8" w14:textId="77777777" w:rsidR="00280BAC" w:rsidRPr="00125C3D" w:rsidRDefault="00280BAC" w:rsidP="00294D67">
            <w:pPr>
              <w:pStyle w:val="Normal6"/>
            </w:pPr>
            <w:r>
              <w:t>a)</w:t>
            </w:r>
            <w:r>
              <w:tab/>
              <w:t>środki mające na celu zmniejszenie nadmiernego obciążenia pracą, niedoborów siły roboczej, intensywności pracy i monotonii w pracy;</w:t>
            </w:r>
          </w:p>
        </w:tc>
        <w:tc>
          <w:tcPr>
            <w:tcW w:w="4876" w:type="dxa"/>
            <w:hideMark/>
          </w:tcPr>
          <w:p w14:paraId="3DAF3D7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a)</w:t>
            </w:r>
            <w:r>
              <w:tab/>
              <w:t xml:space="preserve">środki mające na celu zmniejszenie nadmiernego obciążenia pracą, </w:t>
            </w:r>
            <w:r>
              <w:rPr>
                <w:b/>
                <w:i/>
              </w:rPr>
              <w:t>nieustannej gotowości,</w:t>
            </w:r>
            <w:r>
              <w:t xml:space="preserve"> niedoborów siły roboczej, intensywności pracy i monotonii w pracy;</w:t>
            </w:r>
          </w:p>
        </w:tc>
      </w:tr>
    </w:tbl>
    <w:p w14:paraId="013A7C9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3BCAD478" w14:textId="77777777" w:rsidR="00280BAC" w:rsidRPr="00125C3D" w:rsidRDefault="00280BAC" w:rsidP="00280BAC">
      <w:r>
        <w:rPr>
          <w:rStyle w:val="HideTWBExt"/>
        </w:rPr>
        <w:t>&lt;/Amend&gt;</w:t>
      </w:r>
    </w:p>
    <w:p w14:paraId="2759627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353</w:t>
      </w:r>
      <w:r>
        <w:rPr>
          <w:rStyle w:val="HideTWBExt"/>
        </w:rPr>
        <w:t>&lt;/NumAm&gt;</w:t>
      </w:r>
    </w:p>
    <w:p w14:paraId="2B2218F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5623762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97843C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5CE11E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584FD6E" w14:textId="77777777" w:rsidTr="00294D67">
        <w:trPr>
          <w:jc w:val="center"/>
        </w:trPr>
        <w:tc>
          <w:tcPr>
            <w:tcW w:w="9752" w:type="dxa"/>
            <w:gridSpan w:val="2"/>
          </w:tcPr>
          <w:p w14:paraId="4D926DA4" w14:textId="77777777" w:rsidR="00280BAC" w:rsidRPr="00125C3D" w:rsidRDefault="00280BAC" w:rsidP="00294D67">
            <w:pPr>
              <w:keepNext/>
            </w:pPr>
          </w:p>
        </w:tc>
      </w:tr>
      <w:tr w:rsidR="00280BAC" w14:paraId="21355B5C" w14:textId="77777777" w:rsidTr="00294D67">
        <w:trPr>
          <w:jc w:val="center"/>
        </w:trPr>
        <w:tc>
          <w:tcPr>
            <w:tcW w:w="4876" w:type="dxa"/>
            <w:hideMark/>
          </w:tcPr>
          <w:p w14:paraId="59FB181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0D6F30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2E48629" w14:textId="77777777" w:rsidTr="00294D67">
        <w:trPr>
          <w:jc w:val="center"/>
        </w:trPr>
        <w:tc>
          <w:tcPr>
            <w:tcW w:w="4876" w:type="dxa"/>
            <w:hideMark/>
          </w:tcPr>
          <w:p w14:paraId="16FEA4C7" w14:textId="77777777" w:rsidR="00280BAC" w:rsidRPr="00125C3D" w:rsidRDefault="00280BAC" w:rsidP="00294D67">
            <w:pPr>
              <w:pStyle w:val="Normal6"/>
            </w:pPr>
            <w:r>
              <w:t>a)</w:t>
            </w:r>
            <w:r>
              <w:tab/>
              <w:t xml:space="preserve">środki mające na celu zmniejszenie nadmiernego obciążenia pracą, </w:t>
            </w:r>
            <w:r>
              <w:rPr>
                <w:b/>
                <w:i/>
              </w:rPr>
              <w:t>niedoborów siły roboczej, intensywności</w:t>
            </w:r>
            <w:r>
              <w:t xml:space="preserve"> pracy i </w:t>
            </w:r>
            <w:r>
              <w:rPr>
                <w:b/>
                <w:i/>
              </w:rPr>
              <w:t>monotonii w pracy</w:t>
            </w:r>
            <w:r>
              <w:t>;</w:t>
            </w:r>
          </w:p>
        </w:tc>
        <w:tc>
          <w:tcPr>
            <w:tcW w:w="4876" w:type="dxa"/>
            <w:hideMark/>
          </w:tcPr>
          <w:p w14:paraId="42041D4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a)</w:t>
            </w:r>
            <w:r>
              <w:tab/>
              <w:t xml:space="preserve">środki mające na celu zmniejszenie nadmiernego obciążenia pracą, </w:t>
            </w:r>
            <w:r>
              <w:rPr>
                <w:b/>
                <w:i/>
              </w:rPr>
              <w:t>nieuzasadnionego tempa</w:t>
            </w:r>
            <w:r>
              <w:t xml:space="preserve"> pracy i </w:t>
            </w:r>
            <w:r>
              <w:rPr>
                <w:b/>
                <w:i/>
              </w:rPr>
              <w:t>braku autonomii</w:t>
            </w:r>
            <w:r>
              <w:t>;</w:t>
            </w:r>
          </w:p>
        </w:tc>
      </w:tr>
    </w:tbl>
    <w:p w14:paraId="03FBAA6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8C55DFA" w14:textId="77777777" w:rsidR="00280BAC" w:rsidRPr="00125C3D" w:rsidRDefault="00280BAC" w:rsidP="00280BAC">
      <w:r>
        <w:rPr>
          <w:rStyle w:val="HideTWBExt"/>
        </w:rPr>
        <w:t>&lt;/Amend&gt;</w:t>
      </w:r>
    </w:p>
    <w:p w14:paraId="3FEEC41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354</w:t>
      </w:r>
      <w:r>
        <w:rPr>
          <w:rStyle w:val="HideTWBExt"/>
        </w:rPr>
        <w:t>&lt;/NumAm&gt;</w:t>
      </w:r>
    </w:p>
    <w:p w14:paraId="45E6276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2983AF2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BE45A1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261112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a a (nowa)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C8BB279" w14:textId="77777777" w:rsidTr="00294D67">
        <w:trPr>
          <w:jc w:val="center"/>
        </w:trPr>
        <w:tc>
          <w:tcPr>
            <w:tcW w:w="9752" w:type="dxa"/>
            <w:gridSpan w:val="2"/>
          </w:tcPr>
          <w:p w14:paraId="20DBD51E" w14:textId="77777777" w:rsidR="00280BAC" w:rsidRPr="00125C3D" w:rsidRDefault="00280BAC" w:rsidP="00294D67">
            <w:pPr>
              <w:keepNext/>
            </w:pPr>
          </w:p>
        </w:tc>
      </w:tr>
      <w:tr w:rsidR="00280BAC" w14:paraId="10E020A0" w14:textId="77777777" w:rsidTr="00294D67">
        <w:trPr>
          <w:jc w:val="center"/>
        </w:trPr>
        <w:tc>
          <w:tcPr>
            <w:tcW w:w="4876" w:type="dxa"/>
            <w:hideMark/>
          </w:tcPr>
          <w:p w14:paraId="064A85E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3FECBD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2FC569C" w14:textId="77777777" w:rsidTr="00294D67">
        <w:trPr>
          <w:jc w:val="center"/>
        </w:trPr>
        <w:tc>
          <w:tcPr>
            <w:tcW w:w="4876" w:type="dxa"/>
          </w:tcPr>
          <w:p w14:paraId="01506249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3D73AE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aa)</w:t>
            </w:r>
            <w:r>
              <w:rPr>
                <w:b/>
                <w:i/>
              </w:rPr>
              <w:tab/>
              <w:t>środki mające na celu promowanie odpowiedniej równowagi między życiem zawodowym a prywatnym.</w:t>
            </w:r>
          </w:p>
        </w:tc>
      </w:tr>
    </w:tbl>
    <w:p w14:paraId="55939311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97DDF73" w14:textId="77777777" w:rsidR="00280BAC" w:rsidRPr="00125C3D" w:rsidRDefault="00280BAC" w:rsidP="00280BAC">
      <w:r>
        <w:rPr>
          <w:rStyle w:val="HideTWBExt"/>
        </w:rPr>
        <w:t>&lt;/Amend&gt;</w:t>
      </w:r>
    </w:p>
    <w:p w14:paraId="27F8EE0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355</w:t>
      </w:r>
      <w:r>
        <w:rPr>
          <w:rStyle w:val="HideTWBExt"/>
        </w:rPr>
        <w:t>&lt;/NumAm&gt;</w:t>
      </w:r>
    </w:p>
    <w:p w14:paraId="13D18F1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Liesbet Sommen, Wouter Beke</w:t>
      </w:r>
      <w:r>
        <w:rPr>
          <w:rStyle w:val="HideTWBExt"/>
        </w:rPr>
        <w:t>&lt;/Members&gt;</w:t>
      </w:r>
    </w:p>
    <w:p w14:paraId="696A3BF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B8A724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94FE76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0B12BCA" w14:textId="77777777" w:rsidTr="00294D67">
        <w:trPr>
          <w:jc w:val="center"/>
        </w:trPr>
        <w:tc>
          <w:tcPr>
            <w:tcW w:w="9752" w:type="dxa"/>
            <w:gridSpan w:val="2"/>
          </w:tcPr>
          <w:p w14:paraId="096E8A02" w14:textId="77777777" w:rsidR="00280BAC" w:rsidRPr="00125C3D" w:rsidRDefault="00280BAC" w:rsidP="00294D67">
            <w:pPr>
              <w:keepNext/>
            </w:pPr>
          </w:p>
        </w:tc>
      </w:tr>
      <w:tr w:rsidR="00280BAC" w14:paraId="33656050" w14:textId="77777777" w:rsidTr="00294D67">
        <w:trPr>
          <w:jc w:val="center"/>
        </w:trPr>
        <w:tc>
          <w:tcPr>
            <w:tcW w:w="4876" w:type="dxa"/>
            <w:hideMark/>
          </w:tcPr>
          <w:p w14:paraId="57E9E60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329BDD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58F61D5" w14:textId="77777777" w:rsidTr="00294D67">
        <w:trPr>
          <w:jc w:val="center"/>
        </w:trPr>
        <w:tc>
          <w:tcPr>
            <w:tcW w:w="4876" w:type="dxa"/>
            <w:hideMark/>
          </w:tcPr>
          <w:p w14:paraId="532CAA2A" w14:textId="77777777" w:rsidR="00280BAC" w:rsidRPr="00125C3D" w:rsidRDefault="00280BAC" w:rsidP="00294D67">
            <w:pPr>
              <w:pStyle w:val="Normal6"/>
            </w:pPr>
            <w:r>
              <w:t>b)</w:t>
            </w:r>
            <w:r>
              <w:tab/>
              <w:t>ograniczenia liczby nadgodzin i nieprzewidywalnego czasu pracy;</w:t>
            </w:r>
          </w:p>
        </w:tc>
        <w:tc>
          <w:tcPr>
            <w:tcW w:w="4876" w:type="dxa"/>
            <w:hideMark/>
          </w:tcPr>
          <w:p w14:paraId="7388E39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b)</w:t>
            </w:r>
            <w:r>
              <w:tab/>
              <w:t xml:space="preserve">ograniczenia liczby nadgodzin i nieprzewidywalnego czasu pracy; </w:t>
            </w:r>
            <w:r>
              <w:rPr>
                <w:b/>
                <w:i/>
              </w:rPr>
              <w:t>szczególną uwagę zwraca się na sektory charakteryzujące się nieregularnymi, wydłużonymi lub operacyjnymi harmonogramami czasu pracy, zapewniając odpowiednie okresy regeneracji i środki wyrównawcze.</w:t>
            </w:r>
          </w:p>
        </w:tc>
      </w:tr>
    </w:tbl>
    <w:p w14:paraId="48A903B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7006D6F" w14:textId="77777777" w:rsidR="00280BAC" w:rsidRPr="00125C3D" w:rsidRDefault="00280BAC" w:rsidP="00280BAC">
      <w:r>
        <w:rPr>
          <w:rStyle w:val="HideTWBExt"/>
        </w:rPr>
        <w:t>&lt;/Amend&gt;</w:t>
      </w:r>
    </w:p>
    <w:p w14:paraId="04B40D1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356</w:t>
      </w:r>
      <w:r>
        <w:rPr>
          <w:rStyle w:val="HideTWBExt"/>
        </w:rPr>
        <w:t>&lt;/NumAm&gt;</w:t>
      </w:r>
    </w:p>
    <w:p w14:paraId="0A66671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158DF1B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17EC5D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77859B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5AD1352" w14:textId="77777777" w:rsidTr="00294D67">
        <w:trPr>
          <w:jc w:val="center"/>
        </w:trPr>
        <w:tc>
          <w:tcPr>
            <w:tcW w:w="9752" w:type="dxa"/>
            <w:gridSpan w:val="2"/>
          </w:tcPr>
          <w:p w14:paraId="5F178DF0" w14:textId="77777777" w:rsidR="00280BAC" w:rsidRPr="00125C3D" w:rsidRDefault="00280BAC" w:rsidP="00294D67">
            <w:pPr>
              <w:keepNext/>
            </w:pPr>
          </w:p>
        </w:tc>
      </w:tr>
      <w:tr w:rsidR="00280BAC" w14:paraId="731FBEF4" w14:textId="77777777" w:rsidTr="00294D67">
        <w:trPr>
          <w:jc w:val="center"/>
        </w:trPr>
        <w:tc>
          <w:tcPr>
            <w:tcW w:w="4876" w:type="dxa"/>
            <w:hideMark/>
          </w:tcPr>
          <w:p w14:paraId="7BCAF02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36CE1D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CDB1648" w14:textId="77777777" w:rsidTr="00294D67">
        <w:trPr>
          <w:jc w:val="center"/>
        </w:trPr>
        <w:tc>
          <w:tcPr>
            <w:tcW w:w="4876" w:type="dxa"/>
            <w:hideMark/>
          </w:tcPr>
          <w:p w14:paraId="23ED810A" w14:textId="77777777" w:rsidR="00280BAC" w:rsidRPr="00125C3D" w:rsidRDefault="00280BAC" w:rsidP="00294D67">
            <w:pPr>
              <w:pStyle w:val="Normal6"/>
            </w:pPr>
            <w:r>
              <w:t>b)</w:t>
            </w:r>
            <w:r>
              <w:tab/>
            </w:r>
            <w:r>
              <w:rPr>
                <w:b/>
                <w:i/>
              </w:rPr>
              <w:t>ograniczenia</w:t>
            </w:r>
            <w:r>
              <w:t xml:space="preserve"> liczby nadgodzin i nieprzewidywalnego czasu pracy;</w:t>
            </w:r>
          </w:p>
        </w:tc>
        <w:tc>
          <w:tcPr>
            <w:tcW w:w="4876" w:type="dxa"/>
            <w:hideMark/>
          </w:tcPr>
          <w:p w14:paraId="697C33C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b)</w:t>
            </w:r>
            <w:r>
              <w:tab/>
            </w:r>
            <w:r>
              <w:rPr>
                <w:b/>
                <w:i/>
              </w:rPr>
              <w:t>środki mające na celu rozwiązanie problemu nadmiernego obciążenia pracą i intensywności pracy, w tym, w stosownych przypadkach, ograniczenie</w:t>
            </w:r>
            <w:r>
              <w:t xml:space="preserve"> liczby nadgodzin i nieprzewidywalnego czasu pracy</w:t>
            </w:r>
            <w:r>
              <w:rPr>
                <w:b/>
                <w:i/>
              </w:rPr>
              <w:t>, zgodnie z prawem krajowym i praktyką krajową</w:t>
            </w:r>
            <w:r>
              <w:t>;</w:t>
            </w:r>
          </w:p>
        </w:tc>
      </w:tr>
    </w:tbl>
    <w:p w14:paraId="5BF2C2D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B288CAB" w14:textId="77777777" w:rsidR="00280BAC" w:rsidRPr="00125C3D" w:rsidRDefault="00280BAC" w:rsidP="00280BAC">
      <w:r>
        <w:rPr>
          <w:rStyle w:val="HideTWBExt"/>
        </w:rPr>
        <w:t>&lt;/Amend&gt;</w:t>
      </w:r>
    </w:p>
    <w:p w14:paraId="7B5F50F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357</w:t>
      </w:r>
      <w:r>
        <w:rPr>
          <w:rStyle w:val="HideTWBExt"/>
        </w:rPr>
        <w:t>&lt;/NumAm&gt;</w:t>
      </w:r>
    </w:p>
    <w:p w14:paraId="12B2A12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69DDF5B7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03285A6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E21E57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56D906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9D18609" w14:textId="77777777" w:rsidTr="00294D67">
        <w:trPr>
          <w:jc w:val="center"/>
        </w:trPr>
        <w:tc>
          <w:tcPr>
            <w:tcW w:w="9752" w:type="dxa"/>
            <w:gridSpan w:val="2"/>
          </w:tcPr>
          <w:p w14:paraId="4748AAE9" w14:textId="77777777" w:rsidR="00280BAC" w:rsidRPr="00125C3D" w:rsidRDefault="00280BAC" w:rsidP="00294D67">
            <w:pPr>
              <w:keepNext/>
            </w:pPr>
          </w:p>
        </w:tc>
      </w:tr>
      <w:tr w:rsidR="00280BAC" w14:paraId="0CBFDACF" w14:textId="77777777" w:rsidTr="00294D67">
        <w:trPr>
          <w:jc w:val="center"/>
        </w:trPr>
        <w:tc>
          <w:tcPr>
            <w:tcW w:w="4876" w:type="dxa"/>
            <w:hideMark/>
          </w:tcPr>
          <w:p w14:paraId="060FD58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87E34E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A7D696D" w14:textId="77777777" w:rsidTr="00294D67">
        <w:trPr>
          <w:jc w:val="center"/>
        </w:trPr>
        <w:tc>
          <w:tcPr>
            <w:tcW w:w="4876" w:type="dxa"/>
            <w:hideMark/>
          </w:tcPr>
          <w:p w14:paraId="3739F1B8" w14:textId="77777777" w:rsidR="00280BAC" w:rsidRPr="00125C3D" w:rsidRDefault="00280BAC" w:rsidP="00294D67">
            <w:pPr>
              <w:pStyle w:val="Normal6"/>
            </w:pPr>
            <w:r>
              <w:t>b)</w:t>
            </w:r>
            <w:r>
              <w:tab/>
              <w:t>ograniczenia liczby nadgodzin i nieprzewidywalnego czasu pracy;</w:t>
            </w:r>
          </w:p>
        </w:tc>
        <w:tc>
          <w:tcPr>
            <w:tcW w:w="4876" w:type="dxa"/>
            <w:hideMark/>
          </w:tcPr>
          <w:p w14:paraId="44FAF45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b)</w:t>
            </w:r>
            <w:r>
              <w:tab/>
              <w:t>ograniczenia liczby nadgodzin i nieprzewidywalnego czasu pracy</w:t>
            </w:r>
            <w:r>
              <w:rPr>
                <w:b/>
                <w:i/>
              </w:rPr>
              <w:t>, ze szczególnym uwzględnieniem sektorów charakteryzujących się nieregularnymi i wydłużonymi modelami czasu pracy</w:t>
            </w:r>
            <w:r>
              <w:t>;</w:t>
            </w:r>
          </w:p>
        </w:tc>
      </w:tr>
    </w:tbl>
    <w:p w14:paraId="68426C0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737959F" w14:textId="77777777" w:rsidR="00280BAC" w:rsidRPr="00125C3D" w:rsidRDefault="00280BAC" w:rsidP="00280BAC">
      <w:r>
        <w:rPr>
          <w:rStyle w:val="HideTWBExt"/>
        </w:rPr>
        <w:t>&lt;/Amend&gt;</w:t>
      </w:r>
    </w:p>
    <w:p w14:paraId="296477F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358</w:t>
      </w:r>
      <w:r>
        <w:rPr>
          <w:rStyle w:val="HideTWBExt"/>
        </w:rPr>
        <w:t>&lt;/NumAm&gt;</w:t>
      </w:r>
    </w:p>
    <w:p w14:paraId="0E5A9A6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44E1C47F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243C11A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F7D30F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0CD628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E090A8D" w14:textId="77777777" w:rsidTr="00294D67">
        <w:trPr>
          <w:jc w:val="center"/>
        </w:trPr>
        <w:tc>
          <w:tcPr>
            <w:tcW w:w="9752" w:type="dxa"/>
            <w:gridSpan w:val="2"/>
          </w:tcPr>
          <w:p w14:paraId="1248CDBA" w14:textId="77777777" w:rsidR="00280BAC" w:rsidRPr="00125C3D" w:rsidRDefault="00280BAC" w:rsidP="00294D67">
            <w:pPr>
              <w:keepNext/>
            </w:pPr>
          </w:p>
        </w:tc>
      </w:tr>
      <w:tr w:rsidR="00280BAC" w14:paraId="69B193C7" w14:textId="77777777" w:rsidTr="00294D67">
        <w:trPr>
          <w:jc w:val="center"/>
        </w:trPr>
        <w:tc>
          <w:tcPr>
            <w:tcW w:w="4876" w:type="dxa"/>
            <w:hideMark/>
          </w:tcPr>
          <w:p w14:paraId="0BE67C9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447987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91BF255" w14:textId="77777777" w:rsidTr="00294D67">
        <w:trPr>
          <w:jc w:val="center"/>
        </w:trPr>
        <w:tc>
          <w:tcPr>
            <w:tcW w:w="4876" w:type="dxa"/>
            <w:hideMark/>
          </w:tcPr>
          <w:p w14:paraId="5C7F251D" w14:textId="77777777" w:rsidR="00280BAC" w:rsidRPr="00125C3D" w:rsidRDefault="00280BAC" w:rsidP="00294D67">
            <w:pPr>
              <w:pStyle w:val="Normal6"/>
            </w:pPr>
            <w:r>
              <w:t>d)</w:t>
            </w:r>
            <w:r>
              <w:tab/>
              <w:t>środki zapobiegające krzywdzącym zachowaniom społecznym, takim jak nękanie, zastraszanie i przemoc;</w:t>
            </w:r>
          </w:p>
        </w:tc>
        <w:tc>
          <w:tcPr>
            <w:tcW w:w="4876" w:type="dxa"/>
            <w:hideMark/>
          </w:tcPr>
          <w:p w14:paraId="14BFB1F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d)</w:t>
            </w:r>
            <w:r>
              <w:tab/>
              <w:t>środki zapobiegające krzywdzącym zachowaniom społecznym, takim jak nękanie, zastraszanie i przemoc</w:t>
            </w:r>
            <w:r>
              <w:rPr>
                <w:b/>
                <w:i/>
              </w:rPr>
              <w:t>, cybernękanie i przemoc w internecie, w tym takim zachowaniom ze strony osób trzecich</w:t>
            </w:r>
            <w:r>
              <w:t>;</w:t>
            </w:r>
          </w:p>
        </w:tc>
      </w:tr>
    </w:tbl>
    <w:p w14:paraId="602C5BE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0CF8404" w14:textId="77777777" w:rsidR="00280BAC" w:rsidRPr="00125C3D" w:rsidRDefault="00280BAC" w:rsidP="00280BAC">
      <w:r>
        <w:rPr>
          <w:rStyle w:val="HideTWBExt"/>
        </w:rPr>
        <w:t>&lt;/Amend&gt;</w:t>
      </w:r>
    </w:p>
    <w:p w14:paraId="34E05FC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359</w:t>
      </w:r>
      <w:r>
        <w:rPr>
          <w:rStyle w:val="HideTWBExt"/>
        </w:rPr>
        <w:t>&lt;/NumAm&gt;</w:t>
      </w:r>
    </w:p>
    <w:p w14:paraId="1EC791D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6931B2B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2A16A93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582524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391C344" w14:textId="77777777" w:rsidTr="00294D67">
        <w:trPr>
          <w:jc w:val="center"/>
        </w:trPr>
        <w:tc>
          <w:tcPr>
            <w:tcW w:w="9752" w:type="dxa"/>
            <w:gridSpan w:val="2"/>
          </w:tcPr>
          <w:p w14:paraId="239C706D" w14:textId="77777777" w:rsidR="00280BAC" w:rsidRPr="00125C3D" w:rsidRDefault="00280BAC" w:rsidP="00294D67">
            <w:pPr>
              <w:keepNext/>
            </w:pPr>
          </w:p>
        </w:tc>
      </w:tr>
      <w:tr w:rsidR="00280BAC" w14:paraId="2FD04C8C" w14:textId="77777777" w:rsidTr="00294D67">
        <w:trPr>
          <w:jc w:val="center"/>
        </w:trPr>
        <w:tc>
          <w:tcPr>
            <w:tcW w:w="4876" w:type="dxa"/>
            <w:hideMark/>
          </w:tcPr>
          <w:p w14:paraId="49FCCDF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27724E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CC51867" w14:textId="77777777" w:rsidTr="00294D67">
        <w:trPr>
          <w:jc w:val="center"/>
        </w:trPr>
        <w:tc>
          <w:tcPr>
            <w:tcW w:w="4876" w:type="dxa"/>
            <w:hideMark/>
          </w:tcPr>
          <w:p w14:paraId="65157665" w14:textId="77777777" w:rsidR="00280BAC" w:rsidRPr="00125C3D" w:rsidRDefault="00280BAC" w:rsidP="00294D67">
            <w:pPr>
              <w:pStyle w:val="Normal6"/>
            </w:pPr>
            <w:r>
              <w:t>d)</w:t>
            </w:r>
            <w:r>
              <w:tab/>
              <w:t>środki zapobiegające krzywdzącym zachowaniom społecznym, takim jak nękanie, zastraszanie i przemoc;</w:t>
            </w:r>
          </w:p>
        </w:tc>
        <w:tc>
          <w:tcPr>
            <w:tcW w:w="4876" w:type="dxa"/>
            <w:hideMark/>
          </w:tcPr>
          <w:p w14:paraId="036BE1E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d)</w:t>
            </w:r>
            <w:r>
              <w:tab/>
              <w:t>środki zapobiegające krzywdzącym zachowaniom społecznym, takim jak nękanie, zastraszanie i przemoc</w:t>
            </w:r>
            <w:r>
              <w:rPr>
                <w:b/>
                <w:i/>
              </w:rPr>
              <w:t>, cybernękanie i przemoc w internecie, w tym takim zachowaniom ze strony osób trzecich</w:t>
            </w:r>
            <w:r>
              <w:t>;</w:t>
            </w:r>
          </w:p>
        </w:tc>
      </w:tr>
    </w:tbl>
    <w:p w14:paraId="104612F1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B517420" w14:textId="77777777" w:rsidR="00280BAC" w:rsidRPr="00125C3D" w:rsidRDefault="00280BAC" w:rsidP="00280BAC">
      <w:r>
        <w:rPr>
          <w:rStyle w:val="HideTWBExt"/>
        </w:rPr>
        <w:t>&lt;/Amend&gt;</w:t>
      </w:r>
    </w:p>
    <w:p w14:paraId="6CFB339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360</w:t>
      </w:r>
      <w:r>
        <w:rPr>
          <w:rStyle w:val="HideTWBExt"/>
        </w:rPr>
        <w:t>&lt;/NumAm&gt;</w:t>
      </w:r>
    </w:p>
    <w:p w14:paraId="7BF7B70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6935227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6772AF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4B8C88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FE0DFF4" w14:textId="77777777" w:rsidTr="00294D67">
        <w:trPr>
          <w:jc w:val="center"/>
        </w:trPr>
        <w:tc>
          <w:tcPr>
            <w:tcW w:w="9752" w:type="dxa"/>
            <w:gridSpan w:val="2"/>
          </w:tcPr>
          <w:p w14:paraId="0FF1F216" w14:textId="77777777" w:rsidR="00280BAC" w:rsidRPr="00125C3D" w:rsidRDefault="00280BAC" w:rsidP="00294D67">
            <w:pPr>
              <w:keepNext/>
            </w:pPr>
          </w:p>
        </w:tc>
      </w:tr>
      <w:tr w:rsidR="00280BAC" w14:paraId="0703C133" w14:textId="77777777" w:rsidTr="00294D67">
        <w:trPr>
          <w:jc w:val="center"/>
        </w:trPr>
        <w:tc>
          <w:tcPr>
            <w:tcW w:w="4876" w:type="dxa"/>
            <w:hideMark/>
          </w:tcPr>
          <w:p w14:paraId="00FC62B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D62EBFA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72A1E66" w14:textId="77777777" w:rsidTr="00294D67">
        <w:trPr>
          <w:jc w:val="center"/>
        </w:trPr>
        <w:tc>
          <w:tcPr>
            <w:tcW w:w="4876" w:type="dxa"/>
            <w:hideMark/>
          </w:tcPr>
          <w:p w14:paraId="3617656B" w14:textId="77777777" w:rsidR="00280BAC" w:rsidRPr="00125C3D" w:rsidRDefault="00280BAC" w:rsidP="00294D67">
            <w:pPr>
              <w:pStyle w:val="Normal6"/>
            </w:pPr>
            <w:r>
              <w:t>e)</w:t>
            </w:r>
            <w:r>
              <w:tab/>
              <w:t xml:space="preserve">przepisy regulujące </w:t>
            </w:r>
            <w:r>
              <w:rPr>
                <w:b/>
                <w:i/>
              </w:rPr>
              <w:t>monitorowanie cyfrowe</w:t>
            </w:r>
            <w:r>
              <w:t xml:space="preserve">, </w:t>
            </w:r>
            <w:r>
              <w:rPr>
                <w:b/>
                <w:i/>
              </w:rPr>
              <w:t>nadzór</w:t>
            </w:r>
            <w:r>
              <w:t xml:space="preserve"> i </w:t>
            </w:r>
            <w:r>
              <w:rPr>
                <w:b/>
                <w:i/>
              </w:rPr>
              <w:t>wykorzystanie</w:t>
            </w:r>
            <w:r>
              <w:t xml:space="preserve"> sztucznej inteligencji w </w:t>
            </w:r>
            <w:r>
              <w:rPr>
                <w:b/>
                <w:i/>
              </w:rPr>
              <w:t>celu zapobiegania narażeniu pracowników na zagrożenia psychospołeczne związane</w:t>
            </w:r>
            <w:r>
              <w:t xml:space="preserve"> z </w:t>
            </w:r>
            <w:r>
              <w:rPr>
                <w:b/>
                <w:i/>
              </w:rPr>
              <w:t>pracą</w:t>
            </w:r>
            <w:r>
              <w:t>;</w:t>
            </w:r>
          </w:p>
        </w:tc>
        <w:tc>
          <w:tcPr>
            <w:tcW w:w="4876" w:type="dxa"/>
            <w:hideMark/>
          </w:tcPr>
          <w:p w14:paraId="3A9A93F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e)</w:t>
            </w:r>
            <w:r>
              <w:tab/>
              <w:t xml:space="preserve">przepisy regulujące </w:t>
            </w:r>
            <w:r>
              <w:rPr>
                <w:b/>
                <w:i/>
              </w:rPr>
              <w:t>zagrożenia psychospołeczne związane z pracą wynikające z cyfrowego monitorowania</w:t>
            </w:r>
            <w:r>
              <w:t xml:space="preserve">, </w:t>
            </w:r>
            <w:r>
              <w:rPr>
                <w:b/>
                <w:i/>
              </w:rPr>
              <w:t>nadzoru, zautomatyzowanego</w:t>
            </w:r>
            <w:r>
              <w:t xml:space="preserve"> i </w:t>
            </w:r>
            <w:r>
              <w:rPr>
                <w:b/>
                <w:i/>
              </w:rPr>
              <w:t>częściowo zautomatyzowanego podejmowania decyzji, przetwarzania danych pracowników do profilowania lub innych celów oraz wykorzystywania</w:t>
            </w:r>
            <w:r>
              <w:t xml:space="preserve"> sztucznej inteligencji</w:t>
            </w:r>
            <w:r>
              <w:rPr>
                <w:b/>
                <w:i/>
              </w:rPr>
              <w:t>,</w:t>
            </w:r>
            <w:r>
              <w:t xml:space="preserve"> w </w:t>
            </w:r>
            <w:r>
              <w:rPr>
                <w:b/>
                <w:i/>
              </w:rPr>
              <w:t>tym w ramach rokowań zbiorowych, zapewniające przejrzystość systemów, ich logikę funkcjonowania i wyniki oraz konsultacje</w:t>
            </w:r>
            <w:r>
              <w:t xml:space="preserve"> z </w:t>
            </w:r>
            <w:r>
              <w:rPr>
                <w:b/>
                <w:i/>
              </w:rPr>
              <w:t>pracownikami lub ich przedstawicielami oraz ich udział przy podejmowaniu decyzji w sprawie wprowadzenia i zmian tych systemów</w:t>
            </w:r>
            <w:r>
              <w:t>;</w:t>
            </w:r>
          </w:p>
        </w:tc>
      </w:tr>
    </w:tbl>
    <w:p w14:paraId="05DD227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F7F3EC4" w14:textId="77777777" w:rsidR="00280BAC" w:rsidRPr="00125C3D" w:rsidRDefault="00280BAC" w:rsidP="00280BAC">
      <w:r>
        <w:rPr>
          <w:rStyle w:val="HideTWBExt"/>
        </w:rPr>
        <w:t>&lt;/Amend&gt;</w:t>
      </w:r>
    </w:p>
    <w:p w14:paraId="37972A5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361</w:t>
      </w:r>
      <w:r>
        <w:rPr>
          <w:rStyle w:val="HideTWBExt"/>
        </w:rPr>
        <w:t>&lt;/NumAm&gt;</w:t>
      </w:r>
    </w:p>
    <w:p w14:paraId="3D3F069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35EDC72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DFDB7E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985BEA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999E1AF" w14:textId="77777777" w:rsidTr="00294D67">
        <w:trPr>
          <w:jc w:val="center"/>
        </w:trPr>
        <w:tc>
          <w:tcPr>
            <w:tcW w:w="9752" w:type="dxa"/>
            <w:gridSpan w:val="2"/>
          </w:tcPr>
          <w:p w14:paraId="6AEF4E40" w14:textId="77777777" w:rsidR="00280BAC" w:rsidRPr="00125C3D" w:rsidRDefault="00280BAC" w:rsidP="00294D67">
            <w:pPr>
              <w:keepNext/>
            </w:pPr>
          </w:p>
        </w:tc>
      </w:tr>
      <w:tr w:rsidR="00280BAC" w14:paraId="751002AE" w14:textId="77777777" w:rsidTr="00294D67">
        <w:trPr>
          <w:jc w:val="center"/>
        </w:trPr>
        <w:tc>
          <w:tcPr>
            <w:tcW w:w="4876" w:type="dxa"/>
            <w:hideMark/>
          </w:tcPr>
          <w:p w14:paraId="1F740145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0616FE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5C3DD62" w14:textId="77777777" w:rsidTr="00294D67">
        <w:trPr>
          <w:jc w:val="center"/>
        </w:trPr>
        <w:tc>
          <w:tcPr>
            <w:tcW w:w="4876" w:type="dxa"/>
            <w:hideMark/>
          </w:tcPr>
          <w:p w14:paraId="0243CBC5" w14:textId="77777777" w:rsidR="00280BAC" w:rsidRPr="00125C3D" w:rsidRDefault="00280BAC" w:rsidP="00294D67">
            <w:pPr>
              <w:pStyle w:val="Normal6"/>
            </w:pPr>
            <w:r>
              <w:t>e)</w:t>
            </w:r>
            <w:r>
              <w:tab/>
              <w:t>przepisy regulujące monitorowanie cyfrowe, nadzór i wykorzystanie sztucznej inteligencji w celu zapobiegania narażeniu pracowników na zagrożenia psychospołeczne związane z pracą;</w:t>
            </w:r>
          </w:p>
        </w:tc>
        <w:tc>
          <w:tcPr>
            <w:tcW w:w="4876" w:type="dxa"/>
            <w:hideMark/>
          </w:tcPr>
          <w:p w14:paraId="7DECF01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e)</w:t>
            </w:r>
            <w:r>
              <w:tab/>
            </w:r>
            <w:r>
              <w:rPr>
                <w:b/>
                <w:i/>
              </w:rPr>
              <w:t>środki zapewniające skuteczne zaangażowanie pracowników i ich przedstawicieli we wprowadzanie i wykorzystywanie nowych technologii cyfrowych, a także</w:t>
            </w:r>
            <w:r>
              <w:t xml:space="preserve"> przepisy regulujące monitorowanie cyfrowe, nadzór i wykorzystanie sztucznej inteligencji w celu zapobiegania narażeniu pracowników na zagrożenia psychospołeczne związane z pracą;</w:t>
            </w:r>
          </w:p>
        </w:tc>
      </w:tr>
    </w:tbl>
    <w:p w14:paraId="4610AB2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883CE7E" w14:textId="77777777" w:rsidR="00280BAC" w:rsidRPr="00125C3D" w:rsidRDefault="00280BAC" w:rsidP="00280BAC">
      <w:r>
        <w:rPr>
          <w:rStyle w:val="HideTWBExt"/>
        </w:rPr>
        <w:t>&lt;/Amend&gt;</w:t>
      </w:r>
    </w:p>
    <w:p w14:paraId="0C4CE17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362</w:t>
      </w:r>
      <w:r>
        <w:rPr>
          <w:rStyle w:val="HideTWBExt"/>
        </w:rPr>
        <w:t>&lt;/NumAm&gt;</w:t>
      </w:r>
    </w:p>
    <w:p w14:paraId="7C71447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205CDE6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5CCE66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0B057E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4527FF6" w14:textId="77777777" w:rsidTr="00294D67">
        <w:trPr>
          <w:jc w:val="center"/>
        </w:trPr>
        <w:tc>
          <w:tcPr>
            <w:tcW w:w="9752" w:type="dxa"/>
            <w:gridSpan w:val="2"/>
          </w:tcPr>
          <w:p w14:paraId="48295299" w14:textId="77777777" w:rsidR="00280BAC" w:rsidRPr="00125C3D" w:rsidRDefault="00280BAC" w:rsidP="00294D67">
            <w:pPr>
              <w:keepNext/>
            </w:pPr>
          </w:p>
        </w:tc>
      </w:tr>
      <w:tr w:rsidR="00280BAC" w14:paraId="08F85357" w14:textId="77777777" w:rsidTr="00294D67">
        <w:trPr>
          <w:jc w:val="center"/>
        </w:trPr>
        <w:tc>
          <w:tcPr>
            <w:tcW w:w="4876" w:type="dxa"/>
            <w:hideMark/>
          </w:tcPr>
          <w:p w14:paraId="1C03EC0B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D83163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BE4EF2C" w14:textId="77777777" w:rsidTr="00294D67">
        <w:trPr>
          <w:jc w:val="center"/>
        </w:trPr>
        <w:tc>
          <w:tcPr>
            <w:tcW w:w="4876" w:type="dxa"/>
            <w:hideMark/>
          </w:tcPr>
          <w:p w14:paraId="39A1E0C9" w14:textId="77777777" w:rsidR="00280BAC" w:rsidRPr="00125C3D" w:rsidRDefault="00280BAC" w:rsidP="00294D67">
            <w:pPr>
              <w:pStyle w:val="Normal6"/>
            </w:pPr>
            <w:r>
              <w:t>e)</w:t>
            </w:r>
            <w:r>
              <w:tab/>
              <w:t>przepisy regulujące monitorowanie cyfrowe</w:t>
            </w:r>
            <w:r>
              <w:rPr>
                <w:b/>
                <w:i/>
              </w:rPr>
              <w:t>, nadzór</w:t>
            </w:r>
            <w:r>
              <w:t xml:space="preserve"> i wykorzystanie sztucznej inteligencji </w:t>
            </w:r>
            <w:r>
              <w:rPr>
                <w:b/>
                <w:i/>
              </w:rPr>
              <w:t>w celu zapobiegania narażeniu pracowników na zagrożenia psychospołeczne związane z pracą</w:t>
            </w:r>
            <w:r>
              <w:t>;</w:t>
            </w:r>
          </w:p>
        </w:tc>
        <w:tc>
          <w:tcPr>
            <w:tcW w:w="4876" w:type="dxa"/>
            <w:hideMark/>
          </w:tcPr>
          <w:p w14:paraId="123950F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e)</w:t>
            </w:r>
            <w:r>
              <w:tab/>
              <w:t>przepisy regulujące monitorowanie cyfrowe i wykorzystanie sztucznej inteligencji;</w:t>
            </w:r>
          </w:p>
        </w:tc>
      </w:tr>
    </w:tbl>
    <w:p w14:paraId="58B84F1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1BEF29C" w14:textId="77777777" w:rsidR="00280BAC" w:rsidRPr="00125C3D" w:rsidRDefault="00280BAC" w:rsidP="00280BAC">
      <w:r>
        <w:rPr>
          <w:rStyle w:val="HideTWBExt"/>
        </w:rPr>
        <w:t>&lt;/Amend&gt;</w:t>
      </w:r>
    </w:p>
    <w:p w14:paraId="28ABC66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363</w:t>
      </w:r>
      <w:r>
        <w:rPr>
          <w:rStyle w:val="HideTWBExt"/>
        </w:rPr>
        <w:t>&lt;/NumAm&gt;</w:t>
      </w:r>
    </w:p>
    <w:p w14:paraId="60E619A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76721DA3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12E7E27D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4E89B0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A8FDED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EE6111B" w14:textId="77777777" w:rsidTr="00294D67">
        <w:trPr>
          <w:jc w:val="center"/>
        </w:trPr>
        <w:tc>
          <w:tcPr>
            <w:tcW w:w="9752" w:type="dxa"/>
            <w:gridSpan w:val="2"/>
          </w:tcPr>
          <w:p w14:paraId="0C64B7A6" w14:textId="77777777" w:rsidR="00280BAC" w:rsidRPr="00125C3D" w:rsidRDefault="00280BAC" w:rsidP="00294D67">
            <w:pPr>
              <w:keepNext/>
            </w:pPr>
          </w:p>
        </w:tc>
      </w:tr>
      <w:tr w:rsidR="00280BAC" w14:paraId="514D7BCB" w14:textId="77777777" w:rsidTr="00294D67">
        <w:trPr>
          <w:jc w:val="center"/>
        </w:trPr>
        <w:tc>
          <w:tcPr>
            <w:tcW w:w="4876" w:type="dxa"/>
            <w:hideMark/>
          </w:tcPr>
          <w:p w14:paraId="2B2AFC5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B1EA28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1B83E92" w14:textId="77777777" w:rsidTr="00294D67">
        <w:trPr>
          <w:jc w:val="center"/>
        </w:trPr>
        <w:tc>
          <w:tcPr>
            <w:tcW w:w="4876" w:type="dxa"/>
            <w:hideMark/>
          </w:tcPr>
          <w:p w14:paraId="2492EC6C" w14:textId="77777777" w:rsidR="00280BAC" w:rsidRPr="00125C3D" w:rsidRDefault="00280BAC" w:rsidP="00294D67">
            <w:pPr>
              <w:pStyle w:val="Normal6"/>
            </w:pPr>
            <w:r>
              <w:t>e)</w:t>
            </w:r>
            <w:r>
              <w:tab/>
            </w:r>
            <w:r>
              <w:rPr>
                <w:b/>
                <w:i/>
              </w:rPr>
              <w:t>przepisy</w:t>
            </w:r>
            <w:r>
              <w:t xml:space="preserve"> regulujące monitorowanie cyfrowe, nadzór i wykorzystanie sztucznej inteligencji w celu zapobiegania narażeniu pracowników na zagrożenia psychospołeczne związane z pracą;</w:t>
            </w:r>
          </w:p>
        </w:tc>
        <w:tc>
          <w:tcPr>
            <w:tcW w:w="4876" w:type="dxa"/>
            <w:hideMark/>
          </w:tcPr>
          <w:p w14:paraId="33849E4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e)</w:t>
            </w:r>
            <w:r>
              <w:tab/>
            </w:r>
            <w:r>
              <w:rPr>
                <w:b/>
                <w:i/>
              </w:rPr>
              <w:t>środki</w:t>
            </w:r>
            <w:r>
              <w:t xml:space="preserve"> regulujące monitorowanie cyfrowe, nadzór i wykorzystanie sztucznej inteligencji w celu zapobiegania narażeniu pracowników na zagrożenia psychospołeczne związane z pracą;</w:t>
            </w:r>
          </w:p>
        </w:tc>
      </w:tr>
    </w:tbl>
    <w:p w14:paraId="14450C6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7FAA3F1" w14:textId="77777777" w:rsidR="00280BAC" w:rsidRPr="00125C3D" w:rsidRDefault="00280BAC" w:rsidP="00280BAC">
      <w:r>
        <w:rPr>
          <w:rStyle w:val="HideTWBExt"/>
        </w:rPr>
        <w:t>&lt;/Amend&gt;</w:t>
      </w:r>
    </w:p>
    <w:p w14:paraId="56FE8B8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364</w:t>
      </w:r>
      <w:r>
        <w:rPr>
          <w:rStyle w:val="HideTWBExt"/>
        </w:rPr>
        <w:t>&lt;/NumAm&gt;</w:t>
      </w:r>
    </w:p>
    <w:p w14:paraId="7E3C1E3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635F680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E27157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C70055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2204A85" w14:textId="77777777" w:rsidTr="00294D67">
        <w:trPr>
          <w:jc w:val="center"/>
        </w:trPr>
        <w:tc>
          <w:tcPr>
            <w:tcW w:w="9752" w:type="dxa"/>
            <w:gridSpan w:val="2"/>
          </w:tcPr>
          <w:p w14:paraId="1088FB60" w14:textId="77777777" w:rsidR="00280BAC" w:rsidRPr="00125C3D" w:rsidRDefault="00280BAC" w:rsidP="00294D67">
            <w:pPr>
              <w:keepNext/>
            </w:pPr>
          </w:p>
        </w:tc>
      </w:tr>
      <w:tr w:rsidR="00280BAC" w14:paraId="0BBF6439" w14:textId="77777777" w:rsidTr="00294D67">
        <w:trPr>
          <w:jc w:val="center"/>
        </w:trPr>
        <w:tc>
          <w:tcPr>
            <w:tcW w:w="4876" w:type="dxa"/>
            <w:hideMark/>
          </w:tcPr>
          <w:p w14:paraId="5BD7B67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D7EFD1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8DA63D7" w14:textId="77777777" w:rsidTr="00294D67">
        <w:trPr>
          <w:jc w:val="center"/>
        </w:trPr>
        <w:tc>
          <w:tcPr>
            <w:tcW w:w="4876" w:type="dxa"/>
            <w:hideMark/>
          </w:tcPr>
          <w:p w14:paraId="487499AD" w14:textId="77777777" w:rsidR="00280BAC" w:rsidRPr="00125C3D" w:rsidRDefault="00280BAC" w:rsidP="00294D67">
            <w:pPr>
              <w:pStyle w:val="Normal6"/>
            </w:pPr>
            <w:r>
              <w:t>f)</w:t>
            </w:r>
            <w:r>
              <w:tab/>
              <w:t xml:space="preserve">środki mające na celu </w:t>
            </w:r>
            <w:r>
              <w:rPr>
                <w:b/>
                <w:i/>
              </w:rPr>
              <w:t>zapobieganie kulturze</w:t>
            </w:r>
            <w:r>
              <w:t xml:space="preserve"> rozszerzonej dyspozycyjności i ciągłej dostępności pracowników, w tym zabezpieczenia techniczne i organizacyjne;</w:t>
            </w:r>
          </w:p>
        </w:tc>
        <w:tc>
          <w:tcPr>
            <w:tcW w:w="4876" w:type="dxa"/>
            <w:hideMark/>
          </w:tcPr>
          <w:p w14:paraId="3C3859D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f)</w:t>
            </w:r>
            <w:r>
              <w:tab/>
              <w:t xml:space="preserve">środki mające na celu </w:t>
            </w:r>
            <w:r>
              <w:rPr>
                <w:b/>
                <w:i/>
              </w:rPr>
              <w:t>ograniczenie kultury</w:t>
            </w:r>
            <w:r>
              <w:t xml:space="preserve"> rozszerzonej dyspozycyjności i ciągłej dostępności pracowników, w tym zabezpieczenia techniczne i organizacyjne;</w:t>
            </w:r>
          </w:p>
        </w:tc>
      </w:tr>
    </w:tbl>
    <w:p w14:paraId="4D3522CB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A84B0F9" w14:textId="77777777" w:rsidR="00280BAC" w:rsidRPr="00125C3D" w:rsidRDefault="00280BAC" w:rsidP="00280BAC">
      <w:r>
        <w:rPr>
          <w:rStyle w:val="HideTWBExt"/>
        </w:rPr>
        <w:t>&lt;/Amend&gt;</w:t>
      </w:r>
    </w:p>
    <w:p w14:paraId="14F9395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365</w:t>
      </w:r>
      <w:r>
        <w:rPr>
          <w:rStyle w:val="HideTWBExt"/>
        </w:rPr>
        <w:t>&lt;/NumAm&gt;</w:t>
      </w:r>
    </w:p>
    <w:p w14:paraId="381A22C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5DB47059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6E46FA8B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4069C2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CA0A51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197FC70" w14:textId="77777777" w:rsidTr="00294D67">
        <w:trPr>
          <w:jc w:val="center"/>
        </w:trPr>
        <w:tc>
          <w:tcPr>
            <w:tcW w:w="9752" w:type="dxa"/>
            <w:gridSpan w:val="2"/>
          </w:tcPr>
          <w:p w14:paraId="39EA0393" w14:textId="77777777" w:rsidR="00280BAC" w:rsidRPr="00125C3D" w:rsidRDefault="00280BAC" w:rsidP="00294D67">
            <w:pPr>
              <w:keepNext/>
            </w:pPr>
          </w:p>
        </w:tc>
      </w:tr>
      <w:tr w:rsidR="00280BAC" w14:paraId="33E1102B" w14:textId="77777777" w:rsidTr="00294D67">
        <w:trPr>
          <w:jc w:val="center"/>
        </w:trPr>
        <w:tc>
          <w:tcPr>
            <w:tcW w:w="4876" w:type="dxa"/>
            <w:hideMark/>
          </w:tcPr>
          <w:p w14:paraId="1EBC2CF5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415656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A1CAEF2" w14:textId="77777777" w:rsidTr="00294D67">
        <w:trPr>
          <w:jc w:val="center"/>
        </w:trPr>
        <w:tc>
          <w:tcPr>
            <w:tcW w:w="4876" w:type="dxa"/>
            <w:hideMark/>
          </w:tcPr>
          <w:p w14:paraId="5C3607FA" w14:textId="77777777" w:rsidR="00280BAC" w:rsidRPr="00125C3D" w:rsidRDefault="00280BAC" w:rsidP="00294D67">
            <w:pPr>
              <w:pStyle w:val="Normal6"/>
            </w:pPr>
            <w:r>
              <w:t>g)</w:t>
            </w:r>
            <w:r>
              <w:tab/>
              <w:t>środki ukierunkowane na sektory, zawody i grupy pracowników uznane za obarczone wyższym ryzykiem, w tym służbę zdrowia, administrację publiczną i obsługę klienta;</w:t>
            </w:r>
          </w:p>
        </w:tc>
        <w:tc>
          <w:tcPr>
            <w:tcW w:w="4876" w:type="dxa"/>
            <w:hideMark/>
          </w:tcPr>
          <w:p w14:paraId="1FDCF12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g)</w:t>
            </w:r>
            <w:r>
              <w:tab/>
              <w:t>środki ukierunkowane na sektory, zawody i grupy pracowników uznane za obarczone wyższym ryzykiem, w tym służbę zdrowia, administrację publiczną i obsługę klienta</w:t>
            </w:r>
            <w:r>
              <w:rPr>
                <w:b/>
                <w:i/>
              </w:rPr>
              <w:t>, z uwzględnieniem takich czynników jak duża intensywność pracy, niedobory siły roboczej i narażenie na przemoc ze strony osób trzecich, w tym przemoc w internecie</w:t>
            </w:r>
            <w:r>
              <w:t>;</w:t>
            </w:r>
          </w:p>
        </w:tc>
      </w:tr>
    </w:tbl>
    <w:p w14:paraId="3970803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BF27819" w14:textId="77777777" w:rsidR="00280BAC" w:rsidRPr="00125C3D" w:rsidRDefault="00280BAC" w:rsidP="00280BAC">
      <w:r>
        <w:rPr>
          <w:rStyle w:val="HideTWBExt"/>
        </w:rPr>
        <w:t>&lt;/Amend&gt;</w:t>
      </w:r>
    </w:p>
    <w:p w14:paraId="44416A1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366</w:t>
      </w:r>
      <w:r>
        <w:rPr>
          <w:rStyle w:val="HideTWBExt"/>
        </w:rPr>
        <w:t>&lt;/NumAm&gt;</w:t>
      </w:r>
    </w:p>
    <w:p w14:paraId="1C90C0E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7844A2F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C2C1FF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3D4135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7C1F720" w14:textId="77777777" w:rsidTr="00294D67">
        <w:trPr>
          <w:jc w:val="center"/>
        </w:trPr>
        <w:tc>
          <w:tcPr>
            <w:tcW w:w="9752" w:type="dxa"/>
            <w:gridSpan w:val="2"/>
          </w:tcPr>
          <w:p w14:paraId="39F6AFC5" w14:textId="77777777" w:rsidR="00280BAC" w:rsidRPr="00125C3D" w:rsidRDefault="00280BAC" w:rsidP="00294D67">
            <w:pPr>
              <w:keepNext/>
            </w:pPr>
          </w:p>
        </w:tc>
      </w:tr>
      <w:tr w:rsidR="00280BAC" w14:paraId="3DD7F468" w14:textId="77777777" w:rsidTr="00294D67">
        <w:trPr>
          <w:jc w:val="center"/>
        </w:trPr>
        <w:tc>
          <w:tcPr>
            <w:tcW w:w="4876" w:type="dxa"/>
            <w:hideMark/>
          </w:tcPr>
          <w:p w14:paraId="7732694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3FEB7A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CDB7E22" w14:textId="77777777" w:rsidTr="00294D67">
        <w:trPr>
          <w:jc w:val="center"/>
        </w:trPr>
        <w:tc>
          <w:tcPr>
            <w:tcW w:w="4876" w:type="dxa"/>
            <w:hideMark/>
          </w:tcPr>
          <w:p w14:paraId="20C80DDA" w14:textId="77777777" w:rsidR="00280BAC" w:rsidRPr="00125C3D" w:rsidRDefault="00280BAC" w:rsidP="00294D67">
            <w:pPr>
              <w:pStyle w:val="Normal6"/>
            </w:pPr>
            <w:r>
              <w:t>g)</w:t>
            </w:r>
            <w:r>
              <w:tab/>
              <w:t>środki ukierunkowane na sektory, zawody i grupy pracowników uznane za obarczone wyższym ryzykiem, w tym służbę zdrowia, administrację publiczną i obsługę klienta;</w:t>
            </w:r>
          </w:p>
        </w:tc>
        <w:tc>
          <w:tcPr>
            <w:tcW w:w="4876" w:type="dxa"/>
            <w:hideMark/>
          </w:tcPr>
          <w:p w14:paraId="35C8366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g)</w:t>
            </w:r>
            <w:r>
              <w:tab/>
              <w:t>środki ukierunkowane na sektory, zawody i grupy pracowników uznane za obarczone wyższym ryzykiem, w tym służbę zdrowia, administrację publiczną i obsługę klienta</w:t>
            </w:r>
            <w:r>
              <w:rPr>
                <w:b/>
                <w:i/>
              </w:rPr>
              <w:t>, z uwzględnieniem takich czynników jak duża intensywność pracy, niedobory siły roboczej i narażenie na przemoc ze strony osób trzecich</w:t>
            </w:r>
            <w:r>
              <w:t>;</w:t>
            </w:r>
          </w:p>
        </w:tc>
      </w:tr>
    </w:tbl>
    <w:p w14:paraId="6B82B61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0908519" w14:textId="77777777" w:rsidR="00280BAC" w:rsidRPr="00125C3D" w:rsidRDefault="00280BAC" w:rsidP="00280BAC">
      <w:r>
        <w:rPr>
          <w:rStyle w:val="HideTWBExt"/>
        </w:rPr>
        <w:t>&lt;/Amend&gt;</w:t>
      </w:r>
    </w:p>
    <w:p w14:paraId="13488ED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367</w:t>
      </w:r>
      <w:r>
        <w:rPr>
          <w:rStyle w:val="HideTWBExt"/>
        </w:rPr>
        <w:t>&lt;/NumAm&gt;</w:t>
      </w:r>
    </w:p>
    <w:p w14:paraId="619CE10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5A721E0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6F7449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70E4DD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F984EC0" w14:textId="77777777" w:rsidTr="00294D67">
        <w:trPr>
          <w:jc w:val="center"/>
        </w:trPr>
        <w:tc>
          <w:tcPr>
            <w:tcW w:w="9752" w:type="dxa"/>
            <w:gridSpan w:val="2"/>
          </w:tcPr>
          <w:p w14:paraId="3ACCD872" w14:textId="77777777" w:rsidR="00280BAC" w:rsidRPr="00125C3D" w:rsidRDefault="00280BAC" w:rsidP="00294D67">
            <w:pPr>
              <w:keepNext/>
            </w:pPr>
          </w:p>
        </w:tc>
      </w:tr>
      <w:tr w:rsidR="00280BAC" w14:paraId="34EA95B7" w14:textId="77777777" w:rsidTr="00294D67">
        <w:trPr>
          <w:jc w:val="center"/>
        </w:trPr>
        <w:tc>
          <w:tcPr>
            <w:tcW w:w="4876" w:type="dxa"/>
            <w:hideMark/>
          </w:tcPr>
          <w:p w14:paraId="7112049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B4659A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5761B7F" w14:textId="77777777" w:rsidTr="00294D67">
        <w:trPr>
          <w:jc w:val="center"/>
        </w:trPr>
        <w:tc>
          <w:tcPr>
            <w:tcW w:w="4876" w:type="dxa"/>
            <w:hideMark/>
          </w:tcPr>
          <w:p w14:paraId="267E67D9" w14:textId="77777777" w:rsidR="00280BAC" w:rsidRPr="00125C3D" w:rsidRDefault="00280BAC" w:rsidP="00294D67">
            <w:pPr>
              <w:pStyle w:val="Normal6"/>
            </w:pPr>
            <w:r>
              <w:t>g)</w:t>
            </w:r>
            <w:r>
              <w:tab/>
              <w:t>środki ukierunkowane na sektory, zawody i grupy pracowników uznane za obarczone wyższym ryzykiem</w:t>
            </w:r>
            <w:r>
              <w:rPr>
                <w:b/>
                <w:i/>
              </w:rPr>
              <w:t>, w tym służbę zdrowia, administrację publiczną i obsługę klienta</w:t>
            </w:r>
            <w:r>
              <w:t>;</w:t>
            </w:r>
          </w:p>
        </w:tc>
        <w:tc>
          <w:tcPr>
            <w:tcW w:w="4876" w:type="dxa"/>
            <w:hideMark/>
          </w:tcPr>
          <w:p w14:paraId="5A62A58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g)</w:t>
            </w:r>
            <w:r>
              <w:tab/>
              <w:t>środki ukierunkowane na sektory, zawody i grupy pracowników uznane za obarczone wyższym ryzykiem;</w:t>
            </w:r>
          </w:p>
        </w:tc>
      </w:tr>
    </w:tbl>
    <w:p w14:paraId="6F09819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ABE8A3A" w14:textId="77777777" w:rsidR="00280BAC" w:rsidRPr="00125C3D" w:rsidRDefault="00280BAC" w:rsidP="00280BAC">
      <w:r>
        <w:rPr>
          <w:rStyle w:val="HideTWBExt"/>
        </w:rPr>
        <w:t>&lt;/Amend&gt;</w:t>
      </w:r>
    </w:p>
    <w:p w14:paraId="788FD39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368</w:t>
      </w:r>
      <w:r>
        <w:rPr>
          <w:rStyle w:val="HideTWBExt"/>
        </w:rPr>
        <w:t>&lt;/NumAm&gt;</w:t>
      </w:r>
    </w:p>
    <w:p w14:paraId="40B61D6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Geadis Geadi, Emmanouil Fragkos, Galato Alexandraki</w:t>
      </w:r>
      <w:r>
        <w:rPr>
          <w:rStyle w:val="HideTWBExt"/>
        </w:rPr>
        <w:t>&lt;/Members&gt;</w:t>
      </w:r>
    </w:p>
    <w:p w14:paraId="2591E91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9A7921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C9D20F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h a (nowa)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5D07044" w14:textId="77777777" w:rsidTr="00294D67">
        <w:trPr>
          <w:jc w:val="center"/>
        </w:trPr>
        <w:tc>
          <w:tcPr>
            <w:tcW w:w="9752" w:type="dxa"/>
            <w:gridSpan w:val="2"/>
          </w:tcPr>
          <w:p w14:paraId="1305EFE2" w14:textId="77777777" w:rsidR="00280BAC" w:rsidRPr="00125C3D" w:rsidRDefault="00280BAC" w:rsidP="00294D67">
            <w:pPr>
              <w:keepNext/>
            </w:pPr>
          </w:p>
        </w:tc>
      </w:tr>
      <w:tr w:rsidR="00280BAC" w14:paraId="7A4FB21E" w14:textId="77777777" w:rsidTr="00294D67">
        <w:trPr>
          <w:jc w:val="center"/>
        </w:trPr>
        <w:tc>
          <w:tcPr>
            <w:tcW w:w="4876" w:type="dxa"/>
            <w:hideMark/>
          </w:tcPr>
          <w:p w14:paraId="086FBF44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2095005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07112AB" w14:textId="77777777" w:rsidTr="00294D67">
        <w:trPr>
          <w:jc w:val="center"/>
        </w:trPr>
        <w:tc>
          <w:tcPr>
            <w:tcW w:w="4876" w:type="dxa"/>
          </w:tcPr>
          <w:p w14:paraId="5E713516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80E878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ha)</w:t>
            </w:r>
            <w:r>
              <w:rPr>
                <w:b/>
                <w:i/>
              </w:rPr>
              <w:tab/>
              <w:t>środki zapobiegające dyskryminacji lub niekorzystnemu traktowaniu związanemu z ciążą, urlopem macierzyńskim lub ojcowskim, w tym gwarancje równego rozwoju kariery i wynagrodzenia.</w:t>
            </w:r>
          </w:p>
        </w:tc>
      </w:tr>
    </w:tbl>
    <w:p w14:paraId="2CE5E371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A533E2C" w14:textId="77777777" w:rsidR="00280BAC" w:rsidRPr="00125C3D" w:rsidRDefault="00280BAC" w:rsidP="00280BAC">
      <w:r>
        <w:rPr>
          <w:rStyle w:val="HideTWBExt"/>
        </w:rPr>
        <w:t>&lt;/Amend&gt;</w:t>
      </w:r>
    </w:p>
    <w:p w14:paraId="7EC7D78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369</w:t>
      </w:r>
      <w:r>
        <w:rPr>
          <w:rStyle w:val="HideTWBExt"/>
        </w:rPr>
        <w:t>&lt;/NumAm&gt;</w:t>
      </w:r>
    </w:p>
    <w:p w14:paraId="53A56FA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Liesbet Sommen, Wouter Beke, Pascal Arimont</w:t>
      </w:r>
      <w:r>
        <w:rPr>
          <w:rStyle w:val="HideTWBExt"/>
        </w:rPr>
        <w:t>&lt;/Members&gt;</w:t>
      </w:r>
    </w:p>
    <w:p w14:paraId="0CBA1AE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AA6448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7A0465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h a (nowa)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CA68D4A" w14:textId="77777777" w:rsidTr="00294D67">
        <w:trPr>
          <w:jc w:val="center"/>
        </w:trPr>
        <w:tc>
          <w:tcPr>
            <w:tcW w:w="9752" w:type="dxa"/>
            <w:gridSpan w:val="2"/>
          </w:tcPr>
          <w:p w14:paraId="1AB63F49" w14:textId="77777777" w:rsidR="00280BAC" w:rsidRPr="00125C3D" w:rsidRDefault="00280BAC" w:rsidP="00294D67">
            <w:pPr>
              <w:keepNext/>
            </w:pPr>
          </w:p>
        </w:tc>
      </w:tr>
      <w:tr w:rsidR="00280BAC" w14:paraId="0C1C67B1" w14:textId="77777777" w:rsidTr="00294D67">
        <w:trPr>
          <w:jc w:val="center"/>
        </w:trPr>
        <w:tc>
          <w:tcPr>
            <w:tcW w:w="4876" w:type="dxa"/>
            <w:hideMark/>
          </w:tcPr>
          <w:p w14:paraId="7C872B7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89A8CE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25BC453" w14:textId="77777777" w:rsidTr="00294D67">
        <w:trPr>
          <w:jc w:val="center"/>
        </w:trPr>
        <w:tc>
          <w:tcPr>
            <w:tcW w:w="4876" w:type="dxa"/>
          </w:tcPr>
          <w:p w14:paraId="38C2A8C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ED0911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ha)</w:t>
            </w:r>
            <w:r>
              <w:rPr>
                <w:b/>
                <w:i/>
              </w:rPr>
              <w:tab/>
              <w:t>ustanowienie systemów wzajemnego wsparcia i mechanizmów opartych na zaufaniu, zwłaszcza w sektorach o hierarchicznych strukturach organizacyjnych;</w:t>
            </w:r>
          </w:p>
        </w:tc>
      </w:tr>
    </w:tbl>
    <w:p w14:paraId="5587863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B357CB8" w14:textId="77777777" w:rsidR="00280BAC" w:rsidRPr="00125C3D" w:rsidRDefault="00280BAC" w:rsidP="00280BAC">
      <w:r>
        <w:rPr>
          <w:rStyle w:val="HideTWBExt"/>
        </w:rPr>
        <w:t>&lt;/Amend&gt;</w:t>
      </w:r>
    </w:p>
    <w:p w14:paraId="416FC80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370</w:t>
      </w:r>
      <w:r>
        <w:rPr>
          <w:rStyle w:val="HideTWBExt"/>
        </w:rPr>
        <w:t>&lt;/NumAm&gt;</w:t>
      </w:r>
    </w:p>
    <w:p w14:paraId="7858BD7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7F69FFD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0887AC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EDBDE0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h a (nowa)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09F20DF" w14:textId="77777777" w:rsidTr="00294D67">
        <w:trPr>
          <w:jc w:val="center"/>
        </w:trPr>
        <w:tc>
          <w:tcPr>
            <w:tcW w:w="9752" w:type="dxa"/>
            <w:gridSpan w:val="2"/>
          </w:tcPr>
          <w:p w14:paraId="43E12D99" w14:textId="77777777" w:rsidR="00280BAC" w:rsidRPr="00125C3D" w:rsidRDefault="00280BAC" w:rsidP="00294D67">
            <w:pPr>
              <w:keepNext/>
            </w:pPr>
          </w:p>
        </w:tc>
      </w:tr>
      <w:tr w:rsidR="00280BAC" w14:paraId="776B1EEC" w14:textId="77777777" w:rsidTr="00294D67">
        <w:trPr>
          <w:jc w:val="center"/>
        </w:trPr>
        <w:tc>
          <w:tcPr>
            <w:tcW w:w="4876" w:type="dxa"/>
            <w:hideMark/>
          </w:tcPr>
          <w:p w14:paraId="63BCE02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FEF3903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0505398" w14:textId="77777777" w:rsidTr="00294D67">
        <w:trPr>
          <w:jc w:val="center"/>
        </w:trPr>
        <w:tc>
          <w:tcPr>
            <w:tcW w:w="4876" w:type="dxa"/>
          </w:tcPr>
          <w:p w14:paraId="638E4715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449DA8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ha)</w:t>
            </w:r>
            <w:r>
              <w:rPr>
                <w:b/>
                <w:i/>
              </w:rPr>
              <w:tab/>
              <w:t>wiążące limity obciążenia pracą i intensywności pracy (np. wyznaczania celów);</w:t>
            </w:r>
          </w:p>
        </w:tc>
      </w:tr>
    </w:tbl>
    <w:p w14:paraId="24A3A1B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347EFB57" w14:textId="77777777" w:rsidR="00280BAC" w:rsidRPr="00125C3D" w:rsidRDefault="00280BAC" w:rsidP="00280BAC">
      <w:r>
        <w:rPr>
          <w:rStyle w:val="HideTWBExt"/>
        </w:rPr>
        <w:t>&lt;/Amend&gt;</w:t>
      </w:r>
    </w:p>
    <w:p w14:paraId="0617FAF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371</w:t>
      </w:r>
      <w:r>
        <w:rPr>
          <w:rStyle w:val="HideTWBExt"/>
        </w:rPr>
        <w:t>&lt;/NumAm&gt;</w:t>
      </w:r>
    </w:p>
    <w:p w14:paraId="610331E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529EBE9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F0285D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ED6556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2 – litera h b (nowa)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40C6D12" w14:textId="77777777" w:rsidTr="00294D67">
        <w:trPr>
          <w:jc w:val="center"/>
        </w:trPr>
        <w:tc>
          <w:tcPr>
            <w:tcW w:w="9752" w:type="dxa"/>
            <w:gridSpan w:val="2"/>
          </w:tcPr>
          <w:p w14:paraId="4F978D16" w14:textId="77777777" w:rsidR="00280BAC" w:rsidRPr="00125C3D" w:rsidRDefault="00280BAC" w:rsidP="00294D67">
            <w:pPr>
              <w:keepNext/>
            </w:pPr>
          </w:p>
        </w:tc>
      </w:tr>
      <w:tr w:rsidR="00280BAC" w14:paraId="2CB4045D" w14:textId="77777777" w:rsidTr="00294D67">
        <w:trPr>
          <w:jc w:val="center"/>
        </w:trPr>
        <w:tc>
          <w:tcPr>
            <w:tcW w:w="4876" w:type="dxa"/>
            <w:hideMark/>
          </w:tcPr>
          <w:p w14:paraId="6BC10A7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7BBDA5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B714898" w14:textId="77777777" w:rsidTr="00294D67">
        <w:trPr>
          <w:jc w:val="center"/>
        </w:trPr>
        <w:tc>
          <w:tcPr>
            <w:tcW w:w="4876" w:type="dxa"/>
          </w:tcPr>
          <w:p w14:paraId="11182593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6663E4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hb)</w:t>
            </w:r>
            <w:r>
              <w:rPr>
                <w:b/>
                <w:i/>
              </w:rPr>
              <w:tab/>
              <w:t>szkolenia dla kadry kierowniczej;</w:t>
            </w:r>
          </w:p>
        </w:tc>
      </w:tr>
    </w:tbl>
    <w:p w14:paraId="43FADEA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0A3BF0F4" w14:textId="77777777" w:rsidR="00280BAC" w:rsidRPr="00125C3D" w:rsidRDefault="00280BAC" w:rsidP="00280BAC">
      <w:r>
        <w:rPr>
          <w:rStyle w:val="HideTWBExt"/>
        </w:rPr>
        <w:t>&lt;/Amend&gt;</w:t>
      </w:r>
    </w:p>
    <w:p w14:paraId="3610AF8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372</w:t>
      </w:r>
      <w:r>
        <w:rPr>
          <w:rStyle w:val="HideTWBExt"/>
        </w:rPr>
        <w:t>&lt;/NumAm&gt;</w:t>
      </w:r>
    </w:p>
    <w:p w14:paraId="3929A6B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0DEE16A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1E69E9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75DDB2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FCE7951" w14:textId="77777777" w:rsidTr="00294D67">
        <w:trPr>
          <w:jc w:val="center"/>
        </w:trPr>
        <w:tc>
          <w:tcPr>
            <w:tcW w:w="9752" w:type="dxa"/>
            <w:gridSpan w:val="2"/>
          </w:tcPr>
          <w:p w14:paraId="36AC01D1" w14:textId="77777777" w:rsidR="00280BAC" w:rsidRPr="00125C3D" w:rsidRDefault="00280BAC" w:rsidP="00294D67">
            <w:pPr>
              <w:keepNext/>
            </w:pPr>
          </w:p>
        </w:tc>
      </w:tr>
      <w:tr w:rsidR="00280BAC" w14:paraId="786E8BEC" w14:textId="77777777" w:rsidTr="00294D67">
        <w:trPr>
          <w:jc w:val="center"/>
        </w:trPr>
        <w:tc>
          <w:tcPr>
            <w:tcW w:w="4876" w:type="dxa"/>
            <w:hideMark/>
          </w:tcPr>
          <w:p w14:paraId="2F11178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DBF8C1A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EB8F254" w14:textId="77777777" w:rsidTr="00294D67">
        <w:trPr>
          <w:jc w:val="center"/>
        </w:trPr>
        <w:tc>
          <w:tcPr>
            <w:tcW w:w="4876" w:type="dxa"/>
            <w:hideMark/>
          </w:tcPr>
          <w:p w14:paraId="43FACBB4" w14:textId="77777777" w:rsidR="00280BAC" w:rsidRPr="00125C3D" w:rsidRDefault="00280BAC" w:rsidP="00294D67">
            <w:pPr>
              <w:pStyle w:val="Normal6"/>
            </w:pPr>
            <w:r>
              <w:t>3.</w:t>
            </w:r>
            <w:r>
              <w:tab/>
              <w:t>Plan działania podlega zatwierdzeniu przez odpowiednie służby ochrony i zapobiegania ds. zagrożeń psychospołecznych wyznaczone zgodnie z art. 15. Przedstawicieli pracowników i związki zawodowe należycie i systematycznie angażuje się w opracowywanie, wdrażanie i ocenę tego planu.</w:t>
            </w:r>
          </w:p>
        </w:tc>
        <w:tc>
          <w:tcPr>
            <w:tcW w:w="4876" w:type="dxa"/>
            <w:hideMark/>
          </w:tcPr>
          <w:p w14:paraId="076592A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>Plan działania podlega zatwierdzeniu przez odpowiednie służby ochrony i zapobiegania ds. zagrożeń psychospołecznych wyznaczone zgodnie z art. 15. Przedstawicieli pracowników i związki zawodowe należycie i systematycznie angażuje się w opracowywanie, wdrażanie i ocenę tego planu</w:t>
            </w:r>
            <w:r>
              <w:rPr>
                <w:b/>
                <w:i/>
              </w:rPr>
              <w:t>, w tym w drodze rokowań zbiorowych</w:t>
            </w:r>
            <w:r>
              <w:t>.</w:t>
            </w:r>
          </w:p>
        </w:tc>
      </w:tr>
    </w:tbl>
    <w:p w14:paraId="7835678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3D20FF8" w14:textId="77777777" w:rsidR="00280BAC" w:rsidRPr="00125C3D" w:rsidRDefault="00280BAC" w:rsidP="00280BAC">
      <w:r>
        <w:rPr>
          <w:rStyle w:val="HideTWBExt"/>
        </w:rPr>
        <w:t>&lt;/Amend&gt;</w:t>
      </w:r>
    </w:p>
    <w:p w14:paraId="3FEBBA9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373</w:t>
      </w:r>
      <w:r>
        <w:rPr>
          <w:rStyle w:val="HideTWBExt"/>
        </w:rPr>
        <w:t>&lt;/NumAm&gt;</w:t>
      </w:r>
    </w:p>
    <w:p w14:paraId="516280A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Jörgen Warborn</w:t>
      </w:r>
      <w:r>
        <w:rPr>
          <w:rStyle w:val="HideTWBExt"/>
        </w:rPr>
        <w:t>&lt;/Members&gt;</w:t>
      </w:r>
    </w:p>
    <w:p w14:paraId="4AEF922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3C63D6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72D84F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3CD00F7" w14:textId="77777777" w:rsidTr="00294D67">
        <w:trPr>
          <w:jc w:val="center"/>
        </w:trPr>
        <w:tc>
          <w:tcPr>
            <w:tcW w:w="9752" w:type="dxa"/>
            <w:gridSpan w:val="2"/>
          </w:tcPr>
          <w:p w14:paraId="38529939" w14:textId="77777777" w:rsidR="00280BAC" w:rsidRPr="00125C3D" w:rsidRDefault="00280BAC" w:rsidP="00294D67">
            <w:pPr>
              <w:keepNext/>
            </w:pPr>
          </w:p>
        </w:tc>
      </w:tr>
      <w:tr w:rsidR="00280BAC" w14:paraId="210A7F69" w14:textId="77777777" w:rsidTr="00294D67">
        <w:trPr>
          <w:jc w:val="center"/>
        </w:trPr>
        <w:tc>
          <w:tcPr>
            <w:tcW w:w="4876" w:type="dxa"/>
            <w:hideMark/>
          </w:tcPr>
          <w:p w14:paraId="7AAAD4B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6AFCAFA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45B7636" w14:textId="77777777" w:rsidTr="00294D67">
        <w:trPr>
          <w:jc w:val="center"/>
        </w:trPr>
        <w:tc>
          <w:tcPr>
            <w:tcW w:w="4876" w:type="dxa"/>
            <w:hideMark/>
          </w:tcPr>
          <w:p w14:paraId="2AC6A787" w14:textId="77777777" w:rsidR="00280BAC" w:rsidRPr="00125C3D" w:rsidRDefault="00280BAC" w:rsidP="00294D67">
            <w:pPr>
              <w:pStyle w:val="Normal6"/>
            </w:pPr>
            <w:r>
              <w:t>3.</w:t>
            </w:r>
            <w:r>
              <w:tab/>
              <w:t>Plan działania podlega zatwierdzeniu przez odpowiednie służby ochrony i zapobiegania ds. zagrożeń psychospołecznych wyznaczone zgodnie z art. 15. Przedstawicieli pracowników i związki zawodowe należycie i systematycznie angażuje się w opracowywanie, wdrażanie i ocenę tego planu.</w:t>
            </w:r>
          </w:p>
        </w:tc>
        <w:tc>
          <w:tcPr>
            <w:tcW w:w="4876" w:type="dxa"/>
            <w:hideMark/>
          </w:tcPr>
          <w:p w14:paraId="2215AB5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Plan działania podlega zatwierdzeniu przez odpowiednie służby ochrony i zapobiegania ds. zagrożeń psychospołecznych wyznaczone zgodnie z art. 15. Przedstawicieli pracowników i związki zawodowe należycie i systematycznie angażuje się w opracowywanie, wdrażanie i ocenę </w:t>
            </w:r>
            <w:r>
              <w:rPr>
                <w:b/>
                <w:i/>
              </w:rPr>
              <w:t>środków i</w:t>
            </w:r>
            <w:r>
              <w:t xml:space="preserve"> tego planu.</w:t>
            </w:r>
          </w:p>
        </w:tc>
      </w:tr>
    </w:tbl>
    <w:p w14:paraId="33D2B94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61AB375" w14:textId="77777777" w:rsidR="00280BAC" w:rsidRPr="00125C3D" w:rsidRDefault="00280BAC" w:rsidP="00280BAC">
      <w:r>
        <w:rPr>
          <w:rStyle w:val="HideTWBExt"/>
        </w:rPr>
        <w:t>&lt;/Amend&gt;</w:t>
      </w:r>
    </w:p>
    <w:p w14:paraId="2947AC83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374</w:t>
      </w:r>
      <w:r>
        <w:rPr>
          <w:rStyle w:val="HideTWBExt"/>
        </w:rPr>
        <w:t>&lt;/NumAm&gt;</w:t>
      </w:r>
    </w:p>
    <w:p w14:paraId="3DB1E9F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6D689FE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1CB93E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9F69C5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DF62C92" w14:textId="77777777" w:rsidTr="00294D67">
        <w:trPr>
          <w:jc w:val="center"/>
        </w:trPr>
        <w:tc>
          <w:tcPr>
            <w:tcW w:w="9752" w:type="dxa"/>
            <w:gridSpan w:val="2"/>
          </w:tcPr>
          <w:p w14:paraId="64D802F4" w14:textId="77777777" w:rsidR="00280BAC" w:rsidRPr="00125C3D" w:rsidRDefault="00280BAC" w:rsidP="00294D67">
            <w:pPr>
              <w:keepNext/>
            </w:pPr>
          </w:p>
        </w:tc>
      </w:tr>
      <w:tr w:rsidR="00280BAC" w14:paraId="620EDFF9" w14:textId="77777777" w:rsidTr="00294D67">
        <w:trPr>
          <w:jc w:val="center"/>
        </w:trPr>
        <w:tc>
          <w:tcPr>
            <w:tcW w:w="4876" w:type="dxa"/>
            <w:hideMark/>
          </w:tcPr>
          <w:p w14:paraId="7818C66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97FACA3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E74E938" w14:textId="77777777" w:rsidTr="00294D67">
        <w:trPr>
          <w:jc w:val="center"/>
        </w:trPr>
        <w:tc>
          <w:tcPr>
            <w:tcW w:w="4876" w:type="dxa"/>
            <w:hideMark/>
          </w:tcPr>
          <w:p w14:paraId="6FB34FD6" w14:textId="77777777" w:rsidR="00280BAC" w:rsidRPr="00125C3D" w:rsidRDefault="00280BAC" w:rsidP="00294D67">
            <w:pPr>
              <w:pStyle w:val="Normal6"/>
            </w:pPr>
            <w:r>
              <w:t>3.</w:t>
            </w:r>
            <w:r>
              <w:tab/>
              <w:t xml:space="preserve">Plan działania </w:t>
            </w:r>
            <w:r>
              <w:rPr>
                <w:b/>
                <w:i/>
              </w:rPr>
              <w:t>podlega zatwierdzeniu przez odpowiednie służby</w:t>
            </w:r>
            <w:r>
              <w:t xml:space="preserve"> ochrony i zapobiegania ds. zagrożeń psychospołecznych </w:t>
            </w:r>
            <w:r>
              <w:rPr>
                <w:b/>
                <w:i/>
              </w:rPr>
              <w:t>wyznaczone</w:t>
            </w:r>
            <w:r>
              <w:t xml:space="preserve"> zgodnie z art. 15. Przedstawicieli pracowników i związki zawodowe </w:t>
            </w:r>
            <w:r>
              <w:rPr>
                <w:b/>
                <w:i/>
              </w:rPr>
              <w:t>należycie i systematycznie</w:t>
            </w:r>
            <w:r>
              <w:t xml:space="preserve"> angażuje się w opracowywanie, wdrażanie i ocenę tego planu.</w:t>
            </w:r>
          </w:p>
        </w:tc>
        <w:tc>
          <w:tcPr>
            <w:tcW w:w="4876" w:type="dxa"/>
            <w:hideMark/>
          </w:tcPr>
          <w:p w14:paraId="4D0AB2A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3.</w:t>
            </w:r>
            <w:r>
              <w:tab/>
              <w:t xml:space="preserve">Plan działania </w:t>
            </w:r>
            <w:r>
              <w:rPr>
                <w:b/>
                <w:i/>
              </w:rPr>
              <w:t>przekazuje się do wiadomości odpowiednim służbom</w:t>
            </w:r>
            <w:r>
              <w:t xml:space="preserve"> ochrony i zapobiegania ds. zagrożeń psychospołecznych </w:t>
            </w:r>
            <w:r>
              <w:rPr>
                <w:b/>
                <w:i/>
              </w:rPr>
              <w:t>wyznaczonym</w:t>
            </w:r>
            <w:r>
              <w:t xml:space="preserve"> zgodnie z art. 15. Przedstawicieli pracowników i związki zawodowe angażuje się w opracowywanie, wdrażanie i ocenę tego planu.</w:t>
            </w:r>
          </w:p>
        </w:tc>
      </w:tr>
    </w:tbl>
    <w:p w14:paraId="5623CB6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6401CBE" w14:textId="77777777" w:rsidR="00280BAC" w:rsidRPr="00125C3D" w:rsidRDefault="00280BAC" w:rsidP="00280BAC">
      <w:r>
        <w:rPr>
          <w:rStyle w:val="HideTWBExt"/>
        </w:rPr>
        <w:t>&lt;/Amend&gt;</w:t>
      </w:r>
    </w:p>
    <w:p w14:paraId="670D884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375</w:t>
      </w:r>
      <w:r>
        <w:rPr>
          <w:rStyle w:val="HideTWBExt"/>
        </w:rPr>
        <w:t>&lt;/NumAm&gt;</w:t>
      </w:r>
    </w:p>
    <w:p w14:paraId="0D3240E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5BF06C0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16C41E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128DEB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6 – 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5D6D806" w14:textId="77777777" w:rsidTr="00294D67">
        <w:trPr>
          <w:jc w:val="center"/>
        </w:trPr>
        <w:tc>
          <w:tcPr>
            <w:tcW w:w="9752" w:type="dxa"/>
            <w:gridSpan w:val="2"/>
          </w:tcPr>
          <w:p w14:paraId="37F5A565" w14:textId="77777777" w:rsidR="00280BAC" w:rsidRPr="00125C3D" w:rsidRDefault="00280BAC" w:rsidP="00294D67">
            <w:pPr>
              <w:keepNext/>
            </w:pPr>
          </w:p>
        </w:tc>
      </w:tr>
      <w:tr w:rsidR="00280BAC" w14:paraId="317C3537" w14:textId="77777777" w:rsidTr="00294D67">
        <w:trPr>
          <w:jc w:val="center"/>
        </w:trPr>
        <w:tc>
          <w:tcPr>
            <w:tcW w:w="4876" w:type="dxa"/>
            <w:hideMark/>
          </w:tcPr>
          <w:p w14:paraId="7E2A513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879BE0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0CBEE9B" w14:textId="77777777" w:rsidTr="00294D67">
        <w:trPr>
          <w:jc w:val="center"/>
        </w:trPr>
        <w:tc>
          <w:tcPr>
            <w:tcW w:w="4876" w:type="dxa"/>
            <w:hideMark/>
          </w:tcPr>
          <w:p w14:paraId="05123F93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 xml:space="preserve">Pracodawcy wdrażają wszelkie niezbędne środki w celu zapobiegania zagrożeniom psychospołecznym związanym z pracą </w:t>
            </w:r>
            <w:r>
              <w:rPr>
                <w:b/>
                <w:i/>
              </w:rPr>
              <w:t>zidentyfikowanym</w:t>
            </w:r>
            <w:r>
              <w:t xml:space="preserve"> w </w:t>
            </w:r>
            <w:r>
              <w:rPr>
                <w:b/>
                <w:i/>
              </w:rPr>
              <w:t>ocenie ryzyka</w:t>
            </w:r>
            <w:r>
              <w:t>, a także ich eliminowania lub ograniczania.</w:t>
            </w:r>
          </w:p>
        </w:tc>
        <w:tc>
          <w:tcPr>
            <w:tcW w:w="4876" w:type="dxa"/>
            <w:hideMark/>
          </w:tcPr>
          <w:p w14:paraId="281D8D8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Pracodawcy wdrażają wszelkie niezbędne środki w celu zapobiegania zagrożeniom psychospołecznym związanym z pracą </w:t>
            </w:r>
            <w:r>
              <w:rPr>
                <w:b/>
                <w:i/>
              </w:rPr>
              <w:t>zawartym</w:t>
            </w:r>
            <w:r>
              <w:t xml:space="preserve"> w </w:t>
            </w:r>
            <w:r>
              <w:rPr>
                <w:b/>
                <w:i/>
              </w:rPr>
              <w:t>ich planie działania</w:t>
            </w:r>
            <w:r>
              <w:t>, a także ich eliminowania lub ograniczania.</w:t>
            </w:r>
          </w:p>
        </w:tc>
      </w:tr>
    </w:tbl>
    <w:p w14:paraId="7A8D735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F8FCCCB" w14:textId="77777777" w:rsidR="00280BAC" w:rsidRPr="00125C3D" w:rsidRDefault="00280BAC" w:rsidP="00280BAC">
      <w:r>
        <w:rPr>
          <w:rStyle w:val="HideTWBExt"/>
        </w:rPr>
        <w:t>&lt;/Amend&gt;</w:t>
      </w:r>
    </w:p>
    <w:p w14:paraId="1E2F098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376</w:t>
      </w:r>
      <w:r>
        <w:rPr>
          <w:rStyle w:val="HideTWBExt"/>
        </w:rPr>
        <w:t>&lt;/NumAm&gt;</w:t>
      </w:r>
    </w:p>
    <w:p w14:paraId="0D8D671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04B7EE0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F32C61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9E5B0B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7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72422D6" w14:textId="77777777" w:rsidTr="00294D67">
        <w:trPr>
          <w:jc w:val="center"/>
        </w:trPr>
        <w:tc>
          <w:tcPr>
            <w:tcW w:w="9752" w:type="dxa"/>
            <w:gridSpan w:val="2"/>
          </w:tcPr>
          <w:p w14:paraId="7BB8AF25" w14:textId="77777777" w:rsidR="00280BAC" w:rsidRPr="00125C3D" w:rsidRDefault="00280BAC" w:rsidP="00294D67">
            <w:pPr>
              <w:keepNext/>
            </w:pPr>
          </w:p>
        </w:tc>
      </w:tr>
      <w:tr w:rsidR="00280BAC" w14:paraId="06CC91F1" w14:textId="77777777" w:rsidTr="00294D67">
        <w:trPr>
          <w:jc w:val="center"/>
        </w:trPr>
        <w:tc>
          <w:tcPr>
            <w:tcW w:w="4876" w:type="dxa"/>
            <w:hideMark/>
          </w:tcPr>
          <w:p w14:paraId="40596A7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155773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A8A3949" w14:textId="77777777" w:rsidTr="00294D67">
        <w:trPr>
          <w:jc w:val="center"/>
        </w:trPr>
        <w:tc>
          <w:tcPr>
            <w:tcW w:w="4876" w:type="dxa"/>
            <w:hideMark/>
          </w:tcPr>
          <w:p w14:paraId="71078D29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W przypadku restrukturyzacji, reorganizacji pracy lub wprowadzenia technologii nadzoru lub zarządzania cyfrowego wymagana jest uprzednia ocena zagrożeń psychospołecznych.</w:t>
            </w:r>
          </w:p>
        </w:tc>
        <w:tc>
          <w:tcPr>
            <w:tcW w:w="4876" w:type="dxa"/>
            <w:hideMark/>
          </w:tcPr>
          <w:p w14:paraId="49BF4A1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33C472B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270F3F4" w14:textId="77777777" w:rsidR="00280BAC" w:rsidRPr="00125C3D" w:rsidRDefault="00280BAC" w:rsidP="00280BAC">
      <w:r>
        <w:rPr>
          <w:rStyle w:val="HideTWBExt"/>
        </w:rPr>
        <w:t>&lt;/Amend&gt;</w:t>
      </w:r>
    </w:p>
    <w:p w14:paraId="07B088D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377</w:t>
      </w:r>
      <w:r>
        <w:rPr>
          <w:rStyle w:val="HideTWBExt"/>
        </w:rPr>
        <w:t>&lt;/NumAm&gt;</w:t>
      </w:r>
    </w:p>
    <w:p w14:paraId="1A7F70D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2618807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504E39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79CF97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7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6B3BAEA" w14:textId="77777777" w:rsidTr="00294D67">
        <w:trPr>
          <w:jc w:val="center"/>
        </w:trPr>
        <w:tc>
          <w:tcPr>
            <w:tcW w:w="9752" w:type="dxa"/>
            <w:gridSpan w:val="2"/>
          </w:tcPr>
          <w:p w14:paraId="5C1A441C" w14:textId="77777777" w:rsidR="00280BAC" w:rsidRPr="00125C3D" w:rsidRDefault="00280BAC" w:rsidP="00294D67">
            <w:pPr>
              <w:keepNext/>
            </w:pPr>
          </w:p>
        </w:tc>
      </w:tr>
      <w:tr w:rsidR="00280BAC" w14:paraId="1BEBC59D" w14:textId="77777777" w:rsidTr="00294D67">
        <w:trPr>
          <w:jc w:val="center"/>
        </w:trPr>
        <w:tc>
          <w:tcPr>
            <w:tcW w:w="4876" w:type="dxa"/>
            <w:hideMark/>
          </w:tcPr>
          <w:p w14:paraId="68168D8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44165D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0B0DCC6" w14:textId="77777777" w:rsidTr="00294D67">
        <w:trPr>
          <w:jc w:val="center"/>
        </w:trPr>
        <w:tc>
          <w:tcPr>
            <w:tcW w:w="4876" w:type="dxa"/>
            <w:hideMark/>
          </w:tcPr>
          <w:p w14:paraId="3F08E4D6" w14:textId="77777777" w:rsidR="00280BAC" w:rsidRPr="00125C3D" w:rsidRDefault="00280BAC" w:rsidP="00294D67">
            <w:pPr>
              <w:pStyle w:val="Normal6"/>
            </w:pPr>
            <w:r>
              <w:t>W przypadku restrukturyzacji, reorganizacji pracy lub wprowadzenia technologii nadzoru lub zarządzania cyfrowego wymagana jest uprzednia ocena zagrożeń psychospołecznych.</w:t>
            </w:r>
          </w:p>
        </w:tc>
        <w:tc>
          <w:tcPr>
            <w:tcW w:w="4876" w:type="dxa"/>
            <w:hideMark/>
          </w:tcPr>
          <w:p w14:paraId="533FC68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W przypadku restrukturyzacji, reorganizacji pracy</w:t>
            </w:r>
            <w:r>
              <w:rPr>
                <w:b/>
                <w:i/>
              </w:rPr>
              <w:t>, w tym możliwości pracy zdalnej,</w:t>
            </w:r>
            <w:r>
              <w:t xml:space="preserve"> lub wprowadzenia technologii nadzoru lub zarządzania cyfrowego wymagana jest uprzednia ocena zagrożeń psychospołecznych </w:t>
            </w:r>
            <w:r>
              <w:rPr>
                <w:b/>
                <w:i/>
              </w:rPr>
              <w:t>przeprowadzana przez pracodawców we współpracy z przedstawicielami pracowników</w:t>
            </w:r>
            <w:r>
              <w:t>.</w:t>
            </w:r>
          </w:p>
        </w:tc>
      </w:tr>
    </w:tbl>
    <w:p w14:paraId="2C1271B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AA0845E" w14:textId="77777777" w:rsidR="00280BAC" w:rsidRPr="00125C3D" w:rsidRDefault="00280BAC" w:rsidP="00280BAC">
      <w:r>
        <w:rPr>
          <w:rStyle w:val="HideTWBExt"/>
        </w:rPr>
        <w:t>&lt;/Amend&gt;</w:t>
      </w:r>
    </w:p>
    <w:p w14:paraId="429C0D9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378</w:t>
      </w:r>
      <w:r>
        <w:rPr>
          <w:rStyle w:val="HideTWBExt"/>
        </w:rPr>
        <w:t>&lt;/NumAm&gt;</w:t>
      </w:r>
    </w:p>
    <w:p w14:paraId="77C27A9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7AE54AF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97ADA33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911ADF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7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742302E" w14:textId="77777777" w:rsidTr="00294D67">
        <w:trPr>
          <w:jc w:val="center"/>
        </w:trPr>
        <w:tc>
          <w:tcPr>
            <w:tcW w:w="9752" w:type="dxa"/>
            <w:gridSpan w:val="2"/>
          </w:tcPr>
          <w:p w14:paraId="064BDBF6" w14:textId="77777777" w:rsidR="00280BAC" w:rsidRPr="00125C3D" w:rsidRDefault="00280BAC" w:rsidP="00294D67">
            <w:pPr>
              <w:keepNext/>
            </w:pPr>
          </w:p>
        </w:tc>
      </w:tr>
      <w:tr w:rsidR="00280BAC" w14:paraId="715CE705" w14:textId="77777777" w:rsidTr="00294D67">
        <w:trPr>
          <w:jc w:val="center"/>
        </w:trPr>
        <w:tc>
          <w:tcPr>
            <w:tcW w:w="4876" w:type="dxa"/>
            <w:hideMark/>
          </w:tcPr>
          <w:p w14:paraId="313F16F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C6031A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60E25E2" w14:textId="77777777" w:rsidTr="00294D67">
        <w:trPr>
          <w:jc w:val="center"/>
        </w:trPr>
        <w:tc>
          <w:tcPr>
            <w:tcW w:w="4876" w:type="dxa"/>
            <w:hideMark/>
          </w:tcPr>
          <w:p w14:paraId="14179C7C" w14:textId="77777777" w:rsidR="00280BAC" w:rsidRPr="00125C3D" w:rsidRDefault="00280BAC" w:rsidP="00294D67">
            <w:pPr>
              <w:pStyle w:val="Normal6"/>
            </w:pPr>
            <w:r>
              <w:t>W przypadku restrukturyzacji, reorganizacji pracy lub wprowadzenia technologii nadzoru lub zarządzania cyfrowego wymagana jest uprzednia ocena zagrożeń psychospołecznych.</w:t>
            </w:r>
          </w:p>
        </w:tc>
        <w:tc>
          <w:tcPr>
            <w:tcW w:w="4876" w:type="dxa"/>
            <w:hideMark/>
          </w:tcPr>
          <w:p w14:paraId="68DB09A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W przypadku restrukturyzacji, reorganizacji pracy lub wprowadzenia technologii nadzoru lub zarządzania cyfrowego wymagana jest uprzednia ocena zagrożeń psychospołecznych </w:t>
            </w:r>
            <w:r>
              <w:rPr>
                <w:b/>
                <w:i/>
              </w:rPr>
              <w:t>i skuteczne zaangażowanie pracowników oraz ich przedstawicieli</w:t>
            </w:r>
            <w:r>
              <w:t>.</w:t>
            </w:r>
          </w:p>
        </w:tc>
      </w:tr>
    </w:tbl>
    <w:p w14:paraId="57D01D4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5FF0B65" w14:textId="77777777" w:rsidR="00280BAC" w:rsidRPr="00125C3D" w:rsidRDefault="00280BAC" w:rsidP="00280BAC">
      <w:r>
        <w:rPr>
          <w:rStyle w:val="HideTWBExt"/>
        </w:rPr>
        <w:t>&lt;/Amend&gt;</w:t>
      </w:r>
    </w:p>
    <w:p w14:paraId="3BF7C75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379</w:t>
      </w:r>
      <w:r>
        <w:rPr>
          <w:rStyle w:val="HideTWBExt"/>
        </w:rPr>
        <w:t>&lt;/NumAm&gt;</w:t>
      </w:r>
    </w:p>
    <w:p w14:paraId="2BA79E5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Chiara Gemma, Geadis Geadi, Marlena Maląg</w:t>
      </w:r>
      <w:r>
        <w:rPr>
          <w:rStyle w:val="HideTWBExt"/>
        </w:rPr>
        <w:t>&lt;/Members&gt;</w:t>
      </w:r>
    </w:p>
    <w:p w14:paraId="58713C0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B17BD2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8BFF28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7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D1DDFDC" w14:textId="77777777" w:rsidTr="00294D67">
        <w:trPr>
          <w:jc w:val="center"/>
        </w:trPr>
        <w:tc>
          <w:tcPr>
            <w:tcW w:w="9752" w:type="dxa"/>
            <w:gridSpan w:val="2"/>
          </w:tcPr>
          <w:p w14:paraId="66C921AD" w14:textId="77777777" w:rsidR="00280BAC" w:rsidRPr="00125C3D" w:rsidRDefault="00280BAC" w:rsidP="00294D67">
            <w:pPr>
              <w:keepNext/>
            </w:pPr>
          </w:p>
        </w:tc>
      </w:tr>
      <w:tr w:rsidR="00280BAC" w14:paraId="7AC95A46" w14:textId="77777777" w:rsidTr="00294D67">
        <w:trPr>
          <w:jc w:val="center"/>
        </w:trPr>
        <w:tc>
          <w:tcPr>
            <w:tcW w:w="4876" w:type="dxa"/>
            <w:hideMark/>
          </w:tcPr>
          <w:p w14:paraId="0E21D7F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367A8F3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3A73E62" w14:textId="77777777" w:rsidTr="00294D67">
        <w:trPr>
          <w:jc w:val="center"/>
        </w:trPr>
        <w:tc>
          <w:tcPr>
            <w:tcW w:w="4876" w:type="dxa"/>
            <w:hideMark/>
          </w:tcPr>
          <w:p w14:paraId="19993421" w14:textId="77777777" w:rsidR="00280BAC" w:rsidRPr="00125C3D" w:rsidRDefault="00280BAC" w:rsidP="00294D67">
            <w:pPr>
              <w:pStyle w:val="Normal6"/>
            </w:pPr>
            <w:r>
              <w:t>W przypadku restrukturyzacji, reorganizacji pracy lub wprowadzenia technologii nadzoru lub zarządzania cyfrowego wymagana jest uprzednia ocena zagrożeń psychospołecznych.</w:t>
            </w:r>
          </w:p>
        </w:tc>
        <w:tc>
          <w:tcPr>
            <w:tcW w:w="4876" w:type="dxa"/>
            <w:hideMark/>
          </w:tcPr>
          <w:p w14:paraId="2571A3D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W przypadku restrukturyzacji, reorganizacji pracy lub wprowadzenia technologii nadzoru lub zarządzania cyfrowego wymagana jest uprzednia ocena zagrożeń psychospołecznych</w:t>
            </w:r>
            <w:r>
              <w:rPr>
                <w:b/>
                <w:i/>
              </w:rPr>
              <w:t>, jeżeli oczekuje się znaczącego wpływu na pracowników</w:t>
            </w:r>
            <w:r>
              <w:t>.</w:t>
            </w:r>
          </w:p>
        </w:tc>
      </w:tr>
    </w:tbl>
    <w:p w14:paraId="1210EFD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ECD2A4D" w14:textId="77777777" w:rsidR="00280BAC" w:rsidRPr="00125C3D" w:rsidRDefault="00280BAC" w:rsidP="00280BAC">
      <w:r>
        <w:rPr>
          <w:rStyle w:val="HideTWBExt"/>
        </w:rPr>
        <w:t>&lt;/Amend&gt;</w:t>
      </w:r>
    </w:p>
    <w:p w14:paraId="4C46F53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380</w:t>
      </w:r>
      <w:r>
        <w:rPr>
          <w:rStyle w:val="HideTWBExt"/>
        </w:rPr>
        <w:t>&lt;/NumAm&gt;</w:t>
      </w:r>
    </w:p>
    <w:p w14:paraId="59399C3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122AC47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DC0FFC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0220FC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7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8EF3D76" w14:textId="77777777" w:rsidTr="00294D67">
        <w:trPr>
          <w:jc w:val="center"/>
        </w:trPr>
        <w:tc>
          <w:tcPr>
            <w:tcW w:w="9752" w:type="dxa"/>
            <w:gridSpan w:val="2"/>
          </w:tcPr>
          <w:p w14:paraId="75C3F086" w14:textId="77777777" w:rsidR="00280BAC" w:rsidRPr="00125C3D" w:rsidRDefault="00280BAC" w:rsidP="00294D67">
            <w:pPr>
              <w:keepNext/>
            </w:pPr>
          </w:p>
        </w:tc>
      </w:tr>
      <w:tr w:rsidR="00280BAC" w14:paraId="386FFFD0" w14:textId="77777777" w:rsidTr="00294D67">
        <w:trPr>
          <w:jc w:val="center"/>
        </w:trPr>
        <w:tc>
          <w:tcPr>
            <w:tcW w:w="4876" w:type="dxa"/>
            <w:hideMark/>
          </w:tcPr>
          <w:p w14:paraId="0D15D095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8EF893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22CEA65" w14:textId="77777777" w:rsidTr="00294D67">
        <w:trPr>
          <w:jc w:val="center"/>
        </w:trPr>
        <w:tc>
          <w:tcPr>
            <w:tcW w:w="4876" w:type="dxa"/>
            <w:hideMark/>
          </w:tcPr>
          <w:p w14:paraId="3BB59991" w14:textId="77777777" w:rsidR="00280BAC" w:rsidRPr="00125C3D" w:rsidRDefault="00280BAC" w:rsidP="00294D67">
            <w:pPr>
              <w:pStyle w:val="Normal6"/>
            </w:pPr>
            <w:r>
              <w:t>W przypadku restrukturyzacji, reorganizacji pracy lub wprowadzenia technologii nadzoru lub zarządzania cyfrowego wymagana jest uprzednia ocena zagrożeń psychospołecznych.</w:t>
            </w:r>
          </w:p>
        </w:tc>
        <w:tc>
          <w:tcPr>
            <w:tcW w:w="4876" w:type="dxa"/>
            <w:hideMark/>
          </w:tcPr>
          <w:p w14:paraId="40D122B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W przypadku restrukturyzacji, reorganizacji pracy</w:t>
            </w:r>
            <w:r>
              <w:rPr>
                <w:b/>
                <w:i/>
              </w:rPr>
              <w:t>, zmniejszenia zatrudnienia</w:t>
            </w:r>
            <w:r>
              <w:t xml:space="preserve"> lub wprowadzenia technologii nadzoru lub zarządzania cyfrowego wymagana jest uprzednia ocena zagrożeń psychospołecznych.</w:t>
            </w:r>
          </w:p>
        </w:tc>
      </w:tr>
    </w:tbl>
    <w:p w14:paraId="0028F57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E5DA8BA" w14:textId="77777777" w:rsidR="00280BAC" w:rsidRPr="00125C3D" w:rsidRDefault="00280BAC" w:rsidP="00280BAC">
      <w:r>
        <w:rPr>
          <w:rStyle w:val="HideTWBExt"/>
        </w:rPr>
        <w:t>&lt;/Amend&gt;</w:t>
      </w:r>
    </w:p>
    <w:p w14:paraId="2AFEE9C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381</w:t>
      </w:r>
      <w:r>
        <w:rPr>
          <w:rStyle w:val="HideTWBExt"/>
        </w:rPr>
        <w:t>&lt;/NumAm&gt;</w:t>
      </w:r>
    </w:p>
    <w:p w14:paraId="105B8E2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23682DC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EB00D9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305665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7 – akapit 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DC58725" w14:textId="77777777" w:rsidTr="00294D67">
        <w:trPr>
          <w:jc w:val="center"/>
        </w:trPr>
        <w:tc>
          <w:tcPr>
            <w:tcW w:w="9752" w:type="dxa"/>
            <w:gridSpan w:val="2"/>
          </w:tcPr>
          <w:p w14:paraId="313307F8" w14:textId="77777777" w:rsidR="00280BAC" w:rsidRPr="00125C3D" w:rsidRDefault="00280BAC" w:rsidP="00294D67">
            <w:pPr>
              <w:keepNext/>
            </w:pPr>
          </w:p>
        </w:tc>
      </w:tr>
      <w:tr w:rsidR="00280BAC" w14:paraId="1EB02942" w14:textId="77777777" w:rsidTr="00294D67">
        <w:trPr>
          <w:jc w:val="center"/>
        </w:trPr>
        <w:tc>
          <w:tcPr>
            <w:tcW w:w="4876" w:type="dxa"/>
            <w:hideMark/>
          </w:tcPr>
          <w:p w14:paraId="6DDE45F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32E34E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4BBE606" w14:textId="77777777" w:rsidTr="00294D67">
        <w:trPr>
          <w:jc w:val="center"/>
        </w:trPr>
        <w:tc>
          <w:tcPr>
            <w:tcW w:w="4876" w:type="dxa"/>
          </w:tcPr>
          <w:p w14:paraId="672B8A5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C661EE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Pracodawcy uwzględniają wyniki w swoich systemach bezpieczeństwa i ochrony zdrowia w odniesieniu do ewentualnego ryzyka wypadków przy pracy, psychospołecznych i ergonomicznych czynników ryzyka, a także nadmiernej presji wywieranej na pracowników. Korzystanie z cyfrowych technologii zarządzania odbywa się z poszanowaniem dobrostanu pracowników i zapewnia im zdrowie fizyczne i psychiczne i bezpieczeństwo.</w:t>
            </w:r>
          </w:p>
        </w:tc>
      </w:tr>
    </w:tbl>
    <w:p w14:paraId="77743BC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12766EA" w14:textId="77777777" w:rsidR="00280BAC" w:rsidRPr="00125C3D" w:rsidRDefault="00280BAC" w:rsidP="00280BAC">
      <w:r>
        <w:rPr>
          <w:rStyle w:val="HideTWBExt"/>
        </w:rPr>
        <w:t>&lt;/Amend&gt;</w:t>
      </w:r>
    </w:p>
    <w:p w14:paraId="4CF58E2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382</w:t>
      </w:r>
      <w:r>
        <w:rPr>
          <w:rStyle w:val="HideTWBExt"/>
        </w:rPr>
        <w:t>&lt;/NumAm&gt;</w:t>
      </w:r>
    </w:p>
    <w:p w14:paraId="035AD73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4F00290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4330AF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539B27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7 – akapit 1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3EBC0A9" w14:textId="77777777" w:rsidTr="00294D67">
        <w:trPr>
          <w:jc w:val="center"/>
        </w:trPr>
        <w:tc>
          <w:tcPr>
            <w:tcW w:w="9752" w:type="dxa"/>
            <w:gridSpan w:val="2"/>
          </w:tcPr>
          <w:p w14:paraId="5180C3FE" w14:textId="77777777" w:rsidR="00280BAC" w:rsidRPr="00125C3D" w:rsidRDefault="00280BAC" w:rsidP="00294D67">
            <w:pPr>
              <w:keepNext/>
            </w:pPr>
          </w:p>
        </w:tc>
      </w:tr>
      <w:tr w:rsidR="00280BAC" w14:paraId="1BC3C7F4" w14:textId="77777777" w:rsidTr="00294D67">
        <w:trPr>
          <w:jc w:val="center"/>
        </w:trPr>
        <w:tc>
          <w:tcPr>
            <w:tcW w:w="4876" w:type="dxa"/>
            <w:hideMark/>
          </w:tcPr>
          <w:p w14:paraId="164B07F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77E1A4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854F326" w14:textId="77777777" w:rsidTr="00294D67">
        <w:trPr>
          <w:jc w:val="center"/>
        </w:trPr>
        <w:tc>
          <w:tcPr>
            <w:tcW w:w="4876" w:type="dxa"/>
          </w:tcPr>
          <w:p w14:paraId="40DA9629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CBF776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Pracodawcy zapewniają, aby wprowadzenie systemów cyfrowych nie nakładało nadmiernych obciążeń na pracowników ani nie prowadziło do ich monitorowania, przy jednoczesnym zapewnieniu ciągłego, znaczącego i skutecznego nadzoru ze strony człowieka przez cały czas nad wszystkimi decyzjami podejmowanymi lub wspieranymi przez technologie zarządzania cyfrowego.</w:t>
            </w:r>
          </w:p>
        </w:tc>
      </w:tr>
    </w:tbl>
    <w:p w14:paraId="6E00EA3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4274D07" w14:textId="77777777" w:rsidR="00280BAC" w:rsidRPr="00125C3D" w:rsidRDefault="00280BAC" w:rsidP="00280BAC">
      <w:r>
        <w:rPr>
          <w:rStyle w:val="HideTWBExt"/>
        </w:rPr>
        <w:t>&lt;/Amend&gt;</w:t>
      </w:r>
    </w:p>
    <w:p w14:paraId="3F2E583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383</w:t>
      </w:r>
      <w:r>
        <w:rPr>
          <w:rStyle w:val="HideTWBExt"/>
        </w:rPr>
        <w:t>&lt;/NumAm&gt;</w:t>
      </w:r>
    </w:p>
    <w:p w14:paraId="6FFB003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0B44D7DD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B19F9A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E8B304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8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EABD607" w14:textId="77777777" w:rsidTr="00294D67">
        <w:trPr>
          <w:jc w:val="center"/>
        </w:trPr>
        <w:tc>
          <w:tcPr>
            <w:tcW w:w="9752" w:type="dxa"/>
            <w:gridSpan w:val="2"/>
          </w:tcPr>
          <w:p w14:paraId="1CC78E53" w14:textId="77777777" w:rsidR="00280BAC" w:rsidRPr="00125C3D" w:rsidRDefault="00280BAC" w:rsidP="00294D67">
            <w:pPr>
              <w:keepNext/>
            </w:pPr>
          </w:p>
        </w:tc>
      </w:tr>
      <w:tr w:rsidR="00280BAC" w14:paraId="563B6098" w14:textId="77777777" w:rsidTr="00294D67">
        <w:trPr>
          <w:jc w:val="center"/>
        </w:trPr>
        <w:tc>
          <w:tcPr>
            <w:tcW w:w="4876" w:type="dxa"/>
            <w:hideMark/>
          </w:tcPr>
          <w:p w14:paraId="113E962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912EDD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5C87382" w14:textId="77777777" w:rsidTr="00294D67">
        <w:trPr>
          <w:jc w:val="center"/>
        </w:trPr>
        <w:tc>
          <w:tcPr>
            <w:tcW w:w="4876" w:type="dxa"/>
            <w:hideMark/>
          </w:tcPr>
          <w:p w14:paraId="3EF57AFD" w14:textId="77777777" w:rsidR="00280BAC" w:rsidRPr="00125C3D" w:rsidRDefault="00280BAC" w:rsidP="00294D67">
            <w:pPr>
              <w:pStyle w:val="Normal6"/>
            </w:pPr>
            <w:r>
              <w:t>Pracownicy mają prawo do bezpiecznego pod względem psychologicznym środowiska pracy, w którym nie są narażeni na ciągłe zagrożenia psychospołeczne związane z pracą ani poniżające lub upokarzające praktyki, mogące znacznie negatywnie wpłynąć na ich zdrowie fizyczne i psychiczne.</w:t>
            </w:r>
          </w:p>
        </w:tc>
        <w:tc>
          <w:tcPr>
            <w:tcW w:w="4876" w:type="dxa"/>
            <w:hideMark/>
          </w:tcPr>
          <w:p w14:paraId="6A7C189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Pracownicy mają prawo do bezpiecznego pod względem psychologicznym środowiska pracy, w którym nie są narażeni na ciągłe zagrożenia psychospołeczne związane z pracą ani poniżające lub upokarzające praktyki, mogące znacznie negatywnie wpłynąć na ich zdrowie fizyczne i psychiczne.</w:t>
            </w:r>
            <w:r>
              <w:rPr>
                <w:b/>
                <w:i/>
              </w:rPr>
              <w:t xml:space="preserve"> W przeciwnym razie pracownicy mają dostęp do środków ochrony prawnej, by móc bronić się przed naruszeniami lub uzyskać odszkodowanie za nie.</w:t>
            </w:r>
          </w:p>
        </w:tc>
      </w:tr>
    </w:tbl>
    <w:p w14:paraId="6604187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462B900E" w14:textId="77777777" w:rsidR="00280BAC" w:rsidRPr="00125C3D" w:rsidRDefault="00280BAC" w:rsidP="00280BAC">
      <w:r>
        <w:rPr>
          <w:rStyle w:val="HideTWBExt"/>
        </w:rPr>
        <w:t>&lt;/Amend&gt;</w:t>
      </w:r>
    </w:p>
    <w:p w14:paraId="3B6D57D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384</w:t>
      </w:r>
      <w:r>
        <w:rPr>
          <w:rStyle w:val="HideTWBExt"/>
        </w:rPr>
        <w:t>&lt;/NumAm&gt;</w:t>
      </w:r>
    </w:p>
    <w:p w14:paraId="6CCE9F8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4DC9E2A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508923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4DDD2E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8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54195E4" w14:textId="77777777" w:rsidTr="00294D67">
        <w:trPr>
          <w:jc w:val="center"/>
        </w:trPr>
        <w:tc>
          <w:tcPr>
            <w:tcW w:w="9752" w:type="dxa"/>
            <w:gridSpan w:val="2"/>
          </w:tcPr>
          <w:p w14:paraId="0CF16F25" w14:textId="77777777" w:rsidR="00280BAC" w:rsidRPr="00125C3D" w:rsidRDefault="00280BAC" w:rsidP="00294D67">
            <w:pPr>
              <w:keepNext/>
            </w:pPr>
          </w:p>
        </w:tc>
      </w:tr>
      <w:tr w:rsidR="00280BAC" w14:paraId="41F247F0" w14:textId="77777777" w:rsidTr="00294D67">
        <w:trPr>
          <w:jc w:val="center"/>
        </w:trPr>
        <w:tc>
          <w:tcPr>
            <w:tcW w:w="4876" w:type="dxa"/>
            <w:hideMark/>
          </w:tcPr>
          <w:p w14:paraId="60200F3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8F3899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42C0062" w14:textId="77777777" w:rsidTr="00294D67">
        <w:trPr>
          <w:jc w:val="center"/>
        </w:trPr>
        <w:tc>
          <w:tcPr>
            <w:tcW w:w="4876" w:type="dxa"/>
            <w:hideMark/>
          </w:tcPr>
          <w:p w14:paraId="06BE931D" w14:textId="77777777" w:rsidR="00280BAC" w:rsidRPr="00125C3D" w:rsidRDefault="00280BAC" w:rsidP="00294D67">
            <w:pPr>
              <w:pStyle w:val="Normal6"/>
            </w:pPr>
            <w:r>
              <w:t>Pracownicy mają prawo do bezpiecznego pod względem psychologicznym środowiska pracy, w którym nie są narażeni na ciągłe zagrożenia psychospołeczne związane z pracą ani poniżające lub upokarzające praktyki, mogące znacznie negatywnie wpłynąć na ich zdrowie fizyczne i psychiczne.</w:t>
            </w:r>
          </w:p>
        </w:tc>
        <w:tc>
          <w:tcPr>
            <w:tcW w:w="4876" w:type="dxa"/>
            <w:hideMark/>
          </w:tcPr>
          <w:p w14:paraId="581E799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Pracownicy mają prawo do bezpiecznego pod względem psychologicznym środowiska pracy, w którym nie są narażeni na ciągłe zagrożenia psychospołeczne związane z pracą ani poniżające lub upokarzające praktyki, mogące znacznie negatywnie wpłynąć na ich zdrowie fizyczne i psychiczne </w:t>
            </w:r>
            <w:r>
              <w:rPr>
                <w:b/>
                <w:i/>
              </w:rPr>
              <w:t>oraz na ich dobre samopoczucie</w:t>
            </w:r>
            <w:r>
              <w:t>.</w:t>
            </w:r>
          </w:p>
        </w:tc>
      </w:tr>
    </w:tbl>
    <w:p w14:paraId="4717779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A546480" w14:textId="77777777" w:rsidR="00280BAC" w:rsidRPr="00125C3D" w:rsidRDefault="00280BAC" w:rsidP="00280BAC">
      <w:r>
        <w:rPr>
          <w:rStyle w:val="HideTWBExt"/>
        </w:rPr>
        <w:t>&lt;/Amend&gt;</w:t>
      </w:r>
    </w:p>
    <w:p w14:paraId="7911653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385</w:t>
      </w:r>
      <w:r>
        <w:rPr>
          <w:rStyle w:val="HideTWBExt"/>
        </w:rPr>
        <w:t>&lt;/NumAm&gt;</w:t>
      </w:r>
    </w:p>
    <w:p w14:paraId="2B6627B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090E347B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100117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AAB310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8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1CBBC8F" w14:textId="77777777" w:rsidTr="00294D67">
        <w:trPr>
          <w:jc w:val="center"/>
        </w:trPr>
        <w:tc>
          <w:tcPr>
            <w:tcW w:w="9752" w:type="dxa"/>
            <w:gridSpan w:val="2"/>
          </w:tcPr>
          <w:p w14:paraId="14851D8F" w14:textId="77777777" w:rsidR="00280BAC" w:rsidRPr="00125C3D" w:rsidRDefault="00280BAC" w:rsidP="00294D67">
            <w:pPr>
              <w:keepNext/>
            </w:pPr>
          </w:p>
        </w:tc>
      </w:tr>
      <w:tr w:rsidR="00280BAC" w14:paraId="3E4788CD" w14:textId="77777777" w:rsidTr="00294D67">
        <w:trPr>
          <w:jc w:val="center"/>
        </w:trPr>
        <w:tc>
          <w:tcPr>
            <w:tcW w:w="4876" w:type="dxa"/>
            <w:hideMark/>
          </w:tcPr>
          <w:p w14:paraId="100D89F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272EEF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FFAB60D" w14:textId="77777777" w:rsidTr="00294D67">
        <w:trPr>
          <w:jc w:val="center"/>
        </w:trPr>
        <w:tc>
          <w:tcPr>
            <w:tcW w:w="4876" w:type="dxa"/>
            <w:hideMark/>
          </w:tcPr>
          <w:p w14:paraId="5957E422" w14:textId="77777777" w:rsidR="00280BAC" w:rsidRPr="00125C3D" w:rsidRDefault="00280BAC" w:rsidP="00294D67">
            <w:pPr>
              <w:pStyle w:val="Normal6"/>
            </w:pPr>
            <w:r>
              <w:t xml:space="preserve">Pracownicy mają prawo do bezpiecznego pod względem psychologicznym środowiska pracy, w którym nie są narażeni na ciągłe zagrożenia psychospołeczne związane z pracą ani </w:t>
            </w:r>
            <w:r>
              <w:rPr>
                <w:b/>
                <w:i/>
              </w:rPr>
              <w:t>poniżające lub upokarzające praktyki,</w:t>
            </w:r>
            <w:r>
              <w:t xml:space="preserve"> mogące znacznie negatywnie wpłynąć na ich zdrowie fizyczne i psychiczne.</w:t>
            </w:r>
          </w:p>
        </w:tc>
        <w:tc>
          <w:tcPr>
            <w:tcW w:w="4876" w:type="dxa"/>
            <w:hideMark/>
          </w:tcPr>
          <w:p w14:paraId="1BD7C70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Pracownicy mają prawo do bezpiecznego pod względem psychologicznym środowiska pracy, w którym nie są narażeni na ciągłe zagrożenia psychospołeczne związane z pracą ani </w:t>
            </w:r>
            <w:r>
              <w:rPr>
                <w:b/>
                <w:i/>
              </w:rPr>
              <w:t>na czynniki ryzyka</w:t>
            </w:r>
            <w:r>
              <w:t xml:space="preserve"> mogące znacznie negatywnie wpłynąć na ich zdrowie fizyczne i psychiczne </w:t>
            </w:r>
            <w:r>
              <w:rPr>
                <w:b/>
                <w:i/>
              </w:rPr>
              <w:t>oraz na ich dobre samopoczucie</w:t>
            </w:r>
            <w:r>
              <w:t>.</w:t>
            </w:r>
          </w:p>
        </w:tc>
      </w:tr>
    </w:tbl>
    <w:p w14:paraId="1026E32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EE4D4CA" w14:textId="77777777" w:rsidR="00280BAC" w:rsidRPr="00125C3D" w:rsidRDefault="00280BAC" w:rsidP="00280BAC">
      <w:r>
        <w:rPr>
          <w:rStyle w:val="HideTWBExt"/>
        </w:rPr>
        <w:t>&lt;/Amend&gt;</w:t>
      </w:r>
    </w:p>
    <w:p w14:paraId="7FDD139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386</w:t>
      </w:r>
      <w:r>
        <w:rPr>
          <w:rStyle w:val="HideTWBExt"/>
        </w:rPr>
        <w:t>&lt;/NumAm&gt;</w:t>
      </w:r>
    </w:p>
    <w:p w14:paraId="5F4623A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20D3CC8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859928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F58510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9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F87A370" w14:textId="77777777" w:rsidTr="00294D67">
        <w:trPr>
          <w:jc w:val="center"/>
        </w:trPr>
        <w:tc>
          <w:tcPr>
            <w:tcW w:w="9752" w:type="dxa"/>
            <w:gridSpan w:val="2"/>
          </w:tcPr>
          <w:p w14:paraId="1A29C56D" w14:textId="77777777" w:rsidR="00280BAC" w:rsidRPr="00125C3D" w:rsidRDefault="00280BAC" w:rsidP="00294D67">
            <w:pPr>
              <w:keepNext/>
            </w:pPr>
          </w:p>
        </w:tc>
      </w:tr>
      <w:tr w:rsidR="00280BAC" w14:paraId="521E3F51" w14:textId="77777777" w:rsidTr="00294D67">
        <w:trPr>
          <w:jc w:val="center"/>
        </w:trPr>
        <w:tc>
          <w:tcPr>
            <w:tcW w:w="4876" w:type="dxa"/>
            <w:hideMark/>
          </w:tcPr>
          <w:p w14:paraId="2195EC6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F9B412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641577B" w14:textId="77777777" w:rsidTr="00294D67">
        <w:trPr>
          <w:jc w:val="center"/>
        </w:trPr>
        <w:tc>
          <w:tcPr>
            <w:tcW w:w="4876" w:type="dxa"/>
            <w:hideMark/>
          </w:tcPr>
          <w:p w14:paraId="6D6FE655" w14:textId="77777777" w:rsidR="00280BAC" w:rsidRPr="00125C3D" w:rsidRDefault="00280BAC" w:rsidP="00294D67">
            <w:pPr>
              <w:pStyle w:val="Normal6"/>
            </w:pPr>
            <w:r>
              <w:t>Pracownicy, którzy byli nieobecni w pracy z powodu uszczerbku na zdrowiu wynikającego z zagrożeń psychospołecznych związanych z pracą, w tym stresu w pracy, wypalenia zawodowego, nękania lub przemocy, mają prawo do wspieranego i trwałego powrotu do pracy.</w:t>
            </w:r>
          </w:p>
        </w:tc>
        <w:tc>
          <w:tcPr>
            <w:tcW w:w="4876" w:type="dxa"/>
            <w:hideMark/>
          </w:tcPr>
          <w:p w14:paraId="78E437E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Pracownicy, którzy byli nieobecni w pracy z powodu uszczerbku na zdrowiu wynikającego z zagrożeń psychospołecznych związanych z pracą, w tym stresu w pracy, wypalenia zawodowego, nękania lub przemocy, mają prawo do wspieranego i trwałego powrotu do pracy </w:t>
            </w:r>
            <w:r>
              <w:rPr>
                <w:b/>
                <w:i/>
              </w:rPr>
              <w:t>zgodnie z kontekstem pracy w momencie takiego powrotu</w:t>
            </w:r>
            <w:r>
              <w:t>.</w:t>
            </w:r>
          </w:p>
        </w:tc>
      </w:tr>
    </w:tbl>
    <w:p w14:paraId="73C5FD4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D9330DE" w14:textId="77777777" w:rsidR="00280BAC" w:rsidRPr="00125C3D" w:rsidRDefault="00280BAC" w:rsidP="00280BAC">
      <w:r>
        <w:rPr>
          <w:rStyle w:val="HideTWBExt"/>
        </w:rPr>
        <w:t>&lt;/Amend&gt;</w:t>
      </w:r>
    </w:p>
    <w:p w14:paraId="6B4C374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387</w:t>
      </w:r>
      <w:r>
        <w:rPr>
          <w:rStyle w:val="HideTWBExt"/>
        </w:rPr>
        <w:t>&lt;/NumAm&gt;</w:t>
      </w:r>
    </w:p>
    <w:p w14:paraId="65F1847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7D73DC2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0D218A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70910B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9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859BDB7" w14:textId="77777777" w:rsidTr="00294D67">
        <w:trPr>
          <w:jc w:val="center"/>
        </w:trPr>
        <w:tc>
          <w:tcPr>
            <w:tcW w:w="9752" w:type="dxa"/>
            <w:gridSpan w:val="2"/>
          </w:tcPr>
          <w:p w14:paraId="31D23576" w14:textId="77777777" w:rsidR="00280BAC" w:rsidRPr="00125C3D" w:rsidRDefault="00280BAC" w:rsidP="00294D67">
            <w:pPr>
              <w:keepNext/>
            </w:pPr>
          </w:p>
        </w:tc>
      </w:tr>
      <w:tr w:rsidR="00280BAC" w14:paraId="320073B2" w14:textId="77777777" w:rsidTr="00294D67">
        <w:trPr>
          <w:jc w:val="center"/>
        </w:trPr>
        <w:tc>
          <w:tcPr>
            <w:tcW w:w="4876" w:type="dxa"/>
            <w:hideMark/>
          </w:tcPr>
          <w:p w14:paraId="55D00B1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9475E7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A8BB235" w14:textId="77777777" w:rsidTr="00294D67">
        <w:trPr>
          <w:jc w:val="center"/>
        </w:trPr>
        <w:tc>
          <w:tcPr>
            <w:tcW w:w="4876" w:type="dxa"/>
            <w:hideMark/>
          </w:tcPr>
          <w:p w14:paraId="5663336D" w14:textId="77777777" w:rsidR="00280BAC" w:rsidRPr="00125C3D" w:rsidRDefault="00280BAC" w:rsidP="00294D67">
            <w:pPr>
              <w:pStyle w:val="Normal6"/>
            </w:pPr>
            <w:r>
              <w:t>Pracownicy, którzy byli nieobecni w pracy z powodu uszczerbku na zdrowiu wynikającego z zagrożeń psychospołecznych związanych z pracą, w tym stresu w pracy, wypalenia zawodowego, nękania lub przemocy, mają prawo do wspieranego i trwałego powrotu do pracy.</w:t>
            </w:r>
          </w:p>
        </w:tc>
        <w:tc>
          <w:tcPr>
            <w:tcW w:w="4876" w:type="dxa"/>
            <w:hideMark/>
          </w:tcPr>
          <w:p w14:paraId="36B8CC8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Pracownicy, którzy byli nieobecni w pracy </w:t>
            </w:r>
            <w:r>
              <w:rPr>
                <w:b/>
                <w:i/>
              </w:rPr>
              <w:t>przez dłuższy czas lub wielokrotnie</w:t>
            </w:r>
            <w:r>
              <w:t xml:space="preserve"> z powodu uszczerbku na zdrowiu wynikającego z zagrożeń psychospołecznych związanych z pracą, w tym stresu w pracy, wypalenia zawodowego, nękania lub przemocy, mają prawo do wspieranego i trwałego powrotu do pracy.</w:t>
            </w:r>
          </w:p>
        </w:tc>
      </w:tr>
    </w:tbl>
    <w:p w14:paraId="0C40808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190B79B" w14:textId="77777777" w:rsidR="00280BAC" w:rsidRPr="00125C3D" w:rsidRDefault="00280BAC" w:rsidP="00280BAC">
      <w:r>
        <w:rPr>
          <w:rStyle w:val="HideTWBExt"/>
        </w:rPr>
        <w:t>&lt;/Amend&gt;</w:t>
      </w:r>
    </w:p>
    <w:p w14:paraId="4D0E1DA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388</w:t>
      </w:r>
      <w:r>
        <w:rPr>
          <w:rStyle w:val="HideTWBExt"/>
        </w:rPr>
        <w:t>&lt;/NumAm&gt;</w:t>
      </w:r>
    </w:p>
    <w:p w14:paraId="3195782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4E2F1EC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0BC6B0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762778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9 – akapit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C7127E1" w14:textId="77777777" w:rsidTr="00294D67">
        <w:trPr>
          <w:jc w:val="center"/>
        </w:trPr>
        <w:tc>
          <w:tcPr>
            <w:tcW w:w="9752" w:type="dxa"/>
            <w:gridSpan w:val="2"/>
          </w:tcPr>
          <w:p w14:paraId="779078A4" w14:textId="77777777" w:rsidR="00280BAC" w:rsidRPr="00125C3D" w:rsidRDefault="00280BAC" w:rsidP="00294D67">
            <w:pPr>
              <w:keepNext/>
            </w:pPr>
          </w:p>
        </w:tc>
      </w:tr>
      <w:tr w:rsidR="00280BAC" w14:paraId="673855B9" w14:textId="77777777" w:rsidTr="00294D67">
        <w:trPr>
          <w:jc w:val="center"/>
        </w:trPr>
        <w:tc>
          <w:tcPr>
            <w:tcW w:w="4876" w:type="dxa"/>
            <w:hideMark/>
          </w:tcPr>
          <w:p w14:paraId="1C13F02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3EFF28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42AE106" w14:textId="77777777" w:rsidTr="00294D67">
        <w:trPr>
          <w:jc w:val="center"/>
        </w:trPr>
        <w:tc>
          <w:tcPr>
            <w:tcW w:w="4876" w:type="dxa"/>
            <w:hideMark/>
          </w:tcPr>
          <w:p w14:paraId="773D7FE2" w14:textId="77777777" w:rsidR="00280BAC" w:rsidRPr="00125C3D" w:rsidRDefault="00280BAC" w:rsidP="00294D67">
            <w:pPr>
              <w:pStyle w:val="Normal6"/>
            </w:pPr>
            <w:r>
              <w:t xml:space="preserve">Prawo to stanowi część obowiązków pracodawcy w ramach profilaktyki wtórnej </w:t>
            </w:r>
            <w:r>
              <w:rPr>
                <w:b/>
                <w:i/>
              </w:rPr>
              <w:t>i trzeciorzędowej</w:t>
            </w:r>
            <w:r>
              <w:t xml:space="preserve"> zagrożeń psychospołecznych związanych z pracą.</w:t>
            </w:r>
          </w:p>
        </w:tc>
        <w:tc>
          <w:tcPr>
            <w:tcW w:w="4876" w:type="dxa"/>
            <w:hideMark/>
          </w:tcPr>
          <w:p w14:paraId="0D5FED9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Prawo to stanowi część obowiązków pracodawcy w ramach profilaktyki wtórnej zagrożeń psychospołecznych związanych z pracą.</w:t>
            </w:r>
          </w:p>
        </w:tc>
      </w:tr>
    </w:tbl>
    <w:p w14:paraId="6C075FD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1F5CCCB" w14:textId="77777777" w:rsidR="00280BAC" w:rsidRPr="00125C3D" w:rsidRDefault="00280BAC" w:rsidP="00280BAC">
      <w:r>
        <w:rPr>
          <w:rStyle w:val="HideTWBExt"/>
        </w:rPr>
        <w:t>&lt;/Amend&gt;</w:t>
      </w:r>
    </w:p>
    <w:p w14:paraId="20B6F20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389</w:t>
      </w:r>
      <w:r>
        <w:rPr>
          <w:rStyle w:val="HideTWBExt"/>
        </w:rPr>
        <w:t>&lt;/NumAm&gt;</w:t>
      </w:r>
    </w:p>
    <w:p w14:paraId="256F54C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Liesbet Sommen, Wouter Beke</w:t>
      </w:r>
      <w:r>
        <w:rPr>
          <w:rStyle w:val="HideTWBExt"/>
        </w:rPr>
        <w:t>&lt;/Members&gt;</w:t>
      </w:r>
    </w:p>
    <w:p w14:paraId="3B1326A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8BF043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311EEF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9 – akapit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4689C1C" w14:textId="77777777" w:rsidTr="00294D67">
        <w:trPr>
          <w:jc w:val="center"/>
        </w:trPr>
        <w:tc>
          <w:tcPr>
            <w:tcW w:w="9752" w:type="dxa"/>
            <w:gridSpan w:val="2"/>
          </w:tcPr>
          <w:p w14:paraId="6208BDDC" w14:textId="77777777" w:rsidR="00280BAC" w:rsidRPr="00125C3D" w:rsidRDefault="00280BAC" w:rsidP="00294D67">
            <w:pPr>
              <w:keepNext/>
            </w:pPr>
          </w:p>
        </w:tc>
      </w:tr>
      <w:tr w:rsidR="00280BAC" w14:paraId="58F16012" w14:textId="77777777" w:rsidTr="00294D67">
        <w:trPr>
          <w:jc w:val="center"/>
        </w:trPr>
        <w:tc>
          <w:tcPr>
            <w:tcW w:w="4876" w:type="dxa"/>
            <w:hideMark/>
          </w:tcPr>
          <w:p w14:paraId="3C3999F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8D470A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EC8B64C" w14:textId="77777777" w:rsidTr="00294D67">
        <w:trPr>
          <w:jc w:val="center"/>
        </w:trPr>
        <w:tc>
          <w:tcPr>
            <w:tcW w:w="4876" w:type="dxa"/>
          </w:tcPr>
          <w:p w14:paraId="3EFF8A5A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C6B632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Państwa członkowskie zapewniają ciągłość opieki i dostęp do wsparcia w zakresie zdrowia psychicznego pracownikom narażonym na poważne zagrożenia psychospołeczne, w tym po rozwiązaniu stosunku pracy, w szczególności w sektorach, w których narażenie może mieć długoterminowe konsekwencje.</w:t>
            </w:r>
          </w:p>
        </w:tc>
      </w:tr>
    </w:tbl>
    <w:p w14:paraId="250672A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36A3470" w14:textId="77777777" w:rsidR="00280BAC" w:rsidRPr="00125C3D" w:rsidRDefault="00280BAC" w:rsidP="00280BAC">
      <w:r>
        <w:rPr>
          <w:rStyle w:val="HideTWBExt"/>
        </w:rPr>
        <w:t>&lt;/Amend&gt;</w:t>
      </w:r>
    </w:p>
    <w:p w14:paraId="148D47A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390</w:t>
      </w:r>
      <w:r>
        <w:rPr>
          <w:rStyle w:val="HideTWBExt"/>
        </w:rPr>
        <w:t>&lt;/NumAm&gt;</w:t>
      </w:r>
    </w:p>
    <w:p w14:paraId="0B01B02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5ACE7DC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EBC70C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E3F0CD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10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4F55D3F" w14:textId="77777777" w:rsidTr="00294D67">
        <w:trPr>
          <w:jc w:val="center"/>
        </w:trPr>
        <w:tc>
          <w:tcPr>
            <w:tcW w:w="9752" w:type="dxa"/>
            <w:gridSpan w:val="2"/>
          </w:tcPr>
          <w:p w14:paraId="33DD1EDA" w14:textId="77777777" w:rsidR="00280BAC" w:rsidRPr="00125C3D" w:rsidRDefault="00280BAC" w:rsidP="00294D67">
            <w:pPr>
              <w:keepNext/>
            </w:pPr>
          </w:p>
        </w:tc>
      </w:tr>
      <w:tr w:rsidR="00280BAC" w14:paraId="3028B578" w14:textId="77777777" w:rsidTr="00294D67">
        <w:trPr>
          <w:jc w:val="center"/>
        </w:trPr>
        <w:tc>
          <w:tcPr>
            <w:tcW w:w="4876" w:type="dxa"/>
            <w:hideMark/>
          </w:tcPr>
          <w:p w14:paraId="140721B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0A6200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F84AFB5" w14:textId="77777777" w:rsidTr="00294D67">
        <w:trPr>
          <w:jc w:val="center"/>
        </w:trPr>
        <w:tc>
          <w:tcPr>
            <w:tcW w:w="4876" w:type="dxa"/>
            <w:hideMark/>
          </w:tcPr>
          <w:p w14:paraId="24C68427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</w:r>
            <w:r>
              <w:rPr>
                <w:b/>
                <w:i/>
              </w:rPr>
              <w:t>Zanim pracownik powróci do swoich</w:t>
            </w:r>
            <w:r>
              <w:t xml:space="preserve"> obowiązków po okresie nieobecności związanej z zagrożeniami psychospołecznymi związanymi z pracą, pracodawca opracowuje indywidualny plan powrotu do pracy.</w:t>
            </w:r>
          </w:p>
        </w:tc>
        <w:tc>
          <w:tcPr>
            <w:tcW w:w="4876" w:type="dxa"/>
            <w:hideMark/>
          </w:tcPr>
          <w:p w14:paraId="6EC8918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</w:r>
            <w:r>
              <w:rPr>
                <w:b/>
                <w:i/>
              </w:rPr>
              <w:t>Niezwłocznie po powrocie pracownika do</w:t>
            </w:r>
            <w:r>
              <w:t xml:space="preserve"> obowiązków po </w:t>
            </w:r>
            <w:r>
              <w:rPr>
                <w:b/>
                <w:i/>
              </w:rPr>
              <w:t>dłuższym</w:t>
            </w:r>
            <w:r>
              <w:t xml:space="preserve"> okresie nieobecności związanej z zagrożeniami psychospołecznymi związanymi z pracą, pracodawca opracowuje indywidualny plan powrotu do pracy.</w:t>
            </w:r>
          </w:p>
        </w:tc>
      </w:tr>
    </w:tbl>
    <w:p w14:paraId="4055725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9116228" w14:textId="77777777" w:rsidR="00280BAC" w:rsidRPr="00125C3D" w:rsidRDefault="00280BAC" w:rsidP="00280BAC">
      <w:r>
        <w:rPr>
          <w:rStyle w:val="HideTWBExt"/>
        </w:rPr>
        <w:t>&lt;/Amend&gt;</w:t>
      </w:r>
    </w:p>
    <w:p w14:paraId="6CD5B31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391</w:t>
      </w:r>
      <w:r>
        <w:rPr>
          <w:rStyle w:val="HideTWBExt"/>
        </w:rPr>
        <w:t>&lt;/NumAm&gt;</w:t>
      </w:r>
    </w:p>
    <w:p w14:paraId="5D44A95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2E22223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E865743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2CE9EA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10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2B5F7F0" w14:textId="77777777" w:rsidTr="00294D67">
        <w:trPr>
          <w:jc w:val="center"/>
        </w:trPr>
        <w:tc>
          <w:tcPr>
            <w:tcW w:w="9752" w:type="dxa"/>
            <w:gridSpan w:val="2"/>
          </w:tcPr>
          <w:p w14:paraId="3BA92324" w14:textId="77777777" w:rsidR="00280BAC" w:rsidRPr="00125C3D" w:rsidRDefault="00280BAC" w:rsidP="00294D67">
            <w:pPr>
              <w:keepNext/>
            </w:pPr>
          </w:p>
        </w:tc>
      </w:tr>
      <w:tr w:rsidR="00280BAC" w14:paraId="799816A9" w14:textId="77777777" w:rsidTr="00294D67">
        <w:trPr>
          <w:jc w:val="center"/>
        </w:trPr>
        <w:tc>
          <w:tcPr>
            <w:tcW w:w="4876" w:type="dxa"/>
            <w:hideMark/>
          </w:tcPr>
          <w:p w14:paraId="79F5A68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0034C6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9B4001C" w14:textId="77777777" w:rsidTr="00294D67">
        <w:trPr>
          <w:jc w:val="center"/>
        </w:trPr>
        <w:tc>
          <w:tcPr>
            <w:tcW w:w="4876" w:type="dxa"/>
            <w:hideMark/>
          </w:tcPr>
          <w:p w14:paraId="5AAA5784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>Zanim pracownik powróci do swoich obowiązków po okresie nieobecności związanej z zagrożeniami psychospołecznymi związanymi z pracą, pracodawca opracowuje indywidualny plan powrotu do pracy.</w:t>
            </w:r>
          </w:p>
        </w:tc>
        <w:tc>
          <w:tcPr>
            <w:tcW w:w="4876" w:type="dxa"/>
            <w:hideMark/>
          </w:tcPr>
          <w:p w14:paraId="53EC423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</w:r>
            <w:r>
              <w:rPr>
                <w:b/>
                <w:i/>
              </w:rPr>
              <w:t>W stosownych przypadkach,</w:t>
            </w:r>
            <w:r>
              <w:t xml:space="preserve"> zanim pracownik powróci do swoich obowiązków po okresie nieobecności związanej z zagrożeniami psychospołecznymi związanymi z pracą, pracodawca opracowuje indywidualny plan powrotu do pracy.</w:t>
            </w:r>
          </w:p>
        </w:tc>
      </w:tr>
    </w:tbl>
    <w:p w14:paraId="7974EF6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610922B" w14:textId="77777777" w:rsidR="00280BAC" w:rsidRPr="00125C3D" w:rsidRDefault="00280BAC" w:rsidP="00280BAC">
      <w:r>
        <w:rPr>
          <w:rStyle w:val="HideTWBExt"/>
        </w:rPr>
        <w:t>&lt;/Amend&gt;</w:t>
      </w:r>
    </w:p>
    <w:p w14:paraId="627B4E2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392</w:t>
      </w:r>
      <w:r>
        <w:rPr>
          <w:rStyle w:val="HideTWBExt"/>
        </w:rPr>
        <w:t>&lt;/NumAm&gt;</w:t>
      </w:r>
    </w:p>
    <w:p w14:paraId="2F7278B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558D43E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7726C0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BA6249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10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3F3EA38" w14:textId="77777777" w:rsidTr="00294D67">
        <w:trPr>
          <w:jc w:val="center"/>
        </w:trPr>
        <w:tc>
          <w:tcPr>
            <w:tcW w:w="9752" w:type="dxa"/>
            <w:gridSpan w:val="2"/>
          </w:tcPr>
          <w:p w14:paraId="5FD6F14C" w14:textId="77777777" w:rsidR="00280BAC" w:rsidRPr="00125C3D" w:rsidRDefault="00280BAC" w:rsidP="00294D67">
            <w:pPr>
              <w:keepNext/>
            </w:pPr>
          </w:p>
        </w:tc>
      </w:tr>
      <w:tr w:rsidR="00280BAC" w14:paraId="2747DDD2" w14:textId="77777777" w:rsidTr="00294D67">
        <w:trPr>
          <w:jc w:val="center"/>
        </w:trPr>
        <w:tc>
          <w:tcPr>
            <w:tcW w:w="4876" w:type="dxa"/>
            <w:hideMark/>
          </w:tcPr>
          <w:p w14:paraId="4F6D389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C21C9C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F3C7EF8" w14:textId="77777777" w:rsidTr="00294D67">
        <w:trPr>
          <w:jc w:val="center"/>
        </w:trPr>
        <w:tc>
          <w:tcPr>
            <w:tcW w:w="4876" w:type="dxa"/>
            <w:hideMark/>
          </w:tcPr>
          <w:p w14:paraId="0B15900B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Zanim pracownik powróci do swoich obowiązków po okresie nieobecności </w:t>
            </w:r>
            <w:r>
              <w:rPr>
                <w:b/>
                <w:i/>
              </w:rPr>
              <w:t>związanej</w:t>
            </w:r>
            <w:r>
              <w:t xml:space="preserve"> z </w:t>
            </w:r>
            <w:r>
              <w:rPr>
                <w:b/>
                <w:i/>
              </w:rPr>
              <w:t>zagrożeniami psychospołecznymi związanymi</w:t>
            </w:r>
            <w:r>
              <w:t xml:space="preserve"> z pracą, pracodawca opracowuje indywidualny plan powrotu do pracy.</w:t>
            </w:r>
          </w:p>
        </w:tc>
        <w:tc>
          <w:tcPr>
            <w:tcW w:w="4876" w:type="dxa"/>
            <w:hideMark/>
          </w:tcPr>
          <w:p w14:paraId="5543A5C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Zanim pracownik powróci do swoich obowiązków po okresie nieobecności </w:t>
            </w:r>
            <w:r>
              <w:rPr>
                <w:b/>
                <w:i/>
              </w:rPr>
              <w:t>wynikającej</w:t>
            </w:r>
            <w:r>
              <w:t xml:space="preserve"> z </w:t>
            </w:r>
            <w:r>
              <w:rPr>
                <w:b/>
                <w:i/>
              </w:rPr>
              <w:t>zagrożeń psychospołecznych związanych</w:t>
            </w:r>
            <w:r>
              <w:t xml:space="preserve"> z pracą, pracodawca opracowuje indywidualny plan powrotu do pracy.</w:t>
            </w:r>
          </w:p>
        </w:tc>
      </w:tr>
    </w:tbl>
    <w:p w14:paraId="6EDFAD3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605B908" w14:textId="77777777" w:rsidR="00280BAC" w:rsidRPr="00125C3D" w:rsidRDefault="00280BAC" w:rsidP="00280BAC">
      <w:r>
        <w:rPr>
          <w:rStyle w:val="HideTWBExt"/>
        </w:rPr>
        <w:t>&lt;/Amend&gt;</w:t>
      </w:r>
    </w:p>
    <w:p w14:paraId="5716BD6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393</w:t>
      </w:r>
      <w:r>
        <w:rPr>
          <w:rStyle w:val="HideTWBExt"/>
        </w:rPr>
        <w:t>&lt;/NumAm&gt;</w:t>
      </w:r>
    </w:p>
    <w:p w14:paraId="1E6DD8F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77293173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025B120D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AD0273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E7CF5B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10 – ustęp 2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79EC46E" w14:textId="77777777" w:rsidTr="00294D67">
        <w:trPr>
          <w:jc w:val="center"/>
        </w:trPr>
        <w:tc>
          <w:tcPr>
            <w:tcW w:w="9752" w:type="dxa"/>
            <w:gridSpan w:val="2"/>
          </w:tcPr>
          <w:p w14:paraId="3AEB801E" w14:textId="77777777" w:rsidR="00280BAC" w:rsidRPr="00125C3D" w:rsidRDefault="00280BAC" w:rsidP="00294D67">
            <w:pPr>
              <w:keepNext/>
            </w:pPr>
          </w:p>
        </w:tc>
      </w:tr>
      <w:tr w:rsidR="00280BAC" w14:paraId="479C1836" w14:textId="77777777" w:rsidTr="00294D67">
        <w:trPr>
          <w:jc w:val="center"/>
        </w:trPr>
        <w:tc>
          <w:tcPr>
            <w:tcW w:w="4876" w:type="dxa"/>
            <w:hideMark/>
          </w:tcPr>
          <w:p w14:paraId="20E29F6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10929FA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C4A3036" w14:textId="77777777" w:rsidTr="00294D67">
        <w:trPr>
          <w:jc w:val="center"/>
        </w:trPr>
        <w:tc>
          <w:tcPr>
            <w:tcW w:w="4876" w:type="dxa"/>
            <w:hideMark/>
          </w:tcPr>
          <w:p w14:paraId="4A59B8E4" w14:textId="77777777" w:rsidR="00280BAC" w:rsidRPr="00125C3D" w:rsidRDefault="00280BAC" w:rsidP="00294D67">
            <w:pPr>
              <w:pStyle w:val="Normal6"/>
            </w:pPr>
            <w:r>
              <w:t>Plan opracowuje się we współpracy z zainteresowanym pracownikiem, służbami medycyny pracy i przedstawicielami pracowników, stosownie do przypadku.</w:t>
            </w:r>
          </w:p>
        </w:tc>
        <w:tc>
          <w:tcPr>
            <w:tcW w:w="4876" w:type="dxa"/>
            <w:hideMark/>
          </w:tcPr>
          <w:p w14:paraId="6F16E48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Plan opracowuje się we współpracy z zainteresowanym pracownikiem, służbami medycyny pracy</w:t>
            </w:r>
            <w:r>
              <w:rPr>
                <w:b/>
                <w:i/>
              </w:rPr>
              <w:t>, członkiem personelu pełniącym odpowiednie funkcje nadzorcze</w:t>
            </w:r>
            <w:r>
              <w:t xml:space="preserve"> i przedstawicielami pracowników, stosownie do przypadku.</w:t>
            </w:r>
          </w:p>
        </w:tc>
      </w:tr>
    </w:tbl>
    <w:p w14:paraId="25287CBB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D45E81B" w14:textId="77777777" w:rsidR="00280BAC" w:rsidRPr="00125C3D" w:rsidRDefault="00280BAC" w:rsidP="00280BAC">
      <w:r>
        <w:rPr>
          <w:rStyle w:val="HideTWBExt"/>
        </w:rPr>
        <w:t>&lt;/Amend&gt;</w:t>
      </w:r>
    </w:p>
    <w:p w14:paraId="5ED54B5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394</w:t>
      </w:r>
      <w:r>
        <w:rPr>
          <w:rStyle w:val="HideTWBExt"/>
        </w:rPr>
        <w:t>&lt;/NumAm&gt;</w:t>
      </w:r>
    </w:p>
    <w:p w14:paraId="37B84FC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34D952D8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04C023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EFE828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10 – ustęp 2 – akapit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147AEF1" w14:textId="77777777" w:rsidTr="00294D67">
        <w:trPr>
          <w:jc w:val="center"/>
        </w:trPr>
        <w:tc>
          <w:tcPr>
            <w:tcW w:w="9752" w:type="dxa"/>
            <w:gridSpan w:val="2"/>
          </w:tcPr>
          <w:p w14:paraId="14E14603" w14:textId="77777777" w:rsidR="00280BAC" w:rsidRPr="00125C3D" w:rsidRDefault="00280BAC" w:rsidP="00294D67">
            <w:pPr>
              <w:keepNext/>
            </w:pPr>
          </w:p>
        </w:tc>
      </w:tr>
      <w:tr w:rsidR="00280BAC" w14:paraId="3115B1CF" w14:textId="77777777" w:rsidTr="00294D67">
        <w:trPr>
          <w:jc w:val="center"/>
        </w:trPr>
        <w:tc>
          <w:tcPr>
            <w:tcW w:w="4876" w:type="dxa"/>
            <w:hideMark/>
          </w:tcPr>
          <w:p w14:paraId="560F22D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DB7D93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C6390C7" w14:textId="77777777" w:rsidTr="00294D67">
        <w:trPr>
          <w:jc w:val="center"/>
        </w:trPr>
        <w:tc>
          <w:tcPr>
            <w:tcW w:w="4876" w:type="dxa"/>
            <w:hideMark/>
          </w:tcPr>
          <w:p w14:paraId="285311F7" w14:textId="77777777" w:rsidR="00280BAC" w:rsidRPr="00125C3D" w:rsidRDefault="00280BAC" w:rsidP="00294D67">
            <w:pPr>
              <w:pStyle w:val="Normal6"/>
            </w:pPr>
            <w:r>
              <w:t>Określa się w nim, w stosownych przypadkach:</w:t>
            </w:r>
          </w:p>
        </w:tc>
        <w:tc>
          <w:tcPr>
            <w:tcW w:w="4876" w:type="dxa"/>
            <w:hideMark/>
          </w:tcPr>
          <w:p w14:paraId="15E4FA5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Określa się w nim, w stosownych przypadkach</w:t>
            </w:r>
            <w:r>
              <w:rPr>
                <w:b/>
                <w:i/>
              </w:rPr>
              <w:t>, co najmniej jedną z następujących pozycji</w:t>
            </w:r>
            <w:r>
              <w:t>:</w:t>
            </w:r>
          </w:p>
        </w:tc>
      </w:tr>
    </w:tbl>
    <w:p w14:paraId="62B5E13B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68E8473" w14:textId="77777777" w:rsidR="00280BAC" w:rsidRPr="00125C3D" w:rsidRDefault="00280BAC" w:rsidP="00280BAC">
      <w:r>
        <w:rPr>
          <w:rStyle w:val="HideTWBExt"/>
        </w:rPr>
        <w:t>&lt;/Amend&gt;</w:t>
      </w:r>
    </w:p>
    <w:p w14:paraId="626EEB0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395</w:t>
      </w:r>
      <w:r>
        <w:rPr>
          <w:rStyle w:val="HideTWBExt"/>
        </w:rPr>
        <w:t>&lt;/NumAm&gt;</w:t>
      </w:r>
    </w:p>
    <w:p w14:paraId="543A8DF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6564CED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760CC7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791362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10 – ustęp 2 – akapit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7EB5DC4" w14:textId="77777777" w:rsidTr="00294D67">
        <w:trPr>
          <w:jc w:val="center"/>
        </w:trPr>
        <w:tc>
          <w:tcPr>
            <w:tcW w:w="9752" w:type="dxa"/>
            <w:gridSpan w:val="2"/>
          </w:tcPr>
          <w:p w14:paraId="68D6EA67" w14:textId="77777777" w:rsidR="00280BAC" w:rsidRPr="00125C3D" w:rsidRDefault="00280BAC" w:rsidP="00294D67">
            <w:pPr>
              <w:keepNext/>
            </w:pPr>
          </w:p>
        </w:tc>
      </w:tr>
      <w:tr w:rsidR="00280BAC" w14:paraId="6E98A5F8" w14:textId="77777777" w:rsidTr="00294D67">
        <w:trPr>
          <w:jc w:val="center"/>
        </w:trPr>
        <w:tc>
          <w:tcPr>
            <w:tcW w:w="4876" w:type="dxa"/>
            <w:hideMark/>
          </w:tcPr>
          <w:p w14:paraId="3B78F4B5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A5088B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14827A9" w14:textId="77777777" w:rsidTr="00294D67">
        <w:trPr>
          <w:jc w:val="center"/>
        </w:trPr>
        <w:tc>
          <w:tcPr>
            <w:tcW w:w="4876" w:type="dxa"/>
            <w:hideMark/>
          </w:tcPr>
          <w:p w14:paraId="712419B8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Określa się</w:t>
            </w:r>
            <w:r>
              <w:t xml:space="preserve"> w nim, w stosownych przypadkach:</w:t>
            </w:r>
          </w:p>
        </w:tc>
        <w:tc>
          <w:tcPr>
            <w:tcW w:w="4876" w:type="dxa"/>
            <w:hideMark/>
          </w:tcPr>
          <w:p w14:paraId="10FBA72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Można</w:t>
            </w:r>
            <w:r>
              <w:t xml:space="preserve"> w nim </w:t>
            </w:r>
            <w:r>
              <w:rPr>
                <w:b/>
                <w:i/>
              </w:rPr>
              <w:t>określić</w:t>
            </w:r>
            <w:r>
              <w:t>, w stosownych przypadkach:</w:t>
            </w:r>
          </w:p>
        </w:tc>
      </w:tr>
    </w:tbl>
    <w:p w14:paraId="6826437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EF78B4B" w14:textId="77777777" w:rsidR="00280BAC" w:rsidRPr="00125C3D" w:rsidRDefault="00280BAC" w:rsidP="00280BAC">
      <w:r>
        <w:rPr>
          <w:rStyle w:val="HideTWBExt"/>
        </w:rPr>
        <w:t>&lt;/Amend&gt;</w:t>
      </w:r>
    </w:p>
    <w:p w14:paraId="30765F8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396</w:t>
      </w:r>
      <w:r>
        <w:rPr>
          <w:rStyle w:val="HideTWBExt"/>
        </w:rPr>
        <w:t>&lt;/NumAm&gt;</w:t>
      </w:r>
    </w:p>
    <w:p w14:paraId="483CBB8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5CF2137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DE085C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979182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11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05EB919" w14:textId="77777777" w:rsidTr="00294D67">
        <w:trPr>
          <w:jc w:val="center"/>
        </w:trPr>
        <w:tc>
          <w:tcPr>
            <w:tcW w:w="9752" w:type="dxa"/>
            <w:gridSpan w:val="2"/>
          </w:tcPr>
          <w:p w14:paraId="75A18455" w14:textId="77777777" w:rsidR="00280BAC" w:rsidRPr="00125C3D" w:rsidRDefault="00280BAC" w:rsidP="00294D67">
            <w:pPr>
              <w:keepNext/>
            </w:pPr>
          </w:p>
        </w:tc>
      </w:tr>
      <w:tr w:rsidR="00280BAC" w14:paraId="1020727E" w14:textId="77777777" w:rsidTr="00294D67">
        <w:trPr>
          <w:jc w:val="center"/>
        </w:trPr>
        <w:tc>
          <w:tcPr>
            <w:tcW w:w="4876" w:type="dxa"/>
            <w:hideMark/>
          </w:tcPr>
          <w:p w14:paraId="5CEFD69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809196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19BA387" w14:textId="77777777" w:rsidTr="00294D67">
        <w:trPr>
          <w:jc w:val="center"/>
        </w:trPr>
        <w:tc>
          <w:tcPr>
            <w:tcW w:w="4876" w:type="dxa"/>
            <w:hideMark/>
          </w:tcPr>
          <w:p w14:paraId="47D4F8CE" w14:textId="77777777" w:rsidR="00280BAC" w:rsidRPr="00125C3D" w:rsidRDefault="00280BAC" w:rsidP="00294D67">
            <w:pPr>
              <w:pStyle w:val="Normal6"/>
            </w:pPr>
            <w:r>
              <w:t>Pracodawcy zapewniają regularne działania następcze w okresie powrotu do pracy, w tym możliwość przeglądu i dostosowania planu powrotu do pracy.</w:t>
            </w:r>
          </w:p>
        </w:tc>
        <w:tc>
          <w:tcPr>
            <w:tcW w:w="4876" w:type="dxa"/>
            <w:hideMark/>
          </w:tcPr>
          <w:p w14:paraId="5059D70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Pracodawcy zapewniają regularne działania następcze w okresie powrotu do pracy, w tym możliwość przeglądu i dostosowania planu powrotu do pracy</w:t>
            </w:r>
            <w:r>
              <w:rPr>
                <w:b/>
                <w:i/>
              </w:rPr>
              <w:t>, a także długoterminowe działania następcze w celu zapewnienia powodzenia procesu powrotu do pracy</w:t>
            </w:r>
            <w:r>
              <w:t>.</w:t>
            </w:r>
          </w:p>
        </w:tc>
      </w:tr>
    </w:tbl>
    <w:p w14:paraId="6ADD466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5E31837" w14:textId="77777777" w:rsidR="00280BAC" w:rsidRPr="00125C3D" w:rsidRDefault="00280BAC" w:rsidP="00280BAC">
      <w:r>
        <w:rPr>
          <w:rStyle w:val="HideTWBExt"/>
        </w:rPr>
        <w:t>&lt;/Amend&gt;</w:t>
      </w:r>
    </w:p>
    <w:p w14:paraId="773BA87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397</w:t>
      </w:r>
      <w:r>
        <w:rPr>
          <w:rStyle w:val="HideTWBExt"/>
        </w:rPr>
        <w:t>&lt;/NumAm&gt;</w:t>
      </w:r>
    </w:p>
    <w:p w14:paraId="46B9B6F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5DACF95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FE5A59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80E73C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11 – akapit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82C31D2" w14:textId="77777777" w:rsidTr="00294D67">
        <w:trPr>
          <w:jc w:val="center"/>
        </w:trPr>
        <w:tc>
          <w:tcPr>
            <w:tcW w:w="9752" w:type="dxa"/>
            <w:gridSpan w:val="2"/>
          </w:tcPr>
          <w:p w14:paraId="1D7CCF5F" w14:textId="77777777" w:rsidR="00280BAC" w:rsidRPr="00125C3D" w:rsidRDefault="00280BAC" w:rsidP="00294D67">
            <w:pPr>
              <w:keepNext/>
            </w:pPr>
          </w:p>
        </w:tc>
      </w:tr>
      <w:tr w:rsidR="00280BAC" w14:paraId="49EC9AB0" w14:textId="77777777" w:rsidTr="00294D67">
        <w:trPr>
          <w:jc w:val="center"/>
        </w:trPr>
        <w:tc>
          <w:tcPr>
            <w:tcW w:w="4876" w:type="dxa"/>
            <w:hideMark/>
          </w:tcPr>
          <w:p w14:paraId="32803BF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C89B4D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C9A7550" w14:textId="77777777" w:rsidTr="00294D67">
        <w:trPr>
          <w:jc w:val="center"/>
        </w:trPr>
        <w:tc>
          <w:tcPr>
            <w:tcW w:w="4876" w:type="dxa"/>
            <w:hideMark/>
          </w:tcPr>
          <w:p w14:paraId="14F73D76" w14:textId="77777777" w:rsidR="00280BAC" w:rsidRPr="00125C3D" w:rsidRDefault="00280BAC" w:rsidP="00294D67">
            <w:pPr>
              <w:pStyle w:val="Normal6"/>
            </w:pPr>
            <w:r>
              <w:t>W razie potrzeby pracodawcy wprowadzają środki organizacyjne w celu przeciwdziałania psychospołecznym czynnikom ryzyka, które przyczyniły się do nieobecności pracownika.</w:t>
            </w:r>
          </w:p>
        </w:tc>
        <w:tc>
          <w:tcPr>
            <w:tcW w:w="4876" w:type="dxa"/>
            <w:hideMark/>
          </w:tcPr>
          <w:p w14:paraId="6BFDA47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W razie potrzeby pracodawcy wprowadzają środki organizacyjne w celu przeciwdziałania psychospołecznym czynnikom ryzyka, które przyczyniły się do nieobecności pracownika</w:t>
            </w:r>
            <w:r>
              <w:rPr>
                <w:b/>
                <w:i/>
              </w:rPr>
              <w:t>, w tym możliwości przekształcenia stanowiska pracy</w:t>
            </w:r>
            <w:r>
              <w:t>.</w:t>
            </w:r>
          </w:p>
        </w:tc>
      </w:tr>
    </w:tbl>
    <w:p w14:paraId="4C937E6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1658831" w14:textId="77777777" w:rsidR="00280BAC" w:rsidRPr="00125C3D" w:rsidRDefault="00280BAC" w:rsidP="00280BAC">
      <w:r>
        <w:rPr>
          <w:rStyle w:val="HideTWBExt"/>
        </w:rPr>
        <w:t>&lt;/Amend&gt;</w:t>
      </w:r>
    </w:p>
    <w:p w14:paraId="17F0376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398</w:t>
      </w:r>
      <w:r>
        <w:rPr>
          <w:rStyle w:val="HideTWBExt"/>
        </w:rPr>
        <w:t>&lt;/NumAm&gt;</w:t>
      </w:r>
    </w:p>
    <w:p w14:paraId="758A82A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5DC3DDEB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E256DB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CEDF9A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11 – akapit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765A35F" w14:textId="77777777" w:rsidTr="00294D67">
        <w:trPr>
          <w:jc w:val="center"/>
        </w:trPr>
        <w:tc>
          <w:tcPr>
            <w:tcW w:w="9752" w:type="dxa"/>
            <w:gridSpan w:val="2"/>
          </w:tcPr>
          <w:p w14:paraId="108FCAD9" w14:textId="77777777" w:rsidR="00280BAC" w:rsidRPr="00125C3D" w:rsidRDefault="00280BAC" w:rsidP="00294D67">
            <w:pPr>
              <w:keepNext/>
            </w:pPr>
          </w:p>
        </w:tc>
      </w:tr>
      <w:tr w:rsidR="00280BAC" w14:paraId="7DE8BF8C" w14:textId="77777777" w:rsidTr="00294D67">
        <w:trPr>
          <w:jc w:val="center"/>
        </w:trPr>
        <w:tc>
          <w:tcPr>
            <w:tcW w:w="4876" w:type="dxa"/>
            <w:hideMark/>
          </w:tcPr>
          <w:p w14:paraId="11396AB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2C014B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49CD3E4" w14:textId="77777777" w:rsidTr="00294D67">
        <w:trPr>
          <w:jc w:val="center"/>
        </w:trPr>
        <w:tc>
          <w:tcPr>
            <w:tcW w:w="4876" w:type="dxa"/>
            <w:hideMark/>
          </w:tcPr>
          <w:p w14:paraId="650947BB" w14:textId="77777777" w:rsidR="00280BAC" w:rsidRPr="00125C3D" w:rsidRDefault="00280BAC" w:rsidP="00294D67">
            <w:pPr>
              <w:pStyle w:val="Normal6"/>
            </w:pPr>
            <w:r>
              <w:t xml:space="preserve">Pracownicy powracający po nieobecności powiązanej z zagrożeniami związanymi z pracą nie mogą być dyskryminowani </w:t>
            </w:r>
            <w:r>
              <w:rPr>
                <w:b/>
                <w:i/>
              </w:rPr>
              <w:t>ani niekorzystnie traktowani</w:t>
            </w:r>
            <w:r>
              <w:t xml:space="preserve"> w wyniku swojej nieobecności.</w:t>
            </w:r>
          </w:p>
        </w:tc>
        <w:tc>
          <w:tcPr>
            <w:tcW w:w="4876" w:type="dxa"/>
            <w:hideMark/>
          </w:tcPr>
          <w:p w14:paraId="3011C41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Pracownicy powracający po nieobecności powiązanej z zagrożeniami związanymi z pracą nie mogą być dyskryminowani w wyniku swojej nieobecności.</w:t>
            </w:r>
          </w:p>
        </w:tc>
      </w:tr>
    </w:tbl>
    <w:p w14:paraId="7F799F6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7E42600" w14:textId="77777777" w:rsidR="00280BAC" w:rsidRPr="00125C3D" w:rsidRDefault="00280BAC" w:rsidP="00280BAC">
      <w:r>
        <w:rPr>
          <w:rStyle w:val="HideTWBExt"/>
        </w:rPr>
        <w:t>&lt;/Amend&gt;</w:t>
      </w:r>
    </w:p>
    <w:p w14:paraId="10219CE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399</w:t>
      </w:r>
      <w:r>
        <w:rPr>
          <w:rStyle w:val="HideTWBExt"/>
        </w:rPr>
        <w:t>&lt;/NumAm&gt;</w:t>
      </w:r>
    </w:p>
    <w:p w14:paraId="748D89B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74E9CB2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822CF7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A7DC24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11 – akapit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360F584" w14:textId="77777777" w:rsidTr="00294D67">
        <w:trPr>
          <w:jc w:val="center"/>
        </w:trPr>
        <w:tc>
          <w:tcPr>
            <w:tcW w:w="9752" w:type="dxa"/>
            <w:gridSpan w:val="2"/>
          </w:tcPr>
          <w:p w14:paraId="4593D50C" w14:textId="77777777" w:rsidR="00280BAC" w:rsidRPr="00125C3D" w:rsidRDefault="00280BAC" w:rsidP="00294D67">
            <w:pPr>
              <w:keepNext/>
            </w:pPr>
          </w:p>
        </w:tc>
      </w:tr>
      <w:tr w:rsidR="00280BAC" w14:paraId="0D6147BF" w14:textId="77777777" w:rsidTr="00294D67">
        <w:trPr>
          <w:jc w:val="center"/>
        </w:trPr>
        <w:tc>
          <w:tcPr>
            <w:tcW w:w="4876" w:type="dxa"/>
            <w:hideMark/>
          </w:tcPr>
          <w:p w14:paraId="49B79FB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4773CB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08407C7" w14:textId="77777777" w:rsidTr="00294D67">
        <w:trPr>
          <w:jc w:val="center"/>
        </w:trPr>
        <w:tc>
          <w:tcPr>
            <w:tcW w:w="4876" w:type="dxa"/>
            <w:hideMark/>
          </w:tcPr>
          <w:p w14:paraId="680A2940" w14:textId="77777777" w:rsidR="00280BAC" w:rsidRPr="00125C3D" w:rsidRDefault="00280BAC" w:rsidP="00294D67">
            <w:pPr>
              <w:pStyle w:val="Normal6"/>
            </w:pPr>
            <w:r>
              <w:t>W celu zapobiegania ponownemu występowaniu i poprawy warunków pracy w ocenie zagrożeń psychospołecznych i środkach zapobiegawczych pracodawcy uwzględnia się wyniki procesu powrotu do pracy.</w:t>
            </w:r>
          </w:p>
        </w:tc>
        <w:tc>
          <w:tcPr>
            <w:tcW w:w="4876" w:type="dxa"/>
            <w:hideMark/>
          </w:tcPr>
          <w:p w14:paraId="68DD654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W celu zapobiegania ponownemu występowaniu i</w:t>
            </w:r>
            <w:r>
              <w:rPr>
                <w:b/>
                <w:i/>
              </w:rPr>
              <w:t>, w stosownych przypadkach,</w:t>
            </w:r>
            <w:r>
              <w:t xml:space="preserve"> poprawy warunków pracy w ocenie zagrożeń psychospołecznych i środkach zapobiegawczych pracodawcy uwzględnia się wyniki procesu powrotu do pracy.</w:t>
            </w:r>
          </w:p>
        </w:tc>
      </w:tr>
    </w:tbl>
    <w:p w14:paraId="342B17B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43A7B35" w14:textId="77777777" w:rsidR="00280BAC" w:rsidRPr="00125C3D" w:rsidRDefault="00280BAC" w:rsidP="00280BAC">
      <w:r>
        <w:rPr>
          <w:rStyle w:val="HideTWBExt"/>
        </w:rPr>
        <w:t>&lt;/Amend&gt;</w:t>
      </w:r>
    </w:p>
    <w:p w14:paraId="62E0AB0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400</w:t>
      </w:r>
      <w:r>
        <w:rPr>
          <w:rStyle w:val="HideTWBExt"/>
        </w:rPr>
        <w:t>&lt;/NumAm&gt;</w:t>
      </w:r>
    </w:p>
    <w:p w14:paraId="600F543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471F705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C24AA3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5A200A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12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214E59E" w14:textId="77777777" w:rsidTr="00294D67">
        <w:trPr>
          <w:jc w:val="center"/>
        </w:trPr>
        <w:tc>
          <w:tcPr>
            <w:tcW w:w="9752" w:type="dxa"/>
            <w:gridSpan w:val="2"/>
          </w:tcPr>
          <w:p w14:paraId="7300D5BF" w14:textId="77777777" w:rsidR="00280BAC" w:rsidRPr="00125C3D" w:rsidRDefault="00280BAC" w:rsidP="00294D67">
            <w:pPr>
              <w:keepNext/>
            </w:pPr>
          </w:p>
        </w:tc>
      </w:tr>
      <w:tr w:rsidR="00280BAC" w14:paraId="2476EE86" w14:textId="77777777" w:rsidTr="00294D67">
        <w:trPr>
          <w:jc w:val="center"/>
        </w:trPr>
        <w:tc>
          <w:tcPr>
            <w:tcW w:w="4876" w:type="dxa"/>
            <w:hideMark/>
          </w:tcPr>
          <w:p w14:paraId="76B9A12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A6875A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DD650BF" w14:textId="77777777" w:rsidTr="00294D67">
        <w:trPr>
          <w:jc w:val="center"/>
        </w:trPr>
        <w:tc>
          <w:tcPr>
            <w:tcW w:w="4876" w:type="dxa"/>
            <w:hideMark/>
          </w:tcPr>
          <w:p w14:paraId="01A95683" w14:textId="77777777" w:rsidR="00280BAC" w:rsidRPr="00125C3D" w:rsidRDefault="00280BAC" w:rsidP="00294D67">
            <w:pPr>
              <w:pStyle w:val="Normal6"/>
            </w:pPr>
            <w:r>
              <w:t>Pracownicy mają prawo do zgłaszania zagrożeń psychospołecznych związanych z pracą, w tym anonimowo.</w:t>
            </w:r>
          </w:p>
        </w:tc>
        <w:tc>
          <w:tcPr>
            <w:tcW w:w="4876" w:type="dxa"/>
            <w:hideMark/>
          </w:tcPr>
          <w:p w14:paraId="58688C2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Pracownicy mają prawo do zgłaszania zagrożeń psychospołecznych związanych z pracą, w tym </w:t>
            </w:r>
            <w:r>
              <w:rPr>
                <w:b/>
                <w:i/>
              </w:rPr>
              <w:t>między innymi</w:t>
            </w:r>
            <w:r>
              <w:t xml:space="preserve"> anonimowo</w:t>
            </w:r>
            <w:r>
              <w:rPr>
                <w:b/>
                <w:i/>
              </w:rPr>
              <w:t>. Przedstawiciele pracowników są zaangażowani w opracowanie i monitorowanie skutecznych kanałów zgłaszania nieprawidłowości ustanowionych w tym celu</w:t>
            </w:r>
            <w:r>
              <w:t>.</w:t>
            </w:r>
          </w:p>
        </w:tc>
      </w:tr>
    </w:tbl>
    <w:p w14:paraId="61E48FB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86B5C7E" w14:textId="77777777" w:rsidR="00280BAC" w:rsidRPr="00125C3D" w:rsidRDefault="00280BAC" w:rsidP="00280BAC">
      <w:r>
        <w:rPr>
          <w:rStyle w:val="HideTWBExt"/>
        </w:rPr>
        <w:t>&lt;/Amend&gt;</w:t>
      </w:r>
    </w:p>
    <w:p w14:paraId="1E62CA8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401</w:t>
      </w:r>
      <w:r>
        <w:rPr>
          <w:rStyle w:val="HideTWBExt"/>
        </w:rPr>
        <w:t>&lt;/NumAm&gt;</w:t>
      </w:r>
    </w:p>
    <w:p w14:paraId="4EFF536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342FC4DA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279FB3A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4BB694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4C1B1D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12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D906B7A" w14:textId="77777777" w:rsidTr="00294D67">
        <w:trPr>
          <w:jc w:val="center"/>
        </w:trPr>
        <w:tc>
          <w:tcPr>
            <w:tcW w:w="9752" w:type="dxa"/>
            <w:gridSpan w:val="2"/>
          </w:tcPr>
          <w:p w14:paraId="65CF522D" w14:textId="77777777" w:rsidR="00280BAC" w:rsidRPr="00125C3D" w:rsidRDefault="00280BAC" w:rsidP="00294D67">
            <w:pPr>
              <w:keepNext/>
            </w:pPr>
          </w:p>
        </w:tc>
      </w:tr>
      <w:tr w:rsidR="00280BAC" w14:paraId="3D3B7FAE" w14:textId="77777777" w:rsidTr="00294D67">
        <w:trPr>
          <w:jc w:val="center"/>
        </w:trPr>
        <w:tc>
          <w:tcPr>
            <w:tcW w:w="4876" w:type="dxa"/>
            <w:hideMark/>
          </w:tcPr>
          <w:p w14:paraId="08780D14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09A5F0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1687E4E" w14:textId="77777777" w:rsidTr="00294D67">
        <w:trPr>
          <w:jc w:val="center"/>
        </w:trPr>
        <w:tc>
          <w:tcPr>
            <w:tcW w:w="4876" w:type="dxa"/>
            <w:hideMark/>
          </w:tcPr>
          <w:p w14:paraId="2E9E19A5" w14:textId="77777777" w:rsidR="00280BAC" w:rsidRPr="00125C3D" w:rsidRDefault="00280BAC" w:rsidP="00294D67">
            <w:pPr>
              <w:pStyle w:val="Normal6"/>
            </w:pPr>
            <w:r>
              <w:t>Pracownicy mają prawo do zgłaszania zagrożeń psychospołecznych związanych z pracą, w tym anonimowo.</w:t>
            </w:r>
          </w:p>
        </w:tc>
        <w:tc>
          <w:tcPr>
            <w:tcW w:w="4876" w:type="dxa"/>
            <w:hideMark/>
          </w:tcPr>
          <w:p w14:paraId="024A8F4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Pracownicy mają prawo do zgłaszania </w:t>
            </w:r>
            <w:r>
              <w:rPr>
                <w:b/>
                <w:i/>
              </w:rPr>
              <w:t>za pośrednictwem ustanowionych kanałów</w:t>
            </w:r>
            <w:r>
              <w:t xml:space="preserve"> zagrożeń psychospołecznych związanych z pracą</w:t>
            </w:r>
            <w:r>
              <w:rPr>
                <w:b/>
                <w:i/>
              </w:rPr>
              <w:t>, które zidentyfikowali lub których doświadczyli</w:t>
            </w:r>
            <w:r>
              <w:t>, w tym anonimowo.</w:t>
            </w:r>
          </w:p>
        </w:tc>
      </w:tr>
    </w:tbl>
    <w:p w14:paraId="20C2171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0FC5990" w14:textId="77777777" w:rsidR="00280BAC" w:rsidRPr="00125C3D" w:rsidRDefault="00280BAC" w:rsidP="00280BAC">
      <w:r>
        <w:rPr>
          <w:rStyle w:val="HideTWBExt"/>
        </w:rPr>
        <w:t>&lt;/Amend&gt;</w:t>
      </w:r>
    </w:p>
    <w:p w14:paraId="735493F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402</w:t>
      </w:r>
      <w:r>
        <w:rPr>
          <w:rStyle w:val="HideTWBExt"/>
        </w:rPr>
        <w:t>&lt;/NumAm&gt;</w:t>
      </w:r>
    </w:p>
    <w:p w14:paraId="0EBE513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363D771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F0E0F8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976C95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12 – akapit 1 – akapit 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E3D7BA2" w14:textId="77777777" w:rsidTr="00294D67">
        <w:trPr>
          <w:jc w:val="center"/>
        </w:trPr>
        <w:tc>
          <w:tcPr>
            <w:tcW w:w="9752" w:type="dxa"/>
            <w:gridSpan w:val="2"/>
          </w:tcPr>
          <w:p w14:paraId="2D1809D2" w14:textId="77777777" w:rsidR="00280BAC" w:rsidRPr="00125C3D" w:rsidRDefault="00280BAC" w:rsidP="00294D67">
            <w:pPr>
              <w:keepNext/>
            </w:pPr>
          </w:p>
        </w:tc>
      </w:tr>
      <w:tr w:rsidR="00280BAC" w14:paraId="1D3EFCD5" w14:textId="77777777" w:rsidTr="00294D67">
        <w:trPr>
          <w:jc w:val="center"/>
        </w:trPr>
        <w:tc>
          <w:tcPr>
            <w:tcW w:w="4876" w:type="dxa"/>
            <w:hideMark/>
          </w:tcPr>
          <w:p w14:paraId="67BCAE1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C70C4E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80721C8" w14:textId="77777777" w:rsidTr="00294D67">
        <w:trPr>
          <w:jc w:val="center"/>
        </w:trPr>
        <w:tc>
          <w:tcPr>
            <w:tcW w:w="4876" w:type="dxa"/>
          </w:tcPr>
          <w:p w14:paraId="14763739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6312FE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Zgłoszenia przekazuje się pracodawcy w pierwszej instancji. Jeżeli pracownik chce dokonać anonimowego zgłoszenia, zgłoszenie do pracodawcy w pierwszej instancji zostanie skierowane do osób wymienionych w art. 15 ust. 6.</w:t>
            </w:r>
          </w:p>
        </w:tc>
      </w:tr>
    </w:tbl>
    <w:p w14:paraId="44A7DB5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6963872" w14:textId="77777777" w:rsidR="00280BAC" w:rsidRPr="00125C3D" w:rsidRDefault="00280BAC" w:rsidP="00280BAC">
      <w:r>
        <w:rPr>
          <w:rStyle w:val="HideTWBExt"/>
        </w:rPr>
        <w:t>&lt;/Amend&gt;</w:t>
      </w:r>
    </w:p>
    <w:p w14:paraId="607C9E4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403</w:t>
      </w:r>
      <w:r>
        <w:rPr>
          <w:rStyle w:val="HideTWBExt"/>
        </w:rPr>
        <w:t>&lt;/NumAm&gt;</w:t>
      </w:r>
    </w:p>
    <w:p w14:paraId="27D01E4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7626242A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30465D1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66D07C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FCF41E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12 – akapit 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3221C81" w14:textId="77777777" w:rsidTr="00294D67">
        <w:trPr>
          <w:jc w:val="center"/>
        </w:trPr>
        <w:tc>
          <w:tcPr>
            <w:tcW w:w="9752" w:type="dxa"/>
            <w:gridSpan w:val="2"/>
          </w:tcPr>
          <w:p w14:paraId="7D1FAC4E" w14:textId="77777777" w:rsidR="00280BAC" w:rsidRPr="00125C3D" w:rsidRDefault="00280BAC" w:rsidP="00294D67">
            <w:pPr>
              <w:keepNext/>
            </w:pPr>
          </w:p>
        </w:tc>
      </w:tr>
      <w:tr w:rsidR="00280BAC" w14:paraId="32DD48CC" w14:textId="77777777" w:rsidTr="00294D67">
        <w:trPr>
          <w:jc w:val="center"/>
        </w:trPr>
        <w:tc>
          <w:tcPr>
            <w:tcW w:w="4876" w:type="dxa"/>
            <w:hideMark/>
          </w:tcPr>
          <w:p w14:paraId="0EAC578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4A7C28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F1923A5" w14:textId="77777777" w:rsidTr="00294D67">
        <w:trPr>
          <w:jc w:val="center"/>
        </w:trPr>
        <w:tc>
          <w:tcPr>
            <w:tcW w:w="4876" w:type="dxa"/>
          </w:tcPr>
          <w:p w14:paraId="6E3E7899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DA5722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Zgodnie z dyrektywą 89/391/EWG pracownicy lub ich przedstawiciele zachowują prawo do składania wniosków dotyczących bezpieczeństwa i higieny pracy, w tym środków mających na celu przeciwdziałanie zagrożeniom psychospołecznym związanym z pracą.</w:t>
            </w:r>
          </w:p>
        </w:tc>
      </w:tr>
    </w:tbl>
    <w:p w14:paraId="02797D4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9C8153E" w14:textId="77777777" w:rsidR="00280BAC" w:rsidRPr="00125C3D" w:rsidRDefault="00280BAC" w:rsidP="00280BAC">
      <w:r>
        <w:rPr>
          <w:rStyle w:val="HideTWBExt"/>
        </w:rPr>
        <w:t>&lt;/Amend&gt;</w:t>
      </w:r>
    </w:p>
    <w:p w14:paraId="331AC1C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404</w:t>
      </w:r>
      <w:r>
        <w:rPr>
          <w:rStyle w:val="HideTWBExt"/>
        </w:rPr>
        <w:t>&lt;/NumAm&gt;</w:t>
      </w:r>
    </w:p>
    <w:p w14:paraId="2487D16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Henrik Dahl, Angelika Winzig, Marion Walsmann</w:t>
      </w:r>
      <w:r>
        <w:rPr>
          <w:rStyle w:val="HideTWBExt"/>
        </w:rPr>
        <w:t>&lt;/Members&gt;</w:t>
      </w:r>
    </w:p>
    <w:p w14:paraId="0979DA9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2C3180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17DFAE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23318CB" w14:textId="77777777" w:rsidTr="00294D67">
        <w:trPr>
          <w:jc w:val="center"/>
        </w:trPr>
        <w:tc>
          <w:tcPr>
            <w:tcW w:w="9752" w:type="dxa"/>
            <w:gridSpan w:val="2"/>
          </w:tcPr>
          <w:p w14:paraId="490FE78E" w14:textId="77777777" w:rsidR="00280BAC" w:rsidRPr="00125C3D" w:rsidRDefault="00280BAC" w:rsidP="00294D67">
            <w:pPr>
              <w:keepNext/>
            </w:pPr>
          </w:p>
        </w:tc>
      </w:tr>
      <w:tr w:rsidR="00280BAC" w14:paraId="3CE86A44" w14:textId="77777777" w:rsidTr="00294D67">
        <w:trPr>
          <w:jc w:val="center"/>
        </w:trPr>
        <w:tc>
          <w:tcPr>
            <w:tcW w:w="4876" w:type="dxa"/>
            <w:hideMark/>
          </w:tcPr>
          <w:p w14:paraId="7D4ACDE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9CB076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9B926D3" w14:textId="77777777" w:rsidTr="00294D67">
        <w:trPr>
          <w:jc w:val="center"/>
        </w:trPr>
        <w:tc>
          <w:tcPr>
            <w:tcW w:w="4876" w:type="dxa"/>
            <w:hideMark/>
          </w:tcPr>
          <w:p w14:paraId="3B4176BD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Artykuł 13</w:t>
            </w:r>
          </w:p>
        </w:tc>
        <w:tc>
          <w:tcPr>
            <w:tcW w:w="4876" w:type="dxa"/>
            <w:hideMark/>
          </w:tcPr>
          <w:p w14:paraId="597507C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  <w:tr w:rsidR="00280BAC" w14:paraId="617FF7C8" w14:textId="77777777" w:rsidTr="00294D67">
        <w:trPr>
          <w:jc w:val="center"/>
        </w:trPr>
        <w:tc>
          <w:tcPr>
            <w:tcW w:w="4876" w:type="dxa"/>
            <w:hideMark/>
          </w:tcPr>
          <w:p w14:paraId="4F13674F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Prawo do bycia offline</w:t>
            </w:r>
          </w:p>
        </w:tc>
        <w:tc>
          <w:tcPr>
            <w:tcW w:w="4876" w:type="dxa"/>
          </w:tcPr>
          <w:p w14:paraId="366F28E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0734100C" w14:textId="77777777" w:rsidTr="00294D67">
        <w:trPr>
          <w:jc w:val="center"/>
        </w:trPr>
        <w:tc>
          <w:tcPr>
            <w:tcW w:w="4876" w:type="dxa"/>
            <w:hideMark/>
          </w:tcPr>
          <w:p w14:paraId="0551AEC4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Od pracowników nie wymaga się komunikacji lub wykonywania zadań związanych z pracą poza ich czasem pracy.</w:t>
            </w:r>
          </w:p>
        </w:tc>
        <w:tc>
          <w:tcPr>
            <w:tcW w:w="4876" w:type="dxa"/>
          </w:tcPr>
          <w:p w14:paraId="29AA596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2A73421D" w14:textId="77777777" w:rsidTr="00294D67">
        <w:trPr>
          <w:jc w:val="center"/>
        </w:trPr>
        <w:tc>
          <w:tcPr>
            <w:tcW w:w="4876" w:type="dxa"/>
            <w:hideMark/>
          </w:tcPr>
          <w:p w14:paraId="7358511B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Pracodawcy zapewniają, aby narzędzia cyfrowe i organizacja pracy wspierały skuteczne korzystanie z tego prawa.</w:t>
            </w:r>
          </w:p>
        </w:tc>
        <w:tc>
          <w:tcPr>
            <w:tcW w:w="4876" w:type="dxa"/>
          </w:tcPr>
          <w:p w14:paraId="1E2C743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</w:tbl>
    <w:p w14:paraId="22BC2E1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8414D93" w14:textId="77777777" w:rsidR="00280BAC" w:rsidRPr="00125C3D" w:rsidRDefault="00280BAC" w:rsidP="00280BAC">
      <w:r>
        <w:rPr>
          <w:rStyle w:val="HideTWBExt"/>
        </w:rPr>
        <w:t>&lt;/Amend&gt;</w:t>
      </w:r>
    </w:p>
    <w:p w14:paraId="75BC7406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405</w:t>
      </w:r>
      <w:r>
        <w:rPr>
          <w:rStyle w:val="HideTWBExt"/>
        </w:rPr>
        <w:t>&lt;/NumAm&gt;</w:t>
      </w:r>
    </w:p>
    <w:p w14:paraId="59BBFCA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Henrik Dahl, Marion Walsmann</w:t>
      </w:r>
      <w:r>
        <w:rPr>
          <w:rStyle w:val="HideTWBExt"/>
        </w:rPr>
        <w:t>&lt;/Members&gt;</w:t>
      </w:r>
    </w:p>
    <w:p w14:paraId="1BD91AF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2EB5BD3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A2EAA6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79695B9" w14:textId="77777777" w:rsidTr="00294D67">
        <w:trPr>
          <w:jc w:val="center"/>
        </w:trPr>
        <w:tc>
          <w:tcPr>
            <w:tcW w:w="9752" w:type="dxa"/>
            <w:gridSpan w:val="2"/>
          </w:tcPr>
          <w:p w14:paraId="7B4C4240" w14:textId="77777777" w:rsidR="00280BAC" w:rsidRPr="00125C3D" w:rsidRDefault="00280BAC" w:rsidP="00294D67">
            <w:pPr>
              <w:keepNext/>
            </w:pPr>
          </w:p>
        </w:tc>
      </w:tr>
      <w:tr w:rsidR="00280BAC" w14:paraId="1C5A8E6D" w14:textId="77777777" w:rsidTr="00294D67">
        <w:trPr>
          <w:jc w:val="center"/>
        </w:trPr>
        <w:tc>
          <w:tcPr>
            <w:tcW w:w="4876" w:type="dxa"/>
            <w:hideMark/>
          </w:tcPr>
          <w:p w14:paraId="26FAB97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BA8F8B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6DEAF45" w14:textId="77777777" w:rsidTr="00294D67">
        <w:trPr>
          <w:jc w:val="center"/>
        </w:trPr>
        <w:tc>
          <w:tcPr>
            <w:tcW w:w="4876" w:type="dxa"/>
            <w:hideMark/>
          </w:tcPr>
          <w:p w14:paraId="5916AE82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Artykuł 13</w:t>
            </w:r>
          </w:p>
        </w:tc>
        <w:tc>
          <w:tcPr>
            <w:tcW w:w="4876" w:type="dxa"/>
            <w:hideMark/>
          </w:tcPr>
          <w:p w14:paraId="563192E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  <w:tr w:rsidR="00280BAC" w14:paraId="28530453" w14:textId="77777777" w:rsidTr="00294D67">
        <w:trPr>
          <w:jc w:val="center"/>
        </w:trPr>
        <w:tc>
          <w:tcPr>
            <w:tcW w:w="4876" w:type="dxa"/>
            <w:hideMark/>
          </w:tcPr>
          <w:p w14:paraId="67F6B8BD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Prawo do bycia offline</w:t>
            </w:r>
          </w:p>
        </w:tc>
        <w:tc>
          <w:tcPr>
            <w:tcW w:w="4876" w:type="dxa"/>
          </w:tcPr>
          <w:p w14:paraId="7F1A203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40D8C1BA" w14:textId="77777777" w:rsidTr="00294D67">
        <w:trPr>
          <w:jc w:val="center"/>
        </w:trPr>
        <w:tc>
          <w:tcPr>
            <w:tcW w:w="4876" w:type="dxa"/>
            <w:hideMark/>
          </w:tcPr>
          <w:p w14:paraId="13D9A0EC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Od pracowników nie wymaga się komunikacji lub wykonywania zadań związanych z pracą poza ich czasem pracy.</w:t>
            </w:r>
          </w:p>
        </w:tc>
        <w:tc>
          <w:tcPr>
            <w:tcW w:w="4876" w:type="dxa"/>
          </w:tcPr>
          <w:p w14:paraId="1EFF3D2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0B1DF975" w14:textId="77777777" w:rsidTr="00294D67">
        <w:trPr>
          <w:jc w:val="center"/>
        </w:trPr>
        <w:tc>
          <w:tcPr>
            <w:tcW w:w="4876" w:type="dxa"/>
            <w:hideMark/>
          </w:tcPr>
          <w:p w14:paraId="568CD2E3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Pracodawcy zapewniają, aby narzędzia cyfrowe i organizacja pracy wspierały skuteczne korzystanie z tego prawa.</w:t>
            </w:r>
          </w:p>
        </w:tc>
        <w:tc>
          <w:tcPr>
            <w:tcW w:w="4876" w:type="dxa"/>
          </w:tcPr>
          <w:p w14:paraId="738331E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</w:tbl>
    <w:p w14:paraId="17F7BA4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5B1CED2" w14:textId="77777777" w:rsidR="00280BAC" w:rsidRPr="00125C3D" w:rsidRDefault="00280BAC" w:rsidP="00280BAC">
      <w:r>
        <w:rPr>
          <w:rStyle w:val="HideTWBExt"/>
        </w:rPr>
        <w:t>&lt;/Amend&gt;</w:t>
      </w:r>
    </w:p>
    <w:p w14:paraId="5BA9084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406</w:t>
      </w:r>
      <w:r>
        <w:rPr>
          <w:rStyle w:val="HideTWBExt"/>
        </w:rPr>
        <w:t>&lt;/NumAm&gt;</w:t>
      </w:r>
    </w:p>
    <w:p w14:paraId="7EB0874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Pál Szekeres</w:t>
      </w:r>
      <w:r>
        <w:rPr>
          <w:rStyle w:val="HideTWBExt"/>
        </w:rPr>
        <w:t>&lt;/Members&gt;</w:t>
      </w:r>
    </w:p>
    <w:p w14:paraId="5543958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CCD106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1F9F7A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2CA684A" w14:textId="77777777" w:rsidTr="00294D67">
        <w:trPr>
          <w:jc w:val="center"/>
        </w:trPr>
        <w:tc>
          <w:tcPr>
            <w:tcW w:w="9752" w:type="dxa"/>
            <w:gridSpan w:val="2"/>
          </w:tcPr>
          <w:p w14:paraId="6D9EDE7E" w14:textId="77777777" w:rsidR="00280BAC" w:rsidRPr="00125C3D" w:rsidRDefault="00280BAC" w:rsidP="00294D67">
            <w:pPr>
              <w:keepNext/>
            </w:pPr>
          </w:p>
        </w:tc>
      </w:tr>
      <w:tr w:rsidR="00280BAC" w14:paraId="230A2B0B" w14:textId="77777777" w:rsidTr="00294D67">
        <w:trPr>
          <w:jc w:val="center"/>
        </w:trPr>
        <w:tc>
          <w:tcPr>
            <w:tcW w:w="4876" w:type="dxa"/>
            <w:hideMark/>
          </w:tcPr>
          <w:p w14:paraId="2A0F814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FDF4295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D3A9BC3" w14:textId="77777777" w:rsidTr="00294D67">
        <w:trPr>
          <w:jc w:val="center"/>
        </w:trPr>
        <w:tc>
          <w:tcPr>
            <w:tcW w:w="4876" w:type="dxa"/>
            <w:hideMark/>
          </w:tcPr>
          <w:p w14:paraId="58220176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Artykuł 13</w:t>
            </w:r>
          </w:p>
        </w:tc>
        <w:tc>
          <w:tcPr>
            <w:tcW w:w="4876" w:type="dxa"/>
            <w:hideMark/>
          </w:tcPr>
          <w:p w14:paraId="2B9EFC1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  <w:tr w:rsidR="00280BAC" w14:paraId="727535CB" w14:textId="77777777" w:rsidTr="00294D67">
        <w:trPr>
          <w:jc w:val="center"/>
        </w:trPr>
        <w:tc>
          <w:tcPr>
            <w:tcW w:w="4876" w:type="dxa"/>
            <w:hideMark/>
          </w:tcPr>
          <w:p w14:paraId="1C76364C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Prawo do bycia offline</w:t>
            </w:r>
          </w:p>
        </w:tc>
        <w:tc>
          <w:tcPr>
            <w:tcW w:w="4876" w:type="dxa"/>
          </w:tcPr>
          <w:p w14:paraId="7E0DCCC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563A8BEA" w14:textId="77777777" w:rsidTr="00294D67">
        <w:trPr>
          <w:jc w:val="center"/>
        </w:trPr>
        <w:tc>
          <w:tcPr>
            <w:tcW w:w="4876" w:type="dxa"/>
            <w:hideMark/>
          </w:tcPr>
          <w:p w14:paraId="159DAEC0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Od pracowników nie wymaga się komunikacji lub wykonywania zadań związanych z pracą poza ich czasem pracy.</w:t>
            </w:r>
          </w:p>
        </w:tc>
        <w:tc>
          <w:tcPr>
            <w:tcW w:w="4876" w:type="dxa"/>
          </w:tcPr>
          <w:p w14:paraId="5D45B4E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3BB8A318" w14:textId="77777777" w:rsidTr="00294D67">
        <w:trPr>
          <w:jc w:val="center"/>
        </w:trPr>
        <w:tc>
          <w:tcPr>
            <w:tcW w:w="4876" w:type="dxa"/>
            <w:hideMark/>
          </w:tcPr>
          <w:p w14:paraId="1F16631B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Pracodawcy zapewniają, aby narzędzia cyfrowe i organizacja pracy wspierały skuteczne korzystanie z tego prawa.</w:t>
            </w:r>
          </w:p>
        </w:tc>
        <w:tc>
          <w:tcPr>
            <w:tcW w:w="4876" w:type="dxa"/>
          </w:tcPr>
          <w:p w14:paraId="38E4C72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</w:tbl>
    <w:p w14:paraId="3555A29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14B50A6" w14:textId="77777777" w:rsidR="00280BAC" w:rsidRPr="00125C3D" w:rsidRDefault="00280BAC" w:rsidP="00280BAC">
      <w:r>
        <w:rPr>
          <w:rStyle w:val="HideTWBExt"/>
        </w:rPr>
        <w:t>&lt;/Amend&gt;</w:t>
      </w:r>
    </w:p>
    <w:p w14:paraId="10DC7A0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407</w:t>
      </w:r>
      <w:r>
        <w:rPr>
          <w:rStyle w:val="HideTWBExt"/>
        </w:rPr>
        <w:t>&lt;/NumAm&gt;</w:t>
      </w:r>
    </w:p>
    <w:p w14:paraId="7541A1F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Henrik Dahl, Angelika Winzig, Andrea Wechsler, Marion Walsmann</w:t>
      </w:r>
      <w:r>
        <w:rPr>
          <w:rStyle w:val="HideTWBExt"/>
        </w:rPr>
        <w:t>&lt;/Members&gt;</w:t>
      </w:r>
    </w:p>
    <w:p w14:paraId="71F0BCD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B89015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204FE8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13 – nagłówek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98A509A" w14:textId="77777777" w:rsidTr="00294D67">
        <w:trPr>
          <w:jc w:val="center"/>
        </w:trPr>
        <w:tc>
          <w:tcPr>
            <w:tcW w:w="9752" w:type="dxa"/>
            <w:gridSpan w:val="2"/>
          </w:tcPr>
          <w:p w14:paraId="64A498E4" w14:textId="77777777" w:rsidR="00280BAC" w:rsidRPr="00125C3D" w:rsidRDefault="00280BAC" w:rsidP="00294D67">
            <w:pPr>
              <w:keepNext/>
            </w:pPr>
          </w:p>
        </w:tc>
      </w:tr>
      <w:tr w:rsidR="00280BAC" w14:paraId="478258E0" w14:textId="77777777" w:rsidTr="00294D67">
        <w:trPr>
          <w:jc w:val="center"/>
        </w:trPr>
        <w:tc>
          <w:tcPr>
            <w:tcW w:w="4876" w:type="dxa"/>
            <w:hideMark/>
          </w:tcPr>
          <w:p w14:paraId="6A42DB64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1E7750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8048E08" w14:textId="77777777" w:rsidTr="00294D67">
        <w:trPr>
          <w:jc w:val="center"/>
        </w:trPr>
        <w:tc>
          <w:tcPr>
            <w:tcW w:w="4876" w:type="dxa"/>
            <w:hideMark/>
          </w:tcPr>
          <w:p w14:paraId="6E986B74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Prawo do bycia offline</w:t>
            </w:r>
          </w:p>
        </w:tc>
        <w:tc>
          <w:tcPr>
            <w:tcW w:w="4876" w:type="dxa"/>
            <w:hideMark/>
          </w:tcPr>
          <w:p w14:paraId="685F386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Równowaga między życiem zawodowym a prywatnym</w:t>
            </w:r>
          </w:p>
        </w:tc>
      </w:tr>
    </w:tbl>
    <w:p w14:paraId="51C999F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E24FA31" w14:textId="77777777" w:rsidR="00280BAC" w:rsidRPr="00125C3D" w:rsidRDefault="00280BAC" w:rsidP="00280BAC">
      <w:r>
        <w:rPr>
          <w:rStyle w:val="HideTWBExt"/>
        </w:rPr>
        <w:t>&lt;/Amend&gt;</w:t>
      </w:r>
    </w:p>
    <w:p w14:paraId="5788A6C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408</w:t>
      </w:r>
      <w:r>
        <w:rPr>
          <w:rStyle w:val="HideTWBExt"/>
        </w:rPr>
        <w:t>&lt;/NumAm&gt;</w:t>
      </w:r>
    </w:p>
    <w:p w14:paraId="3071F66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1F07BC4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6CE628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6A6CF7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13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414A4C3" w14:textId="77777777" w:rsidTr="00294D67">
        <w:trPr>
          <w:jc w:val="center"/>
        </w:trPr>
        <w:tc>
          <w:tcPr>
            <w:tcW w:w="9752" w:type="dxa"/>
            <w:gridSpan w:val="2"/>
          </w:tcPr>
          <w:p w14:paraId="38724D84" w14:textId="77777777" w:rsidR="00280BAC" w:rsidRPr="00125C3D" w:rsidRDefault="00280BAC" w:rsidP="00294D67">
            <w:pPr>
              <w:keepNext/>
            </w:pPr>
          </w:p>
        </w:tc>
      </w:tr>
      <w:tr w:rsidR="00280BAC" w14:paraId="237984AF" w14:textId="77777777" w:rsidTr="00294D67">
        <w:trPr>
          <w:jc w:val="center"/>
        </w:trPr>
        <w:tc>
          <w:tcPr>
            <w:tcW w:w="4876" w:type="dxa"/>
            <w:hideMark/>
          </w:tcPr>
          <w:p w14:paraId="77017E3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F53F8B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7728B06" w14:textId="77777777" w:rsidTr="00294D67">
        <w:trPr>
          <w:jc w:val="center"/>
        </w:trPr>
        <w:tc>
          <w:tcPr>
            <w:tcW w:w="4876" w:type="dxa"/>
            <w:hideMark/>
          </w:tcPr>
          <w:p w14:paraId="07E3FF40" w14:textId="77777777" w:rsidR="00280BAC" w:rsidRPr="00125C3D" w:rsidRDefault="00280BAC" w:rsidP="00294D67">
            <w:pPr>
              <w:pStyle w:val="Normal6"/>
            </w:pPr>
            <w:r>
              <w:t>Od pracowników nie wymaga się komunikacji lub wykonywania zadań związanych z pracą poza ich czasem pracy.</w:t>
            </w:r>
          </w:p>
        </w:tc>
        <w:tc>
          <w:tcPr>
            <w:tcW w:w="4876" w:type="dxa"/>
            <w:hideMark/>
          </w:tcPr>
          <w:p w14:paraId="50C3ED4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Od pracowników nie wymaga się komunikacji lub wykonywania zadań związanych z pracą poza ich czasem pracy </w:t>
            </w:r>
            <w:r>
              <w:rPr>
                <w:b/>
                <w:i/>
              </w:rPr>
              <w:t>i nie prowadzi to do ich dyskryminacji ani do negatywnych konsekwencji dla nich</w:t>
            </w:r>
            <w:r>
              <w:t>.</w:t>
            </w:r>
          </w:p>
        </w:tc>
      </w:tr>
    </w:tbl>
    <w:p w14:paraId="504C0A91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103E4F05" w14:textId="77777777" w:rsidR="00280BAC" w:rsidRPr="00125C3D" w:rsidRDefault="00280BAC" w:rsidP="00280BAC">
      <w:r>
        <w:rPr>
          <w:rStyle w:val="HideTWBExt"/>
        </w:rPr>
        <w:t>&lt;/Amend&gt;</w:t>
      </w:r>
    </w:p>
    <w:p w14:paraId="18BD385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409</w:t>
      </w:r>
      <w:r>
        <w:rPr>
          <w:rStyle w:val="HideTWBExt"/>
        </w:rPr>
        <w:t>&lt;/NumAm&gt;</w:t>
      </w:r>
    </w:p>
    <w:p w14:paraId="2E277D1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3BF664C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685BB9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37AE67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13 – akapit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EBEA795" w14:textId="77777777" w:rsidTr="00294D67">
        <w:trPr>
          <w:jc w:val="center"/>
        </w:trPr>
        <w:tc>
          <w:tcPr>
            <w:tcW w:w="9752" w:type="dxa"/>
            <w:gridSpan w:val="2"/>
          </w:tcPr>
          <w:p w14:paraId="1CE7AC03" w14:textId="77777777" w:rsidR="00280BAC" w:rsidRPr="00125C3D" w:rsidRDefault="00280BAC" w:rsidP="00294D67">
            <w:pPr>
              <w:keepNext/>
            </w:pPr>
          </w:p>
        </w:tc>
      </w:tr>
      <w:tr w:rsidR="00280BAC" w14:paraId="65668DF6" w14:textId="77777777" w:rsidTr="00294D67">
        <w:trPr>
          <w:jc w:val="center"/>
        </w:trPr>
        <w:tc>
          <w:tcPr>
            <w:tcW w:w="4876" w:type="dxa"/>
            <w:hideMark/>
          </w:tcPr>
          <w:p w14:paraId="732FFDA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323F47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2372A54" w14:textId="77777777" w:rsidTr="00294D67">
        <w:trPr>
          <w:jc w:val="center"/>
        </w:trPr>
        <w:tc>
          <w:tcPr>
            <w:tcW w:w="4876" w:type="dxa"/>
            <w:hideMark/>
          </w:tcPr>
          <w:p w14:paraId="2A610590" w14:textId="77777777" w:rsidR="00280BAC" w:rsidRPr="00125C3D" w:rsidRDefault="00280BAC" w:rsidP="00294D67">
            <w:pPr>
              <w:pStyle w:val="Normal6"/>
            </w:pPr>
            <w:r>
              <w:t>Pracodawcy zapewniają, aby narzędzia cyfrowe i organizacja pracy wspierały skuteczne korzystanie z tego prawa.</w:t>
            </w:r>
          </w:p>
        </w:tc>
        <w:tc>
          <w:tcPr>
            <w:tcW w:w="4876" w:type="dxa"/>
            <w:hideMark/>
          </w:tcPr>
          <w:p w14:paraId="671F2E1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Pracodawcy zapewniają, aby narzędzia cyfrowe i organizacja pracy wspierały skuteczne korzystanie z tego prawa, </w:t>
            </w:r>
            <w:r>
              <w:rPr>
                <w:b/>
                <w:i/>
              </w:rPr>
              <w:t>oraz aby gromadzenie danych, monitorowanie ani nadzór nie odbywały się poza miejscem pracy i godzinami pracy</w:t>
            </w:r>
            <w:r>
              <w:t>.</w:t>
            </w:r>
          </w:p>
        </w:tc>
      </w:tr>
    </w:tbl>
    <w:p w14:paraId="095F9E6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44D8122" w14:textId="77777777" w:rsidR="00280BAC" w:rsidRPr="00125C3D" w:rsidRDefault="00280BAC" w:rsidP="00280BAC">
      <w:r>
        <w:rPr>
          <w:rStyle w:val="HideTWBExt"/>
        </w:rPr>
        <w:t>&lt;/Amend&gt;</w:t>
      </w:r>
    </w:p>
    <w:p w14:paraId="335C76B1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410</w:t>
      </w:r>
      <w:r>
        <w:rPr>
          <w:rStyle w:val="HideTWBExt"/>
        </w:rPr>
        <w:t>&lt;/NumAm&gt;</w:t>
      </w:r>
    </w:p>
    <w:p w14:paraId="7D42336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6FBBAF3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E3EC4D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912A54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14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A3D46CE" w14:textId="77777777" w:rsidTr="00294D67">
        <w:trPr>
          <w:jc w:val="center"/>
        </w:trPr>
        <w:tc>
          <w:tcPr>
            <w:tcW w:w="9752" w:type="dxa"/>
            <w:gridSpan w:val="2"/>
          </w:tcPr>
          <w:p w14:paraId="7B5A8215" w14:textId="77777777" w:rsidR="00280BAC" w:rsidRPr="00125C3D" w:rsidRDefault="00280BAC" w:rsidP="00294D67">
            <w:pPr>
              <w:keepNext/>
            </w:pPr>
          </w:p>
        </w:tc>
      </w:tr>
      <w:tr w:rsidR="00280BAC" w14:paraId="258348EE" w14:textId="77777777" w:rsidTr="00294D67">
        <w:trPr>
          <w:jc w:val="center"/>
        </w:trPr>
        <w:tc>
          <w:tcPr>
            <w:tcW w:w="4876" w:type="dxa"/>
            <w:hideMark/>
          </w:tcPr>
          <w:p w14:paraId="7BD22B5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8D4C48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2AB035E" w14:textId="77777777" w:rsidTr="00294D67">
        <w:trPr>
          <w:jc w:val="center"/>
        </w:trPr>
        <w:tc>
          <w:tcPr>
            <w:tcW w:w="4876" w:type="dxa"/>
            <w:hideMark/>
          </w:tcPr>
          <w:p w14:paraId="3891918D" w14:textId="77777777" w:rsidR="00280BAC" w:rsidRPr="00125C3D" w:rsidRDefault="00280BAC" w:rsidP="00294D67">
            <w:pPr>
              <w:pStyle w:val="Normal6"/>
            </w:pPr>
            <w:r>
              <w:t>Na wszystkich etapach oceny zagrożeń psychospołecznych związanych z pracą, zapobiegania im oraz ich monitorowania i eliminowania zapewnia się informowanie pracowników i ich przedstawicieli, konsultacje z nimi oraz ich uczestnictwo.</w:t>
            </w:r>
          </w:p>
        </w:tc>
        <w:tc>
          <w:tcPr>
            <w:tcW w:w="4876" w:type="dxa"/>
            <w:hideMark/>
          </w:tcPr>
          <w:p w14:paraId="4389A5D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Na wszystkich etapach oceny zagrożeń psychospołecznych związanych z pracą, zapobiegania im oraz ich monitorowania i eliminowania </w:t>
            </w:r>
            <w:r>
              <w:rPr>
                <w:b/>
                <w:i/>
              </w:rPr>
              <w:t xml:space="preserve">oraz wprowadzania lub zmian związanych z organizacją pracy i warunkami pracy, w tym między innymi praktyk w zakresie oceny wyników i zarządzania algorytmicznego, </w:t>
            </w:r>
            <w:r>
              <w:t>zapewnia się informowanie pracowników i ich przedstawicieli, konsultacje z nimi oraz ich uczestnictwo.</w:t>
            </w:r>
          </w:p>
        </w:tc>
      </w:tr>
    </w:tbl>
    <w:p w14:paraId="45ACE8B7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5689DD5" w14:textId="77777777" w:rsidR="00280BAC" w:rsidRPr="00125C3D" w:rsidRDefault="00280BAC" w:rsidP="00280BAC">
      <w:r>
        <w:rPr>
          <w:rStyle w:val="HideTWBExt"/>
        </w:rPr>
        <w:t>&lt;/Amend&gt;</w:t>
      </w:r>
    </w:p>
    <w:p w14:paraId="2437957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411</w:t>
      </w:r>
      <w:r>
        <w:rPr>
          <w:rStyle w:val="HideTWBExt"/>
        </w:rPr>
        <w:t>&lt;/NumAm&gt;</w:t>
      </w:r>
    </w:p>
    <w:p w14:paraId="036D6C5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17E2205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8FFA88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2F15E1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14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160F132" w14:textId="77777777" w:rsidTr="00294D67">
        <w:trPr>
          <w:jc w:val="center"/>
        </w:trPr>
        <w:tc>
          <w:tcPr>
            <w:tcW w:w="9752" w:type="dxa"/>
            <w:gridSpan w:val="2"/>
          </w:tcPr>
          <w:p w14:paraId="60B2AB42" w14:textId="77777777" w:rsidR="00280BAC" w:rsidRPr="00125C3D" w:rsidRDefault="00280BAC" w:rsidP="00294D67">
            <w:pPr>
              <w:keepNext/>
            </w:pPr>
          </w:p>
        </w:tc>
      </w:tr>
      <w:tr w:rsidR="00280BAC" w14:paraId="16ED0AD6" w14:textId="77777777" w:rsidTr="00294D67">
        <w:trPr>
          <w:jc w:val="center"/>
        </w:trPr>
        <w:tc>
          <w:tcPr>
            <w:tcW w:w="4876" w:type="dxa"/>
            <w:hideMark/>
          </w:tcPr>
          <w:p w14:paraId="3F11EC6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DA7BC3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C5392AB" w14:textId="77777777" w:rsidTr="00294D67">
        <w:trPr>
          <w:jc w:val="center"/>
        </w:trPr>
        <w:tc>
          <w:tcPr>
            <w:tcW w:w="4876" w:type="dxa"/>
            <w:hideMark/>
          </w:tcPr>
          <w:p w14:paraId="1EC580B2" w14:textId="77777777" w:rsidR="00280BAC" w:rsidRPr="00125C3D" w:rsidRDefault="00280BAC" w:rsidP="00294D67">
            <w:pPr>
              <w:pStyle w:val="Normal6"/>
            </w:pPr>
            <w:r>
              <w:t>Na wszystkich etapach oceny zagrożeń psychospołecznych związanych z pracą, zapobiegania im oraz ich monitorowania i eliminowania zapewnia się informowanie pracowników i ich przedstawicieli, konsultacje z nimi oraz ich uczestnictwo.</w:t>
            </w:r>
          </w:p>
        </w:tc>
        <w:tc>
          <w:tcPr>
            <w:tcW w:w="4876" w:type="dxa"/>
            <w:hideMark/>
          </w:tcPr>
          <w:p w14:paraId="19E6F50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Na wszystkich etapach oceny zagrożeń psychospołecznych związanych z pracą, zapobiegania im oraz ich monitorowania i eliminowania zapewnia się, </w:t>
            </w:r>
            <w:r>
              <w:rPr>
                <w:b/>
                <w:i/>
              </w:rPr>
              <w:t>zgodnie z krajowymi przepisami lub praktykami, które mogą uwzględniać między innymi wielkość przedsiębiorstwa lub zakładu,</w:t>
            </w:r>
            <w:r>
              <w:t xml:space="preserve"> informowanie pracowników i ich przedstawicieli, konsultacje z nimi oraz ich uczestnictwo.</w:t>
            </w:r>
          </w:p>
        </w:tc>
      </w:tr>
    </w:tbl>
    <w:p w14:paraId="3D2E84A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CA324E0" w14:textId="77777777" w:rsidR="00280BAC" w:rsidRPr="00125C3D" w:rsidRDefault="00280BAC" w:rsidP="00280BAC">
      <w:r>
        <w:rPr>
          <w:rStyle w:val="HideTWBExt"/>
        </w:rPr>
        <w:t>&lt;/Amend&gt;</w:t>
      </w:r>
    </w:p>
    <w:p w14:paraId="714DECF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412</w:t>
      </w:r>
      <w:r>
        <w:rPr>
          <w:rStyle w:val="HideTWBExt"/>
        </w:rPr>
        <w:t>&lt;/NumAm&gt;</w:t>
      </w:r>
    </w:p>
    <w:p w14:paraId="5587EE5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5AD00F5E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7AEA821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18D3FE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2D9B73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14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AA67647" w14:textId="77777777" w:rsidTr="00294D67">
        <w:trPr>
          <w:jc w:val="center"/>
        </w:trPr>
        <w:tc>
          <w:tcPr>
            <w:tcW w:w="9752" w:type="dxa"/>
            <w:gridSpan w:val="2"/>
          </w:tcPr>
          <w:p w14:paraId="2556B690" w14:textId="77777777" w:rsidR="00280BAC" w:rsidRPr="00125C3D" w:rsidRDefault="00280BAC" w:rsidP="00294D67">
            <w:pPr>
              <w:keepNext/>
            </w:pPr>
          </w:p>
        </w:tc>
      </w:tr>
      <w:tr w:rsidR="00280BAC" w14:paraId="3E05F528" w14:textId="77777777" w:rsidTr="00294D67">
        <w:trPr>
          <w:jc w:val="center"/>
        </w:trPr>
        <w:tc>
          <w:tcPr>
            <w:tcW w:w="4876" w:type="dxa"/>
            <w:hideMark/>
          </w:tcPr>
          <w:p w14:paraId="2F142B9B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3D99A6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88E3AF5" w14:textId="77777777" w:rsidTr="00294D67">
        <w:trPr>
          <w:jc w:val="center"/>
        </w:trPr>
        <w:tc>
          <w:tcPr>
            <w:tcW w:w="4876" w:type="dxa"/>
            <w:hideMark/>
          </w:tcPr>
          <w:p w14:paraId="059AC3CB" w14:textId="77777777" w:rsidR="00280BAC" w:rsidRPr="00125C3D" w:rsidRDefault="00280BAC" w:rsidP="00294D67">
            <w:pPr>
              <w:pStyle w:val="Normal6"/>
            </w:pPr>
            <w:r>
              <w:t>Na wszystkich etapach oceny zagrożeń psychospołecznych związanych z pracą, zapobiegania im oraz ich monitorowania i eliminowania zapewnia się informowanie pracowników i ich przedstawicieli, konsultacje z nimi oraz ich uczestnictwo.</w:t>
            </w:r>
          </w:p>
        </w:tc>
        <w:tc>
          <w:tcPr>
            <w:tcW w:w="4876" w:type="dxa"/>
            <w:hideMark/>
          </w:tcPr>
          <w:p w14:paraId="1D56086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Na wszystkich etapach oceny zagrożeń psychospołecznych związanych z pracą, zapobiegania im oraz ich monitorowania i eliminowania zapewnia się informowanie pracowników i ich przedstawicieli, konsultacje z nimi oraz ich uczestnictwo</w:t>
            </w:r>
            <w:r>
              <w:rPr>
                <w:b/>
                <w:i/>
              </w:rPr>
              <w:t>, jak przewidziano w art. 5 i 6</w:t>
            </w:r>
            <w:r>
              <w:t>.</w:t>
            </w:r>
          </w:p>
        </w:tc>
      </w:tr>
    </w:tbl>
    <w:p w14:paraId="5378780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FA2B3FC" w14:textId="77777777" w:rsidR="00280BAC" w:rsidRPr="00125C3D" w:rsidRDefault="00280BAC" w:rsidP="00280BAC">
      <w:r>
        <w:rPr>
          <w:rStyle w:val="HideTWBExt"/>
        </w:rPr>
        <w:t>&lt;/Amend&gt;</w:t>
      </w:r>
    </w:p>
    <w:p w14:paraId="63EF00A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413</w:t>
      </w:r>
      <w:r>
        <w:rPr>
          <w:rStyle w:val="HideTWBExt"/>
        </w:rPr>
        <w:t>&lt;/NumAm&gt;</w:t>
      </w:r>
    </w:p>
    <w:p w14:paraId="62F8242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648F320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47EEBD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429906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14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0C23AA3" w14:textId="77777777" w:rsidTr="00294D67">
        <w:trPr>
          <w:jc w:val="center"/>
        </w:trPr>
        <w:tc>
          <w:tcPr>
            <w:tcW w:w="9752" w:type="dxa"/>
            <w:gridSpan w:val="2"/>
          </w:tcPr>
          <w:p w14:paraId="7994E92C" w14:textId="77777777" w:rsidR="00280BAC" w:rsidRPr="00125C3D" w:rsidRDefault="00280BAC" w:rsidP="00294D67">
            <w:pPr>
              <w:keepNext/>
            </w:pPr>
          </w:p>
        </w:tc>
      </w:tr>
      <w:tr w:rsidR="00280BAC" w14:paraId="2679B089" w14:textId="77777777" w:rsidTr="00294D67">
        <w:trPr>
          <w:jc w:val="center"/>
        </w:trPr>
        <w:tc>
          <w:tcPr>
            <w:tcW w:w="4876" w:type="dxa"/>
            <w:hideMark/>
          </w:tcPr>
          <w:p w14:paraId="1650709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6FBD72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A16BF96" w14:textId="77777777" w:rsidTr="00294D67">
        <w:trPr>
          <w:jc w:val="center"/>
        </w:trPr>
        <w:tc>
          <w:tcPr>
            <w:tcW w:w="4876" w:type="dxa"/>
            <w:hideMark/>
          </w:tcPr>
          <w:p w14:paraId="2576488B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Na wszystkich etapach</w:t>
            </w:r>
            <w:r>
              <w:t xml:space="preserve"> oceny zagrożeń psychospołecznych związanych z pracą, zapobiegania im </w:t>
            </w:r>
            <w:r>
              <w:rPr>
                <w:b/>
                <w:i/>
              </w:rPr>
              <w:t>oraz</w:t>
            </w:r>
            <w:r>
              <w:t xml:space="preserve"> ich monitorowania i </w:t>
            </w:r>
            <w:r>
              <w:rPr>
                <w:b/>
                <w:i/>
              </w:rPr>
              <w:t>eliminowania</w:t>
            </w:r>
            <w:r>
              <w:t xml:space="preserve"> zapewnia się informowanie pracowników i ich przedstawicieli, konsultacje z nimi oraz ich uczestnictwo.</w:t>
            </w:r>
          </w:p>
        </w:tc>
        <w:tc>
          <w:tcPr>
            <w:tcW w:w="4876" w:type="dxa"/>
            <w:hideMark/>
          </w:tcPr>
          <w:p w14:paraId="45C9CEF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Podczas</w:t>
            </w:r>
            <w:r>
              <w:t xml:space="preserve"> oceny zagrożeń psychospołecznych związanych z pracą, zapobiegania im</w:t>
            </w:r>
            <w:r>
              <w:rPr>
                <w:b/>
                <w:i/>
              </w:rPr>
              <w:t>,</w:t>
            </w:r>
            <w:r>
              <w:t xml:space="preserve"> ich monitorowania</w:t>
            </w:r>
            <w:r>
              <w:rPr>
                <w:b/>
                <w:i/>
              </w:rPr>
              <w:t>, eliminowania</w:t>
            </w:r>
            <w:r>
              <w:t xml:space="preserve"> i </w:t>
            </w:r>
            <w:r>
              <w:rPr>
                <w:b/>
                <w:i/>
              </w:rPr>
              <w:t>ograniczania</w:t>
            </w:r>
            <w:r>
              <w:t xml:space="preserve"> zapewnia się informowanie pracowników i ich przedstawicieli, konsultacje z nimi oraz ich uczestnictwo.</w:t>
            </w:r>
          </w:p>
        </w:tc>
      </w:tr>
    </w:tbl>
    <w:p w14:paraId="05C0CB1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03CE768" w14:textId="77777777" w:rsidR="00280BAC" w:rsidRPr="00125C3D" w:rsidRDefault="00280BAC" w:rsidP="00280BAC">
      <w:r>
        <w:rPr>
          <w:rStyle w:val="HideTWBExt"/>
        </w:rPr>
        <w:t>&lt;/Amend&gt;</w:t>
      </w:r>
    </w:p>
    <w:p w14:paraId="5BC5C443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414</w:t>
      </w:r>
      <w:r>
        <w:rPr>
          <w:rStyle w:val="HideTWBExt"/>
        </w:rPr>
        <w:t>&lt;/NumAm&gt;</w:t>
      </w:r>
    </w:p>
    <w:p w14:paraId="4D071F1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253FE27D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EE08CE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78B772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14 – akapit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4B32AFD" w14:textId="77777777" w:rsidTr="00294D67">
        <w:trPr>
          <w:jc w:val="center"/>
        </w:trPr>
        <w:tc>
          <w:tcPr>
            <w:tcW w:w="9752" w:type="dxa"/>
            <w:gridSpan w:val="2"/>
          </w:tcPr>
          <w:p w14:paraId="2C66F434" w14:textId="77777777" w:rsidR="00280BAC" w:rsidRPr="00125C3D" w:rsidRDefault="00280BAC" w:rsidP="00294D67">
            <w:pPr>
              <w:keepNext/>
            </w:pPr>
          </w:p>
        </w:tc>
      </w:tr>
      <w:tr w:rsidR="00280BAC" w14:paraId="17485EC2" w14:textId="77777777" w:rsidTr="00294D67">
        <w:trPr>
          <w:jc w:val="center"/>
        </w:trPr>
        <w:tc>
          <w:tcPr>
            <w:tcW w:w="4876" w:type="dxa"/>
            <w:hideMark/>
          </w:tcPr>
          <w:p w14:paraId="6884D2F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A9D801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A661530" w14:textId="77777777" w:rsidTr="00294D67">
        <w:trPr>
          <w:jc w:val="center"/>
        </w:trPr>
        <w:tc>
          <w:tcPr>
            <w:tcW w:w="4876" w:type="dxa"/>
            <w:hideMark/>
          </w:tcPr>
          <w:p w14:paraId="4E67EEE0" w14:textId="77777777" w:rsidR="00280BAC" w:rsidRPr="00125C3D" w:rsidRDefault="00280BAC" w:rsidP="00294D67">
            <w:pPr>
              <w:pStyle w:val="Normal6"/>
            </w:pPr>
            <w:r>
              <w:t xml:space="preserve">Pracodawcy </w:t>
            </w:r>
            <w:r>
              <w:rPr>
                <w:b/>
                <w:i/>
              </w:rPr>
              <w:t>zapewniają</w:t>
            </w:r>
            <w:r>
              <w:t>, by pracownicy byli jasno i regularnie informowani o zagrożeniach psychospołecznych związanych z pracą oraz o środkach stosowanych w celu zapobiegania im i łagodzenia ich negatywnych skutków.</w:t>
            </w:r>
          </w:p>
        </w:tc>
        <w:tc>
          <w:tcPr>
            <w:tcW w:w="4876" w:type="dxa"/>
            <w:hideMark/>
          </w:tcPr>
          <w:p w14:paraId="0443DC4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Pracodawcy </w:t>
            </w:r>
            <w:r>
              <w:rPr>
                <w:b/>
                <w:i/>
              </w:rPr>
              <w:t>udzielają pracownikom informacji w formie pisemnej oraz w formacie dostępnym, tak aby dopilnować</w:t>
            </w:r>
            <w:r>
              <w:t>, by pracownicy byli jasno i regularnie informowani o zagrożeniach psychospołecznych związanych z pracą oraz o środkach stosowanych w celu zapobiegania im i łagodzenia ich negatywnych skutków.</w:t>
            </w:r>
          </w:p>
        </w:tc>
      </w:tr>
    </w:tbl>
    <w:p w14:paraId="7947AF45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E1BEC4B" w14:textId="77777777" w:rsidR="00280BAC" w:rsidRPr="00125C3D" w:rsidRDefault="00280BAC" w:rsidP="00280BAC">
      <w:r>
        <w:rPr>
          <w:rStyle w:val="HideTWBExt"/>
        </w:rPr>
        <w:t>&lt;/Amend&gt;</w:t>
      </w:r>
    </w:p>
    <w:p w14:paraId="339CBB1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415</w:t>
      </w:r>
      <w:r>
        <w:rPr>
          <w:rStyle w:val="HideTWBExt"/>
        </w:rPr>
        <w:t>&lt;/NumAm&gt;</w:t>
      </w:r>
    </w:p>
    <w:p w14:paraId="1EC2A67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2C7A05A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037448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34E15F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14 – akapit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4A7BC51" w14:textId="77777777" w:rsidTr="00294D67">
        <w:trPr>
          <w:jc w:val="center"/>
        </w:trPr>
        <w:tc>
          <w:tcPr>
            <w:tcW w:w="9752" w:type="dxa"/>
            <w:gridSpan w:val="2"/>
          </w:tcPr>
          <w:p w14:paraId="25AC78EC" w14:textId="77777777" w:rsidR="00280BAC" w:rsidRPr="00125C3D" w:rsidRDefault="00280BAC" w:rsidP="00294D67">
            <w:pPr>
              <w:keepNext/>
            </w:pPr>
          </w:p>
        </w:tc>
      </w:tr>
      <w:tr w:rsidR="00280BAC" w14:paraId="122B9D5D" w14:textId="77777777" w:rsidTr="00294D67">
        <w:trPr>
          <w:jc w:val="center"/>
        </w:trPr>
        <w:tc>
          <w:tcPr>
            <w:tcW w:w="4876" w:type="dxa"/>
            <w:hideMark/>
          </w:tcPr>
          <w:p w14:paraId="11F04D5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AD2C06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467D5E8" w14:textId="77777777" w:rsidTr="00294D67">
        <w:trPr>
          <w:jc w:val="center"/>
        </w:trPr>
        <w:tc>
          <w:tcPr>
            <w:tcW w:w="4876" w:type="dxa"/>
            <w:hideMark/>
          </w:tcPr>
          <w:p w14:paraId="2E40B4E1" w14:textId="77777777" w:rsidR="00280BAC" w:rsidRPr="00125C3D" w:rsidRDefault="00280BAC" w:rsidP="00294D67">
            <w:pPr>
              <w:pStyle w:val="Normal6"/>
            </w:pPr>
            <w:r>
              <w:t xml:space="preserve">Pracodawcy zapewniają, by pracownicy byli jasno i regularnie informowani o zagrożeniach psychospołecznych związanych z pracą oraz o środkach stosowanych w celu </w:t>
            </w:r>
            <w:r>
              <w:rPr>
                <w:b/>
                <w:i/>
              </w:rPr>
              <w:t>zapobiegania im</w:t>
            </w:r>
            <w:r>
              <w:t xml:space="preserve"> i łagodzenia ich negatywnych skutków.</w:t>
            </w:r>
          </w:p>
        </w:tc>
        <w:tc>
          <w:tcPr>
            <w:tcW w:w="4876" w:type="dxa"/>
            <w:hideMark/>
          </w:tcPr>
          <w:p w14:paraId="0367E92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Pracodawcy zapewniają, by pracownicy byli jasno i regularnie informowani o zagrożeniach psychospołecznych związanych z pracą oraz o środkach stosowanych w celu </w:t>
            </w:r>
            <w:r>
              <w:rPr>
                <w:b/>
                <w:i/>
              </w:rPr>
              <w:t>zarządzania nimi</w:t>
            </w:r>
            <w:r>
              <w:t xml:space="preserve"> i łagodzenia ich negatywnych skutków.</w:t>
            </w:r>
          </w:p>
        </w:tc>
      </w:tr>
    </w:tbl>
    <w:p w14:paraId="5E85F83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490A5D5" w14:textId="77777777" w:rsidR="00280BAC" w:rsidRPr="00125C3D" w:rsidRDefault="00280BAC" w:rsidP="00280BAC">
      <w:r>
        <w:rPr>
          <w:rStyle w:val="HideTWBExt"/>
        </w:rPr>
        <w:t>&lt;/Amend&gt;</w:t>
      </w:r>
    </w:p>
    <w:p w14:paraId="6018BBE5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416</w:t>
      </w:r>
      <w:r>
        <w:rPr>
          <w:rStyle w:val="HideTWBExt"/>
        </w:rPr>
        <w:t>&lt;/NumAm&gt;</w:t>
      </w:r>
    </w:p>
    <w:p w14:paraId="2FED1A2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3612365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3BAB8E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D559E2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53D33F8" w14:textId="77777777" w:rsidTr="00294D67">
        <w:trPr>
          <w:jc w:val="center"/>
        </w:trPr>
        <w:tc>
          <w:tcPr>
            <w:tcW w:w="9752" w:type="dxa"/>
            <w:gridSpan w:val="2"/>
          </w:tcPr>
          <w:p w14:paraId="38A1761E" w14:textId="77777777" w:rsidR="00280BAC" w:rsidRPr="00125C3D" w:rsidRDefault="00280BAC" w:rsidP="00294D67">
            <w:pPr>
              <w:keepNext/>
            </w:pPr>
          </w:p>
        </w:tc>
      </w:tr>
      <w:tr w:rsidR="00280BAC" w14:paraId="62E25DCA" w14:textId="77777777" w:rsidTr="00294D67">
        <w:trPr>
          <w:jc w:val="center"/>
        </w:trPr>
        <w:tc>
          <w:tcPr>
            <w:tcW w:w="4876" w:type="dxa"/>
            <w:hideMark/>
          </w:tcPr>
          <w:p w14:paraId="37FF671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C23C25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D782AFD" w14:textId="77777777" w:rsidTr="00294D67">
        <w:trPr>
          <w:jc w:val="center"/>
        </w:trPr>
        <w:tc>
          <w:tcPr>
            <w:tcW w:w="4876" w:type="dxa"/>
            <w:hideMark/>
          </w:tcPr>
          <w:p w14:paraId="2134E959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Artykuł 15</w:t>
            </w:r>
          </w:p>
        </w:tc>
        <w:tc>
          <w:tcPr>
            <w:tcW w:w="4876" w:type="dxa"/>
            <w:hideMark/>
          </w:tcPr>
          <w:p w14:paraId="05E8C27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  <w:tr w:rsidR="00280BAC" w14:paraId="039CB960" w14:textId="77777777" w:rsidTr="00294D67">
        <w:trPr>
          <w:jc w:val="center"/>
        </w:trPr>
        <w:tc>
          <w:tcPr>
            <w:tcW w:w="4876" w:type="dxa"/>
            <w:hideMark/>
          </w:tcPr>
          <w:p w14:paraId="1615FFC2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Służby ochrony i zapobiegania ds. zagrożeń psychospołecznych</w:t>
            </w:r>
          </w:p>
        </w:tc>
        <w:tc>
          <w:tcPr>
            <w:tcW w:w="4876" w:type="dxa"/>
          </w:tcPr>
          <w:p w14:paraId="650172C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04835F3E" w14:textId="77777777" w:rsidTr="00294D67">
        <w:trPr>
          <w:jc w:val="center"/>
        </w:trPr>
        <w:tc>
          <w:tcPr>
            <w:tcW w:w="4876" w:type="dxa"/>
            <w:hideMark/>
          </w:tcPr>
          <w:p w14:paraId="2E804821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>Pracodawcy wyznaczają co najmniej jednego pracownika do prowadzenia działań związanych z zapobieganiem zagrożeniom psychospołecznym i zarządzaniem nimi w przedsiębiorstwie lub zakładzie.</w:t>
            </w:r>
          </w:p>
        </w:tc>
        <w:tc>
          <w:tcPr>
            <w:tcW w:w="4876" w:type="dxa"/>
          </w:tcPr>
          <w:p w14:paraId="0A5BF2E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0976925A" w14:textId="77777777" w:rsidTr="00294D67">
        <w:trPr>
          <w:jc w:val="center"/>
        </w:trPr>
        <w:tc>
          <w:tcPr>
            <w:tcW w:w="4876" w:type="dxa"/>
            <w:hideMark/>
          </w:tcPr>
          <w:p w14:paraId="3EE98BA4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Wyznaczenie pracowników nie może stawiać ich w niekorzystnej sytuacji ze względu na ich działania związane z zapobieganiem zagrożeniom psychospołecznym. Dysponują oni odpowiednim czasem i odpowiednimi zasobami do wypełniania swoich obowiązków.</w:t>
            </w:r>
          </w:p>
        </w:tc>
        <w:tc>
          <w:tcPr>
            <w:tcW w:w="4876" w:type="dxa"/>
          </w:tcPr>
          <w:p w14:paraId="209EDC4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6CFD7EB8" w14:textId="77777777" w:rsidTr="00294D67">
        <w:trPr>
          <w:jc w:val="center"/>
        </w:trPr>
        <w:tc>
          <w:tcPr>
            <w:tcW w:w="4876" w:type="dxa"/>
            <w:hideMark/>
          </w:tcPr>
          <w:p w14:paraId="24D93D65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Jeżeli kompetencje do wykonywania działań, o których mowa w ust. 1, nie są dostępne w przedsiębiorstwie lub zakładzie, pracodawca angażuje kompetentne służby lub osoby zewnętrzne posiadające wiedzę specjalistyczną w zakresie zagrożeń psychospołecznych.</w:t>
            </w:r>
          </w:p>
        </w:tc>
        <w:tc>
          <w:tcPr>
            <w:tcW w:w="4876" w:type="dxa"/>
          </w:tcPr>
          <w:p w14:paraId="3D15161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60473C96" w14:textId="77777777" w:rsidTr="00294D67">
        <w:trPr>
          <w:jc w:val="center"/>
        </w:trPr>
        <w:tc>
          <w:tcPr>
            <w:tcW w:w="4876" w:type="dxa"/>
            <w:hideMark/>
          </w:tcPr>
          <w:p w14:paraId="53F3372D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ab/>
              <w:t>W takich przypadkach pracodawca informuje te służby lub osoby o wszystkich istotnych czynnikach, co do których wiadomo lub podejrzewa się, że mają negatywny wpływ na zdrowie psychiczne i dobrostan pracowników, w tym o organizacji pracy, warunkach pracy i stosunkach międzyludzkich w miejscu pracy.</w:t>
            </w:r>
          </w:p>
        </w:tc>
        <w:tc>
          <w:tcPr>
            <w:tcW w:w="4876" w:type="dxa"/>
          </w:tcPr>
          <w:p w14:paraId="3498AD9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0F44EAC6" w14:textId="77777777" w:rsidTr="00294D67">
        <w:trPr>
          <w:jc w:val="center"/>
        </w:trPr>
        <w:tc>
          <w:tcPr>
            <w:tcW w:w="4876" w:type="dxa"/>
            <w:hideMark/>
          </w:tcPr>
          <w:p w14:paraId="27EC2714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ab/>
              <w:t>We wszystkich przypadkach:</w:t>
            </w:r>
          </w:p>
        </w:tc>
        <w:tc>
          <w:tcPr>
            <w:tcW w:w="4876" w:type="dxa"/>
          </w:tcPr>
          <w:p w14:paraId="29A3E2E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3D6DD547" w14:textId="77777777" w:rsidTr="00294D67">
        <w:trPr>
          <w:jc w:val="center"/>
        </w:trPr>
        <w:tc>
          <w:tcPr>
            <w:tcW w:w="4876" w:type="dxa"/>
            <w:hideMark/>
          </w:tcPr>
          <w:p w14:paraId="61EF7782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  <w:t>wyznaczeni pracownicy muszą posiadać niezbędne zdolności, być przeszkoleni i dysponować środkami w zakresie zapobiegania zagrożeniom psychospołecznym;</w:t>
            </w:r>
          </w:p>
        </w:tc>
        <w:tc>
          <w:tcPr>
            <w:tcW w:w="4876" w:type="dxa"/>
          </w:tcPr>
          <w:p w14:paraId="3AC89E4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5E089BAF" w14:textId="77777777" w:rsidTr="00294D67">
        <w:trPr>
          <w:jc w:val="center"/>
        </w:trPr>
        <w:tc>
          <w:tcPr>
            <w:tcW w:w="4876" w:type="dxa"/>
            <w:hideMark/>
          </w:tcPr>
          <w:p w14:paraId="399BCE73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  <w:t>służby lub osoby zewnętrzne, z którymi prowadzi się konsultacje, muszą posiadać niezbędne predyspozycje i zasoby profesjonalne; oraz</w:t>
            </w:r>
          </w:p>
        </w:tc>
        <w:tc>
          <w:tcPr>
            <w:tcW w:w="4876" w:type="dxa"/>
          </w:tcPr>
          <w:p w14:paraId="294BDA7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07FB9532" w14:textId="77777777" w:rsidTr="00294D67">
        <w:trPr>
          <w:jc w:val="center"/>
        </w:trPr>
        <w:tc>
          <w:tcPr>
            <w:tcW w:w="4876" w:type="dxa"/>
            <w:hideMark/>
          </w:tcPr>
          <w:p w14:paraId="0B4978F8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  <w:t>liczba wyznaczonych pracowników i służb lub osób zewnętrznych, z którymi prowadzi się konsultacje, jest wystarczająca, przy czym bierze się pod uwagę wielkość przedsiębiorstwa lub zakładu, charakter działalności oraz poziom i rozkład narażenia na zagrożenia psychospołeczne.</w:t>
            </w:r>
          </w:p>
        </w:tc>
        <w:tc>
          <w:tcPr>
            <w:tcW w:w="4876" w:type="dxa"/>
          </w:tcPr>
          <w:p w14:paraId="1CB2874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22DA93FA" w14:textId="77777777" w:rsidTr="00294D67">
        <w:trPr>
          <w:jc w:val="center"/>
        </w:trPr>
        <w:tc>
          <w:tcPr>
            <w:tcW w:w="4876" w:type="dxa"/>
            <w:hideMark/>
          </w:tcPr>
          <w:p w14:paraId="599744B4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6.</w:t>
            </w:r>
            <w:r>
              <w:rPr>
                <w:b/>
                <w:i/>
              </w:rPr>
              <w:tab/>
              <w:t>Zapobieganiem zagrożeniom psychospołecznym mogą zajmować się co najmniej jeden pracownik, służby wewnętrzne lub służby zewnętrzne. Podmioty te współpracują w razie potrzeby w celu zapewnienia spójnego i skutecznego podejścia.</w:t>
            </w:r>
          </w:p>
        </w:tc>
        <w:tc>
          <w:tcPr>
            <w:tcW w:w="4876" w:type="dxa"/>
          </w:tcPr>
          <w:p w14:paraId="1B33874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244F4A3D" w14:textId="77777777" w:rsidTr="00294D67">
        <w:trPr>
          <w:jc w:val="center"/>
        </w:trPr>
        <w:tc>
          <w:tcPr>
            <w:tcW w:w="4876" w:type="dxa"/>
            <w:hideMark/>
          </w:tcPr>
          <w:p w14:paraId="366BB317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7.</w:t>
            </w:r>
            <w:r>
              <w:rPr>
                <w:b/>
                <w:i/>
              </w:rPr>
              <w:tab/>
              <w:t>Państwa członkowskie mogą określić, w świetle charakteru działalności i wielkości przedsiębiorstw, kategorie przedsiębiorstw, w których pracodawca – o ile ma odpowiednie kompetencje – może przyjąć odpowiedzialność za środki, o których mowa w ust. 1.</w:t>
            </w:r>
          </w:p>
        </w:tc>
        <w:tc>
          <w:tcPr>
            <w:tcW w:w="4876" w:type="dxa"/>
          </w:tcPr>
          <w:p w14:paraId="5CC247F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5775272B" w14:textId="77777777" w:rsidTr="00294D67">
        <w:trPr>
          <w:jc w:val="center"/>
        </w:trPr>
        <w:tc>
          <w:tcPr>
            <w:tcW w:w="4876" w:type="dxa"/>
            <w:hideMark/>
          </w:tcPr>
          <w:p w14:paraId="10DFBD89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8.</w:t>
            </w:r>
            <w:r>
              <w:rPr>
                <w:b/>
                <w:i/>
              </w:rPr>
              <w:tab/>
              <w:t>Państwa członkowskie określają:</w:t>
            </w:r>
          </w:p>
        </w:tc>
        <w:tc>
          <w:tcPr>
            <w:tcW w:w="4876" w:type="dxa"/>
          </w:tcPr>
          <w:p w14:paraId="7276ED2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7BA485EE" w14:textId="77777777" w:rsidTr="00294D67">
        <w:trPr>
          <w:jc w:val="center"/>
        </w:trPr>
        <w:tc>
          <w:tcPr>
            <w:tcW w:w="4876" w:type="dxa"/>
            <w:hideMark/>
          </w:tcPr>
          <w:p w14:paraId="446C7E67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  <w:t>niezbędne zdolności i kwalifikacje w dziedzinie zapobiegania zagrożeniom psychospołecznym;</w:t>
            </w:r>
          </w:p>
        </w:tc>
        <w:tc>
          <w:tcPr>
            <w:tcW w:w="4876" w:type="dxa"/>
          </w:tcPr>
          <w:p w14:paraId="113A10D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5155BC25" w14:textId="77777777" w:rsidTr="00294D67">
        <w:trPr>
          <w:jc w:val="center"/>
        </w:trPr>
        <w:tc>
          <w:tcPr>
            <w:tcW w:w="4876" w:type="dxa"/>
            <w:hideMark/>
          </w:tcPr>
          <w:p w14:paraId="71B2F165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  <w:t>wystarczającą liczbę osób lub służb niezbędnych do wykonywania tych zadań.</w:t>
            </w:r>
          </w:p>
        </w:tc>
        <w:tc>
          <w:tcPr>
            <w:tcW w:w="4876" w:type="dxa"/>
          </w:tcPr>
          <w:p w14:paraId="78E3AC4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</w:tbl>
    <w:p w14:paraId="611FBDD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9C3D31B" w14:textId="77777777" w:rsidR="00280BAC" w:rsidRPr="00125C3D" w:rsidRDefault="00280BAC" w:rsidP="00280BAC">
      <w:r>
        <w:rPr>
          <w:rStyle w:val="HideTWBExt"/>
        </w:rPr>
        <w:t>&lt;/Amend&gt;</w:t>
      </w:r>
    </w:p>
    <w:p w14:paraId="1F79830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417</w:t>
      </w:r>
      <w:r>
        <w:rPr>
          <w:rStyle w:val="HideTWBExt"/>
        </w:rPr>
        <w:t>&lt;/NumAm&gt;</w:t>
      </w:r>
    </w:p>
    <w:p w14:paraId="13A46B1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25AD89D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D8D6B8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561CD0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15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1DC3B8F" w14:textId="77777777" w:rsidTr="00294D67">
        <w:trPr>
          <w:jc w:val="center"/>
        </w:trPr>
        <w:tc>
          <w:tcPr>
            <w:tcW w:w="9752" w:type="dxa"/>
            <w:gridSpan w:val="2"/>
          </w:tcPr>
          <w:p w14:paraId="1403D3AC" w14:textId="77777777" w:rsidR="00280BAC" w:rsidRPr="00125C3D" w:rsidRDefault="00280BAC" w:rsidP="00294D67">
            <w:pPr>
              <w:keepNext/>
            </w:pPr>
          </w:p>
        </w:tc>
      </w:tr>
      <w:tr w:rsidR="00280BAC" w14:paraId="4ED22842" w14:textId="77777777" w:rsidTr="00294D67">
        <w:trPr>
          <w:jc w:val="center"/>
        </w:trPr>
        <w:tc>
          <w:tcPr>
            <w:tcW w:w="4876" w:type="dxa"/>
            <w:hideMark/>
          </w:tcPr>
          <w:p w14:paraId="28E5C12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12EE34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14F6EA0" w14:textId="77777777" w:rsidTr="00294D67">
        <w:trPr>
          <w:jc w:val="center"/>
        </w:trPr>
        <w:tc>
          <w:tcPr>
            <w:tcW w:w="4876" w:type="dxa"/>
            <w:hideMark/>
          </w:tcPr>
          <w:p w14:paraId="6F5F436A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Pracodawcy wyznaczają co najmniej jednego pracownika do prowadzenia działań związanych z zapobieganiem </w:t>
            </w:r>
            <w:r>
              <w:rPr>
                <w:b/>
                <w:i/>
              </w:rPr>
              <w:t>zagrożeniom psychospołecznym</w:t>
            </w:r>
            <w:r>
              <w:t xml:space="preserve"> i zarządzaniem nimi w przedsiębiorstwie lub zakładzie.</w:t>
            </w:r>
          </w:p>
        </w:tc>
        <w:tc>
          <w:tcPr>
            <w:tcW w:w="4876" w:type="dxa"/>
            <w:hideMark/>
          </w:tcPr>
          <w:p w14:paraId="34AA38B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Pracodawcy wyznaczają co najmniej jednego pracownika do prowadzenia działań związanych z </w:t>
            </w:r>
            <w:r>
              <w:rPr>
                <w:b/>
                <w:i/>
              </w:rPr>
              <w:t>monitorowaniem, oceną ryzyka i wczesnym wykrywaniem zagrożeń psychospołecznych,</w:t>
            </w:r>
            <w:r>
              <w:t xml:space="preserve"> zapobieganiem </w:t>
            </w:r>
            <w:r>
              <w:rPr>
                <w:b/>
                <w:i/>
              </w:rPr>
              <w:t>im</w:t>
            </w:r>
            <w:r>
              <w:t xml:space="preserve"> i zarządzaniem nimi w przedsiębiorstwie lub zakładzie. </w:t>
            </w:r>
            <w:r>
              <w:rPr>
                <w:b/>
                <w:i/>
              </w:rPr>
              <w:t>Wyznaczeni pracownicy mogą być tymi samymi pracownikami, którzy zostali wyznaczeni do wykonywania czynności związanych z ochroną i zapobieganiem innym zagrożeniom zawodowym dla pracodawcy.</w:t>
            </w:r>
          </w:p>
        </w:tc>
      </w:tr>
    </w:tbl>
    <w:p w14:paraId="5F5399E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5454D4E" w14:textId="77777777" w:rsidR="00280BAC" w:rsidRPr="00125C3D" w:rsidRDefault="00280BAC" w:rsidP="00280BAC">
      <w:r>
        <w:rPr>
          <w:rStyle w:val="HideTWBExt"/>
        </w:rPr>
        <w:t>&lt;/Amend&gt;</w:t>
      </w:r>
    </w:p>
    <w:p w14:paraId="4B0AEBB3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418</w:t>
      </w:r>
      <w:r>
        <w:rPr>
          <w:rStyle w:val="HideTWBExt"/>
        </w:rPr>
        <w:t>&lt;/NumAm&gt;</w:t>
      </w:r>
    </w:p>
    <w:p w14:paraId="7D0114A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2D81663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83A297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A556E8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15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4F7DDC8" w14:textId="77777777" w:rsidTr="00294D67">
        <w:trPr>
          <w:jc w:val="center"/>
        </w:trPr>
        <w:tc>
          <w:tcPr>
            <w:tcW w:w="9752" w:type="dxa"/>
            <w:gridSpan w:val="2"/>
          </w:tcPr>
          <w:p w14:paraId="4A7E2901" w14:textId="77777777" w:rsidR="00280BAC" w:rsidRPr="00125C3D" w:rsidRDefault="00280BAC" w:rsidP="00294D67">
            <w:pPr>
              <w:keepNext/>
            </w:pPr>
          </w:p>
        </w:tc>
      </w:tr>
      <w:tr w:rsidR="00280BAC" w14:paraId="0D6E518C" w14:textId="77777777" w:rsidTr="00294D67">
        <w:trPr>
          <w:jc w:val="center"/>
        </w:trPr>
        <w:tc>
          <w:tcPr>
            <w:tcW w:w="4876" w:type="dxa"/>
            <w:hideMark/>
          </w:tcPr>
          <w:p w14:paraId="14043A5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13FF38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EF99738" w14:textId="77777777" w:rsidTr="00294D67">
        <w:trPr>
          <w:jc w:val="center"/>
        </w:trPr>
        <w:tc>
          <w:tcPr>
            <w:tcW w:w="4876" w:type="dxa"/>
            <w:hideMark/>
          </w:tcPr>
          <w:p w14:paraId="5C3B109F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>Pracodawcy wyznaczają co najmniej jednego pracownika do prowadzenia działań związanych z zapobieganiem zagrożeniom psychospołecznym i zarządzaniem nimi w przedsiębiorstwie lub zakładzie.</w:t>
            </w:r>
          </w:p>
        </w:tc>
        <w:tc>
          <w:tcPr>
            <w:tcW w:w="4876" w:type="dxa"/>
            <w:hideMark/>
          </w:tcPr>
          <w:p w14:paraId="60F981E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Pracodawcy wyznaczają co najmniej jednego pracownika</w:t>
            </w:r>
            <w:r>
              <w:rPr>
                <w:b/>
                <w:i/>
              </w:rPr>
              <w:t>, takiego jak przedstawiciel ds. bezpieczeństwa i higieny pracy,</w:t>
            </w:r>
            <w:r>
              <w:t xml:space="preserve"> do prowadzenia działań związanych z zapobieganiem zagrożeniom psychospołecznym i zarządzaniem nimi w przedsiębiorstwie lub zakładzie.</w:t>
            </w:r>
          </w:p>
        </w:tc>
      </w:tr>
    </w:tbl>
    <w:p w14:paraId="282B157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7E23837" w14:textId="77777777" w:rsidR="00280BAC" w:rsidRPr="00125C3D" w:rsidRDefault="00280BAC" w:rsidP="00280BAC">
      <w:r>
        <w:rPr>
          <w:rStyle w:val="HideTWBExt"/>
        </w:rPr>
        <w:t>&lt;/Amend&gt;</w:t>
      </w:r>
    </w:p>
    <w:p w14:paraId="6C40E2D6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419</w:t>
      </w:r>
      <w:r>
        <w:rPr>
          <w:rStyle w:val="HideTWBExt"/>
        </w:rPr>
        <w:t>&lt;/NumAm&gt;</w:t>
      </w:r>
    </w:p>
    <w:p w14:paraId="104B2F3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2F602EF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7F6CAF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1D45A2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15 – 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FE9B34B" w14:textId="77777777" w:rsidTr="00294D67">
        <w:trPr>
          <w:jc w:val="center"/>
        </w:trPr>
        <w:tc>
          <w:tcPr>
            <w:tcW w:w="9752" w:type="dxa"/>
            <w:gridSpan w:val="2"/>
          </w:tcPr>
          <w:p w14:paraId="7A92E1B4" w14:textId="77777777" w:rsidR="00280BAC" w:rsidRPr="00125C3D" w:rsidRDefault="00280BAC" w:rsidP="00294D67">
            <w:pPr>
              <w:keepNext/>
            </w:pPr>
          </w:p>
        </w:tc>
      </w:tr>
      <w:tr w:rsidR="00280BAC" w14:paraId="18D80D7C" w14:textId="77777777" w:rsidTr="00294D67">
        <w:trPr>
          <w:jc w:val="center"/>
        </w:trPr>
        <w:tc>
          <w:tcPr>
            <w:tcW w:w="4876" w:type="dxa"/>
            <w:hideMark/>
          </w:tcPr>
          <w:p w14:paraId="73903CA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F73CEF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4022AAA" w14:textId="77777777" w:rsidTr="00294D67">
        <w:trPr>
          <w:jc w:val="center"/>
        </w:trPr>
        <w:tc>
          <w:tcPr>
            <w:tcW w:w="4876" w:type="dxa"/>
            <w:hideMark/>
          </w:tcPr>
          <w:p w14:paraId="338A1E99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>W takich przypadkach pracodawca informuje te służby lub osoby o wszystkich istotnych czynnikach</w:t>
            </w:r>
            <w:r>
              <w:rPr>
                <w:b/>
                <w:i/>
              </w:rPr>
              <w:t>, co do których wiadomo lub podejrzewa się, że mają negatywny</w:t>
            </w:r>
            <w:r>
              <w:t xml:space="preserve"> wpływ na zdrowie </w:t>
            </w:r>
            <w:r>
              <w:rPr>
                <w:b/>
                <w:i/>
              </w:rPr>
              <w:t>psychiczne</w:t>
            </w:r>
            <w:r>
              <w:t xml:space="preserve"> i </w:t>
            </w:r>
            <w:r>
              <w:rPr>
                <w:b/>
                <w:i/>
              </w:rPr>
              <w:t>dobrostan</w:t>
            </w:r>
            <w:r>
              <w:t xml:space="preserve"> pracowników</w:t>
            </w:r>
            <w:r>
              <w:rPr>
                <w:b/>
                <w:i/>
              </w:rPr>
              <w:t>, w tym o organizacji pracy, warunkach pracy i stosunkach międzyludzkich w miejscu pracy</w:t>
            </w:r>
            <w:r>
              <w:t>.</w:t>
            </w:r>
          </w:p>
        </w:tc>
        <w:tc>
          <w:tcPr>
            <w:tcW w:w="4876" w:type="dxa"/>
            <w:hideMark/>
          </w:tcPr>
          <w:p w14:paraId="54C4912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 xml:space="preserve">W takich przypadkach pracodawca informuje te służby lub osoby o wszystkich istotnych czynnikach </w:t>
            </w:r>
            <w:r>
              <w:rPr>
                <w:b/>
                <w:i/>
              </w:rPr>
              <w:t>mających</w:t>
            </w:r>
            <w:r>
              <w:t xml:space="preserve"> wpływ na zdrowie i </w:t>
            </w:r>
            <w:r>
              <w:rPr>
                <w:b/>
                <w:i/>
              </w:rPr>
              <w:t>bezpieczeństwo</w:t>
            </w:r>
            <w:r>
              <w:t xml:space="preserve"> pracowników.</w:t>
            </w:r>
          </w:p>
        </w:tc>
      </w:tr>
    </w:tbl>
    <w:p w14:paraId="322B81E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A22E244" w14:textId="77777777" w:rsidR="00280BAC" w:rsidRPr="00125C3D" w:rsidRDefault="00280BAC" w:rsidP="00280BAC">
      <w:r>
        <w:rPr>
          <w:rStyle w:val="HideTWBExt"/>
        </w:rPr>
        <w:t>&lt;/Amend&gt;</w:t>
      </w:r>
    </w:p>
    <w:p w14:paraId="0C7BB71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420</w:t>
      </w:r>
      <w:r>
        <w:rPr>
          <w:rStyle w:val="HideTWBExt"/>
        </w:rPr>
        <w:t>&lt;/NumAm&gt;</w:t>
      </w:r>
    </w:p>
    <w:p w14:paraId="012C091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1164492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F57730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8E49D4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15 – 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581BF35" w14:textId="77777777" w:rsidTr="00294D67">
        <w:trPr>
          <w:jc w:val="center"/>
        </w:trPr>
        <w:tc>
          <w:tcPr>
            <w:tcW w:w="9752" w:type="dxa"/>
            <w:gridSpan w:val="2"/>
          </w:tcPr>
          <w:p w14:paraId="2573C60E" w14:textId="77777777" w:rsidR="00280BAC" w:rsidRPr="00125C3D" w:rsidRDefault="00280BAC" w:rsidP="00294D67">
            <w:pPr>
              <w:keepNext/>
            </w:pPr>
          </w:p>
        </w:tc>
      </w:tr>
      <w:tr w:rsidR="00280BAC" w14:paraId="7CA1CCFB" w14:textId="77777777" w:rsidTr="00294D67">
        <w:trPr>
          <w:jc w:val="center"/>
        </w:trPr>
        <w:tc>
          <w:tcPr>
            <w:tcW w:w="4876" w:type="dxa"/>
            <w:hideMark/>
          </w:tcPr>
          <w:p w14:paraId="3D912FF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5E9FD2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8ECA9C0" w14:textId="77777777" w:rsidTr="00294D67">
        <w:trPr>
          <w:jc w:val="center"/>
        </w:trPr>
        <w:tc>
          <w:tcPr>
            <w:tcW w:w="4876" w:type="dxa"/>
            <w:hideMark/>
          </w:tcPr>
          <w:p w14:paraId="6641B723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>W takich przypadkach pracodawca informuje te służby lub osoby o wszystkich istotnych czynnikach, co do których wiadomo lub podejrzewa się, że mają negatywny wpływ na zdrowie psychiczne i dobrostan pracowników, w tym o organizacji pracy, warunkach pracy i stosunkach międzyludzkich w miejscu pracy.</w:t>
            </w:r>
          </w:p>
        </w:tc>
        <w:tc>
          <w:tcPr>
            <w:tcW w:w="4876" w:type="dxa"/>
            <w:hideMark/>
          </w:tcPr>
          <w:p w14:paraId="021BA09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>W takich przypadkach pracodawca informuje te służby lub osoby o wszystkich istotnych czynnikach, co do których wiadomo lub podejrzewa się, że mają negatywny wpływ na zdrowie psychiczne i dobrostan pracowników, w tym o organizacji pracy, warunkach pracy</w:t>
            </w:r>
            <w:r>
              <w:rPr>
                <w:b/>
                <w:i/>
              </w:rPr>
              <w:t>, zagrażających bezpieczeństwu brakach kadrowych</w:t>
            </w:r>
            <w:r>
              <w:t xml:space="preserve"> i stosunkach międzyludzkich w miejscu pracy.</w:t>
            </w:r>
          </w:p>
        </w:tc>
      </w:tr>
    </w:tbl>
    <w:p w14:paraId="2A39365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FE6A7A8" w14:textId="77777777" w:rsidR="00280BAC" w:rsidRPr="00125C3D" w:rsidRDefault="00280BAC" w:rsidP="00280BAC">
      <w:r>
        <w:rPr>
          <w:rStyle w:val="HideTWBExt"/>
        </w:rPr>
        <w:t>&lt;/Amend&gt;</w:t>
      </w:r>
    </w:p>
    <w:p w14:paraId="6BB5E1E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421</w:t>
      </w:r>
      <w:r>
        <w:rPr>
          <w:rStyle w:val="HideTWBExt"/>
        </w:rPr>
        <w:t>&lt;/NumAm&gt;</w:t>
      </w:r>
    </w:p>
    <w:p w14:paraId="3BA86CC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4762E77D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3857794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ED494F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15 – ustęp 5 – tiret 1 a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E1B99FE" w14:textId="77777777" w:rsidTr="00294D67">
        <w:trPr>
          <w:jc w:val="center"/>
        </w:trPr>
        <w:tc>
          <w:tcPr>
            <w:tcW w:w="9752" w:type="dxa"/>
            <w:gridSpan w:val="2"/>
          </w:tcPr>
          <w:p w14:paraId="0C63074C" w14:textId="77777777" w:rsidR="00280BAC" w:rsidRPr="00125C3D" w:rsidRDefault="00280BAC" w:rsidP="00294D67">
            <w:pPr>
              <w:keepNext/>
            </w:pPr>
          </w:p>
        </w:tc>
      </w:tr>
      <w:tr w:rsidR="00280BAC" w14:paraId="2F48C022" w14:textId="77777777" w:rsidTr="00294D67">
        <w:trPr>
          <w:jc w:val="center"/>
        </w:trPr>
        <w:tc>
          <w:tcPr>
            <w:tcW w:w="4876" w:type="dxa"/>
            <w:hideMark/>
          </w:tcPr>
          <w:p w14:paraId="13EF85A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6E661F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0E4ABB7" w14:textId="77777777" w:rsidTr="00294D67">
        <w:trPr>
          <w:jc w:val="center"/>
        </w:trPr>
        <w:tc>
          <w:tcPr>
            <w:tcW w:w="4876" w:type="dxa"/>
          </w:tcPr>
          <w:p w14:paraId="14FFA0CF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DC8F17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  <w:t>pracodawcy zapewniają, aby kadra kierownicza posiadała niezbędną wiedzę, zdolności, szkolenia i środki w zakresie zapobiegania zagrożeniom psychospołecznym i zarządzania nimi;</w:t>
            </w:r>
          </w:p>
        </w:tc>
      </w:tr>
    </w:tbl>
    <w:p w14:paraId="2F9C4F8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AA35219" w14:textId="77777777" w:rsidR="00280BAC" w:rsidRPr="00125C3D" w:rsidRDefault="00280BAC" w:rsidP="00280BAC">
      <w:r>
        <w:rPr>
          <w:rStyle w:val="HideTWBExt"/>
        </w:rPr>
        <w:t>&lt;/Amend&gt;</w:t>
      </w:r>
    </w:p>
    <w:p w14:paraId="66D1F62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422</w:t>
      </w:r>
      <w:r>
        <w:rPr>
          <w:rStyle w:val="HideTWBExt"/>
        </w:rPr>
        <w:t>&lt;/NumAm&gt;</w:t>
      </w:r>
    </w:p>
    <w:p w14:paraId="1FDD8BA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1142D90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C8C180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5830A3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15 – 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B3C7A7C" w14:textId="77777777" w:rsidTr="00294D67">
        <w:trPr>
          <w:jc w:val="center"/>
        </w:trPr>
        <w:tc>
          <w:tcPr>
            <w:tcW w:w="9752" w:type="dxa"/>
            <w:gridSpan w:val="2"/>
          </w:tcPr>
          <w:p w14:paraId="7F2B4D2C" w14:textId="77777777" w:rsidR="00280BAC" w:rsidRPr="00125C3D" w:rsidRDefault="00280BAC" w:rsidP="00294D67">
            <w:pPr>
              <w:keepNext/>
            </w:pPr>
          </w:p>
        </w:tc>
      </w:tr>
      <w:tr w:rsidR="00280BAC" w14:paraId="5306A419" w14:textId="77777777" w:rsidTr="00294D67">
        <w:trPr>
          <w:jc w:val="center"/>
        </w:trPr>
        <w:tc>
          <w:tcPr>
            <w:tcW w:w="4876" w:type="dxa"/>
            <w:hideMark/>
          </w:tcPr>
          <w:p w14:paraId="1A33B74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D0BA6B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B14C722" w14:textId="77777777" w:rsidTr="00294D67">
        <w:trPr>
          <w:jc w:val="center"/>
        </w:trPr>
        <w:tc>
          <w:tcPr>
            <w:tcW w:w="4876" w:type="dxa"/>
            <w:hideMark/>
          </w:tcPr>
          <w:p w14:paraId="40D23E14" w14:textId="77777777" w:rsidR="00280BAC" w:rsidRPr="00125C3D" w:rsidRDefault="00280BAC" w:rsidP="00294D67">
            <w:pPr>
              <w:pStyle w:val="Normal6"/>
            </w:pPr>
            <w:r>
              <w:t>6.</w:t>
            </w:r>
            <w:r>
              <w:tab/>
              <w:t xml:space="preserve">Zapobieganiem zagrożeniom psychospołecznym mogą zajmować się co najmniej jeden pracownik, służby wewnętrzne lub służby zewnętrzne. </w:t>
            </w:r>
            <w:r>
              <w:rPr>
                <w:b/>
                <w:i/>
              </w:rPr>
              <w:t>Podmioty te współpracują w razie potrzeby w celu zapewnienia spójnego i skutecznego podejścia.</w:t>
            </w:r>
          </w:p>
        </w:tc>
        <w:tc>
          <w:tcPr>
            <w:tcW w:w="4876" w:type="dxa"/>
            <w:hideMark/>
          </w:tcPr>
          <w:p w14:paraId="5CA46DC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6.</w:t>
            </w:r>
            <w:r>
              <w:tab/>
              <w:t>Zapobieganiem zagrożeniom psychospołecznym mogą zajmować się co najmniej jeden pracownik, służby wewnętrzne lub służby zewnętrzne.</w:t>
            </w:r>
          </w:p>
        </w:tc>
      </w:tr>
    </w:tbl>
    <w:p w14:paraId="57283AA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D5E96DF" w14:textId="77777777" w:rsidR="00280BAC" w:rsidRPr="00125C3D" w:rsidRDefault="00280BAC" w:rsidP="00280BAC">
      <w:r>
        <w:rPr>
          <w:rStyle w:val="HideTWBExt"/>
        </w:rPr>
        <w:t>&lt;/Amend&gt;</w:t>
      </w:r>
    </w:p>
    <w:p w14:paraId="2FDB5E0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423</w:t>
      </w:r>
      <w:r>
        <w:rPr>
          <w:rStyle w:val="HideTWBExt"/>
        </w:rPr>
        <w:t>&lt;/NumAm&gt;</w:t>
      </w:r>
    </w:p>
    <w:p w14:paraId="0DB3C2E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4449223C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44B33D7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B4A377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93E379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15 – 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4BD5613" w14:textId="77777777" w:rsidTr="00294D67">
        <w:trPr>
          <w:jc w:val="center"/>
        </w:trPr>
        <w:tc>
          <w:tcPr>
            <w:tcW w:w="9752" w:type="dxa"/>
            <w:gridSpan w:val="2"/>
          </w:tcPr>
          <w:p w14:paraId="42E70BD2" w14:textId="77777777" w:rsidR="00280BAC" w:rsidRPr="00125C3D" w:rsidRDefault="00280BAC" w:rsidP="00294D67">
            <w:pPr>
              <w:keepNext/>
            </w:pPr>
          </w:p>
        </w:tc>
      </w:tr>
      <w:tr w:rsidR="00280BAC" w14:paraId="092146A2" w14:textId="77777777" w:rsidTr="00294D67">
        <w:trPr>
          <w:jc w:val="center"/>
        </w:trPr>
        <w:tc>
          <w:tcPr>
            <w:tcW w:w="4876" w:type="dxa"/>
            <w:hideMark/>
          </w:tcPr>
          <w:p w14:paraId="5E9BE82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E24E99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1B94EA9" w14:textId="77777777" w:rsidTr="00294D67">
        <w:trPr>
          <w:jc w:val="center"/>
        </w:trPr>
        <w:tc>
          <w:tcPr>
            <w:tcW w:w="4876" w:type="dxa"/>
            <w:hideMark/>
          </w:tcPr>
          <w:p w14:paraId="5C9F57FE" w14:textId="77777777" w:rsidR="00280BAC" w:rsidRPr="00125C3D" w:rsidRDefault="00280BAC" w:rsidP="00294D67">
            <w:pPr>
              <w:pStyle w:val="Normal6"/>
            </w:pPr>
            <w:r>
              <w:t>6.</w:t>
            </w:r>
            <w:r>
              <w:tab/>
              <w:t xml:space="preserve">Zapobieganiem zagrożeniom psychospołecznym mogą zajmować się </w:t>
            </w:r>
            <w:r>
              <w:rPr>
                <w:b/>
                <w:i/>
              </w:rPr>
              <w:t>co najmniej jeden pracownik</w:t>
            </w:r>
            <w:r>
              <w:t>, służby wewnętrzne lub służby zewnętrzne. Podmioty te współpracują w razie potrzeby w celu zapewnienia spójnego i skutecznego podejścia.</w:t>
            </w:r>
          </w:p>
        </w:tc>
        <w:tc>
          <w:tcPr>
            <w:tcW w:w="4876" w:type="dxa"/>
            <w:hideMark/>
          </w:tcPr>
          <w:p w14:paraId="67FF8C6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6.</w:t>
            </w:r>
            <w:r>
              <w:tab/>
              <w:t xml:space="preserve">Zapobieganiem zagrożeniom psychospołecznym mogą zajmować się </w:t>
            </w:r>
            <w:r>
              <w:rPr>
                <w:b/>
                <w:i/>
              </w:rPr>
              <w:t>wyznaczony pracownik lub pracownicy</w:t>
            </w:r>
            <w:r>
              <w:t>, służby wewnętrzne lub służby zewnętrzne. Podmioty te współpracują w razie potrzeby w celu zapewnienia spójnego i skutecznego podejścia.</w:t>
            </w:r>
          </w:p>
        </w:tc>
      </w:tr>
    </w:tbl>
    <w:p w14:paraId="4D0B990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0FAE0D6" w14:textId="77777777" w:rsidR="00280BAC" w:rsidRPr="00125C3D" w:rsidRDefault="00280BAC" w:rsidP="00280BAC">
      <w:r>
        <w:rPr>
          <w:rStyle w:val="HideTWBExt"/>
        </w:rPr>
        <w:t>&lt;/Amend&gt;</w:t>
      </w:r>
    </w:p>
    <w:p w14:paraId="6121A4B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424</w:t>
      </w:r>
      <w:r>
        <w:rPr>
          <w:rStyle w:val="HideTWBExt"/>
        </w:rPr>
        <w:t>&lt;/NumAm&gt;</w:t>
      </w:r>
    </w:p>
    <w:p w14:paraId="62B9B0E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08C4DB1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315281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DB0D3E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16 – nagłówek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09AE5F8" w14:textId="77777777" w:rsidTr="00294D67">
        <w:trPr>
          <w:jc w:val="center"/>
        </w:trPr>
        <w:tc>
          <w:tcPr>
            <w:tcW w:w="9752" w:type="dxa"/>
            <w:gridSpan w:val="2"/>
          </w:tcPr>
          <w:p w14:paraId="63BEFA72" w14:textId="77777777" w:rsidR="00280BAC" w:rsidRPr="00125C3D" w:rsidRDefault="00280BAC" w:rsidP="00294D67">
            <w:pPr>
              <w:keepNext/>
            </w:pPr>
          </w:p>
        </w:tc>
      </w:tr>
      <w:tr w:rsidR="00280BAC" w14:paraId="54D24D39" w14:textId="77777777" w:rsidTr="00294D67">
        <w:trPr>
          <w:jc w:val="center"/>
        </w:trPr>
        <w:tc>
          <w:tcPr>
            <w:tcW w:w="4876" w:type="dxa"/>
            <w:hideMark/>
          </w:tcPr>
          <w:p w14:paraId="41752CE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748F455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0718346" w14:textId="77777777" w:rsidTr="00294D67">
        <w:trPr>
          <w:jc w:val="center"/>
        </w:trPr>
        <w:tc>
          <w:tcPr>
            <w:tcW w:w="4876" w:type="dxa"/>
            <w:hideMark/>
          </w:tcPr>
          <w:p w14:paraId="22E97693" w14:textId="77777777" w:rsidR="00280BAC" w:rsidRPr="00125C3D" w:rsidRDefault="00280BAC" w:rsidP="00294D67">
            <w:pPr>
              <w:pStyle w:val="Normal6"/>
            </w:pPr>
            <w:r>
              <w:t>Konsultacje i uczestnictwo pracowników</w:t>
            </w:r>
          </w:p>
        </w:tc>
        <w:tc>
          <w:tcPr>
            <w:tcW w:w="4876" w:type="dxa"/>
            <w:hideMark/>
          </w:tcPr>
          <w:p w14:paraId="7176AA5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Informowanie,</w:t>
            </w:r>
            <w:r>
              <w:t xml:space="preserve"> konsultacje i uczestnictwo pracowników</w:t>
            </w:r>
          </w:p>
        </w:tc>
      </w:tr>
    </w:tbl>
    <w:p w14:paraId="4DC6132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2D8DF2F" w14:textId="77777777" w:rsidR="00280BAC" w:rsidRPr="00125C3D" w:rsidRDefault="00280BAC" w:rsidP="00280BAC">
      <w:r>
        <w:rPr>
          <w:rStyle w:val="HideTWBExt"/>
        </w:rPr>
        <w:t>&lt;/Amend&gt;</w:t>
      </w:r>
    </w:p>
    <w:p w14:paraId="2AB192F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425</w:t>
      </w:r>
      <w:r>
        <w:rPr>
          <w:rStyle w:val="HideTWBExt"/>
        </w:rPr>
        <w:t>&lt;/NumAm&gt;</w:t>
      </w:r>
    </w:p>
    <w:p w14:paraId="795FCA6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6AE57004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7F07411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459D28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4EE223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16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ADCDAE3" w14:textId="77777777" w:rsidTr="00294D67">
        <w:trPr>
          <w:jc w:val="center"/>
        </w:trPr>
        <w:tc>
          <w:tcPr>
            <w:tcW w:w="9752" w:type="dxa"/>
            <w:gridSpan w:val="2"/>
          </w:tcPr>
          <w:p w14:paraId="0EA27E88" w14:textId="77777777" w:rsidR="00280BAC" w:rsidRPr="00125C3D" w:rsidRDefault="00280BAC" w:rsidP="00294D67">
            <w:pPr>
              <w:keepNext/>
            </w:pPr>
          </w:p>
        </w:tc>
      </w:tr>
      <w:tr w:rsidR="00280BAC" w14:paraId="17C41204" w14:textId="77777777" w:rsidTr="00294D67">
        <w:trPr>
          <w:jc w:val="center"/>
        </w:trPr>
        <w:tc>
          <w:tcPr>
            <w:tcW w:w="4876" w:type="dxa"/>
            <w:hideMark/>
          </w:tcPr>
          <w:p w14:paraId="55C5E1C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373425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CA60850" w14:textId="77777777" w:rsidTr="00294D67">
        <w:trPr>
          <w:jc w:val="center"/>
        </w:trPr>
        <w:tc>
          <w:tcPr>
            <w:tcW w:w="4876" w:type="dxa"/>
            <w:hideMark/>
          </w:tcPr>
          <w:p w14:paraId="57F3EF34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>Pracodawca zapewnia konsultacje z pracownikami lub ich przedstawicielami oraz ich uczestnictwo w dyskusjach na wszystkich etapach zapobiegania zagrożeniom psychospołecznym i zarządzania nimi.</w:t>
            </w:r>
          </w:p>
        </w:tc>
        <w:tc>
          <w:tcPr>
            <w:tcW w:w="4876" w:type="dxa"/>
            <w:hideMark/>
          </w:tcPr>
          <w:p w14:paraId="442C903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Pracodawca zapewnia konsultacje z pracownikami lub ich przedstawicielami oraz ich uczestnictwo w dyskusjach na wszystkich etapach zapobiegania zagrożeniom psychospołecznym i zarządzania nimi. </w:t>
            </w:r>
            <w:r>
              <w:rPr>
                <w:b/>
                <w:i/>
              </w:rPr>
              <w:t>Pracownicy powinni mieć prawo do wyznaczania swoich przedstawicieli w procesach konsultacji.</w:t>
            </w:r>
          </w:p>
        </w:tc>
      </w:tr>
    </w:tbl>
    <w:p w14:paraId="0899DFF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2311C8F" w14:textId="77777777" w:rsidR="00280BAC" w:rsidRPr="00125C3D" w:rsidRDefault="00280BAC" w:rsidP="00280BAC">
      <w:r>
        <w:rPr>
          <w:rStyle w:val="HideTWBExt"/>
        </w:rPr>
        <w:t>&lt;/Amend&gt;</w:t>
      </w:r>
    </w:p>
    <w:p w14:paraId="5A5AD41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426</w:t>
      </w:r>
      <w:r>
        <w:rPr>
          <w:rStyle w:val="HideTWBExt"/>
        </w:rPr>
        <w:t>&lt;/NumAm&gt;</w:t>
      </w:r>
    </w:p>
    <w:p w14:paraId="6986A00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6CB66FE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DEEF92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3DA500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16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BEE4E09" w14:textId="77777777" w:rsidTr="00294D67">
        <w:trPr>
          <w:jc w:val="center"/>
        </w:trPr>
        <w:tc>
          <w:tcPr>
            <w:tcW w:w="9752" w:type="dxa"/>
            <w:gridSpan w:val="2"/>
          </w:tcPr>
          <w:p w14:paraId="293CC8C1" w14:textId="77777777" w:rsidR="00280BAC" w:rsidRPr="00125C3D" w:rsidRDefault="00280BAC" w:rsidP="00294D67">
            <w:pPr>
              <w:keepNext/>
            </w:pPr>
          </w:p>
        </w:tc>
      </w:tr>
      <w:tr w:rsidR="00280BAC" w14:paraId="3ADA8AFD" w14:textId="77777777" w:rsidTr="00294D67">
        <w:trPr>
          <w:jc w:val="center"/>
        </w:trPr>
        <w:tc>
          <w:tcPr>
            <w:tcW w:w="4876" w:type="dxa"/>
            <w:hideMark/>
          </w:tcPr>
          <w:p w14:paraId="2034726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715D00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EAE4346" w14:textId="77777777" w:rsidTr="00294D67">
        <w:trPr>
          <w:jc w:val="center"/>
        </w:trPr>
        <w:tc>
          <w:tcPr>
            <w:tcW w:w="4876" w:type="dxa"/>
            <w:hideMark/>
          </w:tcPr>
          <w:p w14:paraId="6D12DBB5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Pracodawca zapewnia </w:t>
            </w:r>
            <w:r>
              <w:rPr>
                <w:b/>
                <w:i/>
              </w:rPr>
              <w:t>konsultacje z pracownikami</w:t>
            </w:r>
            <w:r>
              <w:t xml:space="preserve"> lub ich </w:t>
            </w:r>
            <w:r>
              <w:rPr>
                <w:b/>
                <w:i/>
              </w:rPr>
              <w:t>przedstawicielami oraz ich uczestnictwo</w:t>
            </w:r>
            <w:r>
              <w:t xml:space="preserve"> w dyskusjach na wszystkich etapach zapobiegania zagrożeniom psychospołecznym i zarządzania nimi.</w:t>
            </w:r>
          </w:p>
        </w:tc>
        <w:tc>
          <w:tcPr>
            <w:tcW w:w="4876" w:type="dxa"/>
            <w:hideMark/>
          </w:tcPr>
          <w:p w14:paraId="078399C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Pracodawca zapewnia</w:t>
            </w:r>
            <w:r>
              <w:rPr>
                <w:b/>
                <w:i/>
              </w:rPr>
              <w:t>, aby pracownicy</w:t>
            </w:r>
            <w:r>
              <w:t xml:space="preserve"> lub ich </w:t>
            </w:r>
            <w:r>
              <w:rPr>
                <w:b/>
                <w:i/>
              </w:rPr>
              <w:t>przedstawiciele byli informowani, konsultowani i mieli możliwość uczestniczenia</w:t>
            </w:r>
            <w:r>
              <w:t xml:space="preserve"> w dyskusjach na wszystkich etapach zapobiegania zagrożeniom psychospołecznym i zarządzania nimi.</w:t>
            </w:r>
          </w:p>
        </w:tc>
      </w:tr>
    </w:tbl>
    <w:p w14:paraId="5E57BD2E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7016500" w14:textId="77777777" w:rsidR="00280BAC" w:rsidRPr="00125C3D" w:rsidRDefault="00280BAC" w:rsidP="00280BAC">
      <w:r>
        <w:rPr>
          <w:rStyle w:val="HideTWBExt"/>
        </w:rPr>
        <w:t>&lt;/Amend&gt;</w:t>
      </w:r>
    </w:p>
    <w:p w14:paraId="040A526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427</w:t>
      </w:r>
      <w:r>
        <w:rPr>
          <w:rStyle w:val="HideTWBExt"/>
        </w:rPr>
        <w:t>&lt;/NumAm&gt;</w:t>
      </w:r>
    </w:p>
    <w:p w14:paraId="1B08F58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41C0961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44A938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C09503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16 – ustęp 2 – wprowadzenie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1338A8F" w14:textId="77777777" w:rsidTr="00294D67">
        <w:trPr>
          <w:jc w:val="center"/>
        </w:trPr>
        <w:tc>
          <w:tcPr>
            <w:tcW w:w="9752" w:type="dxa"/>
            <w:gridSpan w:val="2"/>
          </w:tcPr>
          <w:p w14:paraId="5C5843F2" w14:textId="77777777" w:rsidR="00280BAC" w:rsidRPr="00125C3D" w:rsidRDefault="00280BAC" w:rsidP="00294D67">
            <w:pPr>
              <w:keepNext/>
            </w:pPr>
          </w:p>
        </w:tc>
      </w:tr>
      <w:tr w:rsidR="00280BAC" w14:paraId="56377660" w14:textId="77777777" w:rsidTr="00294D67">
        <w:trPr>
          <w:jc w:val="center"/>
        </w:trPr>
        <w:tc>
          <w:tcPr>
            <w:tcW w:w="4876" w:type="dxa"/>
            <w:hideMark/>
          </w:tcPr>
          <w:p w14:paraId="71575C2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F77139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591AC0B" w14:textId="77777777" w:rsidTr="00294D67">
        <w:trPr>
          <w:jc w:val="center"/>
        </w:trPr>
        <w:tc>
          <w:tcPr>
            <w:tcW w:w="4876" w:type="dxa"/>
            <w:hideMark/>
          </w:tcPr>
          <w:p w14:paraId="28C517A5" w14:textId="77777777" w:rsidR="00280BAC" w:rsidRPr="00125C3D" w:rsidRDefault="00280BAC" w:rsidP="00294D67">
            <w:pPr>
              <w:pStyle w:val="Normal6"/>
            </w:pPr>
            <w:r>
              <w:t>2.</w:t>
            </w:r>
            <w:r>
              <w:tab/>
              <w:t>Takie konsultacje i uczestnictwo dotyczą w szczególności:</w:t>
            </w:r>
          </w:p>
        </w:tc>
        <w:tc>
          <w:tcPr>
            <w:tcW w:w="4876" w:type="dxa"/>
            <w:hideMark/>
          </w:tcPr>
          <w:p w14:paraId="2C28D57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Takie </w:t>
            </w:r>
            <w:r>
              <w:rPr>
                <w:b/>
                <w:i/>
              </w:rPr>
              <w:t>informacje,</w:t>
            </w:r>
            <w:r>
              <w:t xml:space="preserve"> konsultacje i uczestnictwo dotyczą w szczególności:</w:t>
            </w:r>
          </w:p>
        </w:tc>
      </w:tr>
    </w:tbl>
    <w:p w14:paraId="3081E0D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19C40FA" w14:textId="77777777" w:rsidR="00280BAC" w:rsidRPr="00125C3D" w:rsidRDefault="00280BAC" w:rsidP="00280BAC">
      <w:r>
        <w:rPr>
          <w:rStyle w:val="HideTWBExt"/>
        </w:rPr>
        <w:t>&lt;/Amend&gt;</w:t>
      </w:r>
    </w:p>
    <w:p w14:paraId="67EB039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428</w:t>
      </w:r>
      <w:r>
        <w:rPr>
          <w:rStyle w:val="HideTWBExt"/>
        </w:rPr>
        <w:t>&lt;/NumAm&gt;</w:t>
      </w:r>
    </w:p>
    <w:p w14:paraId="3DF62C6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28130048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BFE83D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E1516C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16 – ustęp 2 – tiret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A93208A" w14:textId="77777777" w:rsidTr="00294D67">
        <w:trPr>
          <w:jc w:val="center"/>
        </w:trPr>
        <w:tc>
          <w:tcPr>
            <w:tcW w:w="9752" w:type="dxa"/>
            <w:gridSpan w:val="2"/>
          </w:tcPr>
          <w:p w14:paraId="3A182012" w14:textId="77777777" w:rsidR="00280BAC" w:rsidRPr="00125C3D" w:rsidRDefault="00280BAC" w:rsidP="00294D67">
            <w:pPr>
              <w:keepNext/>
            </w:pPr>
          </w:p>
        </w:tc>
      </w:tr>
      <w:tr w:rsidR="00280BAC" w14:paraId="5C926175" w14:textId="77777777" w:rsidTr="00294D67">
        <w:trPr>
          <w:jc w:val="center"/>
        </w:trPr>
        <w:tc>
          <w:tcPr>
            <w:tcW w:w="4876" w:type="dxa"/>
            <w:hideMark/>
          </w:tcPr>
          <w:p w14:paraId="09542B59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D0FA74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864693F" w14:textId="77777777" w:rsidTr="00294D67">
        <w:trPr>
          <w:jc w:val="center"/>
        </w:trPr>
        <w:tc>
          <w:tcPr>
            <w:tcW w:w="4876" w:type="dxa"/>
            <w:hideMark/>
          </w:tcPr>
          <w:p w14:paraId="76B1A4BC" w14:textId="77777777" w:rsidR="00280BAC" w:rsidRPr="00125C3D" w:rsidRDefault="00280BAC" w:rsidP="00294D67">
            <w:pPr>
              <w:pStyle w:val="Normal6"/>
            </w:pPr>
            <w:r>
              <w:t>–</w:t>
            </w:r>
            <w:r>
              <w:tab/>
              <w:t xml:space="preserve">projektowania, planowania i wdrażania środków zapobiegawczych i </w:t>
            </w:r>
            <w:r>
              <w:rPr>
                <w:b/>
                <w:i/>
              </w:rPr>
              <w:t>planów działania</w:t>
            </w:r>
            <w:r>
              <w:t>;</w:t>
            </w:r>
          </w:p>
        </w:tc>
        <w:tc>
          <w:tcPr>
            <w:tcW w:w="4876" w:type="dxa"/>
            <w:hideMark/>
          </w:tcPr>
          <w:p w14:paraId="1809BB5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  <w:t xml:space="preserve">projektowania, planowania i wdrażania środków zapobiegawczych i </w:t>
            </w:r>
            <w:r>
              <w:rPr>
                <w:b/>
                <w:i/>
              </w:rPr>
              <w:t>zaradczych w zakresie oceny ryzyka</w:t>
            </w:r>
            <w:r>
              <w:t>;</w:t>
            </w:r>
          </w:p>
        </w:tc>
      </w:tr>
    </w:tbl>
    <w:p w14:paraId="4F2666A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F3D33E5" w14:textId="77777777" w:rsidR="00280BAC" w:rsidRPr="00125C3D" w:rsidRDefault="00280BAC" w:rsidP="00280BAC">
      <w:r>
        <w:rPr>
          <w:rStyle w:val="HideTWBExt"/>
        </w:rPr>
        <w:t>&lt;/Amend&gt;</w:t>
      </w:r>
    </w:p>
    <w:p w14:paraId="0C3B79E6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429</w:t>
      </w:r>
      <w:r>
        <w:rPr>
          <w:rStyle w:val="HideTWBExt"/>
        </w:rPr>
        <w:t>&lt;/NumAm&gt;</w:t>
      </w:r>
    </w:p>
    <w:p w14:paraId="60C027B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Ohisalo</w:t>
      </w:r>
      <w:r>
        <w:rPr>
          <w:rStyle w:val="HideTWBExt"/>
        </w:rPr>
        <w:t>&lt;/Members&gt;</w:t>
      </w:r>
    </w:p>
    <w:p w14:paraId="46C1B742" w14:textId="77777777" w:rsidR="00280BAC" w:rsidRPr="00125C3D" w:rsidRDefault="00280BAC" w:rsidP="00280BAC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w imieniu grupy Verts/ALE</w:t>
      </w:r>
      <w:r>
        <w:rPr>
          <w:rStyle w:val="HideTWBExt"/>
        </w:rPr>
        <w:t>&lt;/AuNomDe&gt;</w:t>
      </w:r>
    </w:p>
    <w:p w14:paraId="10A035E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D4060A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9C8543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16 – ustęp 2 – tiret 4 a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223B8AD" w14:textId="77777777" w:rsidTr="00294D67">
        <w:trPr>
          <w:jc w:val="center"/>
        </w:trPr>
        <w:tc>
          <w:tcPr>
            <w:tcW w:w="9752" w:type="dxa"/>
            <w:gridSpan w:val="2"/>
          </w:tcPr>
          <w:p w14:paraId="755467EC" w14:textId="77777777" w:rsidR="00280BAC" w:rsidRPr="00125C3D" w:rsidRDefault="00280BAC" w:rsidP="00294D67">
            <w:pPr>
              <w:keepNext/>
            </w:pPr>
          </w:p>
        </w:tc>
      </w:tr>
      <w:tr w:rsidR="00280BAC" w14:paraId="04888039" w14:textId="77777777" w:rsidTr="00294D67">
        <w:trPr>
          <w:jc w:val="center"/>
        </w:trPr>
        <w:tc>
          <w:tcPr>
            <w:tcW w:w="4876" w:type="dxa"/>
            <w:hideMark/>
          </w:tcPr>
          <w:p w14:paraId="6F70AD12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0AC7EC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C12EC63" w14:textId="77777777" w:rsidTr="00294D67">
        <w:trPr>
          <w:jc w:val="center"/>
        </w:trPr>
        <w:tc>
          <w:tcPr>
            <w:tcW w:w="4876" w:type="dxa"/>
          </w:tcPr>
          <w:p w14:paraId="03ABBBB7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E4D070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  <w:t xml:space="preserve">zaangażowania, w razie potrzeby, krajowych organów ds. zdrowia i bezpieczeństwa w celu wdrożenia rozwiązań pomagających chronić przed wykrytymi/zidentyfikowanymi zagrożeniami. </w:t>
            </w:r>
          </w:p>
        </w:tc>
      </w:tr>
    </w:tbl>
    <w:p w14:paraId="1D0353D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3B3B8E5" w14:textId="77777777" w:rsidR="00280BAC" w:rsidRPr="00125C3D" w:rsidRDefault="00280BAC" w:rsidP="00280BAC">
      <w:r>
        <w:rPr>
          <w:rStyle w:val="HideTWBExt"/>
        </w:rPr>
        <w:t>&lt;/Amend&gt;</w:t>
      </w:r>
    </w:p>
    <w:p w14:paraId="08A5EED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430</w:t>
      </w:r>
      <w:r>
        <w:rPr>
          <w:rStyle w:val="HideTWBExt"/>
        </w:rPr>
        <w:t>&lt;/NumAm&gt;</w:t>
      </w:r>
    </w:p>
    <w:p w14:paraId="60C88E5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0908759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4941C9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119948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16 – 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D47BF18" w14:textId="77777777" w:rsidTr="00294D67">
        <w:trPr>
          <w:jc w:val="center"/>
        </w:trPr>
        <w:tc>
          <w:tcPr>
            <w:tcW w:w="9752" w:type="dxa"/>
            <w:gridSpan w:val="2"/>
          </w:tcPr>
          <w:p w14:paraId="2D652BA2" w14:textId="77777777" w:rsidR="00280BAC" w:rsidRPr="00125C3D" w:rsidRDefault="00280BAC" w:rsidP="00294D67">
            <w:pPr>
              <w:keepNext/>
            </w:pPr>
          </w:p>
        </w:tc>
      </w:tr>
      <w:tr w:rsidR="00280BAC" w14:paraId="26D6C070" w14:textId="77777777" w:rsidTr="00294D67">
        <w:trPr>
          <w:jc w:val="center"/>
        </w:trPr>
        <w:tc>
          <w:tcPr>
            <w:tcW w:w="4876" w:type="dxa"/>
            <w:hideMark/>
          </w:tcPr>
          <w:p w14:paraId="647ABC0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38B6CB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DE38F4C" w14:textId="77777777" w:rsidTr="00294D67">
        <w:trPr>
          <w:jc w:val="center"/>
        </w:trPr>
        <w:tc>
          <w:tcPr>
            <w:tcW w:w="4876" w:type="dxa"/>
            <w:hideMark/>
          </w:tcPr>
          <w:p w14:paraId="17A14A41" w14:textId="77777777" w:rsidR="00280BAC" w:rsidRPr="00125C3D" w:rsidRDefault="00280BAC" w:rsidP="00294D67">
            <w:pPr>
              <w:pStyle w:val="Normal6"/>
            </w:pPr>
            <w:r>
              <w:t>4.</w:t>
            </w:r>
            <w:r>
              <w:tab/>
              <w:t>Uczestnictwo odbywa się w odpowiednim czasie i jest znaczące</w:t>
            </w:r>
            <w:r>
              <w:rPr>
                <w:b/>
                <w:i/>
              </w:rPr>
              <w:t>, tak by umożliwić pracownikom lub ich przedstawicielom udział w podejmowaniu decyzji i opracowywaniu odpowiednich środków</w:t>
            </w:r>
            <w:r>
              <w:t>.</w:t>
            </w:r>
          </w:p>
        </w:tc>
        <w:tc>
          <w:tcPr>
            <w:tcW w:w="4876" w:type="dxa"/>
            <w:hideMark/>
          </w:tcPr>
          <w:p w14:paraId="21AA509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4.</w:t>
            </w:r>
            <w:r>
              <w:tab/>
              <w:t>Uczestnictwo odbywa się w odpowiednim czasie i jest znaczące.</w:t>
            </w:r>
          </w:p>
        </w:tc>
      </w:tr>
    </w:tbl>
    <w:p w14:paraId="3DFD1E8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2897C5C" w14:textId="77777777" w:rsidR="00280BAC" w:rsidRPr="00125C3D" w:rsidRDefault="00280BAC" w:rsidP="00280BAC">
      <w:r>
        <w:rPr>
          <w:rStyle w:val="HideTWBExt"/>
        </w:rPr>
        <w:t>&lt;/Amend&gt;</w:t>
      </w:r>
    </w:p>
    <w:p w14:paraId="78721D5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431</w:t>
      </w:r>
      <w:r>
        <w:rPr>
          <w:rStyle w:val="HideTWBExt"/>
        </w:rPr>
        <w:t>&lt;/NumAm&gt;</w:t>
      </w:r>
    </w:p>
    <w:p w14:paraId="4CDB6BE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Li Andersson</w:t>
      </w:r>
      <w:r>
        <w:rPr>
          <w:rStyle w:val="HideTWBExt"/>
        </w:rPr>
        <w:t>&lt;/Members&gt;</w:t>
      </w:r>
    </w:p>
    <w:p w14:paraId="18C6DDF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03E72A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6C01D7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16 – ustęp 4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B6E0A43" w14:textId="77777777" w:rsidTr="00294D67">
        <w:trPr>
          <w:jc w:val="center"/>
        </w:trPr>
        <w:tc>
          <w:tcPr>
            <w:tcW w:w="9752" w:type="dxa"/>
            <w:gridSpan w:val="2"/>
          </w:tcPr>
          <w:p w14:paraId="63367687" w14:textId="77777777" w:rsidR="00280BAC" w:rsidRPr="00125C3D" w:rsidRDefault="00280BAC" w:rsidP="00294D67">
            <w:pPr>
              <w:keepNext/>
            </w:pPr>
          </w:p>
        </w:tc>
      </w:tr>
      <w:tr w:rsidR="00280BAC" w14:paraId="325B4947" w14:textId="77777777" w:rsidTr="00294D67">
        <w:trPr>
          <w:jc w:val="center"/>
        </w:trPr>
        <w:tc>
          <w:tcPr>
            <w:tcW w:w="4876" w:type="dxa"/>
            <w:hideMark/>
          </w:tcPr>
          <w:p w14:paraId="078C716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1E82835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79B90A9" w14:textId="77777777" w:rsidTr="00294D67">
        <w:trPr>
          <w:jc w:val="center"/>
        </w:trPr>
        <w:tc>
          <w:tcPr>
            <w:tcW w:w="4876" w:type="dxa"/>
          </w:tcPr>
          <w:p w14:paraId="73170254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4C1530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4a.</w:t>
            </w:r>
            <w:r>
              <w:rPr>
                <w:b/>
                <w:i/>
              </w:rPr>
              <w:tab/>
              <w:t>Przedstawiciele pracowników mają prawo odwołać się, zgodnie z prawem krajowym, do organu odpowiedzialnego za bezpieczeństwo i ochronę zdrowia w miejscu pracy, jeżeli uznają, że struktura, proces lub praktyka związane z warunkami pracy i zarządzaniem, w tym powiązane cyfrowe systemy monitorowania i zarządzania, są albo nieodpowiednie do celów zapewnienia bezpieczeństwa i higieny pracy, albo narażają zdrowie i bezpieczeństwo pracowników na szkodę psychiczną lub fizyczną.</w:t>
            </w:r>
          </w:p>
        </w:tc>
      </w:tr>
    </w:tbl>
    <w:p w14:paraId="460957B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F761942" w14:textId="77777777" w:rsidR="00280BAC" w:rsidRPr="00125C3D" w:rsidRDefault="00280BAC" w:rsidP="00280BAC">
      <w:r>
        <w:rPr>
          <w:rStyle w:val="HideTWBExt"/>
        </w:rPr>
        <w:t>&lt;/Amend&gt;</w:t>
      </w:r>
    </w:p>
    <w:p w14:paraId="5CB4D34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432</w:t>
      </w:r>
      <w:r>
        <w:rPr>
          <w:rStyle w:val="HideTWBExt"/>
        </w:rPr>
        <w:t>&lt;/NumAm&gt;</w:t>
      </w:r>
    </w:p>
    <w:p w14:paraId="201ACC5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3F1D4B18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1D6A15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1F9A88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17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E8FBF99" w14:textId="77777777" w:rsidTr="00294D67">
        <w:trPr>
          <w:jc w:val="center"/>
        </w:trPr>
        <w:tc>
          <w:tcPr>
            <w:tcW w:w="9752" w:type="dxa"/>
            <w:gridSpan w:val="2"/>
          </w:tcPr>
          <w:p w14:paraId="61C430C4" w14:textId="77777777" w:rsidR="00280BAC" w:rsidRPr="00125C3D" w:rsidRDefault="00280BAC" w:rsidP="00294D67">
            <w:pPr>
              <w:keepNext/>
            </w:pPr>
          </w:p>
        </w:tc>
      </w:tr>
      <w:tr w:rsidR="00280BAC" w14:paraId="42486A48" w14:textId="77777777" w:rsidTr="00294D67">
        <w:trPr>
          <w:jc w:val="center"/>
        </w:trPr>
        <w:tc>
          <w:tcPr>
            <w:tcW w:w="4876" w:type="dxa"/>
            <w:hideMark/>
          </w:tcPr>
          <w:p w14:paraId="2BB62CB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6DF5EE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1F2A53E" w14:textId="77777777" w:rsidTr="00294D67">
        <w:trPr>
          <w:jc w:val="center"/>
        </w:trPr>
        <w:tc>
          <w:tcPr>
            <w:tcW w:w="4876" w:type="dxa"/>
            <w:hideMark/>
          </w:tcPr>
          <w:p w14:paraId="6F2225FE" w14:textId="77777777" w:rsidR="00280BAC" w:rsidRPr="00125C3D" w:rsidRDefault="00280BAC" w:rsidP="00294D67">
            <w:pPr>
              <w:pStyle w:val="Normal6"/>
            </w:pPr>
            <w:r>
              <w:t>Państwa członkowskie zapewniają organom inspekcji pracy odpowiednie uprawnienia, szkolenia, wiedzę fachową, narzędzia i zasoby w dziedzinie zagrożeń psychospołecznych związanych z pracą, w tym w celu skutecznego identyfikowania, oceniania i badania tych zagrożeń.</w:t>
            </w:r>
          </w:p>
        </w:tc>
        <w:tc>
          <w:tcPr>
            <w:tcW w:w="4876" w:type="dxa"/>
            <w:hideMark/>
          </w:tcPr>
          <w:p w14:paraId="0C18795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Państwa członkowskie zapewniają organom inspekcji pracy odpowiednie uprawnienia, szkolenia, wiedzę fachową, narzędzia i zasoby w dziedzinie zagrożeń psychospołecznych związanych z pracą, w tym w celu skutecznego identyfikowania, oceniania i badania tych zagrożeń.</w:t>
            </w:r>
            <w:r>
              <w:rPr>
                <w:b/>
                <w:i/>
              </w:rPr>
              <w:t xml:space="preserve"> Zapewniają zwłaszcza odpowiednią liczbę personelu i stałe doskonalenie mechanizmów inspekcji, by móc reagować na rosnącą liczbę i złożoność incydentów, a także prowadzić regularne i ukierunkowane kontrole. Gwarantują specjalistyczne szkolenia inspektorów dotyczące przemocy i molestowania, w tym incydentów wywoływanych przez osoby trzecie, oraz zapewniają skuteczne egzekwowanie odpowiednich przepisów.</w:t>
            </w:r>
          </w:p>
        </w:tc>
      </w:tr>
    </w:tbl>
    <w:p w14:paraId="74B9F15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1C6BC0AA" w14:textId="77777777" w:rsidR="00280BAC" w:rsidRPr="00125C3D" w:rsidRDefault="00280BAC" w:rsidP="00280BAC">
      <w:r>
        <w:rPr>
          <w:rStyle w:val="HideTWBExt"/>
        </w:rPr>
        <w:t>&lt;/Amend&gt;</w:t>
      </w:r>
    </w:p>
    <w:p w14:paraId="0E197F9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433</w:t>
      </w:r>
      <w:r>
        <w:rPr>
          <w:rStyle w:val="HideTWBExt"/>
        </w:rPr>
        <w:t>&lt;/NumAm&gt;</w:t>
      </w:r>
    </w:p>
    <w:p w14:paraId="0340CD2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680A1578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5E69C6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B0BC76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17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8451700" w14:textId="77777777" w:rsidTr="00294D67">
        <w:trPr>
          <w:jc w:val="center"/>
        </w:trPr>
        <w:tc>
          <w:tcPr>
            <w:tcW w:w="9752" w:type="dxa"/>
            <w:gridSpan w:val="2"/>
          </w:tcPr>
          <w:p w14:paraId="6DEEABE3" w14:textId="77777777" w:rsidR="00280BAC" w:rsidRPr="00125C3D" w:rsidRDefault="00280BAC" w:rsidP="00294D67">
            <w:pPr>
              <w:keepNext/>
            </w:pPr>
          </w:p>
        </w:tc>
      </w:tr>
      <w:tr w:rsidR="00280BAC" w14:paraId="4C844753" w14:textId="77777777" w:rsidTr="00294D67">
        <w:trPr>
          <w:jc w:val="center"/>
        </w:trPr>
        <w:tc>
          <w:tcPr>
            <w:tcW w:w="4876" w:type="dxa"/>
            <w:hideMark/>
          </w:tcPr>
          <w:p w14:paraId="0D905EC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691A56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6ACCACF" w14:textId="77777777" w:rsidTr="00294D67">
        <w:trPr>
          <w:jc w:val="center"/>
        </w:trPr>
        <w:tc>
          <w:tcPr>
            <w:tcW w:w="4876" w:type="dxa"/>
            <w:hideMark/>
          </w:tcPr>
          <w:p w14:paraId="09B11765" w14:textId="77777777" w:rsidR="00280BAC" w:rsidRPr="00125C3D" w:rsidRDefault="00280BAC" w:rsidP="00294D67">
            <w:pPr>
              <w:pStyle w:val="Normal6"/>
            </w:pPr>
            <w:r>
              <w:t xml:space="preserve">Państwa członkowskie zapewniają organom inspekcji pracy odpowiednie uprawnienia, szkolenia, wiedzę fachową, narzędzia i zasoby w dziedzinie zagrożeń psychospołecznych związanych z pracą, w tym w celu skutecznego identyfikowania, oceniania i </w:t>
            </w:r>
            <w:r>
              <w:rPr>
                <w:b/>
                <w:i/>
              </w:rPr>
              <w:t>badania tych zagrożeń</w:t>
            </w:r>
            <w:r>
              <w:t>.</w:t>
            </w:r>
          </w:p>
        </w:tc>
        <w:tc>
          <w:tcPr>
            <w:tcW w:w="4876" w:type="dxa"/>
            <w:hideMark/>
          </w:tcPr>
          <w:p w14:paraId="69DB21C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Państwa członkowskie zapewniają organom inspekcji pracy odpowiednie uprawnienia, szkolenia, wiedzę fachową, narzędzia i zasoby w dziedzinie zagrożeń psychospołecznych związanych z pracą, w tym w celu </w:t>
            </w:r>
            <w:r>
              <w:rPr>
                <w:b/>
                <w:i/>
              </w:rPr>
              <w:t>regularnego</w:t>
            </w:r>
            <w:r>
              <w:t xml:space="preserve"> skutecznego identyfikowania, oceniania i </w:t>
            </w:r>
            <w:r>
              <w:rPr>
                <w:b/>
                <w:i/>
              </w:rPr>
              <w:t>monitorowania obowiązków dotyczących zapobiegania tym zagrożeniom i ich zwalczania</w:t>
            </w:r>
            <w:r>
              <w:t>.</w:t>
            </w:r>
          </w:p>
        </w:tc>
      </w:tr>
    </w:tbl>
    <w:p w14:paraId="7DED1B0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C338FE0" w14:textId="77777777" w:rsidR="00280BAC" w:rsidRPr="00125C3D" w:rsidRDefault="00280BAC" w:rsidP="00280BAC">
      <w:r>
        <w:rPr>
          <w:rStyle w:val="HideTWBExt"/>
        </w:rPr>
        <w:t>&lt;/Amend&gt;</w:t>
      </w:r>
    </w:p>
    <w:p w14:paraId="107F3546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434</w:t>
      </w:r>
      <w:r>
        <w:rPr>
          <w:rStyle w:val="HideTWBExt"/>
        </w:rPr>
        <w:t>&lt;/NumAm&gt;</w:t>
      </w:r>
    </w:p>
    <w:p w14:paraId="7B2B6D6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Chiara Gemma, Geadis Geadi, Marlena Maląg</w:t>
      </w:r>
      <w:r>
        <w:rPr>
          <w:rStyle w:val="HideTWBExt"/>
        </w:rPr>
        <w:t>&lt;/Members&gt;</w:t>
      </w:r>
    </w:p>
    <w:p w14:paraId="4C112AB6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9A072B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2B5EA8B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17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E8BBACE" w14:textId="77777777" w:rsidTr="00294D67">
        <w:trPr>
          <w:jc w:val="center"/>
        </w:trPr>
        <w:tc>
          <w:tcPr>
            <w:tcW w:w="9752" w:type="dxa"/>
            <w:gridSpan w:val="2"/>
          </w:tcPr>
          <w:p w14:paraId="697AFEBE" w14:textId="77777777" w:rsidR="00280BAC" w:rsidRPr="00125C3D" w:rsidRDefault="00280BAC" w:rsidP="00294D67">
            <w:pPr>
              <w:keepNext/>
            </w:pPr>
          </w:p>
        </w:tc>
      </w:tr>
      <w:tr w:rsidR="00280BAC" w14:paraId="7E84CBC4" w14:textId="77777777" w:rsidTr="00294D67">
        <w:trPr>
          <w:jc w:val="center"/>
        </w:trPr>
        <w:tc>
          <w:tcPr>
            <w:tcW w:w="4876" w:type="dxa"/>
            <w:hideMark/>
          </w:tcPr>
          <w:p w14:paraId="418A4D5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1C71BD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47AD58E" w14:textId="77777777" w:rsidTr="00294D67">
        <w:trPr>
          <w:jc w:val="center"/>
        </w:trPr>
        <w:tc>
          <w:tcPr>
            <w:tcW w:w="4876" w:type="dxa"/>
            <w:hideMark/>
          </w:tcPr>
          <w:p w14:paraId="478A205A" w14:textId="77777777" w:rsidR="00280BAC" w:rsidRPr="00125C3D" w:rsidRDefault="00280BAC" w:rsidP="00294D67">
            <w:pPr>
              <w:pStyle w:val="Normal6"/>
            </w:pPr>
            <w:r>
              <w:t>Państwa członkowskie zapewniają organom inspekcji pracy odpowiednie uprawnienia, szkolenia, wiedzę fachową, narzędzia i zasoby w dziedzinie zagrożeń psychospołecznych związanych z pracą, w tym w celu skutecznego identyfikowania, oceniania i badania tych zagrożeń.</w:t>
            </w:r>
          </w:p>
        </w:tc>
        <w:tc>
          <w:tcPr>
            <w:tcW w:w="4876" w:type="dxa"/>
            <w:hideMark/>
          </w:tcPr>
          <w:p w14:paraId="19080A2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Państwa członkowskie zapewniają organom inspekcji pracy</w:t>
            </w:r>
            <w:r>
              <w:rPr>
                <w:b/>
                <w:i/>
              </w:rPr>
              <w:t>, zgodnie z krajowymi systemami egzekwowania prawa,</w:t>
            </w:r>
            <w:r>
              <w:t xml:space="preserve"> odpowiednie uprawnienia, szkolenia, wiedzę fachową, narzędzia i zasoby w dziedzinie zagrożeń psychospołecznych związanych z pracą, w tym w celu skutecznego identyfikowania, oceniania i badania tych zagrożeń.</w:t>
            </w:r>
          </w:p>
        </w:tc>
      </w:tr>
    </w:tbl>
    <w:p w14:paraId="575FA2CB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AF52967" w14:textId="77777777" w:rsidR="00280BAC" w:rsidRPr="00125C3D" w:rsidRDefault="00280BAC" w:rsidP="00280BAC">
      <w:r>
        <w:rPr>
          <w:rStyle w:val="HideTWBExt"/>
        </w:rPr>
        <w:t>&lt;/Amend&gt;</w:t>
      </w:r>
    </w:p>
    <w:p w14:paraId="0B9C890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435</w:t>
      </w:r>
      <w:r>
        <w:rPr>
          <w:rStyle w:val="HideTWBExt"/>
        </w:rPr>
        <w:t>&lt;/NumAm&gt;</w:t>
      </w:r>
    </w:p>
    <w:p w14:paraId="0F42648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011780B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DB18EA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FBA498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A6CF080" w14:textId="77777777" w:rsidTr="00294D67">
        <w:trPr>
          <w:jc w:val="center"/>
        </w:trPr>
        <w:tc>
          <w:tcPr>
            <w:tcW w:w="9752" w:type="dxa"/>
            <w:gridSpan w:val="2"/>
          </w:tcPr>
          <w:p w14:paraId="48A4841C" w14:textId="77777777" w:rsidR="00280BAC" w:rsidRPr="00125C3D" w:rsidRDefault="00280BAC" w:rsidP="00294D67">
            <w:pPr>
              <w:keepNext/>
            </w:pPr>
          </w:p>
        </w:tc>
      </w:tr>
      <w:tr w:rsidR="00280BAC" w14:paraId="0E14B9D7" w14:textId="77777777" w:rsidTr="00294D67">
        <w:trPr>
          <w:jc w:val="center"/>
        </w:trPr>
        <w:tc>
          <w:tcPr>
            <w:tcW w:w="4876" w:type="dxa"/>
            <w:hideMark/>
          </w:tcPr>
          <w:p w14:paraId="70533F8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4B926D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6DAB8FA" w14:textId="77777777" w:rsidTr="00294D67">
        <w:trPr>
          <w:jc w:val="center"/>
        </w:trPr>
        <w:tc>
          <w:tcPr>
            <w:tcW w:w="4876" w:type="dxa"/>
          </w:tcPr>
          <w:p w14:paraId="4C2A2082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72DE5EF" w14:textId="77777777" w:rsidR="00280BAC" w:rsidRPr="00125C3D" w:rsidRDefault="00280BAC" w:rsidP="00294D67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Artykuł 17a</w:t>
            </w:r>
          </w:p>
        </w:tc>
      </w:tr>
      <w:tr w:rsidR="00280BAC" w14:paraId="0229480B" w14:textId="77777777" w:rsidTr="00294D67">
        <w:trPr>
          <w:jc w:val="center"/>
        </w:trPr>
        <w:tc>
          <w:tcPr>
            <w:tcW w:w="4876" w:type="dxa"/>
          </w:tcPr>
          <w:p w14:paraId="0FF6F65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05403FA" w14:textId="77777777" w:rsidR="00280BAC" w:rsidRPr="00125C3D" w:rsidRDefault="00280BAC" w:rsidP="00294D67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Służby medycyny pracy</w:t>
            </w:r>
          </w:p>
        </w:tc>
      </w:tr>
      <w:tr w:rsidR="00280BAC" w14:paraId="26772B54" w14:textId="77777777" w:rsidTr="00294D67">
        <w:trPr>
          <w:jc w:val="center"/>
        </w:trPr>
        <w:tc>
          <w:tcPr>
            <w:tcW w:w="4876" w:type="dxa"/>
          </w:tcPr>
          <w:p w14:paraId="04BD86A5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5E327B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Państwa członkowskie opracowują programy kształcenia i szkolenia związane z zagrożeniami psychospołecznymi w miejscu pracy, aby umożliwić w ten sposób kierownictwu, służbom medycyny pracy i wszystkim odpowiednim pracownikom medycyny pracy odbycie odpowiednich, ciągłych i multidyscyplinarnych szkoleń w zakresie zagrożeń psychospołecznych w pracy, w tym ich identyfikacji, oceny, zapobiegania im oraz zarządzania nimi.</w:t>
            </w:r>
          </w:p>
        </w:tc>
      </w:tr>
    </w:tbl>
    <w:p w14:paraId="44C6055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7BC6B90F" w14:textId="77777777" w:rsidR="00280BAC" w:rsidRPr="00125C3D" w:rsidRDefault="00280BAC" w:rsidP="00280BAC">
      <w:r>
        <w:rPr>
          <w:rStyle w:val="HideTWBExt"/>
        </w:rPr>
        <w:t>&lt;/Amend&gt;</w:t>
      </w:r>
    </w:p>
    <w:p w14:paraId="3F26A10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436</w:t>
      </w:r>
      <w:r>
        <w:rPr>
          <w:rStyle w:val="HideTWBExt"/>
        </w:rPr>
        <w:t>&lt;/NumAm&gt;</w:t>
      </w:r>
    </w:p>
    <w:p w14:paraId="47FCA21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Chiara Gemma, Geadis Geadi, Marlena Maląg</w:t>
      </w:r>
      <w:r>
        <w:rPr>
          <w:rStyle w:val="HideTWBExt"/>
        </w:rPr>
        <w:t>&lt;/Members&gt;</w:t>
      </w:r>
    </w:p>
    <w:p w14:paraId="41E36C0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CB4254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607F63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FF4AF6B" w14:textId="77777777" w:rsidTr="00294D67">
        <w:trPr>
          <w:jc w:val="center"/>
        </w:trPr>
        <w:tc>
          <w:tcPr>
            <w:tcW w:w="9752" w:type="dxa"/>
            <w:gridSpan w:val="2"/>
          </w:tcPr>
          <w:p w14:paraId="6A7E078E" w14:textId="77777777" w:rsidR="00280BAC" w:rsidRPr="00125C3D" w:rsidRDefault="00280BAC" w:rsidP="00294D67">
            <w:pPr>
              <w:keepNext/>
            </w:pPr>
          </w:p>
        </w:tc>
      </w:tr>
      <w:tr w:rsidR="00280BAC" w14:paraId="3A730995" w14:textId="77777777" w:rsidTr="00294D67">
        <w:trPr>
          <w:jc w:val="center"/>
        </w:trPr>
        <w:tc>
          <w:tcPr>
            <w:tcW w:w="4876" w:type="dxa"/>
            <w:hideMark/>
          </w:tcPr>
          <w:p w14:paraId="68FA9E1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18FF33B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C7DF797" w14:textId="77777777" w:rsidTr="00294D67">
        <w:trPr>
          <w:jc w:val="center"/>
        </w:trPr>
        <w:tc>
          <w:tcPr>
            <w:tcW w:w="4876" w:type="dxa"/>
            <w:hideMark/>
          </w:tcPr>
          <w:p w14:paraId="6A436960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Artykuł 18</w:t>
            </w:r>
          </w:p>
        </w:tc>
        <w:tc>
          <w:tcPr>
            <w:tcW w:w="4876" w:type="dxa"/>
            <w:hideMark/>
          </w:tcPr>
          <w:p w14:paraId="372E765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  <w:tr w:rsidR="00280BAC" w14:paraId="2FAA1093" w14:textId="77777777" w:rsidTr="00294D67">
        <w:trPr>
          <w:jc w:val="center"/>
        </w:trPr>
        <w:tc>
          <w:tcPr>
            <w:tcW w:w="4876" w:type="dxa"/>
            <w:hideMark/>
          </w:tcPr>
          <w:p w14:paraId="5790207D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Domniemanie prawne i ciężar dowodu</w:t>
            </w:r>
          </w:p>
        </w:tc>
        <w:tc>
          <w:tcPr>
            <w:tcW w:w="4876" w:type="dxa"/>
          </w:tcPr>
          <w:p w14:paraId="4F3B43E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7D3C6C44" w14:textId="77777777" w:rsidTr="00294D67">
        <w:trPr>
          <w:jc w:val="center"/>
        </w:trPr>
        <w:tc>
          <w:tcPr>
            <w:tcW w:w="4876" w:type="dxa"/>
            <w:hideMark/>
          </w:tcPr>
          <w:p w14:paraId="2A4AAEB2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>Państwa członkowskie zapewniają, aby w przypadku gdy pracownik ustali fakty, na podstawie których można domniemywać, że był narażony na psychospołeczne czynniki ryzyka związane z pracą i doznał uszczerbku na zdrowiu odpowiadającego takiemu narażeniu, domniemywano, że uszczerbek na zdrowiu jest związany z pracą.</w:t>
            </w:r>
          </w:p>
        </w:tc>
        <w:tc>
          <w:tcPr>
            <w:tcW w:w="4876" w:type="dxa"/>
          </w:tcPr>
          <w:p w14:paraId="0E1CAD9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77407053" w14:textId="77777777" w:rsidTr="00294D67">
        <w:trPr>
          <w:jc w:val="center"/>
        </w:trPr>
        <w:tc>
          <w:tcPr>
            <w:tcW w:w="4876" w:type="dxa"/>
            <w:hideMark/>
          </w:tcPr>
          <w:p w14:paraId="12127AEC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W takich przypadkach ciężar dowodu przechodzi na pracodawcę, który musi wykazać, że:</w:t>
            </w:r>
          </w:p>
        </w:tc>
        <w:tc>
          <w:tcPr>
            <w:tcW w:w="4876" w:type="dxa"/>
          </w:tcPr>
          <w:p w14:paraId="6A0259E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7E0C95F8" w14:textId="77777777" w:rsidTr="00294D67">
        <w:trPr>
          <w:jc w:val="center"/>
        </w:trPr>
        <w:tc>
          <w:tcPr>
            <w:tcW w:w="4876" w:type="dxa"/>
            <w:hideMark/>
          </w:tcPr>
          <w:p w14:paraId="7E2205D4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wdrożono odpowiednie środki zapobiegawcze zgodnie z niniejszą dyrektywą; oraz</w:t>
            </w:r>
          </w:p>
        </w:tc>
        <w:tc>
          <w:tcPr>
            <w:tcW w:w="4876" w:type="dxa"/>
          </w:tcPr>
          <w:p w14:paraId="7A46829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265EA9B5" w14:textId="77777777" w:rsidTr="00294D67">
        <w:trPr>
          <w:jc w:val="center"/>
        </w:trPr>
        <w:tc>
          <w:tcPr>
            <w:tcW w:w="4876" w:type="dxa"/>
            <w:hideMark/>
          </w:tcPr>
          <w:p w14:paraId="43E2576F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uszczerbek na zdrowiu nie jest związany z warunkami pracy.</w:t>
            </w:r>
          </w:p>
        </w:tc>
        <w:tc>
          <w:tcPr>
            <w:tcW w:w="4876" w:type="dxa"/>
          </w:tcPr>
          <w:p w14:paraId="5D411F6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3626A894" w14:textId="77777777" w:rsidTr="00294D67">
        <w:trPr>
          <w:jc w:val="center"/>
        </w:trPr>
        <w:tc>
          <w:tcPr>
            <w:tcW w:w="4876" w:type="dxa"/>
            <w:hideMark/>
          </w:tcPr>
          <w:p w14:paraId="18A13ED3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Państwa członkowskie mogą ustanowić korzystniejsze przepisy, w tym mechanizmy złagodzenia ciężaru dowodu.</w:t>
            </w:r>
          </w:p>
        </w:tc>
        <w:tc>
          <w:tcPr>
            <w:tcW w:w="4876" w:type="dxa"/>
          </w:tcPr>
          <w:p w14:paraId="7CF3F5B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</w:tbl>
    <w:p w14:paraId="041DFEAD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DBFDC36" w14:textId="77777777" w:rsidR="00280BAC" w:rsidRPr="00125C3D" w:rsidRDefault="00280BAC" w:rsidP="00280BAC">
      <w:r>
        <w:rPr>
          <w:rStyle w:val="HideTWBExt"/>
        </w:rPr>
        <w:t>&lt;/Amend&gt;</w:t>
      </w:r>
    </w:p>
    <w:p w14:paraId="1CCDBD3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437</w:t>
      </w:r>
      <w:r>
        <w:rPr>
          <w:rStyle w:val="HideTWBExt"/>
        </w:rPr>
        <w:t>&lt;/NumAm&gt;</w:t>
      </w:r>
    </w:p>
    <w:p w14:paraId="1BE162D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Henrik Dahl, Marion Walsmann</w:t>
      </w:r>
      <w:r>
        <w:rPr>
          <w:rStyle w:val="HideTWBExt"/>
        </w:rPr>
        <w:t>&lt;/Members&gt;</w:t>
      </w:r>
    </w:p>
    <w:p w14:paraId="3098B25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CFF435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7C8661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A6B7AE3" w14:textId="77777777" w:rsidTr="00294D67">
        <w:trPr>
          <w:jc w:val="center"/>
        </w:trPr>
        <w:tc>
          <w:tcPr>
            <w:tcW w:w="9752" w:type="dxa"/>
            <w:gridSpan w:val="2"/>
          </w:tcPr>
          <w:p w14:paraId="7E01140F" w14:textId="77777777" w:rsidR="00280BAC" w:rsidRPr="00125C3D" w:rsidRDefault="00280BAC" w:rsidP="00294D67">
            <w:pPr>
              <w:keepNext/>
            </w:pPr>
          </w:p>
        </w:tc>
      </w:tr>
      <w:tr w:rsidR="00280BAC" w14:paraId="3A7271EC" w14:textId="77777777" w:rsidTr="00294D67">
        <w:trPr>
          <w:jc w:val="center"/>
        </w:trPr>
        <w:tc>
          <w:tcPr>
            <w:tcW w:w="4876" w:type="dxa"/>
            <w:hideMark/>
          </w:tcPr>
          <w:p w14:paraId="58561E9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AE19087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3A4B130" w14:textId="77777777" w:rsidTr="00294D67">
        <w:trPr>
          <w:jc w:val="center"/>
        </w:trPr>
        <w:tc>
          <w:tcPr>
            <w:tcW w:w="4876" w:type="dxa"/>
            <w:hideMark/>
          </w:tcPr>
          <w:p w14:paraId="53892D58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Artykuł 18</w:t>
            </w:r>
          </w:p>
        </w:tc>
        <w:tc>
          <w:tcPr>
            <w:tcW w:w="4876" w:type="dxa"/>
            <w:hideMark/>
          </w:tcPr>
          <w:p w14:paraId="509D752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  <w:tr w:rsidR="00280BAC" w14:paraId="44E16019" w14:textId="77777777" w:rsidTr="00294D67">
        <w:trPr>
          <w:jc w:val="center"/>
        </w:trPr>
        <w:tc>
          <w:tcPr>
            <w:tcW w:w="4876" w:type="dxa"/>
            <w:hideMark/>
          </w:tcPr>
          <w:p w14:paraId="202E4B9E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Domniemanie prawne i ciężar dowodu</w:t>
            </w:r>
          </w:p>
        </w:tc>
        <w:tc>
          <w:tcPr>
            <w:tcW w:w="4876" w:type="dxa"/>
          </w:tcPr>
          <w:p w14:paraId="2B17A35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6CD7A78B" w14:textId="77777777" w:rsidTr="00294D67">
        <w:trPr>
          <w:jc w:val="center"/>
        </w:trPr>
        <w:tc>
          <w:tcPr>
            <w:tcW w:w="4876" w:type="dxa"/>
            <w:hideMark/>
          </w:tcPr>
          <w:p w14:paraId="15307AB9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>Państwa członkowskie zapewniają, aby w przypadku gdy pracownik ustali fakty, na podstawie których można domniemywać, że był narażony na psychospołeczne czynniki ryzyka związane z pracą i doznał uszczerbku na zdrowiu odpowiadającego takiemu narażeniu, domniemywano, że uszczerbek na zdrowiu jest związany z pracą.</w:t>
            </w:r>
          </w:p>
        </w:tc>
        <w:tc>
          <w:tcPr>
            <w:tcW w:w="4876" w:type="dxa"/>
          </w:tcPr>
          <w:p w14:paraId="7FE0C44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6850C701" w14:textId="77777777" w:rsidTr="00294D67">
        <w:trPr>
          <w:jc w:val="center"/>
        </w:trPr>
        <w:tc>
          <w:tcPr>
            <w:tcW w:w="4876" w:type="dxa"/>
            <w:hideMark/>
          </w:tcPr>
          <w:p w14:paraId="28437D27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W takich przypadkach ciężar dowodu przechodzi na pracodawcę, który musi wykazać, że:</w:t>
            </w:r>
          </w:p>
        </w:tc>
        <w:tc>
          <w:tcPr>
            <w:tcW w:w="4876" w:type="dxa"/>
          </w:tcPr>
          <w:p w14:paraId="40250C2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5D56966B" w14:textId="77777777" w:rsidTr="00294D67">
        <w:trPr>
          <w:jc w:val="center"/>
        </w:trPr>
        <w:tc>
          <w:tcPr>
            <w:tcW w:w="4876" w:type="dxa"/>
            <w:hideMark/>
          </w:tcPr>
          <w:p w14:paraId="7DEF5517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wdrożono odpowiednie środki zapobiegawcze zgodnie z niniejszą dyrektywą; oraz</w:t>
            </w:r>
          </w:p>
        </w:tc>
        <w:tc>
          <w:tcPr>
            <w:tcW w:w="4876" w:type="dxa"/>
          </w:tcPr>
          <w:p w14:paraId="61A04A7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5BC9E433" w14:textId="77777777" w:rsidTr="00294D67">
        <w:trPr>
          <w:jc w:val="center"/>
        </w:trPr>
        <w:tc>
          <w:tcPr>
            <w:tcW w:w="4876" w:type="dxa"/>
            <w:hideMark/>
          </w:tcPr>
          <w:p w14:paraId="5DD56E1F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uszczerbek na zdrowiu nie jest związany z warunkami pracy.</w:t>
            </w:r>
          </w:p>
        </w:tc>
        <w:tc>
          <w:tcPr>
            <w:tcW w:w="4876" w:type="dxa"/>
          </w:tcPr>
          <w:p w14:paraId="5FEE80A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0020EDE7" w14:textId="77777777" w:rsidTr="00294D67">
        <w:trPr>
          <w:jc w:val="center"/>
        </w:trPr>
        <w:tc>
          <w:tcPr>
            <w:tcW w:w="4876" w:type="dxa"/>
            <w:hideMark/>
          </w:tcPr>
          <w:p w14:paraId="6B446373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Państwa członkowskie mogą ustanowić korzystniejsze przepisy, w tym mechanizmy złagodzenia ciężaru dowodu.</w:t>
            </w:r>
          </w:p>
        </w:tc>
        <w:tc>
          <w:tcPr>
            <w:tcW w:w="4876" w:type="dxa"/>
          </w:tcPr>
          <w:p w14:paraId="39A8145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</w:tbl>
    <w:p w14:paraId="0A53756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ECC035B" w14:textId="77777777" w:rsidR="00280BAC" w:rsidRPr="00125C3D" w:rsidRDefault="00280BAC" w:rsidP="00280BAC">
      <w:r>
        <w:rPr>
          <w:rStyle w:val="HideTWBExt"/>
        </w:rPr>
        <w:t>&lt;/Amend&gt;</w:t>
      </w:r>
    </w:p>
    <w:p w14:paraId="2949A21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438</w:t>
      </w:r>
      <w:r>
        <w:rPr>
          <w:rStyle w:val="HideTWBExt"/>
        </w:rPr>
        <w:t>&lt;/NumAm&gt;</w:t>
      </w:r>
    </w:p>
    <w:p w14:paraId="08DD556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2E23327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7536FA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6EEEF2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DCFBBCF" w14:textId="77777777" w:rsidTr="00294D67">
        <w:trPr>
          <w:jc w:val="center"/>
        </w:trPr>
        <w:tc>
          <w:tcPr>
            <w:tcW w:w="9752" w:type="dxa"/>
            <w:gridSpan w:val="2"/>
          </w:tcPr>
          <w:p w14:paraId="475A49D8" w14:textId="77777777" w:rsidR="00280BAC" w:rsidRPr="00125C3D" w:rsidRDefault="00280BAC" w:rsidP="00294D67">
            <w:pPr>
              <w:keepNext/>
            </w:pPr>
          </w:p>
        </w:tc>
      </w:tr>
      <w:tr w:rsidR="00280BAC" w14:paraId="414E21D4" w14:textId="77777777" w:rsidTr="00294D67">
        <w:trPr>
          <w:jc w:val="center"/>
        </w:trPr>
        <w:tc>
          <w:tcPr>
            <w:tcW w:w="4876" w:type="dxa"/>
            <w:hideMark/>
          </w:tcPr>
          <w:p w14:paraId="5564D3F5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8243D3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C9A609B" w14:textId="77777777" w:rsidTr="00294D67">
        <w:trPr>
          <w:jc w:val="center"/>
        </w:trPr>
        <w:tc>
          <w:tcPr>
            <w:tcW w:w="4876" w:type="dxa"/>
            <w:hideMark/>
          </w:tcPr>
          <w:p w14:paraId="6D74A598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Artykuł 18</w:t>
            </w:r>
          </w:p>
        </w:tc>
        <w:tc>
          <w:tcPr>
            <w:tcW w:w="4876" w:type="dxa"/>
            <w:hideMark/>
          </w:tcPr>
          <w:p w14:paraId="2F01A16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  <w:tr w:rsidR="00280BAC" w14:paraId="2292CC68" w14:textId="77777777" w:rsidTr="00294D67">
        <w:trPr>
          <w:jc w:val="center"/>
        </w:trPr>
        <w:tc>
          <w:tcPr>
            <w:tcW w:w="4876" w:type="dxa"/>
            <w:hideMark/>
          </w:tcPr>
          <w:p w14:paraId="7979193C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Domniemanie prawne i ciężar dowodu</w:t>
            </w:r>
          </w:p>
        </w:tc>
        <w:tc>
          <w:tcPr>
            <w:tcW w:w="4876" w:type="dxa"/>
          </w:tcPr>
          <w:p w14:paraId="35CA079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4BBF41E3" w14:textId="77777777" w:rsidTr="00294D67">
        <w:trPr>
          <w:jc w:val="center"/>
        </w:trPr>
        <w:tc>
          <w:tcPr>
            <w:tcW w:w="4876" w:type="dxa"/>
            <w:hideMark/>
          </w:tcPr>
          <w:p w14:paraId="74B8785C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>Państwa członkowskie zapewniają, aby w przypadku gdy pracownik ustali fakty, na podstawie których można domniemywać, że był narażony na psychospołeczne czynniki ryzyka związane z pracą i doznał uszczerbku na zdrowiu odpowiadającego takiemu narażeniu, domniemywano, że uszczerbek na zdrowiu jest związany z pracą.</w:t>
            </w:r>
          </w:p>
        </w:tc>
        <w:tc>
          <w:tcPr>
            <w:tcW w:w="4876" w:type="dxa"/>
          </w:tcPr>
          <w:p w14:paraId="63EE65A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0C732075" w14:textId="77777777" w:rsidTr="00294D67">
        <w:trPr>
          <w:jc w:val="center"/>
        </w:trPr>
        <w:tc>
          <w:tcPr>
            <w:tcW w:w="4876" w:type="dxa"/>
            <w:hideMark/>
          </w:tcPr>
          <w:p w14:paraId="034F8978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W takich przypadkach ciężar dowodu przechodzi na pracodawcę, który musi wykazać, że:</w:t>
            </w:r>
          </w:p>
        </w:tc>
        <w:tc>
          <w:tcPr>
            <w:tcW w:w="4876" w:type="dxa"/>
          </w:tcPr>
          <w:p w14:paraId="1D59789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1B72C5F8" w14:textId="77777777" w:rsidTr="00294D67">
        <w:trPr>
          <w:jc w:val="center"/>
        </w:trPr>
        <w:tc>
          <w:tcPr>
            <w:tcW w:w="4876" w:type="dxa"/>
            <w:hideMark/>
          </w:tcPr>
          <w:p w14:paraId="37B0E173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wdrożono odpowiednie środki zapobiegawcze zgodnie z niniejszą dyrektywą; oraz</w:t>
            </w:r>
          </w:p>
        </w:tc>
        <w:tc>
          <w:tcPr>
            <w:tcW w:w="4876" w:type="dxa"/>
          </w:tcPr>
          <w:p w14:paraId="17C5D46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3267048C" w14:textId="77777777" w:rsidTr="00294D67">
        <w:trPr>
          <w:jc w:val="center"/>
        </w:trPr>
        <w:tc>
          <w:tcPr>
            <w:tcW w:w="4876" w:type="dxa"/>
            <w:hideMark/>
          </w:tcPr>
          <w:p w14:paraId="1D217E4F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uszczerbek na zdrowiu nie jest związany z warunkami pracy.</w:t>
            </w:r>
          </w:p>
        </w:tc>
        <w:tc>
          <w:tcPr>
            <w:tcW w:w="4876" w:type="dxa"/>
          </w:tcPr>
          <w:p w14:paraId="28F74D8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7FA16C85" w14:textId="77777777" w:rsidTr="00294D67">
        <w:trPr>
          <w:jc w:val="center"/>
        </w:trPr>
        <w:tc>
          <w:tcPr>
            <w:tcW w:w="4876" w:type="dxa"/>
            <w:hideMark/>
          </w:tcPr>
          <w:p w14:paraId="35263F09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Państwa członkowskie mogą ustanowić korzystniejsze przepisy, w tym mechanizmy złagodzenia ciężaru dowodu.</w:t>
            </w:r>
          </w:p>
        </w:tc>
        <w:tc>
          <w:tcPr>
            <w:tcW w:w="4876" w:type="dxa"/>
          </w:tcPr>
          <w:p w14:paraId="174CFD6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</w:tbl>
    <w:p w14:paraId="6ECD14F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CA9274F" w14:textId="77777777" w:rsidR="00280BAC" w:rsidRPr="00125C3D" w:rsidRDefault="00280BAC" w:rsidP="00280BAC">
      <w:r>
        <w:rPr>
          <w:rStyle w:val="HideTWBExt"/>
        </w:rPr>
        <w:t>&lt;/Amend&gt;</w:t>
      </w:r>
    </w:p>
    <w:p w14:paraId="1B7BC01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439</w:t>
      </w:r>
      <w:r>
        <w:rPr>
          <w:rStyle w:val="HideTWBExt"/>
        </w:rPr>
        <w:t>&lt;/NumAm&gt;</w:t>
      </w:r>
    </w:p>
    <w:p w14:paraId="7586058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Arba Kokalari, Angelika Winzig, Jörgen Warborn</w:t>
      </w:r>
      <w:r>
        <w:rPr>
          <w:rStyle w:val="HideTWBExt"/>
        </w:rPr>
        <w:t>&lt;/Members&gt;</w:t>
      </w:r>
    </w:p>
    <w:p w14:paraId="318FFD7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BFA9E68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89BEB2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27D2014" w14:textId="77777777" w:rsidTr="00294D67">
        <w:trPr>
          <w:jc w:val="center"/>
        </w:trPr>
        <w:tc>
          <w:tcPr>
            <w:tcW w:w="9752" w:type="dxa"/>
            <w:gridSpan w:val="2"/>
          </w:tcPr>
          <w:p w14:paraId="70980177" w14:textId="77777777" w:rsidR="00280BAC" w:rsidRPr="00125C3D" w:rsidRDefault="00280BAC" w:rsidP="00294D67">
            <w:pPr>
              <w:keepNext/>
            </w:pPr>
          </w:p>
        </w:tc>
      </w:tr>
      <w:tr w:rsidR="00280BAC" w14:paraId="7C0701DE" w14:textId="77777777" w:rsidTr="00294D67">
        <w:trPr>
          <w:jc w:val="center"/>
        </w:trPr>
        <w:tc>
          <w:tcPr>
            <w:tcW w:w="4876" w:type="dxa"/>
            <w:hideMark/>
          </w:tcPr>
          <w:p w14:paraId="65445DD4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AD0818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0A2C50F" w14:textId="77777777" w:rsidTr="00294D67">
        <w:trPr>
          <w:jc w:val="center"/>
        </w:trPr>
        <w:tc>
          <w:tcPr>
            <w:tcW w:w="4876" w:type="dxa"/>
            <w:hideMark/>
          </w:tcPr>
          <w:p w14:paraId="33DFA752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Artykuł 18</w:t>
            </w:r>
          </w:p>
        </w:tc>
        <w:tc>
          <w:tcPr>
            <w:tcW w:w="4876" w:type="dxa"/>
            <w:hideMark/>
          </w:tcPr>
          <w:p w14:paraId="2622D06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  <w:tr w:rsidR="00280BAC" w14:paraId="1F95F7FF" w14:textId="77777777" w:rsidTr="00294D67">
        <w:trPr>
          <w:jc w:val="center"/>
        </w:trPr>
        <w:tc>
          <w:tcPr>
            <w:tcW w:w="4876" w:type="dxa"/>
            <w:hideMark/>
          </w:tcPr>
          <w:p w14:paraId="1F6E93AA" w14:textId="77777777" w:rsidR="00280BAC" w:rsidRPr="00125C3D" w:rsidRDefault="00280BAC" w:rsidP="00294D67">
            <w:pPr>
              <w:pStyle w:val="Normal6"/>
              <w:jc w:val="center"/>
            </w:pPr>
            <w:r>
              <w:rPr>
                <w:b/>
                <w:i/>
              </w:rPr>
              <w:t>Domniemanie prawne i ciężar dowodu</w:t>
            </w:r>
          </w:p>
        </w:tc>
        <w:tc>
          <w:tcPr>
            <w:tcW w:w="4876" w:type="dxa"/>
          </w:tcPr>
          <w:p w14:paraId="7023919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49CD6FA8" w14:textId="77777777" w:rsidTr="00294D67">
        <w:trPr>
          <w:jc w:val="center"/>
        </w:trPr>
        <w:tc>
          <w:tcPr>
            <w:tcW w:w="4876" w:type="dxa"/>
            <w:hideMark/>
          </w:tcPr>
          <w:p w14:paraId="5757C1E2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>Państwa członkowskie zapewniają, aby w przypadku gdy pracownik ustali fakty, na podstawie których można domniemywać, że był narażony na psychospołeczne czynniki ryzyka związane z pracą i doznał uszczerbku na zdrowiu odpowiadającego takiemu narażeniu, domniemywano, że uszczerbek na zdrowiu jest związany z pracą.</w:t>
            </w:r>
          </w:p>
        </w:tc>
        <w:tc>
          <w:tcPr>
            <w:tcW w:w="4876" w:type="dxa"/>
          </w:tcPr>
          <w:p w14:paraId="5CB5E98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46DB78ED" w14:textId="77777777" w:rsidTr="00294D67">
        <w:trPr>
          <w:jc w:val="center"/>
        </w:trPr>
        <w:tc>
          <w:tcPr>
            <w:tcW w:w="4876" w:type="dxa"/>
            <w:hideMark/>
          </w:tcPr>
          <w:p w14:paraId="69416B07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W takich przypadkach ciężar dowodu przechodzi na pracodawcę, który musi wykazać, że:</w:t>
            </w:r>
          </w:p>
        </w:tc>
        <w:tc>
          <w:tcPr>
            <w:tcW w:w="4876" w:type="dxa"/>
          </w:tcPr>
          <w:p w14:paraId="0DB3D41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44E7C607" w14:textId="77777777" w:rsidTr="00294D67">
        <w:trPr>
          <w:jc w:val="center"/>
        </w:trPr>
        <w:tc>
          <w:tcPr>
            <w:tcW w:w="4876" w:type="dxa"/>
            <w:hideMark/>
          </w:tcPr>
          <w:p w14:paraId="6CBAF363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a)</w:t>
            </w:r>
            <w:r>
              <w:rPr>
                <w:b/>
                <w:i/>
              </w:rPr>
              <w:tab/>
              <w:t>wdrożono odpowiednie środki zapobiegawcze zgodnie z niniejszą dyrektywą; oraz</w:t>
            </w:r>
          </w:p>
        </w:tc>
        <w:tc>
          <w:tcPr>
            <w:tcW w:w="4876" w:type="dxa"/>
          </w:tcPr>
          <w:p w14:paraId="5B180E4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4E99015F" w14:textId="77777777" w:rsidTr="00294D67">
        <w:trPr>
          <w:jc w:val="center"/>
        </w:trPr>
        <w:tc>
          <w:tcPr>
            <w:tcW w:w="4876" w:type="dxa"/>
            <w:hideMark/>
          </w:tcPr>
          <w:p w14:paraId="0AA4E266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uszczerbek na zdrowiu nie jest związany z warunkami pracy.</w:t>
            </w:r>
          </w:p>
        </w:tc>
        <w:tc>
          <w:tcPr>
            <w:tcW w:w="4876" w:type="dxa"/>
          </w:tcPr>
          <w:p w14:paraId="728E0D1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  <w:tr w:rsidR="00280BAC" w14:paraId="633B6B3C" w14:textId="77777777" w:rsidTr="00294D67">
        <w:trPr>
          <w:jc w:val="center"/>
        </w:trPr>
        <w:tc>
          <w:tcPr>
            <w:tcW w:w="4876" w:type="dxa"/>
            <w:hideMark/>
          </w:tcPr>
          <w:p w14:paraId="5ED6876E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ab/>
              <w:t>Państwa członkowskie mogą ustanowić korzystniejsze przepisy, w tym mechanizmy złagodzenia ciężaru dowodu.</w:t>
            </w:r>
          </w:p>
        </w:tc>
        <w:tc>
          <w:tcPr>
            <w:tcW w:w="4876" w:type="dxa"/>
          </w:tcPr>
          <w:p w14:paraId="671672B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</w:p>
        </w:tc>
      </w:tr>
    </w:tbl>
    <w:p w14:paraId="798DC2B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E732811" w14:textId="77777777" w:rsidR="00280BAC" w:rsidRPr="00125C3D" w:rsidRDefault="00280BAC" w:rsidP="00280BAC">
      <w:r>
        <w:rPr>
          <w:rStyle w:val="HideTWBExt"/>
        </w:rPr>
        <w:t>&lt;/Amend&gt;</w:t>
      </w:r>
    </w:p>
    <w:p w14:paraId="0EC68C5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440</w:t>
      </w:r>
      <w:r>
        <w:rPr>
          <w:rStyle w:val="HideTWBExt"/>
        </w:rPr>
        <w:t>&lt;/NumAm&gt;</w:t>
      </w:r>
    </w:p>
    <w:p w14:paraId="7203ABC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11E17232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0E6A28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AF6285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18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BDF3888" w14:textId="77777777" w:rsidTr="00294D67">
        <w:trPr>
          <w:jc w:val="center"/>
        </w:trPr>
        <w:tc>
          <w:tcPr>
            <w:tcW w:w="9752" w:type="dxa"/>
            <w:gridSpan w:val="2"/>
          </w:tcPr>
          <w:p w14:paraId="5076E294" w14:textId="77777777" w:rsidR="00280BAC" w:rsidRPr="00125C3D" w:rsidRDefault="00280BAC" w:rsidP="00294D67">
            <w:pPr>
              <w:keepNext/>
            </w:pPr>
          </w:p>
        </w:tc>
      </w:tr>
      <w:tr w:rsidR="00280BAC" w14:paraId="7BC2D9AC" w14:textId="77777777" w:rsidTr="00294D67">
        <w:trPr>
          <w:jc w:val="center"/>
        </w:trPr>
        <w:tc>
          <w:tcPr>
            <w:tcW w:w="4876" w:type="dxa"/>
            <w:hideMark/>
          </w:tcPr>
          <w:p w14:paraId="3D88A16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DA4F11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842CF98" w14:textId="77777777" w:rsidTr="00294D67">
        <w:trPr>
          <w:jc w:val="center"/>
        </w:trPr>
        <w:tc>
          <w:tcPr>
            <w:tcW w:w="4876" w:type="dxa"/>
            <w:hideMark/>
          </w:tcPr>
          <w:p w14:paraId="7D258A26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 xml:space="preserve">Państwa członkowskie zapewniają, aby w przypadku gdy pracownik ustali fakty, na podstawie których można domniemywać, że był narażony na psychospołeczne czynniki ryzyka związane z pracą i doznał uszczerbku na zdrowiu </w:t>
            </w:r>
            <w:r>
              <w:rPr>
                <w:b/>
                <w:i/>
              </w:rPr>
              <w:t>odpowiadającego takiemu narażeniu</w:t>
            </w:r>
            <w:r>
              <w:t>, domniemywano, że uszczerbek na zdrowiu jest związany z pracą.</w:t>
            </w:r>
          </w:p>
        </w:tc>
        <w:tc>
          <w:tcPr>
            <w:tcW w:w="4876" w:type="dxa"/>
            <w:hideMark/>
          </w:tcPr>
          <w:p w14:paraId="2431DEF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Państwa członkowskie zapewniają, aby w przypadku gdy pracownik ustali fakty, na podstawie których można domniemywać, że był narażony na psychospołeczne czynniki ryzyka związane z pracą i doznał uszczerbku na zdrowiu </w:t>
            </w:r>
            <w:r>
              <w:rPr>
                <w:b/>
                <w:i/>
              </w:rPr>
              <w:t>w wyniku takiego narażenia</w:t>
            </w:r>
            <w:r>
              <w:t>, domniemywano, że uszczerbek na zdrowiu jest związany z pracą.</w:t>
            </w:r>
          </w:p>
        </w:tc>
      </w:tr>
    </w:tbl>
    <w:p w14:paraId="2622C05B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E3A1723" w14:textId="77777777" w:rsidR="00280BAC" w:rsidRPr="00125C3D" w:rsidRDefault="00280BAC" w:rsidP="00280BAC">
      <w:r>
        <w:rPr>
          <w:rStyle w:val="HideTWBExt"/>
        </w:rPr>
        <w:t>&lt;/Amend&gt;</w:t>
      </w:r>
    </w:p>
    <w:p w14:paraId="22163D7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441</w:t>
      </w:r>
      <w:r>
        <w:rPr>
          <w:rStyle w:val="HideTWBExt"/>
        </w:rPr>
        <w:t>&lt;/NumAm&gt;</w:t>
      </w:r>
    </w:p>
    <w:p w14:paraId="4A41F2B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5F08946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731B89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98340C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18 – ustęp 2 – litera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6B0F08D6" w14:textId="77777777" w:rsidTr="00294D67">
        <w:trPr>
          <w:jc w:val="center"/>
        </w:trPr>
        <w:tc>
          <w:tcPr>
            <w:tcW w:w="9752" w:type="dxa"/>
            <w:gridSpan w:val="2"/>
          </w:tcPr>
          <w:p w14:paraId="3B59473F" w14:textId="77777777" w:rsidR="00280BAC" w:rsidRPr="00125C3D" w:rsidRDefault="00280BAC" w:rsidP="00294D67">
            <w:pPr>
              <w:keepNext/>
            </w:pPr>
          </w:p>
        </w:tc>
      </w:tr>
      <w:tr w:rsidR="00280BAC" w14:paraId="1F7FD51A" w14:textId="77777777" w:rsidTr="00294D67">
        <w:trPr>
          <w:jc w:val="center"/>
        </w:trPr>
        <w:tc>
          <w:tcPr>
            <w:tcW w:w="4876" w:type="dxa"/>
            <w:hideMark/>
          </w:tcPr>
          <w:p w14:paraId="3AD2E87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82DC8D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EE5DB95" w14:textId="77777777" w:rsidTr="00294D67">
        <w:trPr>
          <w:jc w:val="center"/>
        </w:trPr>
        <w:tc>
          <w:tcPr>
            <w:tcW w:w="4876" w:type="dxa"/>
            <w:hideMark/>
          </w:tcPr>
          <w:p w14:paraId="061F01DE" w14:textId="77777777" w:rsidR="00280BAC" w:rsidRPr="00125C3D" w:rsidRDefault="00280BAC" w:rsidP="00294D67">
            <w:pPr>
              <w:pStyle w:val="Normal6"/>
            </w:pPr>
            <w:r>
              <w:t>a)</w:t>
            </w:r>
            <w:r>
              <w:tab/>
              <w:t>wdrożono odpowiednie środki zapobiegawcze zgodnie z niniejszą dyrektywą;</w:t>
            </w:r>
            <w:r>
              <w:rPr>
                <w:b/>
                <w:i/>
              </w:rPr>
              <w:t xml:space="preserve"> oraz</w:t>
            </w:r>
          </w:p>
        </w:tc>
        <w:tc>
          <w:tcPr>
            <w:tcW w:w="4876" w:type="dxa"/>
            <w:hideMark/>
          </w:tcPr>
          <w:p w14:paraId="6E9756B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a)</w:t>
            </w:r>
            <w:r>
              <w:tab/>
              <w:t xml:space="preserve">wdrożono odpowiednie środki zapobiegawcze </w:t>
            </w:r>
            <w:r>
              <w:rPr>
                <w:b/>
                <w:i/>
              </w:rPr>
              <w:t>i wypełniono wszystkie obowiązki</w:t>
            </w:r>
            <w:r>
              <w:t xml:space="preserve"> zgodnie z niniejszą dyrektywą;</w:t>
            </w:r>
          </w:p>
        </w:tc>
      </w:tr>
    </w:tbl>
    <w:p w14:paraId="1325B2C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848595B" w14:textId="77777777" w:rsidR="00280BAC" w:rsidRPr="00125C3D" w:rsidRDefault="00280BAC" w:rsidP="00280BAC">
      <w:r>
        <w:rPr>
          <w:rStyle w:val="HideTWBExt"/>
        </w:rPr>
        <w:t>&lt;/Amend&gt;</w:t>
      </w:r>
    </w:p>
    <w:p w14:paraId="3274E7B4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442</w:t>
      </w:r>
      <w:r>
        <w:rPr>
          <w:rStyle w:val="HideTWBExt"/>
        </w:rPr>
        <w:t>&lt;/NumAm&gt;</w:t>
      </w:r>
    </w:p>
    <w:p w14:paraId="49E9AE4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24CF6AA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43B5D7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47E4F9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18 – ustęp 2 – litera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C78BA8D" w14:textId="77777777" w:rsidTr="00294D67">
        <w:trPr>
          <w:jc w:val="center"/>
        </w:trPr>
        <w:tc>
          <w:tcPr>
            <w:tcW w:w="9752" w:type="dxa"/>
            <w:gridSpan w:val="2"/>
          </w:tcPr>
          <w:p w14:paraId="6CBF2844" w14:textId="77777777" w:rsidR="00280BAC" w:rsidRPr="00125C3D" w:rsidRDefault="00280BAC" w:rsidP="00294D67">
            <w:pPr>
              <w:keepNext/>
            </w:pPr>
          </w:p>
        </w:tc>
      </w:tr>
      <w:tr w:rsidR="00280BAC" w14:paraId="130E465B" w14:textId="77777777" w:rsidTr="00294D67">
        <w:trPr>
          <w:jc w:val="center"/>
        </w:trPr>
        <w:tc>
          <w:tcPr>
            <w:tcW w:w="4876" w:type="dxa"/>
            <w:hideMark/>
          </w:tcPr>
          <w:p w14:paraId="3E99AB2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848FC9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D313493" w14:textId="77777777" w:rsidTr="00294D67">
        <w:trPr>
          <w:jc w:val="center"/>
        </w:trPr>
        <w:tc>
          <w:tcPr>
            <w:tcW w:w="4876" w:type="dxa"/>
            <w:hideMark/>
          </w:tcPr>
          <w:p w14:paraId="25ADD851" w14:textId="77777777" w:rsidR="00280BAC" w:rsidRPr="00125C3D" w:rsidRDefault="00280BAC" w:rsidP="00294D67">
            <w:pPr>
              <w:pStyle w:val="Normal6"/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uszczerbek na zdrowiu nie jest związany z warunkami pracy.</w:t>
            </w:r>
          </w:p>
        </w:tc>
        <w:tc>
          <w:tcPr>
            <w:tcW w:w="4876" w:type="dxa"/>
            <w:hideMark/>
          </w:tcPr>
          <w:p w14:paraId="19506B4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skreśla się</w:t>
            </w:r>
          </w:p>
        </w:tc>
      </w:tr>
    </w:tbl>
    <w:p w14:paraId="23BACFCF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0C2FAF6" w14:textId="77777777" w:rsidR="00280BAC" w:rsidRPr="00125C3D" w:rsidRDefault="00280BAC" w:rsidP="00280BAC">
      <w:r>
        <w:rPr>
          <w:rStyle w:val="HideTWBExt"/>
        </w:rPr>
        <w:t>&lt;/Amend&gt;</w:t>
      </w:r>
    </w:p>
    <w:p w14:paraId="3212324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443</w:t>
      </w:r>
      <w:r>
        <w:rPr>
          <w:rStyle w:val="HideTWBExt"/>
        </w:rPr>
        <w:t>&lt;/NumAm&gt;</w:t>
      </w:r>
    </w:p>
    <w:p w14:paraId="7F207F7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Margarita de la Pisa Carrión, Séverine Werbrouck, Pál Szekeres</w:t>
      </w:r>
      <w:r>
        <w:rPr>
          <w:rStyle w:val="HideTWBExt"/>
        </w:rPr>
        <w:t>&lt;/Members&gt;</w:t>
      </w:r>
    </w:p>
    <w:p w14:paraId="1CC82EF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6BD7425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D1D89C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18 – ustęp 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90463B7" w14:textId="77777777" w:rsidTr="00294D67">
        <w:trPr>
          <w:jc w:val="center"/>
        </w:trPr>
        <w:tc>
          <w:tcPr>
            <w:tcW w:w="9752" w:type="dxa"/>
            <w:gridSpan w:val="2"/>
          </w:tcPr>
          <w:p w14:paraId="213C7FED" w14:textId="77777777" w:rsidR="00280BAC" w:rsidRPr="00125C3D" w:rsidRDefault="00280BAC" w:rsidP="00294D67">
            <w:pPr>
              <w:keepNext/>
            </w:pPr>
          </w:p>
        </w:tc>
      </w:tr>
      <w:tr w:rsidR="00280BAC" w14:paraId="278D1136" w14:textId="77777777" w:rsidTr="00294D67">
        <w:trPr>
          <w:jc w:val="center"/>
        </w:trPr>
        <w:tc>
          <w:tcPr>
            <w:tcW w:w="4876" w:type="dxa"/>
            <w:hideMark/>
          </w:tcPr>
          <w:p w14:paraId="28723B4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159A7F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119E373" w14:textId="77777777" w:rsidTr="00294D67">
        <w:trPr>
          <w:jc w:val="center"/>
        </w:trPr>
        <w:tc>
          <w:tcPr>
            <w:tcW w:w="4876" w:type="dxa"/>
          </w:tcPr>
          <w:p w14:paraId="69DA08BA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C8DA5A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Państwa członkowskie dopilnowują, zgodnie ze swoimi krajowymi systemami prawnymi i zasadą pomocniczości, aby pracownicy mieli dostęp do skutecznych procedur służących wykazaniu związku między ich uszczerbkiem na zdrowiu a ich pracą. Procedura dowodowa musi zapewniać sprawiedliwą równowagę między stronami, unikając nieproporcjonalnych obciążeń dla pracodawców, a jednocześnie gwarantując pracownikom podstawowe prawo do środka prawnego przed sądem bez narażania konkurencyjności pracodawców.</w:t>
            </w:r>
          </w:p>
        </w:tc>
      </w:tr>
    </w:tbl>
    <w:p w14:paraId="2937612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C972614" w14:textId="77777777" w:rsidR="00280BAC" w:rsidRPr="00125C3D" w:rsidRDefault="00280BAC" w:rsidP="00280BAC">
      <w:r>
        <w:rPr>
          <w:rStyle w:val="HideTWBExt"/>
        </w:rPr>
        <w:t>&lt;/Amend&gt;</w:t>
      </w:r>
    </w:p>
    <w:p w14:paraId="7F98941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444</w:t>
      </w:r>
      <w:r>
        <w:rPr>
          <w:rStyle w:val="HideTWBExt"/>
        </w:rPr>
        <w:t>&lt;/NumAm&gt;</w:t>
      </w:r>
    </w:p>
    <w:p w14:paraId="1B767A8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2B47087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F1CE0B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1E6001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19 – akapit 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DA03646" w14:textId="77777777" w:rsidTr="00294D67">
        <w:trPr>
          <w:jc w:val="center"/>
        </w:trPr>
        <w:tc>
          <w:tcPr>
            <w:tcW w:w="9752" w:type="dxa"/>
            <w:gridSpan w:val="2"/>
          </w:tcPr>
          <w:p w14:paraId="1F9E0E88" w14:textId="77777777" w:rsidR="00280BAC" w:rsidRPr="00125C3D" w:rsidRDefault="00280BAC" w:rsidP="00294D67">
            <w:pPr>
              <w:keepNext/>
            </w:pPr>
          </w:p>
        </w:tc>
      </w:tr>
      <w:tr w:rsidR="00280BAC" w14:paraId="216440D6" w14:textId="77777777" w:rsidTr="00294D67">
        <w:trPr>
          <w:jc w:val="center"/>
        </w:trPr>
        <w:tc>
          <w:tcPr>
            <w:tcW w:w="4876" w:type="dxa"/>
            <w:hideMark/>
          </w:tcPr>
          <w:p w14:paraId="564EDE1D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AABF1B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70AEFCC" w14:textId="77777777" w:rsidTr="00294D67">
        <w:trPr>
          <w:jc w:val="center"/>
        </w:trPr>
        <w:tc>
          <w:tcPr>
            <w:tcW w:w="4876" w:type="dxa"/>
          </w:tcPr>
          <w:p w14:paraId="1E181F4C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E755A0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Państwa członkowskie zapewniają gromadzenie skutecznych danych w celu monitorowania trendów w zakresie psychospołecznych zagrożeń związanych z pracą, zgodnie z obowiązkami określonymi w rozdziale II. Dane przygotowuje się zgodnie z rozporządzeniem (UE) 2016/679 i regularnie zgłasza instytucjom wymienionym w poprzednim akapicie.</w:t>
            </w:r>
          </w:p>
        </w:tc>
      </w:tr>
    </w:tbl>
    <w:p w14:paraId="199E1C4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1AEDDD3" w14:textId="77777777" w:rsidR="00280BAC" w:rsidRPr="00125C3D" w:rsidRDefault="00280BAC" w:rsidP="00280BAC">
      <w:r>
        <w:rPr>
          <w:rStyle w:val="HideTWBExt"/>
        </w:rPr>
        <w:t>&lt;/Amend&gt;</w:t>
      </w:r>
    </w:p>
    <w:p w14:paraId="5BCD0F7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445</w:t>
      </w:r>
      <w:r>
        <w:rPr>
          <w:rStyle w:val="HideTWBExt"/>
        </w:rPr>
        <w:t>&lt;/NumAm&gt;</w:t>
      </w:r>
    </w:p>
    <w:p w14:paraId="64D84C0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Irena Joveva</w:t>
      </w:r>
      <w:r>
        <w:rPr>
          <w:rStyle w:val="HideTWBExt"/>
        </w:rPr>
        <w:t>&lt;/Members&gt;</w:t>
      </w:r>
    </w:p>
    <w:p w14:paraId="58EABBE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0369E2D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A5EEC5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19 – akapit 1 b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C6D1E96" w14:textId="77777777" w:rsidTr="00294D67">
        <w:trPr>
          <w:jc w:val="center"/>
        </w:trPr>
        <w:tc>
          <w:tcPr>
            <w:tcW w:w="9752" w:type="dxa"/>
            <w:gridSpan w:val="2"/>
          </w:tcPr>
          <w:p w14:paraId="769E27E3" w14:textId="77777777" w:rsidR="00280BAC" w:rsidRPr="00125C3D" w:rsidRDefault="00280BAC" w:rsidP="00294D67">
            <w:pPr>
              <w:keepNext/>
            </w:pPr>
          </w:p>
        </w:tc>
      </w:tr>
      <w:tr w:rsidR="00280BAC" w14:paraId="4DCCBDC0" w14:textId="77777777" w:rsidTr="00294D67">
        <w:trPr>
          <w:jc w:val="center"/>
        </w:trPr>
        <w:tc>
          <w:tcPr>
            <w:tcW w:w="4876" w:type="dxa"/>
            <w:hideMark/>
          </w:tcPr>
          <w:p w14:paraId="713B225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4A1C9F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192600A" w14:textId="77777777" w:rsidTr="00294D67">
        <w:trPr>
          <w:jc w:val="center"/>
        </w:trPr>
        <w:tc>
          <w:tcPr>
            <w:tcW w:w="4876" w:type="dxa"/>
          </w:tcPr>
          <w:p w14:paraId="4298461E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6C6BEC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Państwa członkowskie promują aktywny udział zainteresowanych stron, w szczególności partnerów społecznych, w gromadzeniu danych i monitorowaniu zagrożeń psychospołecznych związanych z pracą oraz skuteczności podejmowanych następczo działań na poziomie krajowym.</w:t>
            </w:r>
          </w:p>
        </w:tc>
      </w:tr>
    </w:tbl>
    <w:p w14:paraId="177B47D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F808FDF" w14:textId="77777777" w:rsidR="00280BAC" w:rsidRPr="00125C3D" w:rsidRDefault="00280BAC" w:rsidP="00280BAC">
      <w:r>
        <w:rPr>
          <w:rStyle w:val="HideTWBExt"/>
        </w:rPr>
        <w:t>&lt;/Amend&gt;</w:t>
      </w:r>
    </w:p>
    <w:p w14:paraId="38C07DA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446</w:t>
      </w:r>
      <w:r>
        <w:rPr>
          <w:rStyle w:val="HideTWBExt"/>
        </w:rPr>
        <w:t>&lt;/NumAm&gt;</w:t>
      </w:r>
    </w:p>
    <w:p w14:paraId="4BA22B5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27658C1D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DBCF06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545F7E4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20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001F21C" w14:textId="77777777" w:rsidTr="00294D67">
        <w:trPr>
          <w:jc w:val="center"/>
        </w:trPr>
        <w:tc>
          <w:tcPr>
            <w:tcW w:w="9752" w:type="dxa"/>
            <w:gridSpan w:val="2"/>
          </w:tcPr>
          <w:p w14:paraId="6E7C4222" w14:textId="77777777" w:rsidR="00280BAC" w:rsidRPr="00125C3D" w:rsidRDefault="00280BAC" w:rsidP="00294D67">
            <w:pPr>
              <w:keepNext/>
            </w:pPr>
          </w:p>
        </w:tc>
      </w:tr>
      <w:tr w:rsidR="00280BAC" w14:paraId="2039B45C" w14:textId="77777777" w:rsidTr="00294D67">
        <w:trPr>
          <w:jc w:val="center"/>
        </w:trPr>
        <w:tc>
          <w:tcPr>
            <w:tcW w:w="4876" w:type="dxa"/>
            <w:hideMark/>
          </w:tcPr>
          <w:p w14:paraId="55B1FB6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806997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3993BB0C" w14:textId="77777777" w:rsidTr="00294D67">
        <w:trPr>
          <w:jc w:val="center"/>
        </w:trPr>
        <w:tc>
          <w:tcPr>
            <w:tcW w:w="4876" w:type="dxa"/>
            <w:hideMark/>
          </w:tcPr>
          <w:p w14:paraId="60C8F042" w14:textId="77777777" w:rsidR="00280BAC" w:rsidRPr="00125C3D" w:rsidRDefault="00280BAC" w:rsidP="00294D67">
            <w:pPr>
              <w:pStyle w:val="Normal6"/>
            </w:pPr>
            <w:r>
              <w:t>Państwa członkowskie ustanawiają przepisy dotyczące sankcji mających zastosowanie w przypadku naruszeń przepisów krajowych przyjętych na podstawie niniejszej dyrektywy i podejmują wszelkie niezbędne środki w celu zapewnienia ich wykonania. Przewidziane sankcje muszą być skuteczne, proporcjonalne i odstraszające. Państwa członkowskie powiadamiają niezwłocznie Komisję o tych przepisach i środkach, a także powiadamiają ją niezwłocznie o wszelkich późniejszych zmianach, które ich dotyczą.</w:t>
            </w:r>
          </w:p>
        </w:tc>
        <w:tc>
          <w:tcPr>
            <w:tcW w:w="4876" w:type="dxa"/>
            <w:hideMark/>
          </w:tcPr>
          <w:p w14:paraId="17B5EEB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 xml:space="preserve">Państwa członkowskie ustanawiają przepisy dotyczące sankcji mających zastosowanie w przypadku naruszeń przepisów krajowych przyjętych na podstawie niniejszej dyrektywy i podejmują wszelkie niezbędne środki w celu zapewnienia ich wykonania. Przewidziane sankcje muszą być skuteczne, proporcjonalne i odstraszające. Państwa członkowskie powiadamiają niezwłocznie Komisję o tych przepisach i środkach, a także powiadamiają ją niezwłocznie o wszelkich późniejszych zmianach, które ich dotyczą. </w:t>
            </w:r>
            <w:r>
              <w:rPr>
                <w:b/>
                <w:i/>
              </w:rPr>
              <w:t>Sankcje obejmują administracyjne kary pieniężne proporcjonalne do obrotu przedsiębiorstwa, a także możliwość nałożenia sankcji karnych w przypadku poważnych naruszeń.</w:t>
            </w:r>
          </w:p>
        </w:tc>
      </w:tr>
    </w:tbl>
    <w:p w14:paraId="737B89A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655CEB1D" w14:textId="77777777" w:rsidR="00280BAC" w:rsidRPr="00125C3D" w:rsidRDefault="00280BAC" w:rsidP="00280BAC">
      <w:r>
        <w:rPr>
          <w:rStyle w:val="HideTWBExt"/>
        </w:rPr>
        <w:t>&lt;/Amend&gt;</w:t>
      </w:r>
    </w:p>
    <w:p w14:paraId="4961A8C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447</w:t>
      </w:r>
      <w:r>
        <w:rPr>
          <w:rStyle w:val="HideTWBExt"/>
        </w:rPr>
        <w:t>&lt;/NumAm&gt;</w:t>
      </w:r>
    </w:p>
    <w:p w14:paraId="429531DD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Mariateresa Vivaldini, Elena Donazzan, Lara Magoni, Chiara Gemma, Geadis Geadi, Marlena Maląg</w:t>
      </w:r>
      <w:r>
        <w:rPr>
          <w:rStyle w:val="HideTWBExt"/>
        </w:rPr>
        <w:t>&lt;/Members&gt;</w:t>
      </w:r>
    </w:p>
    <w:p w14:paraId="70A6B50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67B2A1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E0B049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20 – akapit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2FCA788" w14:textId="77777777" w:rsidTr="00294D67">
        <w:trPr>
          <w:jc w:val="center"/>
        </w:trPr>
        <w:tc>
          <w:tcPr>
            <w:tcW w:w="9752" w:type="dxa"/>
            <w:gridSpan w:val="2"/>
          </w:tcPr>
          <w:p w14:paraId="07BB9981" w14:textId="77777777" w:rsidR="00280BAC" w:rsidRPr="00125C3D" w:rsidRDefault="00280BAC" w:rsidP="00294D67">
            <w:pPr>
              <w:keepNext/>
            </w:pPr>
          </w:p>
        </w:tc>
      </w:tr>
      <w:tr w:rsidR="00280BAC" w14:paraId="0347E1F4" w14:textId="77777777" w:rsidTr="00294D67">
        <w:trPr>
          <w:jc w:val="center"/>
        </w:trPr>
        <w:tc>
          <w:tcPr>
            <w:tcW w:w="4876" w:type="dxa"/>
            <w:hideMark/>
          </w:tcPr>
          <w:p w14:paraId="71B3D2B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AA69251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EDA91F3" w14:textId="77777777" w:rsidTr="00294D67">
        <w:trPr>
          <w:jc w:val="center"/>
        </w:trPr>
        <w:tc>
          <w:tcPr>
            <w:tcW w:w="4876" w:type="dxa"/>
            <w:hideMark/>
          </w:tcPr>
          <w:p w14:paraId="77B40DC7" w14:textId="77777777" w:rsidR="00280BAC" w:rsidRPr="00125C3D" w:rsidRDefault="00280BAC" w:rsidP="00294D67">
            <w:pPr>
              <w:pStyle w:val="Normal6"/>
            </w:pPr>
            <w:r>
              <w:t>Państwa członkowskie ustanawiają przepisy dotyczące sankcji mających zastosowanie w przypadku naruszeń przepisów krajowych przyjętych na podstawie niniejszej dyrektywy i podejmują wszelkie niezbędne środki w celu zapewnienia ich wykonania. Przewidziane sankcje muszą być skuteczne, proporcjonalne i odstraszające. Państwa członkowskie powiadamiają niezwłocznie Komisję o tych przepisach i środkach, a także powiadamiają ją niezwłocznie o wszelkich późniejszych zmianach, które ich dotyczą.</w:t>
            </w:r>
          </w:p>
        </w:tc>
        <w:tc>
          <w:tcPr>
            <w:tcW w:w="4876" w:type="dxa"/>
            <w:hideMark/>
          </w:tcPr>
          <w:p w14:paraId="518177B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Państwa członkowskie</w:t>
            </w:r>
            <w:r>
              <w:rPr>
                <w:b/>
                <w:i/>
              </w:rPr>
              <w:t>, uwzględniając proporcjonalność i wpływ na MŚP,</w:t>
            </w:r>
            <w:r>
              <w:t xml:space="preserve"> ustanawiają przepisy dotyczące sankcji mających zastosowanie w przypadku naruszeń przepisów krajowych przyjętych na podstawie niniejszej dyrektywy i podejmują wszelkie niezbędne środki w celu zapewnienia ich wykonania. Przewidziane sankcje muszą być skuteczne, proporcjonalne i odstraszające. Państwa członkowskie powiadamiają niezwłocznie Komisję o tych przepisach i środkach, a także powiadamiają ją niezwłocznie o wszelkich późniejszych zmianach, które ich dotyczą.</w:t>
            </w:r>
          </w:p>
        </w:tc>
      </w:tr>
    </w:tbl>
    <w:p w14:paraId="521E1BC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81B73FB" w14:textId="77777777" w:rsidR="00280BAC" w:rsidRPr="00125C3D" w:rsidRDefault="00280BAC" w:rsidP="00280BAC">
      <w:r>
        <w:rPr>
          <w:rStyle w:val="HideTWBExt"/>
        </w:rPr>
        <w:t>&lt;/Amend&gt;</w:t>
      </w:r>
    </w:p>
    <w:p w14:paraId="17EF29E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448</w:t>
      </w:r>
      <w:r>
        <w:rPr>
          <w:rStyle w:val="HideTWBExt"/>
        </w:rPr>
        <w:t>&lt;/NumAm&gt;</w:t>
      </w:r>
    </w:p>
    <w:p w14:paraId="4D2869D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22709FB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5ACF891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7C8A38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22 – ustęp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33BD1A3" w14:textId="77777777" w:rsidTr="00294D67">
        <w:trPr>
          <w:jc w:val="center"/>
        </w:trPr>
        <w:tc>
          <w:tcPr>
            <w:tcW w:w="9752" w:type="dxa"/>
            <w:gridSpan w:val="2"/>
          </w:tcPr>
          <w:p w14:paraId="17362526" w14:textId="77777777" w:rsidR="00280BAC" w:rsidRPr="00125C3D" w:rsidRDefault="00280BAC" w:rsidP="00294D67">
            <w:pPr>
              <w:keepNext/>
            </w:pPr>
          </w:p>
        </w:tc>
      </w:tr>
      <w:tr w:rsidR="00280BAC" w14:paraId="269D3E83" w14:textId="77777777" w:rsidTr="00294D67">
        <w:trPr>
          <w:jc w:val="center"/>
        </w:trPr>
        <w:tc>
          <w:tcPr>
            <w:tcW w:w="4876" w:type="dxa"/>
            <w:hideMark/>
          </w:tcPr>
          <w:p w14:paraId="78E621D8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FAD4E2F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2733BFB" w14:textId="77777777" w:rsidTr="00294D67">
        <w:trPr>
          <w:jc w:val="center"/>
        </w:trPr>
        <w:tc>
          <w:tcPr>
            <w:tcW w:w="4876" w:type="dxa"/>
            <w:hideMark/>
          </w:tcPr>
          <w:p w14:paraId="7973EE78" w14:textId="77777777" w:rsidR="00280BAC" w:rsidRPr="00125C3D" w:rsidRDefault="00280BAC" w:rsidP="00294D67">
            <w:pPr>
              <w:pStyle w:val="Normal6"/>
            </w:pPr>
            <w:r>
              <w:t>1.</w:t>
            </w:r>
            <w:r>
              <w:tab/>
              <w:t>Państwa członkowskie, zgodnie z prawem krajowym i praktyką krajową, podejmują odpowiednie środki w celu zapewnienia skutecznego zaangażowania partnerów społecznych oraz promowania i wspierania dialogu społecznego z myślą o wykonywaniu niniejszej dyrektywy.</w:t>
            </w:r>
          </w:p>
        </w:tc>
        <w:tc>
          <w:tcPr>
            <w:tcW w:w="4876" w:type="dxa"/>
            <w:hideMark/>
          </w:tcPr>
          <w:p w14:paraId="6F906B5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Państwa członkowskie, zgodnie z prawem krajowym i praktyką krajową, podejmują odpowiednie środki w celu zapewnienia skutecznego zaangażowania partnerów społecznych oraz promowania i wspierania dialogu społecznego z myślą o wykonywaniu niniejszej dyrektywy</w:t>
            </w:r>
            <w:r>
              <w:rPr>
                <w:b/>
                <w:i/>
              </w:rPr>
              <w:t>, w celu uzyskania szerokiego zasięgu rokowań zbiorowych</w:t>
            </w:r>
            <w:r>
              <w:t>.</w:t>
            </w:r>
          </w:p>
        </w:tc>
      </w:tr>
    </w:tbl>
    <w:p w14:paraId="69D0CF6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0AB12CE9" w14:textId="77777777" w:rsidR="00280BAC" w:rsidRPr="00125C3D" w:rsidRDefault="00280BAC" w:rsidP="00280BAC">
      <w:r>
        <w:rPr>
          <w:rStyle w:val="HideTWBExt"/>
        </w:rPr>
        <w:t>&lt;/Amend&gt;</w:t>
      </w:r>
    </w:p>
    <w:p w14:paraId="25069A8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449</w:t>
      </w:r>
      <w:r>
        <w:rPr>
          <w:rStyle w:val="HideTWBExt"/>
        </w:rPr>
        <w:t>&lt;/NumAm&gt;</w:t>
      </w:r>
    </w:p>
    <w:p w14:paraId="0961FA0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Estelle Ceulemans, Johan Danielsson, Marianne Vind, Alicia Homs Ginel, Vilija Blinkevičiūtė, Romana Jerković, Evelyn Regner, Nora Mebarek</w:t>
      </w:r>
      <w:r>
        <w:rPr>
          <w:rStyle w:val="HideTWBExt"/>
        </w:rPr>
        <w:t>&lt;/Members&gt;</w:t>
      </w:r>
    </w:p>
    <w:p w14:paraId="0EC22DC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A63AE9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D2ED67C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22 – ustęp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D719000" w14:textId="77777777" w:rsidTr="00294D67">
        <w:trPr>
          <w:jc w:val="center"/>
        </w:trPr>
        <w:tc>
          <w:tcPr>
            <w:tcW w:w="9752" w:type="dxa"/>
            <w:gridSpan w:val="2"/>
          </w:tcPr>
          <w:p w14:paraId="38E75340" w14:textId="77777777" w:rsidR="00280BAC" w:rsidRPr="00125C3D" w:rsidRDefault="00280BAC" w:rsidP="00294D67">
            <w:pPr>
              <w:keepNext/>
            </w:pPr>
          </w:p>
        </w:tc>
      </w:tr>
      <w:tr w:rsidR="00280BAC" w14:paraId="32FA5627" w14:textId="77777777" w:rsidTr="00294D67">
        <w:trPr>
          <w:jc w:val="center"/>
        </w:trPr>
        <w:tc>
          <w:tcPr>
            <w:tcW w:w="4876" w:type="dxa"/>
            <w:hideMark/>
          </w:tcPr>
          <w:p w14:paraId="28AE09F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37C245BE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2AF81CF" w14:textId="77777777" w:rsidTr="00294D67">
        <w:trPr>
          <w:jc w:val="center"/>
        </w:trPr>
        <w:tc>
          <w:tcPr>
            <w:tcW w:w="4876" w:type="dxa"/>
          </w:tcPr>
          <w:p w14:paraId="48C7DEA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6B46C6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3a.</w:t>
            </w:r>
            <w:r>
              <w:rPr>
                <w:b/>
                <w:i/>
              </w:rPr>
              <w:tab/>
              <w:t>Państwa członkowskie zapewniają, aby każdemu systemowi oceny zagrożeń psychospołecznych towarzyszył natychmiast dostępny system wsparcia. W ciągu dwunastu miesięcy Komisja ustanawia zharmonizowaną metodykę pomiaru czasu do powrotu do zdrowia się (TSN) i co roku publikuje zagregowany wskaźnik skrócenia czasu cierpienia (STS) w podziale na państwa członkowskie i sektory.</w:t>
            </w:r>
          </w:p>
        </w:tc>
      </w:tr>
    </w:tbl>
    <w:p w14:paraId="6213CC9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C9CE0BA" w14:textId="77777777" w:rsidR="00280BAC" w:rsidRPr="00125C3D" w:rsidRDefault="00280BAC" w:rsidP="00280BAC">
      <w:r>
        <w:rPr>
          <w:rStyle w:val="HideTWBExt"/>
        </w:rPr>
        <w:t>&lt;/Amend&gt;</w:t>
      </w:r>
    </w:p>
    <w:p w14:paraId="3BDFC4EA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450</w:t>
      </w:r>
      <w:r>
        <w:rPr>
          <w:rStyle w:val="HideTWBExt"/>
        </w:rPr>
        <w:t>&lt;/NumAm&gt;</w:t>
      </w:r>
    </w:p>
    <w:p w14:paraId="1292180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Maria Zacharia</w:t>
      </w:r>
      <w:r>
        <w:rPr>
          <w:rStyle w:val="HideTWBExt"/>
        </w:rPr>
        <w:t>&lt;/Members&gt;</w:t>
      </w:r>
    </w:p>
    <w:p w14:paraId="09B0A84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934563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7DBDB6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– artykuł 22 – ustęp 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16E176A" w14:textId="77777777" w:rsidTr="00294D67">
        <w:trPr>
          <w:jc w:val="center"/>
        </w:trPr>
        <w:tc>
          <w:tcPr>
            <w:tcW w:w="9752" w:type="dxa"/>
            <w:gridSpan w:val="2"/>
          </w:tcPr>
          <w:p w14:paraId="587C3E47" w14:textId="77777777" w:rsidR="00280BAC" w:rsidRPr="00125C3D" w:rsidRDefault="00280BAC" w:rsidP="00294D67">
            <w:pPr>
              <w:keepNext/>
            </w:pPr>
          </w:p>
        </w:tc>
      </w:tr>
      <w:tr w:rsidR="00280BAC" w14:paraId="3D62934C" w14:textId="77777777" w:rsidTr="00294D67">
        <w:trPr>
          <w:jc w:val="center"/>
        </w:trPr>
        <w:tc>
          <w:tcPr>
            <w:tcW w:w="4876" w:type="dxa"/>
            <w:hideMark/>
          </w:tcPr>
          <w:p w14:paraId="67850D61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65F343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4B152BD8" w14:textId="77777777" w:rsidTr="00294D67">
        <w:trPr>
          <w:jc w:val="center"/>
        </w:trPr>
        <w:tc>
          <w:tcPr>
            <w:tcW w:w="4876" w:type="dxa"/>
          </w:tcPr>
          <w:p w14:paraId="09B98D6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E71494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3a.</w:t>
            </w:r>
            <w:r>
              <w:rPr>
                <w:b/>
                <w:i/>
              </w:rPr>
              <w:tab/>
              <w:t>Państwa członkowskie zapewniają odpowiednie finansowanie publiczne usług medycyny pracy i zdrowia psychicznego pracowników.</w:t>
            </w:r>
          </w:p>
        </w:tc>
      </w:tr>
    </w:tbl>
    <w:p w14:paraId="063FCB6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{EL}</w:t>
      </w:r>
      <w:r w:rsidRPr="00125C3D">
        <w:rPr>
          <w:noProof w:val="0"/>
        </w:rPr>
        <w:t>el</w:t>
      </w:r>
      <w:r w:rsidRPr="00125C3D">
        <w:rPr>
          <w:rStyle w:val="HideTWBExt"/>
          <w:noProof w:val="0"/>
        </w:rPr>
        <w:t>&lt;/Original&gt;</w:t>
      </w:r>
    </w:p>
    <w:p w14:paraId="586AB7EF" w14:textId="77777777" w:rsidR="00280BAC" w:rsidRPr="00125C3D" w:rsidRDefault="00280BAC" w:rsidP="00280BAC">
      <w:r>
        <w:rPr>
          <w:rStyle w:val="HideTWBExt"/>
        </w:rPr>
        <w:t>&lt;/Amend&gt;</w:t>
      </w:r>
    </w:p>
    <w:p w14:paraId="58AA7D47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451</w:t>
      </w:r>
      <w:r>
        <w:rPr>
          <w:rStyle w:val="HideTWBExt"/>
        </w:rPr>
        <w:t>&lt;/NumAm&gt;</w:t>
      </w:r>
    </w:p>
    <w:p w14:paraId="1F94F5C5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Giusi Princi</w:t>
      </w:r>
      <w:r>
        <w:rPr>
          <w:rStyle w:val="HideTWBExt"/>
        </w:rPr>
        <w:t>&lt;/Members&gt;</w:t>
      </w:r>
    </w:p>
    <w:p w14:paraId="30A54C6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070C9F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20195B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8613C14" w14:textId="77777777" w:rsidTr="00294D67">
        <w:trPr>
          <w:jc w:val="center"/>
        </w:trPr>
        <w:tc>
          <w:tcPr>
            <w:tcW w:w="9752" w:type="dxa"/>
            <w:gridSpan w:val="2"/>
          </w:tcPr>
          <w:p w14:paraId="61D9B77E" w14:textId="77777777" w:rsidR="00280BAC" w:rsidRPr="00125C3D" w:rsidRDefault="00280BAC" w:rsidP="00294D67">
            <w:pPr>
              <w:keepNext/>
            </w:pPr>
          </w:p>
        </w:tc>
      </w:tr>
      <w:tr w:rsidR="00280BAC" w14:paraId="72EAB356" w14:textId="77777777" w:rsidTr="00294D67">
        <w:trPr>
          <w:jc w:val="center"/>
        </w:trPr>
        <w:tc>
          <w:tcPr>
            <w:tcW w:w="4876" w:type="dxa"/>
            <w:hideMark/>
          </w:tcPr>
          <w:p w14:paraId="454ACD44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1B1893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4D07019" w14:textId="77777777" w:rsidTr="00294D67">
        <w:trPr>
          <w:jc w:val="center"/>
        </w:trPr>
        <w:tc>
          <w:tcPr>
            <w:tcW w:w="4876" w:type="dxa"/>
          </w:tcPr>
          <w:p w14:paraId="30EEE3B4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7A234C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ZAŁĄCZNIK DO PROJEKTU REZOLUCJI</w:t>
            </w:r>
          </w:p>
        </w:tc>
      </w:tr>
      <w:tr w:rsidR="00280BAC" w14:paraId="7CE00A54" w14:textId="77777777" w:rsidTr="00294D67">
        <w:trPr>
          <w:jc w:val="center"/>
        </w:trPr>
        <w:tc>
          <w:tcPr>
            <w:tcW w:w="4876" w:type="dxa"/>
          </w:tcPr>
          <w:p w14:paraId="4B691778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9B62CC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ZALECENIA DOTYCZĄCE TREŚCI PROPONOWANEGO WNIOSKU</w:t>
            </w:r>
          </w:p>
        </w:tc>
      </w:tr>
    </w:tbl>
    <w:p w14:paraId="39F9426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A748BD6" w14:textId="77777777" w:rsidR="00280BAC" w:rsidRPr="00125C3D" w:rsidRDefault="00280BAC" w:rsidP="00280BAC">
      <w:r>
        <w:rPr>
          <w:rStyle w:val="HideTWBExt"/>
        </w:rPr>
        <w:t>&lt;/Amend&gt;</w:t>
      </w:r>
    </w:p>
    <w:p w14:paraId="2DD18AB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452</w:t>
      </w:r>
      <w:r>
        <w:rPr>
          <w:rStyle w:val="HideTWBExt"/>
        </w:rPr>
        <w:t>&lt;/NumAm&gt;</w:t>
      </w:r>
    </w:p>
    <w:p w14:paraId="5AC3752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Giusi Princi</w:t>
      </w:r>
      <w:r>
        <w:rPr>
          <w:rStyle w:val="HideTWBExt"/>
        </w:rPr>
        <w:t>&lt;/Members&gt;</w:t>
      </w:r>
    </w:p>
    <w:p w14:paraId="17716D5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57CBA8F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D0DE7E0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 – wprowadzenie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AED51CA" w14:textId="77777777" w:rsidTr="00294D67">
        <w:trPr>
          <w:jc w:val="center"/>
        </w:trPr>
        <w:tc>
          <w:tcPr>
            <w:tcW w:w="9752" w:type="dxa"/>
            <w:gridSpan w:val="2"/>
          </w:tcPr>
          <w:p w14:paraId="298553D1" w14:textId="77777777" w:rsidR="00280BAC" w:rsidRPr="00125C3D" w:rsidRDefault="00280BAC" w:rsidP="00294D67">
            <w:pPr>
              <w:keepNext/>
            </w:pPr>
          </w:p>
        </w:tc>
      </w:tr>
      <w:tr w:rsidR="00280BAC" w14:paraId="6227C6BC" w14:textId="77777777" w:rsidTr="00294D67">
        <w:trPr>
          <w:jc w:val="center"/>
        </w:trPr>
        <w:tc>
          <w:tcPr>
            <w:tcW w:w="4876" w:type="dxa"/>
            <w:hideMark/>
          </w:tcPr>
          <w:p w14:paraId="7D679C8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AEDDC44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9F2C2F2" w14:textId="77777777" w:rsidTr="00294D67">
        <w:trPr>
          <w:jc w:val="center"/>
        </w:trPr>
        <w:tc>
          <w:tcPr>
            <w:tcW w:w="4876" w:type="dxa"/>
          </w:tcPr>
          <w:p w14:paraId="2B0016AE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D72D8C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Parlament Europejski uważa, że jeżeli Komisja, po przeprowadzeniu oceny skutków uzupełnionej testem konkurencyjności i MŚP, przedłoży wniosek w sprawie zapobiegania zagrożeniom psychospołecznym związanym z pracą, stresu i zdrowia psychicznego w miejscu pracy, należy uwzględnić następujące zalecenia:</w:t>
            </w:r>
          </w:p>
        </w:tc>
      </w:tr>
    </w:tbl>
    <w:p w14:paraId="712DC5C2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4088975" w14:textId="77777777" w:rsidR="00280BAC" w:rsidRPr="00125C3D" w:rsidRDefault="00280BAC" w:rsidP="00280BAC">
      <w:r>
        <w:rPr>
          <w:rStyle w:val="HideTWBExt"/>
        </w:rPr>
        <w:t>&lt;/Amend&gt;</w:t>
      </w:r>
    </w:p>
    <w:p w14:paraId="65ACB05D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453</w:t>
      </w:r>
      <w:r>
        <w:rPr>
          <w:rStyle w:val="HideTWBExt"/>
        </w:rPr>
        <w:t>&lt;/NumAm&gt;</w:t>
      </w:r>
    </w:p>
    <w:p w14:paraId="2CF6C9A9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Giusi Princi</w:t>
      </w:r>
      <w:r>
        <w:rPr>
          <w:rStyle w:val="HideTWBExt"/>
        </w:rPr>
        <w:t>&lt;/Members&gt;</w:t>
      </w:r>
    </w:p>
    <w:p w14:paraId="12A3252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7D3F01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8AEE71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 – zalecenie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E533C1B" w14:textId="77777777" w:rsidTr="00294D67">
        <w:trPr>
          <w:jc w:val="center"/>
        </w:trPr>
        <w:tc>
          <w:tcPr>
            <w:tcW w:w="9752" w:type="dxa"/>
            <w:gridSpan w:val="2"/>
          </w:tcPr>
          <w:p w14:paraId="28E5434A" w14:textId="77777777" w:rsidR="00280BAC" w:rsidRPr="00125C3D" w:rsidRDefault="00280BAC" w:rsidP="00294D67">
            <w:pPr>
              <w:keepNext/>
            </w:pPr>
          </w:p>
        </w:tc>
      </w:tr>
      <w:tr w:rsidR="00280BAC" w14:paraId="281F7AA8" w14:textId="77777777" w:rsidTr="00294D67">
        <w:trPr>
          <w:jc w:val="center"/>
        </w:trPr>
        <w:tc>
          <w:tcPr>
            <w:tcW w:w="4876" w:type="dxa"/>
            <w:hideMark/>
          </w:tcPr>
          <w:p w14:paraId="5A35C9E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C90552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C68D8BD" w14:textId="77777777" w:rsidTr="00294D67">
        <w:trPr>
          <w:jc w:val="center"/>
        </w:trPr>
        <w:tc>
          <w:tcPr>
            <w:tcW w:w="4876" w:type="dxa"/>
          </w:tcPr>
          <w:p w14:paraId="5AB14F6E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F4104F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Zalecenie 1</w:t>
            </w:r>
          </w:p>
        </w:tc>
      </w:tr>
      <w:tr w:rsidR="00280BAC" w14:paraId="750C113D" w14:textId="77777777" w:rsidTr="00294D67">
        <w:trPr>
          <w:jc w:val="center"/>
        </w:trPr>
        <w:tc>
          <w:tcPr>
            <w:tcW w:w="4876" w:type="dxa"/>
          </w:tcPr>
          <w:p w14:paraId="3D4FB668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615954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Przedmiot i cel</w:t>
            </w:r>
          </w:p>
        </w:tc>
      </w:tr>
      <w:tr w:rsidR="00280BAC" w14:paraId="03609618" w14:textId="77777777" w:rsidTr="00294D67">
        <w:trPr>
          <w:jc w:val="center"/>
        </w:trPr>
        <w:tc>
          <w:tcPr>
            <w:tcW w:w="4876" w:type="dxa"/>
          </w:tcPr>
          <w:p w14:paraId="6AFE528F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9B22C7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Celem wniosku powinno być ustanowienie minimalnych wymogów w celu zapobiegania zagrożeniom psychospołecznym związanym z pracą, ich eliminowania lub, jeżeli nie jest to możliwe, ich ograniczania, przy pełnym poszanowaniu kompetencji państw członkowskich oraz zasad pomocniczości i proporcjonalności.</w:t>
            </w:r>
          </w:p>
        </w:tc>
      </w:tr>
      <w:tr w:rsidR="00280BAC" w14:paraId="2914EA2E" w14:textId="77777777" w:rsidTr="00294D67">
        <w:trPr>
          <w:jc w:val="center"/>
        </w:trPr>
        <w:tc>
          <w:tcPr>
            <w:tcW w:w="4876" w:type="dxa"/>
          </w:tcPr>
          <w:p w14:paraId="2B6AC76C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A71569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Powinien on ustanawiać organizacyjne, strukturalne i partycypacyjne obowiązki pracodawców w celu ochrony zdrowia psychicznego i fizycznego pracowników oraz zapewnienia bezpiecznych i godnych warunków pracy.</w:t>
            </w:r>
          </w:p>
        </w:tc>
      </w:tr>
    </w:tbl>
    <w:p w14:paraId="2268A714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3DE5EDE" w14:textId="77777777" w:rsidR="00280BAC" w:rsidRPr="00125C3D" w:rsidRDefault="00280BAC" w:rsidP="00280BAC">
      <w:r>
        <w:rPr>
          <w:rStyle w:val="HideTWBExt"/>
        </w:rPr>
        <w:t>&lt;/Amend&gt;</w:t>
      </w:r>
    </w:p>
    <w:p w14:paraId="44E510D6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454</w:t>
      </w:r>
      <w:r>
        <w:rPr>
          <w:rStyle w:val="HideTWBExt"/>
        </w:rPr>
        <w:t>&lt;/NumAm&gt;</w:t>
      </w:r>
    </w:p>
    <w:p w14:paraId="22C3C9D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Giusi Princi</w:t>
      </w:r>
      <w:r>
        <w:rPr>
          <w:rStyle w:val="HideTWBExt"/>
        </w:rPr>
        <w:t>&lt;/Members&gt;</w:t>
      </w:r>
    </w:p>
    <w:p w14:paraId="4C223C3A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86D6D16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8FED40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 – zalecenie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A7DB23E" w14:textId="77777777" w:rsidTr="00294D67">
        <w:trPr>
          <w:jc w:val="center"/>
        </w:trPr>
        <w:tc>
          <w:tcPr>
            <w:tcW w:w="9752" w:type="dxa"/>
            <w:gridSpan w:val="2"/>
          </w:tcPr>
          <w:p w14:paraId="63193E73" w14:textId="77777777" w:rsidR="00280BAC" w:rsidRPr="00125C3D" w:rsidRDefault="00280BAC" w:rsidP="00294D67">
            <w:pPr>
              <w:keepNext/>
            </w:pPr>
          </w:p>
        </w:tc>
      </w:tr>
      <w:tr w:rsidR="00280BAC" w14:paraId="4B7552EC" w14:textId="77777777" w:rsidTr="00294D67">
        <w:trPr>
          <w:jc w:val="center"/>
        </w:trPr>
        <w:tc>
          <w:tcPr>
            <w:tcW w:w="4876" w:type="dxa"/>
            <w:hideMark/>
          </w:tcPr>
          <w:p w14:paraId="232BE704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64A4CE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04184953" w14:textId="77777777" w:rsidTr="00294D67">
        <w:trPr>
          <w:jc w:val="center"/>
        </w:trPr>
        <w:tc>
          <w:tcPr>
            <w:tcW w:w="4876" w:type="dxa"/>
          </w:tcPr>
          <w:p w14:paraId="6EFAFE2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DF3FC0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Zalecenie 2</w:t>
            </w:r>
          </w:p>
        </w:tc>
      </w:tr>
      <w:tr w:rsidR="00280BAC" w14:paraId="536E5866" w14:textId="77777777" w:rsidTr="00294D67">
        <w:trPr>
          <w:jc w:val="center"/>
        </w:trPr>
        <w:tc>
          <w:tcPr>
            <w:tcW w:w="4876" w:type="dxa"/>
          </w:tcPr>
          <w:p w14:paraId="32C1B225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BDC09B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Zakres stosowania</w:t>
            </w:r>
          </w:p>
        </w:tc>
      </w:tr>
      <w:tr w:rsidR="00280BAC" w14:paraId="7BA47F2C" w14:textId="77777777" w:rsidTr="00294D67">
        <w:trPr>
          <w:jc w:val="center"/>
        </w:trPr>
        <w:tc>
          <w:tcPr>
            <w:tcW w:w="4876" w:type="dxa"/>
          </w:tcPr>
          <w:p w14:paraId="4B42187F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1B2990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Wniosek powinien mieć zastosowanie do pracowników we wszystkich sektorach działalności gospodarczej, zarówno publicznych, jak i prywatnych, a jednocześnie umożliwiać dostosowania sektorowe, jeżeli jest to uzasadnione charakterem działalności.</w:t>
            </w:r>
          </w:p>
        </w:tc>
      </w:tr>
    </w:tbl>
    <w:p w14:paraId="70AFA395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D237AD9" w14:textId="77777777" w:rsidR="00280BAC" w:rsidRPr="00125C3D" w:rsidRDefault="00280BAC" w:rsidP="00280BAC">
      <w:r>
        <w:rPr>
          <w:rStyle w:val="HideTWBExt"/>
        </w:rPr>
        <w:t>&lt;/Amend&gt;</w:t>
      </w:r>
    </w:p>
    <w:p w14:paraId="51114BB0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455</w:t>
      </w:r>
      <w:r>
        <w:rPr>
          <w:rStyle w:val="HideTWBExt"/>
        </w:rPr>
        <w:t>&lt;/NumAm&gt;</w:t>
      </w:r>
    </w:p>
    <w:p w14:paraId="1F917A8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Wouter Beke, Pascal Arimont, Liesbet Sommen, Giusi Princi</w:t>
      </w:r>
      <w:r>
        <w:rPr>
          <w:rStyle w:val="HideTWBExt"/>
        </w:rPr>
        <w:t>&lt;/Members&gt;</w:t>
      </w:r>
    </w:p>
    <w:p w14:paraId="2B1558F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D03CF9A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640442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 – zalecenie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B2FCBF5" w14:textId="77777777" w:rsidTr="00294D67">
        <w:trPr>
          <w:jc w:val="center"/>
        </w:trPr>
        <w:tc>
          <w:tcPr>
            <w:tcW w:w="9752" w:type="dxa"/>
            <w:gridSpan w:val="2"/>
          </w:tcPr>
          <w:p w14:paraId="2A8353BA" w14:textId="77777777" w:rsidR="00280BAC" w:rsidRPr="00125C3D" w:rsidRDefault="00280BAC" w:rsidP="00294D67">
            <w:pPr>
              <w:keepNext/>
            </w:pPr>
          </w:p>
        </w:tc>
      </w:tr>
      <w:tr w:rsidR="00280BAC" w14:paraId="53981E4B" w14:textId="77777777" w:rsidTr="00294D67">
        <w:trPr>
          <w:jc w:val="center"/>
        </w:trPr>
        <w:tc>
          <w:tcPr>
            <w:tcW w:w="4876" w:type="dxa"/>
            <w:hideMark/>
          </w:tcPr>
          <w:p w14:paraId="43B0311F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959582A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B415856" w14:textId="77777777" w:rsidTr="00294D67">
        <w:trPr>
          <w:jc w:val="center"/>
        </w:trPr>
        <w:tc>
          <w:tcPr>
            <w:tcW w:w="4876" w:type="dxa"/>
          </w:tcPr>
          <w:p w14:paraId="0DCF17B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CCC78C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Zalecenie 3</w:t>
            </w:r>
          </w:p>
        </w:tc>
      </w:tr>
      <w:tr w:rsidR="00280BAC" w14:paraId="289B3229" w14:textId="77777777" w:rsidTr="00294D67">
        <w:trPr>
          <w:jc w:val="center"/>
        </w:trPr>
        <w:tc>
          <w:tcPr>
            <w:tcW w:w="4876" w:type="dxa"/>
          </w:tcPr>
          <w:p w14:paraId="04E69504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CEF6FA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Definicje</w:t>
            </w:r>
          </w:p>
        </w:tc>
      </w:tr>
      <w:tr w:rsidR="00280BAC" w14:paraId="323B297E" w14:textId="77777777" w:rsidTr="00294D67">
        <w:trPr>
          <w:jc w:val="center"/>
        </w:trPr>
        <w:tc>
          <w:tcPr>
            <w:tcW w:w="4876" w:type="dxa"/>
          </w:tcPr>
          <w:p w14:paraId="64E01639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3C185E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Wniosek powinien zawierać następujące definicje:</w:t>
            </w:r>
          </w:p>
        </w:tc>
      </w:tr>
      <w:tr w:rsidR="00280BAC" w14:paraId="6FE92D28" w14:textId="77777777" w:rsidTr="00294D67">
        <w:trPr>
          <w:jc w:val="center"/>
        </w:trPr>
        <w:tc>
          <w:tcPr>
            <w:tcW w:w="4876" w:type="dxa"/>
          </w:tcPr>
          <w:p w14:paraId="22B38531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C09680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(1) „zagrożenia psychospołeczne związane z pracą” oznaczają zagrożenia związane z pracą wynikające z narażenia na psychospołeczne czynniki ryzyka związane z organizacją i planowaniem pracy oraz zarządzaniem nią, kontekstem społecznym i relacjami w pracy oraz warunkami pracy, które mają wpływ na zdrowie psychiczne i fizyczne pracowników, ich bezpieczeństwo i godność, gdy można wykazać wyraźny związek z warunkami pracy; takie zagrożenia mogą prowadzić między innymi do stresu związanego z pracą, wypalenia zawodowego, nękania, przemocy, zaburzeń psychicznych, w tym zespołu stresu pourazowego (PTSD), urazów moralnych i schorzeń związanych z traumą, uzależnień lub zachowań samobójczych, chorób układu krążenia i zaburzeń układu mięśniowo-szkieletowego, co może prowadzić do utraty pracy, zakończenia stosunku pracy lub wymuszania odejścia z pracy;</w:t>
            </w:r>
          </w:p>
        </w:tc>
      </w:tr>
      <w:tr w:rsidR="00280BAC" w14:paraId="6D230A55" w14:textId="77777777" w:rsidTr="00294D67">
        <w:trPr>
          <w:jc w:val="center"/>
        </w:trPr>
        <w:tc>
          <w:tcPr>
            <w:tcW w:w="4876" w:type="dxa"/>
          </w:tcPr>
          <w:p w14:paraId="5F765C74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AC5B0F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(2) „stres w pracy” oznacza stan napięcia fizycznego, emocjonalnego i psychicznego wynikający z długotrwałego narażenia na wymagania w pracy, które przewyższają możliwości lub zasoby pracownika, lub z długotrwałego narażenia na niekorzystne relacje w pracy i nękanie w miejscu pracy; charakteryzuje się nie tylko uczuciem wyczerpania, ale także podwyższonym poziomem napięcia, niepokoju lub ciągłym funkcjonowaniem na granicy wytrzymałości, odzwierciedlającym zarówno nadaktywność (stres/lęk), jak i wyczerpanie (zmęczenie);</w:t>
            </w:r>
          </w:p>
        </w:tc>
      </w:tr>
      <w:tr w:rsidR="00280BAC" w14:paraId="629043D7" w14:textId="77777777" w:rsidTr="00294D67">
        <w:trPr>
          <w:jc w:val="center"/>
        </w:trPr>
        <w:tc>
          <w:tcPr>
            <w:tcW w:w="4876" w:type="dxa"/>
          </w:tcPr>
          <w:p w14:paraId="745062D3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AEC33E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(3) „psychospołeczne czynniki ryzyka” oznaczają występujące w miejscu pracy czynniki ryzyka związane z organizacją i planowaniem pracy oraz zarządzaniem nią, jej kontekstem społecznym i relacyjnym oraz warunkami pracy, obejmujące duże obciążenie pracą, dużą intensywność pracy, długi czas pracy, brak autonomii, brak wsparcia ze strony przełożonych, nękanie, przemoc i zachowania dyskryminacyjne, wysokie obciążenie emocjonalne, naruszenie godności osobistej, dewaluację tożsamości zawodowej i osłabienie wydajności, bardzo intensywne korzystanie z technologii cyfrowych, podleganie zautomatyzowanym systemom podejmowania decyzji lub monitorowania, nierealistyczne cele;</w:t>
            </w:r>
          </w:p>
        </w:tc>
      </w:tr>
      <w:tr w:rsidR="00280BAC" w14:paraId="34C3A057" w14:textId="77777777" w:rsidTr="00294D67">
        <w:trPr>
          <w:jc w:val="center"/>
        </w:trPr>
        <w:tc>
          <w:tcPr>
            <w:tcW w:w="4876" w:type="dxa"/>
          </w:tcPr>
          <w:p w14:paraId="538772E9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E502C6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(4) „profilaktyka pierwotna” oznacza środki mające na celu wyeliminowanie zagrożeń psychospołecznych związanych z pracą i zapobieganie im u źródła przez dostosowanie organizacji i planowania pracy oraz zarządzania nią, a także warunków pracy;</w:t>
            </w:r>
          </w:p>
        </w:tc>
      </w:tr>
      <w:tr w:rsidR="00280BAC" w14:paraId="0666979B" w14:textId="77777777" w:rsidTr="00294D67">
        <w:trPr>
          <w:jc w:val="center"/>
        </w:trPr>
        <w:tc>
          <w:tcPr>
            <w:tcW w:w="4876" w:type="dxa"/>
          </w:tcPr>
          <w:p w14:paraId="4FEB034B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5EA3E5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(5) „profilaktyka wtórna” oznacza środki mające na celu wczesną identyfikację pojawiających się niekorzystnych skutków narażenia na zagrożenia psychospołeczne związane z pracą i terminowe zarządzanie nimi w celu zapobiegania ich postępowi, zmniejszenia ich wpływu i uniemożliwienia ich przeradzania się w poważniejsze skutki, w tym za pomocą badań przesiewowych, monitorowania i ukierunkowanych interwencji w przypadku pracowników wykazujących początkowe oznaki narażenia lub szkody.</w:t>
            </w:r>
          </w:p>
        </w:tc>
      </w:tr>
    </w:tbl>
    <w:p w14:paraId="28D2BC6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7934E08" w14:textId="77777777" w:rsidR="00280BAC" w:rsidRPr="00125C3D" w:rsidRDefault="00280BAC" w:rsidP="00280BAC">
      <w:r>
        <w:rPr>
          <w:rStyle w:val="HideTWBExt"/>
        </w:rPr>
        <w:t>&lt;/Amend&gt;</w:t>
      </w:r>
    </w:p>
    <w:p w14:paraId="594D545F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456</w:t>
      </w:r>
      <w:r>
        <w:rPr>
          <w:rStyle w:val="HideTWBExt"/>
        </w:rPr>
        <w:t>&lt;/NumAm&gt;</w:t>
      </w:r>
    </w:p>
    <w:p w14:paraId="06AA9AF4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Giusi Princi</w:t>
      </w:r>
      <w:r>
        <w:rPr>
          <w:rStyle w:val="HideTWBExt"/>
        </w:rPr>
        <w:t>&lt;/Members&gt;</w:t>
      </w:r>
    </w:p>
    <w:p w14:paraId="5A073F5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63157EA9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AA910F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 – zalecenie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9050993" w14:textId="77777777" w:rsidTr="00294D67">
        <w:trPr>
          <w:jc w:val="center"/>
        </w:trPr>
        <w:tc>
          <w:tcPr>
            <w:tcW w:w="9752" w:type="dxa"/>
            <w:gridSpan w:val="2"/>
          </w:tcPr>
          <w:p w14:paraId="52FD4320" w14:textId="77777777" w:rsidR="00280BAC" w:rsidRPr="00125C3D" w:rsidRDefault="00280BAC" w:rsidP="00294D67">
            <w:pPr>
              <w:keepNext/>
            </w:pPr>
          </w:p>
        </w:tc>
      </w:tr>
      <w:tr w:rsidR="00280BAC" w14:paraId="63C2F568" w14:textId="77777777" w:rsidTr="00294D67">
        <w:trPr>
          <w:jc w:val="center"/>
        </w:trPr>
        <w:tc>
          <w:tcPr>
            <w:tcW w:w="4876" w:type="dxa"/>
            <w:hideMark/>
          </w:tcPr>
          <w:p w14:paraId="314D3C4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7B0E042C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9B924C9" w14:textId="77777777" w:rsidTr="00294D67">
        <w:trPr>
          <w:jc w:val="center"/>
        </w:trPr>
        <w:tc>
          <w:tcPr>
            <w:tcW w:w="4876" w:type="dxa"/>
          </w:tcPr>
          <w:p w14:paraId="494D868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E2DAFA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Zalecenie 4</w:t>
            </w:r>
          </w:p>
        </w:tc>
      </w:tr>
      <w:tr w:rsidR="00280BAC" w14:paraId="18784CE3" w14:textId="77777777" w:rsidTr="00294D67">
        <w:trPr>
          <w:jc w:val="center"/>
        </w:trPr>
        <w:tc>
          <w:tcPr>
            <w:tcW w:w="4876" w:type="dxa"/>
          </w:tcPr>
          <w:p w14:paraId="4EC521EA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BB2E14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Ogólny obowiązek zapobiegania</w:t>
            </w:r>
          </w:p>
        </w:tc>
      </w:tr>
      <w:tr w:rsidR="00280BAC" w14:paraId="6D8EB12A" w14:textId="77777777" w:rsidTr="00294D67">
        <w:trPr>
          <w:jc w:val="center"/>
        </w:trPr>
        <w:tc>
          <w:tcPr>
            <w:tcW w:w="4876" w:type="dxa"/>
          </w:tcPr>
          <w:p w14:paraId="5A2A6506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77278B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1. Pracodawcy powinni zapewnić zapobieganie zagrożeniom psychospołecznym związanym z pracą poprzez:</w:t>
            </w:r>
          </w:p>
        </w:tc>
      </w:tr>
      <w:tr w:rsidR="00280BAC" w14:paraId="26123DCA" w14:textId="77777777" w:rsidTr="00294D67">
        <w:trPr>
          <w:jc w:val="center"/>
        </w:trPr>
        <w:tc>
          <w:tcPr>
            <w:tcW w:w="4876" w:type="dxa"/>
          </w:tcPr>
          <w:p w14:paraId="162F958A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A889D9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a) unikanie zagrożeń i zwalczanie ich u źródła;</w:t>
            </w:r>
          </w:p>
        </w:tc>
      </w:tr>
      <w:tr w:rsidR="00280BAC" w14:paraId="6A0290E5" w14:textId="77777777" w:rsidTr="00294D67">
        <w:trPr>
          <w:jc w:val="center"/>
        </w:trPr>
        <w:tc>
          <w:tcPr>
            <w:tcW w:w="4876" w:type="dxa"/>
          </w:tcPr>
          <w:p w14:paraId="24D92E0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AC671A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b) ocenę zagrożeń, których nie można uniknąć;</w:t>
            </w:r>
          </w:p>
        </w:tc>
      </w:tr>
      <w:tr w:rsidR="00280BAC" w14:paraId="1F7C3499" w14:textId="77777777" w:rsidTr="00294D67">
        <w:trPr>
          <w:jc w:val="center"/>
        </w:trPr>
        <w:tc>
          <w:tcPr>
            <w:tcW w:w="4876" w:type="dxa"/>
          </w:tcPr>
          <w:p w14:paraId="7F7D85BE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D80C11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c) w miarę możliwości dostosowanie pracy do potrzeb danej osoby;</w:t>
            </w:r>
          </w:p>
        </w:tc>
      </w:tr>
      <w:tr w:rsidR="00280BAC" w14:paraId="26BC6B50" w14:textId="77777777" w:rsidTr="00294D67">
        <w:trPr>
          <w:jc w:val="center"/>
        </w:trPr>
        <w:tc>
          <w:tcPr>
            <w:tcW w:w="4876" w:type="dxa"/>
          </w:tcPr>
          <w:p w14:paraId="7AFA8F9F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964AFE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d) rozwój spójnej ogólnej polityki zapobiegania, która uwzględniałaby technologię, organizację pracy, warunki pracy oraz wpływ czynników związanych ze środowiskiem pracy;</w:t>
            </w:r>
          </w:p>
        </w:tc>
      </w:tr>
      <w:tr w:rsidR="00280BAC" w14:paraId="4217BBCB" w14:textId="77777777" w:rsidTr="00294D67">
        <w:trPr>
          <w:jc w:val="center"/>
        </w:trPr>
        <w:tc>
          <w:tcPr>
            <w:tcW w:w="4876" w:type="dxa"/>
          </w:tcPr>
          <w:p w14:paraId="256D996E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8A3E1B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e) przekazywanie pracownikom odpowiednich instrukcji;</w:t>
            </w:r>
          </w:p>
        </w:tc>
      </w:tr>
      <w:tr w:rsidR="00280BAC" w14:paraId="5600194D" w14:textId="77777777" w:rsidTr="00294D67">
        <w:trPr>
          <w:jc w:val="center"/>
        </w:trPr>
        <w:tc>
          <w:tcPr>
            <w:tcW w:w="4876" w:type="dxa"/>
          </w:tcPr>
          <w:p w14:paraId="238C3423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4B8F0F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f) prowadzenie działań informacyjnych dotyczących zagrożeń psychospołecznych oraz zdrowia psychicznego w miejscu pracy;</w:t>
            </w:r>
          </w:p>
        </w:tc>
      </w:tr>
      <w:tr w:rsidR="00280BAC" w14:paraId="5E553A6F" w14:textId="77777777" w:rsidTr="00294D67">
        <w:trPr>
          <w:jc w:val="center"/>
        </w:trPr>
        <w:tc>
          <w:tcPr>
            <w:tcW w:w="4876" w:type="dxa"/>
          </w:tcPr>
          <w:p w14:paraId="5CD7915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4EE8AF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g) ustanowienie skutecznych mechanizmów zgłaszania zagrożeń psychospołecznych i przeciwdziałania im, zapewniających pracownikom ochronę przed odwetem;</w:t>
            </w:r>
          </w:p>
        </w:tc>
      </w:tr>
      <w:tr w:rsidR="00280BAC" w14:paraId="758F03F8" w14:textId="77777777" w:rsidTr="00294D67">
        <w:trPr>
          <w:jc w:val="center"/>
        </w:trPr>
        <w:tc>
          <w:tcPr>
            <w:tcW w:w="4876" w:type="dxa"/>
          </w:tcPr>
          <w:p w14:paraId="06AF89F9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74CBA2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2. Pracodawcy powinni zapewnić, aby zasoby organizacyjne wspierające profilaktykę pierwotną, w tym wsparcie ze strony kierownictwa, partycypacja pracowników i dostęp do szkoleń, były skutecznie dostępne dla wszystkich pracowników.</w:t>
            </w:r>
          </w:p>
        </w:tc>
      </w:tr>
      <w:tr w:rsidR="00280BAC" w14:paraId="6E76C720" w14:textId="77777777" w:rsidTr="00294D67">
        <w:trPr>
          <w:jc w:val="center"/>
        </w:trPr>
        <w:tc>
          <w:tcPr>
            <w:tcW w:w="4876" w:type="dxa"/>
          </w:tcPr>
          <w:p w14:paraId="0A984712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EEB285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Powinni również zapewniać regularne, ukierunkowane, dostosowane do konkretnych ról i odpowiednie szkolenia dla pracowników, kadry kierowniczej i przełożonych w zakresie związanych z pracą zagrożeń psychospołecznych i czynników ryzyka związanych z organizacją i planowaniem pracy oraz zarządzaniem nią i warunkami pracy, w tym zapobiegania molestowaniu, nękaniu, nadużywaniu władzy i niewłaściwym praktykom zarządczym, a także zapewniać, aby takie szkolenia były dostosowane do potrzeb specyficznych dla danego sektora.</w:t>
            </w:r>
          </w:p>
        </w:tc>
      </w:tr>
      <w:tr w:rsidR="00280BAC" w14:paraId="70B13807" w14:textId="77777777" w:rsidTr="00294D67">
        <w:trPr>
          <w:jc w:val="center"/>
        </w:trPr>
        <w:tc>
          <w:tcPr>
            <w:tcW w:w="4876" w:type="dxa"/>
          </w:tcPr>
          <w:p w14:paraId="5DC201B2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6C7F93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3. Pracodawcy powinni przyjąć i wdrożyć kodeks postępowania zawierający definicje i wprowadzający zakaz przemocy, molestowania, mobbingu i dyskryminacji, w tym wszelkich zachowań naruszających godność, zdrowie lub dobre samopoczucie pracowników. Ten kodeks postępowania powinien obejmować skuteczne procedury zgłaszania takich zachowań i reagowania na nie, zapewniać poufność i chronić pracowników przed działaniami odwetowymi, a także powinny mu towarzyszyć odpowiednie szkolenia i środki zwiększające świadomość.</w:t>
            </w:r>
          </w:p>
        </w:tc>
      </w:tr>
      <w:tr w:rsidR="00280BAC" w14:paraId="50E4CAE5" w14:textId="77777777" w:rsidTr="00294D67">
        <w:trPr>
          <w:jc w:val="center"/>
        </w:trPr>
        <w:tc>
          <w:tcPr>
            <w:tcW w:w="4876" w:type="dxa"/>
          </w:tcPr>
          <w:p w14:paraId="59BF5E73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D97500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4. Pracodawcy powinni wdrażać również odpowiednie środki profilaktyki wtórnej, w tym mechanizmy wczesnego wykrywania, dostęp do usług medycyny pracy i terminowe wsparcie dla pracowników narażonych na zagrożenia psychospołeczne.</w:t>
            </w:r>
          </w:p>
        </w:tc>
      </w:tr>
    </w:tbl>
    <w:p w14:paraId="74488430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D040CD7" w14:textId="77777777" w:rsidR="00280BAC" w:rsidRPr="00125C3D" w:rsidRDefault="00280BAC" w:rsidP="00280BAC">
      <w:r>
        <w:rPr>
          <w:rStyle w:val="HideTWBExt"/>
        </w:rPr>
        <w:t>&lt;/Amend&gt;</w:t>
      </w:r>
    </w:p>
    <w:p w14:paraId="58D28A2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457</w:t>
      </w:r>
      <w:r>
        <w:rPr>
          <w:rStyle w:val="HideTWBExt"/>
        </w:rPr>
        <w:t>&lt;/NumAm&gt;</w:t>
      </w:r>
    </w:p>
    <w:p w14:paraId="200BB01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Giusi Princi</w:t>
      </w:r>
      <w:r>
        <w:rPr>
          <w:rStyle w:val="HideTWBExt"/>
        </w:rPr>
        <w:t>&lt;/Members&gt;</w:t>
      </w:r>
    </w:p>
    <w:p w14:paraId="7B6E8691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A2D555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82F135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 – zalecenie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0321EDB" w14:textId="77777777" w:rsidTr="00294D67">
        <w:trPr>
          <w:jc w:val="center"/>
        </w:trPr>
        <w:tc>
          <w:tcPr>
            <w:tcW w:w="9752" w:type="dxa"/>
            <w:gridSpan w:val="2"/>
          </w:tcPr>
          <w:p w14:paraId="6104CCD0" w14:textId="77777777" w:rsidR="00280BAC" w:rsidRPr="00125C3D" w:rsidRDefault="00280BAC" w:rsidP="00294D67">
            <w:pPr>
              <w:keepNext/>
            </w:pPr>
          </w:p>
        </w:tc>
      </w:tr>
      <w:tr w:rsidR="00280BAC" w14:paraId="3D02B3CB" w14:textId="77777777" w:rsidTr="00294D67">
        <w:trPr>
          <w:jc w:val="center"/>
        </w:trPr>
        <w:tc>
          <w:tcPr>
            <w:tcW w:w="4876" w:type="dxa"/>
            <w:hideMark/>
          </w:tcPr>
          <w:p w14:paraId="6DD6827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5958C17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4E9C642" w14:textId="77777777" w:rsidTr="00294D67">
        <w:trPr>
          <w:jc w:val="center"/>
        </w:trPr>
        <w:tc>
          <w:tcPr>
            <w:tcW w:w="4876" w:type="dxa"/>
          </w:tcPr>
          <w:p w14:paraId="2BB84A1D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8000C6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Zalecenie 5</w:t>
            </w:r>
          </w:p>
        </w:tc>
      </w:tr>
      <w:tr w:rsidR="00280BAC" w14:paraId="7DFE63F5" w14:textId="77777777" w:rsidTr="00294D67">
        <w:trPr>
          <w:jc w:val="center"/>
        </w:trPr>
        <w:tc>
          <w:tcPr>
            <w:tcW w:w="4876" w:type="dxa"/>
          </w:tcPr>
          <w:p w14:paraId="676793D6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B9F6BF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Zachęcanie do proporcjonalnego podejścia do oceny zagrożeń psychospołecznych</w:t>
            </w:r>
          </w:p>
        </w:tc>
      </w:tr>
      <w:tr w:rsidR="00280BAC" w14:paraId="13BDDF6F" w14:textId="77777777" w:rsidTr="00294D67">
        <w:trPr>
          <w:jc w:val="center"/>
        </w:trPr>
        <w:tc>
          <w:tcPr>
            <w:tcW w:w="4876" w:type="dxa"/>
          </w:tcPr>
          <w:p w14:paraId="234D9DCD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3AB753F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1. Pracodawców zachęca się do regularnego przeglądu psychospołecznych aspektów środowiska pracy, z uwzględnieniem, w stosownych przypadkach, zmian organizacyjnych lub dostosowań w organizacji pracy.</w:t>
            </w:r>
          </w:p>
        </w:tc>
      </w:tr>
      <w:tr w:rsidR="00280BAC" w14:paraId="624CBF7D" w14:textId="77777777" w:rsidTr="00294D67">
        <w:trPr>
          <w:jc w:val="center"/>
        </w:trPr>
        <w:tc>
          <w:tcPr>
            <w:tcW w:w="4876" w:type="dxa"/>
          </w:tcPr>
          <w:p w14:paraId="76316E6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1645CE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2. Przeglądy takie mogą uwzględniać, w stosownych przypadkach, szereg czynników psychospołecznych, w tym obciążenie pracą i intensywność pracy, ustalenia dotyczące czasu pracy, praktyki w zakresie uznawania i informacji zwrotnych, relacje w miejscu pracy oraz narażenie na niekorzystne zachowania, takie jak molestowanie, mobbing, przemoc lub dyskryminacja. Można również zwrócić uwagę na zmieniające się wyzwania, takie jak łączność cyfrowa, równowaga między życiem zawodowym a prywatnym, bezpieczeństwo zatrudnienia i dochodów oraz korzystanie z systemów cyfrowych lub zautomatyzowanych w miejscu pracy. W miarę możliwości oceny te powinny opierać się na odpowiednich i wiarygodnych metodach odzwierciedlających zmieniający się charakter pracy.</w:t>
            </w:r>
          </w:p>
        </w:tc>
      </w:tr>
      <w:tr w:rsidR="00280BAC" w14:paraId="683B9C40" w14:textId="77777777" w:rsidTr="00294D67">
        <w:trPr>
          <w:jc w:val="center"/>
        </w:trPr>
        <w:tc>
          <w:tcPr>
            <w:tcW w:w="4876" w:type="dxa"/>
          </w:tcPr>
          <w:p w14:paraId="355B19BE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2F7671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3. Państwa członkowskie powinny wspierać proporcjonalne i elastyczne wdrażanie takich podejść, z uwzględnieniem wielkości, sektora i zasobów przedsiębiorstw. W tym kontekście należy udostępnić uproszczone i praktyczne narzędzia, w szczególności dla MŚP, aby ułatwić wdrażanie bez zbędnych obciążeń administracyjnych.</w:t>
            </w:r>
          </w:p>
        </w:tc>
      </w:tr>
      <w:tr w:rsidR="00280BAC" w14:paraId="7A6413BA" w14:textId="77777777" w:rsidTr="00294D67">
        <w:trPr>
          <w:jc w:val="center"/>
        </w:trPr>
        <w:tc>
          <w:tcPr>
            <w:tcW w:w="4876" w:type="dxa"/>
          </w:tcPr>
          <w:p w14:paraId="51E61F7D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452DFE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4. W przypadku przeprowadzania takich ocen i potencjalnych działań następczych zachęca się pracodawców do dzielenia się odpowiednimi informacjami z pracownikami w jasny i przystępny sposób oraz do promowania, w stosownych przypadkach, ich zaangażowania w konstruktywny i wyważony sposób.</w:t>
            </w:r>
          </w:p>
        </w:tc>
      </w:tr>
      <w:tr w:rsidR="00280BAC" w14:paraId="49114A88" w14:textId="77777777" w:rsidTr="00294D67">
        <w:trPr>
          <w:jc w:val="center"/>
        </w:trPr>
        <w:tc>
          <w:tcPr>
            <w:tcW w:w="4876" w:type="dxa"/>
          </w:tcPr>
          <w:p w14:paraId="6C55C7F8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1E5699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5. Każda restrukturyzacja lub reorganizacja pracy, lub wprowadzenie mogą być objęte uprzednią oceną zagrożeń psychospołecznych.</w:t>
            </w:r>
          </w:p>
        </w:tc>
      </w:tr>
    </w:tbl>
    <w:p w14:paraId="37651A7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CB57058" w14:textId="77777777" w:rsidR="00280BAC" w:rsidRPr="00125C3D" w:rsidRDefault="00280BAC" w:rsidP="00280BAC">
      <w:r>
        <w:rPr>
          <w:rStyle w:val="HideTWBExt"/>
        </w:rPr>
        <w:t>&lt;/Amend&gt;</w:t>
      </w:r>
    </w:p>
    <w:p w14:paraId="2EFD3F22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458</w:t>
      </w:r>
      <w:r>
        <w:rPr>
          <w:rStyle w:val="HideTWBExt"/>
        </w:rPr>
        <w:t>&lt;/NumAm&gt;</w:t>
      </w:r>
    </w:p>
    <w:p w14:paraId="446BD59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Wouter Beke, Liesbet Sommen, Giusi Princi</w:t>
      </w:r>
      <w:r>
        <w:rPr>
          <w:rStyle w:val="HideTWBExt"/>
        </w:rPr>
        <w:t>&lt;/Members&gt;</w:t>
      </w:r>
    </w:p>
    <w:p w14:paraId="77ECE9D3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56D32ECC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EB73EB8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 – zalecenie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49A71D6" w14:textId="77777777" w:rsidTr="00294D67">
        <w:trPr>
          <w:jc w:val="center"/>
        </w:trPr>
        <w:tc>
          <w:tcPr>
            <w:tcW w:w="9752" w:type="dxa"/>
            <w:gridSpan w:val="2"/>
          </w:tcPr>
          <w:p w14:paraId="56EE0749" w14:textId="77777777" w:rsidR="00280BAC" w:rsidRPr="00125C3D" w:rsidRDefault="00280BAC" w:rsidP="00294D67">
            <w:pPr>
              <w:keepNext/>
            </w:pPr>
          </w:p>
        </w:tc>
      </w:tr>
      <w:tr w:rsidR="00280BAC" w14:paraId="0FFBD374" w14:textId="77777777" w:rsidTr="00294D67">
        <w:trPr>
          <w:jc w:val="center"/>
        </w:trPr>
        <w:tc>
          <w:tcPr>
            <w:tcW w:w="4876" w:type="dxa"/>
            <w:hideMark/>
          </w:tcPr>
          <w:p w14:paraId="340DCAF3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02FAC9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FD958EC" w14:textId="77777777" w:rsidTr="00294D67">
        <w:trPr>
          <w:jc w:val="center"/>
        </w:trPr>
        <w:tc>
          <w:tcPr>
            <w:tcW w:w="4876" w:type="dxa"/>
          </w:tcPr>
          <w:p w14:paraId="4AEBB306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F3FDBA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Zalecenie 6</w:t>
            </w:r>
          </w:p>
        </w:tc>
      </w:tr>
      <w:tr w:rsidR="00280BAC" w14:paraId="76602740" w14:textId="77777777" w:rsidTr="00294D67">
        <w:trPr>
          <w:jc w:val="center"/>
        </w:trPr>
        <w:tc>
          <w:tcPr>
            <w:tcW w:w="4876" w:type="dxa"/>
          </w:tcPr>
          <w:p w14:paraId="303540BC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6012E7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Prawo do środowiska pracy bezpiecznego pod względem psychologicznym i do odpowiednich usług wsparcia</w:t>
            </w:r>
          </w:p>
        </w:tc>
      </w:tr>
      <w:tr w:rsidR="00280BAC" w14:paraId="79EFAD89" w14:textId="77777777" w:rsidTr="00294D67">
        <w:trPr>
          <w:jc w:val="center"/>
        </w:trPr>
        <w:tc>
          <w:tcPr>
            <w:tcW w:w="4876" w:type="dxa"/>
          </w:tcPr>
          <w:p w14:paraId="61CEBFE7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3A4F24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1. Pracownicy powinni mieć prawo do bezpiecznego pod względem psychologicznym środowiska pracy, w którym nie są narażeni na ciągłe zagrożenia psychospołeczne związane z pracą ani poniżające lub upokarzające praktyki, mogące znacznie negatywnie wpłynąć na ich zdrowie fizyczne i psychiczne.</w:t>
            </w:r>
          </w:p>
        </w:tc>
      </w:tr>
      <w:tr w:rsidR="00280BAC" w14:paraId="4879FEE4" w14:textId="77777777" w:rsidTr="00294D67">
        <w:trPr>
          <w:jc w:val="center"/>
        </w:trPr>
        <w:tc>
          <w:tcPr>
            <w:tcW w:w="4876" w:type="dxa"/>
          </w:tcPr>
          <w:p w14:paraId="7AE16ADC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4CD712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2. Pracodawcy powinni wprowadzić środki mające na celu rozwiązanie problemu stygmatyzacji związanej ze zdrowiem psychicznym i zapewnić, aby ubieganie się o wsparcie psychologiczne nie prowadziło do negatywnych konsekwencji dla kariery zawodowej.</w:t>
            </w:r>
          </w:p>
        </w:tc>
      </w:tr>
      <w:tr w:rsidR="00280BAC" w14:paraId="241F3EC0" w14:textId="77777777" w:rsidTr="00294D67">
        <w:trPr>
          <w:jc w:val="center"/>
        </w:trPr>
        <w:tc>
          <w:tcPr>
            <w:tcW w:w="4876" w:type="dxa"/>
          </w:tcPr>
          <w:p w14:paraId="0B344CFE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07A6FC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Należy zachęcać państwa członkowskie do promowania lub tworzenia – tam, gdzie jeszcze nie istnieją – wyspecjalizowanych ośrodków wsparcia zdrowia psychicznego, które mogą współpracować z pracodawcami, przedsiębiorstwami i MŚP w celu wspierania pracowników poprzez wykorzystanie istniejących funduszy.</w:t>
            </w:r>
          </w:p>
        </w:tc>
      </w:tr>
    </w:tbl>
    <w:p w14:paraId="5DB6FF39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506A25BE" w14:textId="77777777" w:rsidR="00280BAC" w:rsidRPr="00125C3D" w:rsidRDefault="00280BAC" w:rsidP="00280BAC">
      <w:r>
        <w:rPr>
          <w:rStyle w:val="HideTWBExt"/>
        </w:rPr>
        <w:t>&lt;/Amend&gt;</w:t>
      </w:r>
    </w:p>
    <w:p w14:paraId="603A629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459</w:t>
      </w:r>
      <w:r>
        <w:rPr>
          <w:rStyle w:val="HideTWBExt"/>
        </w:rPr>
        <w:t>&lt;/NumAm&gt;</w:t>
      </w:r>
    </w:p>
    <w:p w14:paraId="3AE5AB9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Giusi Princi</w:t>
      </w:r>
      <w:r>
        <w:rPr>
          <w:rStyle w:val="HideTWBExt"/>
        </w:rPr>
        <w:t>&lt;/Members&gt;</w:t>
      </w:r>
    </w:p>
    <w:p w14:paraId="17F4FDE0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CBC466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4DE6AB73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 – zalecenie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7621335D" w14:textId="77777777" w:rsidTr="00294D67">
        <w:trPr>
          <w:jc w:val="center"/>
        </w:trPr>
        <w:tc>
          <w:tcPr>
            <w:tcW w:w="9752" w:type="dxa"/>
            <w:gridSpan w:val="2"/>
          </w:tcPr>
          <w:p w14:paraId="254C2B2D" w14:textId="77777777" w:rsidR="00280BAC" w:rsidRPr="00125C3D" w:rsidRDefault="00280BAC" w:rsidP="00294D67">
            <w:pPr>
              <w:keepNext/>
            </w:pPr>
          </w:p>
        </w:tc>
      </w:tr>
      <w:tr w:rsidR="00280BAC" w14:paraId="2C4FB525" w14:textId="77777777" w:rsidTr="00294D67">
        <w:trPr>
          <w:jc w:val="center"/>
        </w:trPr>
        <w:tc>
          <w:tcPr>
            <w:tcW w:w="4876" w:type="dxa"/>
            <w:hideMark/>
          </w:tcPr>
          <w:p w14:paraId="72BC64B4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0703936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2A34BA1" w14:textId="77777777" w:rsidTr="00294D67">
        <w:trPr>
          <w:jc w:val="center"/>
        </w:trPr>
        <w:tc>
          <w:tcPr>
            <w:tcW w:w="4876" w:type="dxa"/>
          </w:tcPr>
          <w:p w14:paraId="08E50ED5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676B24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Zalecenie 7</w:t>
            </w:r>
          </w:p>
        </w:tc>
      </w:tr>
      <w:tr w:rsidR="00280BAC" w14:paraId="29857819" w14:textId="77777777" w:rsidTr="00294D67">
        <w:trPr>
          <w:jc w:val="center"/>
        </w:trPr>
        <w:tc>
          <w:tcPr>
            <w:tcW w:w="4876" w:type="dxa"/>
          </w:tcPr>
          <w:p w14:paraId="6D992B8A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82834F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Wspieranie trwałego powrotu do pracy</w:t>
            </w:r>
          </w:p>
        </w:tc>
      </w:tr>
      <w:tr w:rsidR="00280BAC" w14:paraId="22804165" w14:textId="77777777" w:rsidTr="00294D67">
        <w:trPr>
          <w:jc w:val="center"/>
        </w:trPr>
        <w:tc>
          <w:tcPr>
            <w:tcW w:w="4876" w:type="dxa"/>
          </w:tcPr>
          <w:p w14:paraId="005D14AD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DEEF02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1. Pracownicy, którzy byli nieobecni w pracy z powodu uszczerbku na zdrowiu wynikającego z zagrożeń psychospołecznych związanych z pracą, takich jak stres w pracy, mobbing, wypalenie zawodowe, molestowanie lub przemoc, powinni być wspierani w powrocie do pracy w sposób trwały i odpowiedni.</w:t>
            </w:r>
          </w:p>
        </w:tc>
      </w:tr>
      <w:tr w:rsidR="00280BAC" w14:paraId="4A9D9043" w14:textId="77777777" w:rsidTr="00294D67">
        <w:trPr>
          <w:jc w:val="center"/>
        </w:trPr>
        <w:tc>
          <w:tcPr>
            <w:tcW w:w="4876" w:type="dxa"/>
          </w:tcPr>
          <w:p w14:paraId="2D598223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DE2387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2. Pracodawców zachęca się, w stosownych przypadkach, do rozważenia elastycznych i proporcjonalnych rozwiązań ułatwiających taki powrót, z uwzględnieniem sytuacji pracownika, a także potrzeb operacyjnych i zasobów przedsiębiorstwa. Może to obejmować, w stosownych przypadkach, stopniowe podejmowanie pracy, tymczasowe dostosowanie zadań lub czasu pracy lub inne praktyczne środki mające na celu wspieranie reintegracji w miejscu pracy.</w:t>
            </w:r>
          </w:p>
        </w:tc>
      </w:tr>
      <w:tr w:rsidR="00280BAC" w14:paraId="3B6C1238" w14:textId="77777777" w:rsidTr="00294D67">
        <w:trPr>
          <w:jc w:val="center"/>
        </w:trPr>
        <w:tc>
          <w:tcPr>
            <w:tcW w:w="4876" w:type="dxa"/>
          </w:tcPr>
          <w:p w14:paraId="19B4426B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364C1D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Takie ustalenia mogą, w miarę możliwości, być opracowywane w porozumieniu z danym pracownikiem i w sposób respektujący dobrowolny charakter procesu.</w:t>
            </w:r>
          </w:p>
        </w:tc>
      </w:tr>
      <w:tr w:rsidR="00280BAC" w14:paraId="60ABB3D0" w14:textId="77777777" w:rsidTr="00294D67">
        <w:trPr>
          <w:jc w:val="center"/>
        </w:trPr>
        <w:tc>
          <w:tcPr>
            <w:tcW w:w="4876" w:type="dxa"/>
          </w:tcPr>
          <w:p w14:paraId="3C03B706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591425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3. Pracodawców zachęca się również do utrzymywania odpowiedniej komunikacji w okresie powrotu do pracy oraz do elastycznego dostosowywania, w stosownych przypadkach, wszelkich środków wsparcia.</w:t>
            </w:r>
          </w:p>
        </w:tc>
      </w:tr>
      <w:tr w:rsidR="00280BAC" w14:paraId="6F56F2F0" w14:textId="77777777" w:rsidTr="00294D67">
        <w:trPr>
          <w:jc w:val="center"/>
        </w:trPr>
        <w:tc>
          <w:tcPr>
            <w:tcW w:w="4876" w:type="dxa"/>
          </w:tcPr>
          <w:p w14:paraId="361E1E16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C74FE9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4. W stosownych przypadkach doświadczenia zdobyte w sytuacjach powrotu do pracy mogą być uwzględniane w szerszych praktykach w miejscu pracy w celu promowania dobrostanu w pracy i zmniejszenia prawdopodobieństwa wystąpienia podobnych sytuacji w przyszłości. Pracownicy powracający po nieobecności powinni być traktowani sprawiedliwie i wspierani.</w:t>
            </w:r>
          </w:p>
        </w:tc>
      </w:tr>
    </w:tbl>
    <w:p w14:paraId="75B2E17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6A806ADE" w14:textId="77777777" w:rsidR="00280BAC" w:rsidRPr="00125C3D" w:rsidRDefault="00280BAC" w:rsidP="00280BAC">
      <w:r>
        <w:rPr>
          <w:rStyle w:val="HideTWBExt"/>
        </w:rPr>
        <w:t>&lt;/Amend&gt;</w:t>
      </w:r>
    </w:p>
    <w:p w14:paraId="543C626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460</w:t>
      </w:r>
      <w:r>
        <w:rPr>
          <w:rStyle w:val="HideTWBExt"/>
        </w:rPr>
        <w:t>&lt;/NumAm&gt;</w:t>
      </w:r>
    </w:p>
    <w:p w14:paraId="2B98B85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Giusi Princi</w:t>
      </w:r>
      <w:r>
        <w:rPr>
          <w:rStyle w:val="HideTWBExt"/>
        </w:rPr>
        <w:t>&lt;/Members&gt;</w:t>
      </w:r>
    </w:p>
    <w:p w14:paraId="1CE53CD9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215C16BE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64E13C8E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 – zalecenie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4CC91B06" w14:textId="77777777" w:rsidTr="00294D67">
        <w:trPr>
          <w:jc w:val="center"/>
        </w:trPr>
        <w:tc>
          <w:tcPr>
            <w:tcW w:w="9752" w:type="dxa"/>
            <w:gridSpan w:val="2"/>
          </w:tcPr>
          <w:p w14:paraId="2FDD0301" w14:textId="77777777" w:rsidR="00280BAC" w:rsidRPr="00125C3D" w:rsidRDefault="00280BAC" w:rsidP="00294D67">
            <w:pPr>
              <w:keepNext/>
            </w:pPr>
          </w:p>
        </w:tc>
      </w:tr>
      <w:tr w:rsidR="00280BAC" w14:paraId="284B49F5" w14:textId="77777777" w:rsidTr="00294D67">
        <w:trPr>
          <w:jc w:val="center"/>
        </w:trPr>
        <w:tc>
          <w:tcPr>
            <w:tcW w:w="4876" w:type="dxa"/>
            <w:hideMark/>
          </w:tcPr>
          <w:p w14:paraId="5A1E90F7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61AC412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1176D447" w14:textId="77777777" w:rsidTr="00294D67">
        <w:trPr>
          <w:jc w:val="center"/>
        </w:trPr>
        <w:tc>
          <w:tcPr>
            <w:tcW w:w="4876" w:type="dxa"/>
          </w:tcPr>
          <w:p w14:paraId="6B6113F8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647F461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Zalecenie 8</w:t>
            </w:r>
          </w:p>
        </w:tc>
      </w:tr>
      <w:tr w:rsidR="00280BAC" w14:paraId="34679584" w14:textId="77777777" w:rsidTr="00294D67">
        <w:trPr>
          <w:jc w:val="center"/>
        </w:trPr>
        <w:tc>
          <w:tcPr>
            <w:tcW w:w="4876" w:type="dxa"/>
          </w:tcPr>
          <w:p w14:paraId="16BA73A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9F26DB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Zgłaszanie i ochrona przed działaniami odwetowymi</w:t>
            </w:r>
          </w:p>
        </w:tc>
      </w:tr>
      <w:tr w:rsidR="00280BAC" w14:paraId="3AA2107A" w14:textId="77777777" w:rsidTr="00294D67">
        <w:trPr>
          <w:jc w:val="center"/>
        </w:trPr>
        <w:tc>
          <w:tcPr>
            <w:tcW w:w="4876" w:type="dxa"/>
          </w:tcPr>
          <w:p w14:paraId="04DFBDDA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682FFF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1. Pracownicy powinni mieć możliwość zgłaszania zagrożeń psychospołecznych związanych z pracą, w tym w stosownych przypadkach za pośrednictwem anonimowych lub poufnych kanałów.</w:t>
            </w:r>
          </w:p>
        </w:tc>
      </w:tr>
      <w:tr w:rsidR="00280BAC" w14:paraId="7A2D1F2F" w14:textId="77777777" w:rsidTr="00294D67">
        <w:trPr>
          <w:jc w:val="center"/>
        </w:trPr>
        <w:tc>
          <w:tcPr>
            <w:tcW w:w="4876" w:type="dxa"/>
          </w:tcPr>
          <w:p w14:paraId="765EF42E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3CA7D1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2. Należy wprowadzić odpowiednie zabezpieczenia, aby pomóc w zapobieganiu wszelkim formom działań odwetowych, dyskryminacji lub niekorzystnej sytuacji związanej z takimi zgłoszeniami.</w:t>
            </w:r>
          </w:p>
        </w:tc>
      </w:tr>
      <w:tr w:rsidR="00280BAC" w14:paraId="540B9FA3" w14:textId="77777777" w:rsidTr="00294D67">
        <w:trPr>
          <w:jc w:val="center"/>
        </w:trPr>
        <w:tc>
          <w:tcPr>
            <w:tcW w:w="4876" w:type="dxa"/>
          </w:tcPr>
          <w:p w14:paraId="301253BF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A23A206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3. Podejścia te należy stosować zgodnie z dyrektywą (UE) 2019/1937 oraz odpowiednimi przepisami i praktykami krajowymi.</w:t>
            </w:r>
          </w:p>
        </w:tc>
      </w:tr>
    </w:tbl>
    <w:p w14:paraId="5CF819C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502319A" w14:textId="77777777" w:rsidR="00280BAC" w:rsidRPr="00125C3D" w:rsidRDefault="00280BAC" w:rsidP="00280BAC">
      <w:r>
        <w:rPr>
          <w:rStyle w:val="HideTWBExt"/>
        </w:rPr>
        <w:t>&lt;/Amend&gt;</w:t>
      </w:r>
    </w:p>
    <w:p w14:paraId="31C41D1C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461</w:t>
      </w:r>
      <w:r>
        <w:rPr>
          <w:rStyle w:val="HideTWBExt"/>
        </w:rPr>
        <w:t>&lt;/NumAm&gt;</w:t>
      </w:r>
    </w:p>
    <w:p w14:paraId="4B9D96E2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Giusi Princi</w:t>
      </w:r>
      <w:r>
        <w:rPr>
          <w:rStyle w:val="HideTWBExt"/>
        </w:rPr>
        <w:t>&lt;/Members&gt;</w:t>
      </w:r>
    </w:p>
    <w:p w14:paraId="77B24287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CAF1A80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49851E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 – zalecenie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1140793A" w14:textId="77777777" w:rsidTr="00294D67">
        <w:trPr>
          <w:jc w:val="center"/>
        </w:trPr>
        <w:tc>
          <w:tcPr>
            <w:tcW w:w="9752" w:type="dxa"/>
            <w:gridSpan w:val="2"/>
          </w:tcPr>
          <w:p w14:paraId="5289F31D" w14:textId="77777777" w:rsidR="00280BAC" w:rsidRPr="00125C3D" w:rsidRDefault="00280BAC" w:rsidP="00294D67">
            <w:pPr>
              <w:keepNext/>
            </w:pPr>
          </w:p>
        </w:tc>
      </w:tr>
      <w:tr w:rsidR="00280BAC" w14:paraId="0EC9FA26" w14:textId="77777777" w:rsidTr="00294D67">
        <w:trPr>
          <w:jc w:val="center"/>
        </w:trPr>
        <w:tc>
          <w:tcPr>
            <w:tcW w:w="4876" w:type="dxa"/>
            <w:hideMark/>
          </w:tcPr>
          <w:p w14:paraId="717769CE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0D22E579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9BFB297" w14:textId="77777777" w:rsidTr="00294D67">
        <w:trPr>
          <w:jc w:val="center"/>
        </w:trPr>
        <w:tc>
          <w:tcPr>
            <w:tcW w:w="4876" w:type="dxa"/>
          </w:tcPr>
          <w:p w14:paraId="758E3734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BE8B6F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Zalecenie 9</w:t>
            </w:r>
          </w:p>
        </w:tc>
      </w:tr>
      <w:tr w:rsidR="00280BAC" w14:paraId="26BA79DA" w14:textId="77777777" w:rsidTr="00294D67">
        <w:trPr>
          <w:jc w:val="center"/>
        </w:trPr>
        <w:tc>
          <w:tcPr>
            <w:tcW w:w="4876" w:type="dxa"/>
          </w:tcPr>
          <w:p w14:paraId="2A331FC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655DAE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Prawo do bycia offline</w:t>
            </w:r>
          </w:p>
        </w:tc>
      </w:tr>
      <w:tr w:rsidR="00280BAC" w14:paraId="764665F7" w14:textId="77777777" w:rsidTr="00294D67">
        <w:trPr>
          <w:jc w:val="center"/>
        </w:trPr>
        <w:tc>
          <w:tcPr>
            <w:tcW w:w="4876" w:type="dxa"/>
          </w:tcPr>
          <w:p w14:paraId="5AE155B1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1A15BA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1. Nie należy oczekiwać od pracowników angażowania się w komunikację lub zadania związane z pracą poza czasem pracy, zgodnie z krajowymi przepisami i praktykami dotyczącymi czasu pracy i ustaleń dotyczących dostępności.</w:t>
            </w:r>
          </w:p>
        </w:tc>
      </w:tr>
      <w:tr w:rsidR="00280BAC" w14:paraId="271CA996" w14:textId="77777777" w:rsidTr="00294D67">
        <w:trPr>
          <w:jc w:val="center"/>
        </w:trPr>
        <w:tc>
          <w:tcPr>
            <w:tcW w:w="4876" w:type="dxa"/>
          </w:tcPr>
          <w:p w14:paraId="05C2B37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96A892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2. Pracodawców zachęca się do zapewnienia, aby narzędzia cyfrowe i organizacja pracy wspierały poszanowanie tej zasady, z uwzględnieniem różnych form organizacji pracy i przy zapewnieniu zrównoważonego podejścia, które zapewni elastyczność zarówno pracownikom, jak i pracodawcom.</w:t>
            </w:r>
          </w:p>
        </w:tc>
      </w:tr>
      <w:tr w:rsidR="00280BAC" w14:paraId="37929782" w14:textId="77777777" w:rsidTr="00294D67">
        <w:trPr>
          <w:jc w:val="center"/>
        </w:trPr>
        <w:tc>
          <w:tcPr>
            <w:tcW w:w="4876" w:type="dxa"/>
          </w:tcPr>
          <w:p w14:paraId="11A2A21B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731ABA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3. W razie konieczności komunikacji związanej z pracą można rozważyć, zgodnie z praktykami krajowymi, odpowiednie formy rekompensat lub porozumień kompensacyjnych.</w:t>
            </w:r>
          </w:p>
        </w:tc>
      </w:tr>
    </w:tbl>
    <w:p w14:paraId="0DCB2368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451A03B4" w14:textId="77777777" w:rsidR="00280BAC" w:rsidRPr="00125C3D" w:rsidRDefault="00280BAC" w:rsidP="00280BAC">
      <w:r>
        <w:rPr>
          <w:rStyle w:val="HideTWBExt"/>
        </w:rPr>
        <w:t>&lt;/Amend&gt;</w:t>
      </w:r>
    </w:p>
    <w:p w14:paraId="3C5698BE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462</w:t>
      </w:r>
      <w:r>
        <w:rPr>
          <w:rStyle w:val="HideTWBExt"/>
        </w:rPr>
        <w:t>&lt;/NumAm&gt;</w:t>
      </w:r>
    </w:p>
    <w:p w14:paraId="612E85E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Giusi Princi</w:t>
      </w:r>
      <w:r>
        <w:rPr>
          <w:rStyle w:val="HideTWBExt"/>
        </w:rPr>
        <w:t>&lt;/Members&gt;</w:t>
      </w:r>
    </w:p>
    <w:p w14:paraId="50D45A7E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7DA0709B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F0CEC8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 – zalecenie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84B4F84" w14:textId="77777777" w:rsidTr="00294D67">
        <w:trPr>
          <w:jc w:val="center"/>
        </w:trPr>
        <w:tc>
          <w:tcPr>
            <w:tcW w:w="9752" w:type="dxa"/>
            <w:gridSpan w:val="2"/>
          </w:tcPr>
          <w:p w14:paraId="7DDB11EB" w14:textId="77777777" w:rsidR="00280BAC" w:rsidRPr="00125C3D" w:rsidRDefault="00280BAC" w:rsidP="00294D67">
            <w:pPr>
              <w:keepNext/>
            </w:pPr>
          </w:p>
        </w:tc>
      </w:tr>
      <w:tr w:rsidR="00280BAC" w14:paraId="7D2AD546" w14:textId="77777777" w:rsidTr="00294D67">
        <w:trPr>
          <w:jc w:val="center"/>
        </w:trPr>
        <w:tc>
          <w:tcPr>
            <w:tcW w:w="4876" w:type="dxa"/>
            <w:hideMark/>
          </w:tcPr>
          <w:p w14:paraId="5C367190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FAF8FC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684BE516" w14:textId="77777777" w:rsidTr="00294D67">
        <w:trPr>
          <w:jc w:val="center"/>
        </w:trPr>
        <w:tc>
          <w:tcPr>
            <w:tcW w:w="4876" w:type="dxa"/>
          </w:tcPr>
          <w:p w14:paraId="6F44C96D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CF04320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Zalecenie 10</w:t>
            </w:r>
          </w:p>
        </w:tc>
      </w:tr>
      <w:tr w:rsidR="00280BAC" w14:paraId="61F962A9" w14:textId="77777777" w:rsidTr="00294D67">
        <w:trPr>
          <w:jc w:val="center"/>
        </w:trPr>
        <w:tc>
          <w:tcPr>
            <w:tcW w:w="4876" w:type="dxa"/>
          </w:tcPr>
          <w:p w14:paraId="42A05B41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CD9936C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Służby ochrony i zapobiegania ds. zagrożeń psychospołecznych</w:t>
            </w:r>
          </w:p>
        </w:tc>
      </w:tr>
      <w:tr w:rsidR="00280BAC" w14:paraId="14E82FAE" w14:textId="77777777" w:rsidTr="00294D67">
        <w:trPr>
          <w:jc w:val="center"/>
        </w:trPr>
        <w:tc>
          <w:tcPr>
            <w:tcW w:w="4876" w:type="dxa"/>
          </w:tcPr>
          <w:p w14:paraId="374AD1B9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C5C885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1. Pracodawcy zapewniają wprowadzenie odpowiednich rozwiązań w zakresie zapobiegania zagrożeniom psychospołecznym i zarządzania nimi w przedsiębiorstwie lub zakładzie, w pierwszej kolejności wykorzystując dostępne wewnętrzne kompetencje i zasoby, a jeżeli nie są one wystarczające, angażując kompetentne służby lub podmioty zewnętrzne.</w:t>
            </w:r>
          </w:p>
        </w:tc>
      </w:tr>
      <w:tr w:rsidR="00280BAC" w14:paraId="369B0E74" w14:textId="77777777" w:rsidTr="00294D67">
        <w:trPr>
          <w:jc w:val="center"/>
        </w:trPr>
        <w:tc>
          <w:tcPr>
            <w:tcW w:w="4876" w:type="dxa"/>
          </w:tcPr>
          <w:p w14:paraId="2A79DC29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FFFE25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2. Państwa członkowskie powinny określić niezbędne zdolności i kwalifikacje w dziedzinie zapobiegania zagrożeniom psychospołecznym.</w:t>
            </w:r>
          </w:p>
        </w:tc>
      </w:tr>
    </w:tbl>
    <w:p w14:paraId="758652BA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D209A90" w14:textId="77777777" w:rsidR="00280BAC" w:rsidRPr="00125C3D" w:rsidRDefault="00280BAC" w:rsidP="00280BAC">
      <w:r>
        <w:rPr>
          <w:rStyle w:val="HideTWBExt"/>
        </w:rPr>
        <w:t>&lt;/Amend&gt;</w:t>
      </w:r>
    </w:p>
    <w:p w14:paraId="698EABC9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463</w:t>
      </w:r>
      <w:r>
        <w:rPr>
          <w:rStyle w:val="HideTWBExt"/>
        </w:rPr>
        <w:t>&lt;/NumAm&gt;</w:t>
      </w:r>
    </w:p>
    <w:p w14:paraId="21612DD1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Giusi Princi</w:t>
      </w:r>
      <w:r>
        <w:rPr>
          <w:rStyle w:val="HideTWBExt"/>
        </w:rPr>
        <w:t>&lt;/Members&gt;</w:t>
      </w:r>
    </w:p>
    <w:p w14:paraId="28275EB4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968E693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18625E4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 – zalecenie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02572F45" w14:textId="77777777" w:rsidTr="00294D67">
        <w:trPr>
          <w:jc w:val="center"/>
        </w:trPr>
        <w:tc>
          <w:tcPr>
            <w:tcW w:w="9752" w:type="dxa"/>
            <w:gridSpan w:val="2"/>
          </w:tcPr>
          <w:p w14:paraId="10C8CC6D" w14:textId="77777777" w:rsidR="00280BAC" w:rsidRPr="00125C3D" w:rsidRDefault="00280BAC" w:rsidP="00294D67">
            <w:pPr>
              <w:keepNext/>
            </w:pPr>
          </w:p>
        </w:tc>
      </w:tr>
      <w:tr w:rsidR="00280BAC" w14:paraId="2A0B7F8D" w14:textId="77777777" w:rsidTr="00294D67">
        <w:trPr>
          <w:jc w:val="center"/>
        </w:trPr>
        <w:tc>
          <w:tcPr>
            <w:tcW w:w="4876" w:type="dxa"/>
            <w:hideMark/>
          </w:tcPr>
          <w:p w14:paraId="65BD09FC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2034F0ED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72DE5A5B" w14:textId="77777777" w:rsidTr="00294D67">
        <w:trPr>
          <w:jc w:val="center"/>
        </w:trPr>
        <w:tc>
          <w:tcPr>
            <w:tcW w:w="4876" w:type="dxa"/>
          </w:tcPr>
          <w:p w14:paraId="16291AB1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1F1C34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Zalecenie 11</w:t>
            </w:r>
          </w:p>
        </w:tc>
      </w:tr>
      <w:tr w:rsidR="00280BAC" w14:paraId="5869A6E6" w14:textId="77777777" w:rsidTr="00294D67">
        <w:trPr>
          <w:jc w:val="center"/>
        </w:trPr>
        <w:tc>
          <w:tcPr>
            <w:tcW w:w="4876" w:type="dxa"/>
          </w:tcPr>
          <w:p w14:paraId="573D38C9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2B86E3B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Zaangażowanie pracowników</w:t>
            </w:r>
          </w:p>
        </w:tc>
      </w:tr>
      <w:tr w:rsidR="00280BAC" w14:paraId="31209EF4" w14:textId="77777777" w:rsidTr="00294D67">
        <w:trPr>
          <w:jc w:val="center"/>
        </w:trPr>
        <w:tc>
          <w:tcPr>
            <w:tcW w:w="4876" w:type="dxa"/>
          </w:tcPr>
          <w:p w14:paraId="68349ABF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5217F6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1. Pracodawców zachęca się do zapewnienia, aby pracownicy lub ich przedstawiciele byli odpowiednio informowani i konsultowani oraz, w stosownych przypadkach, angażowani w zapobieganie zagrożeniom psychospołecznym i zarządzanie nimi, w tym poprzez odpowiednie środki edukacyjne i zwiększające świadomość.</w:t>
            </w:r>
          </w:p>
        </w:tc>
      </w:tr>
      <w:tr w:rsidR="00280BAC" w14:paraId="6E037D4F" w14:textId="77777777" w:rsidTr="00294D67">
        <w:trPr>
          <w:jc w:val="center"/>
        </w:trPr>
        <w:tc>
          <w:tcPr>
            <w:tcW w:w="4876" w:type="dxa"/>
          </w:tcPr>
          <w:p w14:paraId="4B7ED400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B97EA4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2. Takie zaangażowanie mogłoby, w stosownych przypadkach, obejmować identyfikację i ocenę zagrożeń, opracowanie i wdrożenie proporcjonalnych środków oraz przegląd ich skuteczności.</w:t>
            </w:r>
          </w:p>
        </w:tc>
      </w:tr>
      <w:tr w:rsidR="00280BAC" w14:paraId="1C40735A" w14:textId="77777777" w:rsidTr="00294D67">
        <w:trPr>
          <w:jc w:val="center"/>
        </w:trPr>
        <w:tc>
          <w:tcPr>
            <w:tcW w:w="4876" w:type="dxa"/>
          </w:tcPr>
          <w:p w14:paraId="16EB1F89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5258A8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3. Uczestnictwo mogłoby odbywać się w stosownym czasie i w odpowiedni sposób, umożliwiając konstruktywny wkład pracowników lub ich przedstawicieli, przy jednoczesnym poszanowaniu organizacji pracy i ustalonych struktur decyzyjnych.</w:t>
            </w:r>
          </w:p>
        </w:tc>
      </w:tr>
      <w:tr w:rsidR="00280BAC" w14:paraId="4825B1A6" w14:textId="77777777" w:rsidTr="00294D67">
        <w:trPr>
          <w:jc w:val="center"/>
        </w:trPr>
        <w:tc>
          <w:tcPr>
            <w:tcW w:w="4876" w:type="dxa"/>
          </w:tcPr>
          <w:p w14:paraId="6F960568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95A4C15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4. Podejścia te powinny pozostać elastyczne i zgodne z krajowymi przepisami, praktykami i organizacją miejsca pracy.</w:t>
            </w:r>
          </w:p>
        </w:tc>
      </w:tr>
    </w:tbl>
    <w:p w14:paraId="691CF5FC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1715A5BB" w14:textId="77777777" w:rsidR="00280BAC" w:rsidRPr="00125C3D" w:rsidRDefault="00280BAC" w:rsidP="00280BAC">
      <w:r>
        <w:rPr>
          <w:rStyle w:val="HideTWBExt"/>
        </w:rPr>
        <w:t>&lt;/Amend&gt;</w:t>
      </w:r>
    </w:p>
    <w:p w14:paraId="4EACA3F6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464</w:t>
      </w:r>
      <w:r>
        <w:rPr>
          <w:rStyle w:val="HideTWBExt"/>
        </w:rPr>
        <w:t>&lt;/NumAm&gt;</w:t>
      </w:r>
    </w:p>
    <w:p w14:paraId="501B03E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Giusi Princi</w:t>
      </w:r>
      <w:r>
        <w:rPr>
          <w:rStyle w:val="HideTWBExt"/>
        </w:rPr>
        <w:t>&lt;/Members&gt;</w:t>
      </w:r>
    </w:p>
    <w:p w14:paraId="3772D36C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4B25A9C7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7EEF256F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 – zalecenie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2E173304" w14:textId="77777777" w:rsidTr="00294D67">
        <w:trPr>
          <w:jc w:val="center"/>
        </w:trPr>
        <w:tc>
          <w:tcPr>
            <w:tcW w:w="9752" w:type="dxa"/>
            <w:gridSpan w:val="2"/>
          </w:tcPr>
          <w:p w14:paraId="377C13FA" w14:textId="77777777" w:rsidR="00280BAC" w:rsidRPr="00125C3D" w:rsidRDefault="00280BAC" w:rsidP="00294D67">
            <w:pPr>
              <w:keepNext/>
            </w:pPr>
          </w:p>
        </w:tc>
      </w:tr>
      <w:tr w:rsidR="00280BAC" w14:paraId="5FECED54" w14:textId="77777777" w:rsidTr="00294D67">
        <w:trPr>
          <w:jc w:val="center"/>
        </w:trPr>
        <w:tc>
          <w:tcPr>
            <w:tcW w:w="4876" w:type="dxa"/>
            <w:hideMark/>
          </w:tcPr>
          <w:p w14:paraId="4B0CE816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49306058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1173E2C" w14:textId="77777777" w:rsidTr="00294D67">
        <w:trPr>
          <w:jc w:val="center"/>
        </w:trPr>
        <w:tc>
          <w:tcPr>
            <w:tcW w:w="4876" w:type="dxa"/>
          </w:tcPr>
          <w:p w14:paraId="1F5995CC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AD46443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Zalecenie 12</w:t>
            </w:r>
          </w:p>
        </w:tc>
      </w:tr>
      <w:tr w:rsidR="00280BAC" w14:paraId="0D4854B9" w14:textId="77777777" w:rsidTr="00294D67">
        <w:trPr>
          <w:jc w:val="center"/>
        </w:trPr>
        <w:tc>
          <w:tcPr>
            <w:tcW w:w="4876" w:type="dxa"/>
          </w:tcPr>
          <w:p w14:paraId="03B9040A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BDCB63E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Inspekcje pracy</w:t>
            </w:r>
          </w:p>
        </w:tc>
      </w:tr>
      <w:tr w:rsidR="00280BAC" w14:paraId="431EF118" w14:textId="77777777" w:rsidTr="00294D67">
        <w:trPr>
          <w:jc w:val="center"/>
        </w:trPr>
        <w:tc>
          <w:tcPr>
            <w:tcW w:w="4876" w:type="dxa"/>
          </w:tcPr>
          <w:p w14:paraId="2AE6FBC6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A55A81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Państwa członkowskie powinny zapewnić, aby organy inspekcji pracy dysponowały odpowiednimi uprawnieniami, a także niezbędnymi szkoleniami, wiedzą fachową, narzędziami i zasobami w celu przeciwdziałania zagrożeniom psychospołecznym związanym z pracą. Takie środki powinny umożliwiać inspekcje w celu identyfikacji, oceny i, w razie potrzeby, skutecznego badania tych zagrożeń, w sposób oparty na analizie ryzyka, proporcjonalny i dostosowany do systemów krajowych, przy jednoczesnym unikaniu nadmiernych obciążeń administracyjnych dla pracodawców.</w:t>
            </w:r>
          </w:p>
        </w:tc>
      </w:tr>
    </w:tbl>
    <w:p w14:paraId="1514051B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3C14990D" w14:textId="77777777" w:rsidR="00280BAC" w:rsidRPr="00125C3D" w:rsidRDefault="00280BAC" w:rsidP="00280BAC">
      <w:r>
        <w:rPr>
          <w:rStyle w:val="HideTWBExt"/>
        </w:rPr>
        <w:t>&lt;/Amend&gt;</w:t>
      </w:r>
    </w:p>
    <w:p w14:paraId="2EEBF6B8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465</w:t>
      </w:r>
      <w:r>
        <w:rPr>
          <w:rStyle w:val="HideTWBExt"/>
        </w:rPr>
        <w:t>&lt;/NumAm&gt;</w:t>
      </w:r>
    </w:p>
    <w:p w14:paraId="2D64AC6A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Giusi Princi</w:t>
      </w:r>
      <w:r>
        <w:rPr>
          <w:rStyle w:val="HideTWBExt"/>
        </w:rPr>
        <w:t>&lt;/Members&gt;</w:t>
      </w:r>
    </w:p>
    <w:p w14:paraId="0A37217F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000CC774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054C571B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 – zalecenie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59149478" w14:textId="77777777" w:rsidTr="00294D67">
        <w:trPr>
          <w:jc w:val="center"/>
        </w:trPr>
        <w:tc>
          <w:tcPr>
            <w:tcW w:w="9752" w:type="dxa"/>
            <w:gridSpan w:val="2"/>
          </w:tcPr>
          <w:p w14:paraId="5CB64F7F" w14:textId="77777777" w:rsidR="00280BAC" w:rsidRPr="00125C3D" w:rsidRDefault="00280BAC" w:rsidP="00294D67">
            <w:pPr>
              <w:keepNext/>
            </w:pPr>
          </w:p>
        </w:tc>
      </w:tr>
      <w:tr w:rsidR="00280BAC" w14:paraId="1830BCA5" w14:textId="77777777" w:rsidTr="00294D67">
        <w:trPr>
          <w:jc w:val="center"/>
        </w:trPr>
        <w:tc>
          <w:tcPr>
            <w:tcW w:w="4876" w:type="dxa"/>
            <w:hideMark/>
          </w:tcPr>
          <w:p w14:paraId="0590A55A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9241470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24DD12E4" w14:textId="77777777" w:rsidTr="00294D67">
        <w:trPr>
          <w:jc w:val="center"/>
        </w:trPr>
        <w:tc>
          <w:tcPr>
            <w:tcW w:w="4876" w:type="dxa"/>
          </w:tcPr>
          <w:p w14:paraId="20C1C303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462FEFD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Zalecenie 13</w:t>
            </w:r>
          </w:p>
        </w:tc>
      </w:tr>
      <w:tr w:rsidR="00280BAC" w14:paraId="59BAA516" w14:textId="77777777" w:rsidTr="00294D67">
        <w:trPr>
          <w:jc w:val="center"/>
        </w:trPr>
        <w:tc>
          <w:tcPr>
            <w:tcW w:w="4876" w:type="dxa"/>
          </w:tcPr>
          <w:p w14:paraId="502A8CA5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0B626B4A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Ciężar dowodu</w:t>
            </w:r>
          </w:p>
        </w:tc>
      </w:tr>
      <w:tr w:rsidR="00280BAC" w14:paraId="15F88ED8" w14:textId="77777777" w:rsidTr="00294D67">
        <w:trPr>
          <w:jc w:val="center"/>
        </w:trPr>
        <w:tc>
          <w:tcPr>
            <w:tcW w:w="4876" w:type="dxa"/>
          </w:tcPr>
          <w:p w14:paraId="685C2777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3262DE5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1. Państwa członkowskie powinny zapewnić, aby w przypadku gdy pracownik przedstawi jasne i wystarczające przesłanki świadczące o narażeniu na psychospołeczne czynniki ryzyka związane z pracą i odpowiadającym im uszczerbku na zdrowiu, można było ustanowić domniemanie związku z pracą.</w:t>
            </w:r>
          </w:p>
        </w:tc>
      </w:tr>
      <w:tr w:rsidR="00280BAC" w14:paraId="7DD5897F" w14:textId="77777777" w:rsidTr="00294D67">
        <w:trPr>
          <w:jc w:val="center"/>
        </w:trPr>
        <w:tc>
          <w:tcPr>
            <w:tcW w:w="4876" w:type="dxa"/>
          </w:tcPr>
          <w:p w14:paraId="7B8CA2C5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5D4D698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2. W takich przypadkach ciężar dowodu może przejść na pracodawcę, który powinien wykazać, że:</w:t>
            </w:r>
          </w:p>
        </w:tc>
      </w:tr>
      <w:tr w:rsidR="00280BAC" w14:paraId="22216FB4" w14:textId="77777777" w:rsidTr="00294D67">
        <w:trPr>
          <w:jc w:val="center"/>
        </w:trPr>
        <w:tc>
          <w:tcPr>
            <w:tcW w:w="4876" w:type="dxa"/>
          </w:tcPr>
          <w:p w14:paraId="0408D536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61E826B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a) należycie wdrożono odpowiednie i proporcjonalne środki zapobiegawcze; oraz</w:t>
            </w:r>
          </w:p>
        </w:tc>
      </w:tr>
      <w:tr w:rsidR="00280BAC" w14:paraId="6A6163B9" w14:textId="77777777" w:rsidTr="00294D67">
        <w:trPr>
          <w:jc w:val="center"/>
        </w:trPr>
        <w:tc>
          <w:tcPr>
            <w:tcW w:w="4876" w:type="dxa"/>
          </w:tcPr>
          <w:p w14:paraId="77C71B96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C7A4979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b) uszczerbek na zdrowiu nie ma związku przyczynowego ze środowiskiem pracy.</w:t>
            </w:r>
          </w:p>
        </w:tc>
      </w:tr>
      <w:tr w:rsidR="00280BAC" w14:paraId="4F2E90E9" w14:textId="77777777" w:rsidTr="00294D67">
        <w:trPr>
          <w:jc w:val="center"/>
        </w:trPr>
        <w:tc>
          <w:tcPr>
            <w:tcW w:w="4876" w:type="dxa"/>
          </w:tcPr>
          <w:p w14:paraId="353B95F6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49F4CB78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3. Państwa członkowskie powinny zachować elastyczność w zakresie wprowadzania korzystniejszych przepisów zgodnie z praktykami krajowymi, w tym zrównoważonych mechanizmów ułatwiających przedstawianie dowodów, przy jednoczesnym zapewnieniu pewności prawa i unikaniu nieproporcjonalnych obciążeń administracyjnych dla pracodawców oraz nieuzasadnionych roszczeń.</w:t>
            </w:r>
          </w:p>
        </w:tc>
      </w:tr>
    </w:tbl>
    <w:p w14:paraId="487A1E13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0FE09A2B" w14:textId="77777777" w:rsidR="00280BAC" w:rsidRPr="00125C3D" w:rsidRDefault="00280BAC" w:rsidP="00280BAC">
      <w:r>
        <w:rPr>
          <w:rStyle w:val="HideTWBExt"/>
        </w:rPr>
        <w:t>&lt;/Amend&gt;</w:t>
      </w:r>
    </w:p>
    <w:p w14:paraId="2BACABBB" w14:textId="77777777" w:rsidR="00280BAC" w:rsidRPr="00125C3D" w:rsidRDefault="00280BAC" w:rsidP="00280BAC">
      <w:pPr>
        <w:pStyle w:val="AMNumberTabs0"/>
        <w:keepNext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466</w:t>
      </w:r>
      <w:r>
        <w:rPr>
          <w:rStyle w:val="HideTWBExt"/>
        </w:rPr>
        <w:t>&lt;/NumAm&gt;</w:t>
      </w:r>
    </w:p>
    <w:p w14:paraId="1A44FCE7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&lt;RepeatBlock-By&gt;&lt;Members&gt;</w:t>
      </w:r>
      <w:r>
        <w:t>Eleonora Meleti, Rosa Estaràs Ferragut, Liesbet Sommen, Giusi Princi</w:t>
      </w:r>
      <w:r>
        <w:rPr>
          <w:rStyle w:val="HideTWBExt"/>
        </w:rPr>
        <w:t>&lt;/Members&gt;</w:t>
      </w:r>
    </w:p>
    <w:p w14:paraId="63A6E6D5" w14:textId="77777777" w:rsidR="00280BAC" w:rsidRPr="00125C3D" w:rsidRDefault="00280BAC" w:rsidP="00280BAC">
      <w:r>
        <w:rPr>
          <w:rStyle w:val="HideTWBExt"/>
        </w:rPr>
        <w:t>&lt;/RepeatBlock-By&gt;</w:t>
      </w:r>
    </w:p>
    <w:p w14:paraId="14F26D12" w14:textId="77777777" w:rsidR="00280BAC" w:rsidRPr="00125C3D" w:rsidRDefault="00280BAC" w:rsidP="00280BAC">
      <w:pPr>
        <w:pStyle w:val="NormalBold"/>
        <w:keepNext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 w14:paraId="334F1066" w14:textId="77777777" w:rsidR="00280BAC" w:rsidRPr="00125C3D" w:rsidRDefault="00280BAC" w:rsidP="00280BAC">
      <w:pPr>
        <w:pStyle w:val="NormalBold"/>
      </w:pPr>
      <w:r>
        <w:rPr>
          <w:rStyle w:val="HideTWBExt"/>
        </w:rPr>
        <w:t>&lt;Article&gt;</w:t>
      </w:r>
      <w:r>
        <w:t>Załącznik I a (nowy) – zalecenie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0BAC" w14:paraId="38ECB1A6" w14:textId="77777777" w:rsidTr="00294D67">
        <w:trPr>
          <w:jc w:val="center"/>
        </w:trPr>
        <w:tc>
          <w:tcPr>
            <w:tcW w:w="9752" w:type="dxa"/>
            <w:gridSpan w:val="2"/>
          </w:tcPr>
          <w:p w14:paraId="7B34F01E" w14:textId="77777777" w:rsidR="00280BAC" w:rsidRPr="00125C3D" w:rsidRDefault="00280BAC" w:rsidP="00294D67">
            <w:pPr>
              <w:keepNext/>
            </w:pPr>
          </w:p>
        </w:tc>
      </w:tr>
      <w:tr w:rsidR="00280BAC" w14:paraId="447007E5" w14:textId="77777777" w:rsidTr="00294D67">
        <w:trPr>
          <w:jc w:val="center"/>
        </w:trPr>
        <w:tc>
          <w:tcPr>
            <w:tcW w:w="4876" w:type="dxa"/>
            <w:hideMark/>
          </w:tcPr>
          <w:p w14:paraId="6B6805CB" w14:textId="77777777" w:rsidR="00280BAC" w:rsidRPr="00125C3D" w:rsidRDefault="00280BAC" w:rsidP="00294D67">
            <w:pPr>
              <w:pStyle w:val="ColumnHeading"/>
              <w:keepNext/>
            </w:pPr>
            <w:r>
              <w:t>Projekt rezolucji</w:t>
            </w:r>
          </w:p>
        </w:tc>
        <w:tc>
          <w:tcPr>
            <w:tcW w:w="4876" w:type="dxa"/>
            <w:hideMark/>
          </w:tcPr>
          <w:p w14:paraId="10B32A72" w14:textId="77777777" w:rsidR="00280BAC" w:rsidRPr="00125C3D" w:rsidRDefault="00280BAC" w:rsidP="00294D67">
            <w:pPr>
              <w:pStyle w:val="ColumnHeading"/>
              <w:keepNext/>
            </w:pPr>
            <w:r>
              <w:t>Poprawka</w:t>
            </w:r>
          </w:p>
        </w:tc>
      </w:tr>
      <w:tr w:rsidR="00280BAC" w14:paraId="5ADF09F1" w14:textId="77777777" w:rsidTr="00294D67">
        <w:trPr>
          <w:jc w:val="center"/>
        </w:trPr>
        <w:tc>
          <w:tcPr>
            <w:tcW w:w="4876" w:type="dxa"/>
          </w:tcPr>
          <w:p w14:paraId="18EBA3AD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22F2E244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Zalecenie 14</w:t>
            </w:r>
          </w:p>
        </w:tc>
      </w:tr>
      <w:tr w:rsidR="00280BAC" w14:paraId="00D35256" w14:textId="77777777" w:rsidTr="00294D67">
        <w:trPr>
          <w:jc w:val="center"/>
        </w:trPr>
        <w:tc>
          <w:tcPr>
            <w:tcW w:w="4876" w:type="dxa"/>
          </w:tcPr>
          <w:p w14:paraId="398D4814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7C1305D2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Monitorowanie i gromadzenie danych</w:t>
            </w:r>
          </w:p>
        </w:tc>
      </w:tr>
      <w:tr w:rsidR="00280BAC" w14:paraId="5A058857" w14:textId="77777777" w:rsidTr="00294D67">
        <w:trPr>
          <w:jc w:val="center"/>
        </w:trPr>
        <w:tc>
          <w:tcPr>
            <w:tcW w:w="4876" w:type="dxa"/>
          </w:tcPr>
          <w:p w14:paraId="460A6942" w14:textId="77777777" w:rsidR="00280BAC" w:rsidRPr="00125C3D" w:rsidRDefault="00280BAC" w:rsidP="00294D67">
            <w:pPr>
              <w:pStyle w:val="Normal6"/>
            </w:pPr>
          </w:p>
        </w:tc>
        <w:tc>
          <w:tcPr>
            <w:tcW w:w="4876" w:type="dxa"/>
            <w:hideMark/>
          </w:tcPr>
          <w:p w14:paraId="1874F5C7" w14:textId="77777777" w:rsidR="00280BAC" w:rsidRPr="00125C3D" w:rsidRDefault="00280BAC" w:rsidP="00294D67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Komisja Europejska, we współpracy z Europejską Fundacją na rzecz Poprawy Warunków Życia i Pracy (Eurofound) oraz Europejską Agencją Bezpieczeństwa i Zdrowia w Pracy (EU-OSHA), powinna monitorować tendencje w zakresie zagrożeń psychospołecznych związanych z pracą we wszystkich państwach członkowskich.</w:t>
            </w:r>
          </w:p>
        </w:tc>
      </w:tr>
    </w:tbl>
    <w:p w14:paraId="214C6286" w14:textId="77777777" w:rsidR="00280BAC" w:rsidRPr="00125C3D" w:rsidRDefault="00280BAC" w:rsidP="00280BAC">
      <w:pPr>
        <w:pStyle w:val="Olang"/>
      </w:pPr>
      <w:r w:rsidRPr="00125C3D">
        <w:rPr>
          <w:noProof w:val="0"/>
        </w:rPr>
        <w:t xml:space="preserve">Or. </w:t>
      </w:r>
      <w:r w:rsidRPr="00125C3D">
        <w:rPr>
          <w:rStyle w:val="HideTWBExt"/>
          <w:noProof w:val="0"/>
        </w:rPr>
        <w:t>&lt;Original&gt;</w:t>
      </w:r>
      <w:r w:rsidRPr="00125C3D">
        <w:rPr>
          <w:rStyle w:val="HideTWBInt"/>
          <w:noProof w:val="0"/>
        </w:rPr>
        <w:t>{EN}</w:t>
      </w:r>
      <w:r w:rsidRPr="00125C3D">
        <w:rPr>
          <w:noProof w:val="0"/>
        </w:rPr>
        <w:t>en</w:t>
      </w:r>
      <w:r w:rsidRPr="00125C3D">
        <w:rPr>
          <w:rStyle w:val="HideTWBExt"/>
          <w:noProof w:val="0"/>
        </w:rPr>
        <w:t>&lt;/Original&gt;</w:t>
      </w:r>
    </w:p>
    <w:p w14:paraId="27FCDBD6" w14:textId="7F534550" w:rsidR="00280BAC" w:rsidRDefault="00280BAC" w:rsidP="00280BAC">
      <w:r>
        <w:rPr>
          <w:rStyle w:val="HideTWBExt"/>
        </w:rPr>
        <w:t>&lt;/Amend&gt;</w:t>
      </w:r>
      <w:r w:rsidRPr="00280BAC">
        <w:rPr>
          <w:rStyle w:val="HideTWBExt"/>
        </w:rPr>
        <w:t>&lt;/RepeatBlock-Amend&gt;</w:t>
      </w:r>
    </w:p>
    <w:p w14:paraId="4429D5B6" w14:textId="42AB1B44" w:rsidR="00794E41" w:rsidRPr="00125C3D" w:rsidRDefault="00794E41" w:rsidP="00280BAC"/>
    <w:sectPr w:rsidR="00794E41" w:rsidRPr="00125C3D" w:rsidSect="00280B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36D1F" w14:textId="77777777" w:rsidR="00125C3D" w:rsidRPr="00125C3D" w:rsidRDefault="00125C3D">
      <w:r w:rsidRPr="00125C3D">
        <w:separator/>
      </w:r>
    </w:p>
  </w:endnote>
  <w:endnote w:type="continuationSeparator" w:id="0">
    <w:p w14:paraId="6A910FC3" w14:textId="77777777" w:rsidR="00125C3D" w:rsidRPr="00125C3D" w:rsidRDefault="00125C3D">
      <w:r w:rsidRPr="00125C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061AD" w14:textId="77777777" w:rsidR="00280BAC" w:rsidRDefault="00280BAC" w:rsidP="00280BAC">
    <w:pPr>
      <w:pStyle w:val="EPFooter"/>
    </w:pPr>
    <w:r>
      <w:t>PE</w:t>
    </w:r>
    <w:r w:rsidRPr="00280BAC">
      <w:rPr>
        <w:rStyle w:val="HideTWBExt"/>
      </w:rPr>
      <w:t>&lt;NoPE&gt;</w:t>
    </w:r>
    <w:r>
      <w:t>787.743</w:t>
    </w:r>
    <w:r w:rsidRPr="00280BAC">
      <w:rPr>
        <w:rStyle w:val="HideTWBExt"/>
      </w:rPr>
      <w:t>&lt;/NoPE&gt;&lt;Version&gt;</w:t>
    </w:r>
    <w:r>
      <w:t>v01-00</w:t>
    </w:r>
    <w:r w:rsidRPr="00280BAC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308</w:t>
    </w:r>
    <w:r>
      <w:fldChar w:fldCharType="end"/>
    </w:r>
    <w:r>
      <w:t>/</w:t>
    </w:r>
    <w:fldSimple w:instr=" NUMPAGES  \* MERGEFORMAT ">
      <w:r>
        <w:rPr>
          <w:noProof/>
        </w:rPr>
        <w:t>309</w:t>
      </w:r>
    </w:fldSimple>
    <w:r>
      <w:tab/>
    </w:r>
    <w:r w:rsidRPr="00280BAC">
      <w:rPr>
        <w:rStyle w:val="HideTWBExt"/>
      </w:rPr>
      <w:t>&lt;PathFdR&gt;</w:t>
    </w:r>
    <w:r>
      <w:t>AM\1341975PL.docx</w:t>
    </w:r>
    <w:r w:rsidRPr="00280BAC">
      <w:rPr>
        <w:rStyle w:val="HideTWBExt"/>
      </w:rPr>
      <w:t>&lt;/PathFdR&gt;</w:t>
    </w:r>
  </w:p>
  <w:p w14:paraId="34D75FCA" w14:textId="4074D9E5" w:rsidR="00AD3D9F" w:rsidRPr="00125C3D" w:rsidRDefault="00280BAC" w:rsidP="00280BAC">
    <w:pPr>
      <w:pStyle w:val="EPFooter2"/>
    </w:pPr>
    <w:r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B3A8A" w14:textId="77777777" w:rsidR="00280BAC" w:rsidRDefault="00280BAC" w:rsidP="00280BAC">
    <w:pPr>
      <w:pStyle w:val="EPFooter"/>
    </w:pPr>
    <w:r w:rsidRPr="00280BAC">
      <w:rPr>
        <w:rStyle w:val="HideTWBExt"/>
      </w:rPr>
      <w:t>&lt;PathFdR&gt;</w:t>
    </w:r>
    <w:r>
      <w:t>AM\1341975PL.docx</w:t>
    </w:r>
    <w:r w:rsidRPr="00280BAC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309</w:t>
    </w:r>
    <w:r>
      <w:fldChar w:fldCharType="end"/>
    </w:r>
    <w:r>
      <w:t>/</w:t>
    </w:r>
    <w:fldSimple w:instr=" NUMPAGES  \* MERGEFORMAT ">
      <w:r>
        <w:rPr>
          <w:noProof/>
        </w:rPr>
        <w:t>309</w:t>
      </w:r>
    </w:fldSimple>
    <w:r>
      <w:tab/>
      <w:t>PE</w:t>
    </w:r>
    <w:r w:rsidRPr="00280BAC">
      <w:rPr>
        <w:rStyle w:val="HideTWBExt"/>
      </w:rPr>
      <w:t>&lt;NoPE&gt;</w:t>
    </w:r>
    <w:r>
      <w:t>787.743</w:t>
    </w:r>
    <w:r w:rsidRPr="00280BAC">
      <w:rPr>
        <w:rStyle w:val="HideTWBExt"/>
      </w:rPr>
      <w:t>&lt;/NoPE&gt;&lt;Version&gt;</w:t>
    </w:r>
    <w:r>
      <w:t>v01-00</w:t>
    </w:r>
    <w:r w:rsidRPr="00280BAC">
      <w:rPr>
        <w:rStyle w:val="HideTWBExt"/>
      </w:rPr>
      <w:t>&lt;/Version&gt;</w:t>
    </w:r>
  </w:p>
  <w:p w14:paraId="53F99A4D" w14:textId="36DEF73A" w:rsidR="00AD3D9F" w:rsidRPr="00125C3D" w:rsidRDefault="00280BAC" w:rsidP="00280BAC">
    <w:pPr>
      <w:pStyle w:val="EPFooter2"/>
    </w:pPr>
    <w:r>
      <w:tab/>
    </w:r>
    <w:r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BC1D0" w14:textId="77777777" w:rsidR="00280BAC" w:rsidRDefault="00280BAC" w:rsidP="00280BAC">
    <w:pPr>
      <w:pStyle w:val="EPFooter"/>
    </w:pPr>
    <w:r w:rsidRPr="00280BAC">
      <w:rPr>
        <w:rStyle w:val="HideTWBExt"/>
      </w:rPr>
      <w:t>&lt;PathFdR&gt;</w:t>
    </w:r>
    <w:r>
      <w:t>AM\1341975PL.docx</w:t>
    </w:r>
    <w:r w:rsidRPr="00280BAC">
      <w:rPr>
        <w:rStyle w:val="HideTWBExt"/>
      </w:rPr>
      <w:t>&lt;/PathFdR&gt;</w:t>
    </w:r>
    <w:r>
      <w:tab/>
    </w:r>
    <w:r>
      <w:tab/>
      <w:t>PE</w:t>
    </w:r>
    <w:r w:rsidRPr="00280BAC">
      <w:rPr>
        <w:rStyle w:val="HideTWBExt"/>
      </w:rPr>
      <w:t>&lt;NoPE&gt;</w:t>
    </w:r>
    <w:r>
      <w:t>787.743</w:t>
    </w:r>
    <w:r w:rsidRPr="00280BAC">
      <w:rPr>
        <w:rStyle w:val="HideTWBExt"/>
      </w:rPr>
      <w:t>&lt;/NoPE&gt;&lt;Version&gt;</w:t>
    </w:r>
    <w:r>
      <w:t>v01-00</w:t>
    </w:r>
    <w:r w:rsidRPr="00280BAC">
      <w:rPr>
        <w:rStyle w:val="HideTWBExt"/>
      </w:rPr>
      <w:t>&lt;/Version&gt;</w:t>
    </w:r>
  </w:p>
  <w:p w14:paraId="4C5B06C4" w14:textId="2D6E2B24" w:rsidR="00AD3D9F" w:rsidRPr="00125C3D" w:rsidRDefault="00280BAC" w:rsidP="00280BAC">
    <w:pPr>
      <w:pStyle w:val="EPFooter2"/>
    </w:pPr>
    <w:r>
      <w:t>PL</w:t>
    </w:r>
    <w:r>
      <w:tab/>
    </w:r>
    <w:r w:rsidRPr="00280BAC">
      <w:rPr>
        <w:b w:val="0"/>
        <w:i/>
        <w:color w:val="C0C0C0"/>
        <w:sz w:val="22"/>
      </w:rPr>
      <w:t>Zjednoczona w różnorodności</w:t>
    </w:r>
    <w:r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42937" w14:textId="77777777" w:rsidR="00125C3D" w:rsidRPr="00125C3D" w:rsidRDefault="00125C3D">
      <w:r w:rsidRPr="00125C3D">
        <w:separator/>
      </w:r>
    </w:p>
  </w:footnote>
  <w:footnote w:type="continuationSeparator" w:id="0">
    <w:p w14:paraId="2DCCF50F" w14:textId="77777777" w:rsidR="00125C3D" w:rsidRPr="00125C3D" w:rsidRDefault="00125C3D">
      <w:r w:rsidRPr="00125C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5301F" w14:textId="77777777" w:rsidR="00280BAC" w:rsidRDefault="00280B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D82C4" w14:textId="77777777" w:rsidR="00280BAC" w:rsidRDefault="00280B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9FE4C" w14:textId="77777777" w:rsidR="00280BAC" w:rsidRDefault="00280B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2778010">
    <w:abstractNumId w:val="3"/>
  </w:num>
  <w:num w:numId="2" w16cid:durableId="690448037">
    <w:abstractNumId w:val="2"/>
  </w:num>
  <w:num w:numId="3" w16cid:durableId="2028100217">
    <w:abstractNumId w:val="1"/>
  </w:num>
  <w:num w:numId="4" w16cid:durableId="1943339092">
    <w:abstractNumId w:val="0"/>
  </w:num>
  <w:num w:numId="5" w16cid:durableId="378477724">
    <w:abstractNumId w:val="6"/>
  </w:num>
  <w:num w:numId="6" w16cid:durableId="411003503">
    <w:abstractNumId w:val="5"/>
  </w:num>
  <w:num w:numId="7" w16cid:durableId="10350814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PLURMNU" w:val=" 1"/>
    <w:docVar w:name="CODEMNU" w:val=" 2"/>
    <w:docVar w:name="COMKEY" w:val="EMPL"/>
    <w:docVar w:name="COMMKEY" w:val="EMPL"/>
    <w:docVar w:name="CVar" w:val="2"/>
    <w:docVar w:name="DOCDT" w:val="21/04/2026"/>
    <w:docVar w:name="iNoAmend" w:val="2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219056 HideTWBExt;}{\*\cs18 \additive \v\f1\fs20\cf15 _x000d__x000a_\spriority0 \styrsid16219056 HideTWBInt;}{\s19\qr \li0\ri0\sb240\sa240\nowidctlpar\wrapdefault\aspalpha\aspnum\faauto\adjustright\rin0\lin0\itap0 \rtlch\fcs1 \af0\afs20\alang1025 \ltrch\fcs0 \fs24\lang2057\langfe2057\cgrid\langnp2057\langfenp2057 _x000d__x000a_\sbasedon0 \snext19 \spriority0 \styrsid16219056 AmOrLang;}{\s20\ql \li0\ri0\sa120\nowidctlpar\wrapdefault\aspalpha\aspnum\faauto\adjustright\rin0\lin0\itap0 \rtlch\fcs1 \af0\afs20\alang1025 \ltrch\fcs0 _x000d__x000a_\fs24\lang2057\langfe2057\cgrid\langnp2057\langfenp2057 \sbasedon0 \snext20 \spriority0 \styrsid16219056 Normal6a;}{\s21\ql \li0\ri0\nowidctlpar\wrapdefault\aspalpha\aspnum\faauto\adjustright\rin0\lin0\itap0 \rtlch\fcs1 \af0\afs20\alang1025 \ltrch\fcs0 _x000d__x000a_\b\fs24\lang2057\langfe2057\cgrid\langnp2057\langfenp2057 \sbasedon0 \snext21 \spriority0 \styrsid16219056 NormalBold;}{\s22\qc \li0\ri0\sa240\nowidctlpar\wrapdefault\aspalpha\aspnum\faauto\adjustright\rin0\lin0\itap0 \rtlch\fcs1 \af0\afs20\alang1025 _x000d__x000a_\ltrch\fcs0 \i\fs24\lang2057\langfe2057\cgrid\langnp2057\langfenp2057 \sbasedon0 \snext22 \spriority0 \styrsid162190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6219056 AmNumberTabs;}}{\*\rsidtbl \rsid24658\rsid223860\rsid735077\rsid1718133\rsid2892074\rsid3565327\rsid4666813\rsid6641733\rsid7823322_x000d__x000a_\rsid9636012\rsid10377208\rsid11215221\rsid11549030\rsid12154954\rsid12546505\rsid14382809\rsid14424199\rsid15204470\rsid15285974\rsid15950462\rsid16219056\rsid16324206\rsid16662270\rsid16743925}{\mmathPr\mmathFont34\mbrkBin0\mbrkBinSub0\msmallFrac0_x000d__x000a_\mdispDef1\mlMargin0\mrMargin0\mdefJc1\mwrapIndent1440\mintLim0\mnaryLim1}{\info{\author NOTARIDOU Aikaterini}{\operator NOTARIDOU Aikaterini}{\creatim\yr2026\mo4\dy20\hr18\min37}{\revtim\yr2026\mo4\dy20\hr18\min37}{\version1}{\edmins0}{\nofpages1}_x000d__x000a_{\nofwords92}{\nofchars528}{\nofcharsws61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190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54650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16219056\charrsid15941849 {\*\bkmkstart restart}&lt;Amend&gt;}{\rtlch\fcs1 \af0 _x000d__x000a_\ltrch\fcs0 \insrsid16219056\charrsid15941849 Amendment\tab \tab }{\rtlch\fcs1 \af0 \ltrch\fcs0 \cs17\b0\v\f1\fs20\cf9\lang1024\langfe1024\noproof\insrsid16219056\charrsid15941849 &lt;NumAm&gt;}{\rtlch\fcs1 \af0 \ltrch\fcs0 \insrsid16219056\charrsid15941849 #}{_x000d__x000a_\rtlch\fcs1 \af1 \ltrch\fcs0 \cs18\v\f1\fs20\cf15\insrsid16219056\charrsid15941849 ENMIENDA@NRAM@}{\rtlch\fcs1 \af0 \ltrch\fcs0 \insrsid16219056\charrsid15941849 #}{\rtlch\fcs1 \af0 \ltrch\fcs0 _x000d__x000a_\cs17\b0\v\f1\fs20\cf9\lang1024\langfe1024\noproof\insrsid16219056\charrsid15941849 &lt;/NumAm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RepeatBlock-By&gt;}{\rtlch\fcs1 \af0 \ltrch\fcs0 \insrsid16219056\charrsid15941849 #}{\rtlch\fcs1 \af1 \ltrch\fcs0 _x000d__x000a_\cs18\v\f1\fs20\cf15\insrsid16219056\charrsid15941849 (MOD@InsideLoop()}{\rtlch\fcs1 \af0 \ltrch\fcs0 \insrsid16219056\charrsid15941849 ##}{\rtlch\fcs1 \af1 \ltrch\fcs0 \cs18\v\f1\fs20\cf15\insrsid16219056\charrsid15941849 &gt;&gt;&gt;@[ZMEMBERSMSG]@}{\rtlch\fcs1 _x000d__x000a_\af0 \ltrch\fcs0 \insrsid16219056\charrsid15941849 #}{\rtlch\fcs1 \af0 \ltrch\fcs0 \cs17\b0\v\f1\fs20\cf9\lang1024\langfe1024\noproof\insrsid16219056\charrsid15941849 &lt;Members&gt;}{\rtlch\fcs1 \af0 \ltrch\fcs0 \insrsid16219056\charrsid15941849 #}{_x000d__x000a_\rtlch\fcs1 \af1 \ltrch\fcs0 \cs18\v\f1\fs20\cf15\insrsid16219056\charrsid15941849 (MOD@InsideLoop(\'a7)}{\rtlch\fcs1 \af0 \ltrch\fcs0 \insrsid16219056\charrsid15941849 #}{\rtlch\fcs1 \af0 \ltrch\fcs0 \cf10\insrsid16219056\charrsid15941849 \u9668\'3f}{_x000d__x000a_\rtlch\fcs1 \af0 \ltrch\fcs0 \insrsid16219056\charrsid15941849 #}{\rtlch\fcs1 \af1 \ltrch\fcs0 \cs18\v\f1\fs20\cf15\insrsid16219056\charrsid15941849 TVTMEMBERS\'a7@MEMBERS@}{\rtlch\fcs1 \af0 \ltrch\fcs0 \insrsid16219056\charrsid15941849 #}{\rtlch\fcs1 _x000d__x000a_\af0 \ltrch\fcs0 \cf10\insrsid16219056\charrsid15941849 \u9658\'3f}{\rtlch\fcs1 \af0 \ltrch\fcs0 \cs17\b0\v\f1\fs20\cf9\lang1024\langfe1024\noproof\insrsid16219056\charrsid15941849 &lt;/Members&gt;}{\rtlch\fcs1 \af0 \ltrch\fcs0 _x000d__x000a_\insrsid16219056\charrsid15941849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16219056\charrsid15941849 &lt;AuNomDe&gt;&lt;OptDel&gt;}{\rtlch\fcs1 \af0 \ltrch\fcs0 \insrsid16219056\charrsid15941849 #}{\rtlch\fcs1 \af1 \ltrch\fcs0 \cs18\v\f1\fs20\cf15\insrsid16219056\charrsid15941849 _x000d__x000a_MNU[ONBEHALFYES][NOTAPP]@CHOICE@}{\rtlch\fcs1 \af0 \ltrch\fcs0 \insrsid16219056\charrsid15941849 #}{\rtlch\fcs1 \af0 \ltrch\fcs0 \cs17\v\f1\fs20\cf9\lang1024\langfe1024\noproof\insrsid16219056\charrsid15941849 &lt;/OptDel&gt;&lt;/AuNomDe&gt;}{\rtlch\fcs1 \af0 _x000d__x000a_\ltrch\fcs0 \insrsid16219056\charrsid15941849 _x000d__x000a_\par &lt;&lt;&lt;}{\rtlch\fcs1 \af0 \ltrch\fcs0 \cs17\v\f1\fs20\cf9\lang1024\langfe1024\noproof\insrsid16219056\charrsid15941849 &lt;/RepeatBlock-By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DocAmend&gt;}{\rtlch\fcs1 \af0 \ltrch\fcs0 \insrsid16219056\charrsid15941849 #}{\rtlch\fcs1 \af1 \ltrch\fcs0 _x000d__x000a_\cs18\v\f1\fs20\cf15\insrsid16219056\charrsid15941849 MNU[OPTAMDOCINI][AMDOCA1][OPTAMDOCNLE][AMDOCA1][AMDOCA2][AMDOCA1][AMDOCA1][OPTAMDOCDEC]@CHOICE@CODEMNU}{\rtlch\fcs1 \af0 \ltrch\fcs0 \insrsid16219056\charrsid15941849 #}{\rtlch\fcs1 \af0 \ltrch\fcs0 _x000d__x000a_\cs17\b0\v\f1\fs20\cf9\lang1024\langfe1024\noproof\insrsid16219056\charrsid15941849 &lt;/DocAmend&gt;}{\rtlch\fcs1 \af0 \ltrch\fcs0 \insrsid16219056\charrsid15941849 _x000d__x000a_\par }\pard \ltrpar\s21\ql \li0\ri0\nowidctlpar\wrapdefault\aspalpha\aspnum\faauto\adjustright\rin0\lin0\itap0\pararsid7949889 {\rtlch\fcs1 \af0 \ltrch\fcs0 \cs17\b0\v\f1\fs20\cf9\lang1024\langfe1024\noproof\insrsid16219056\charrsid15941849 &lt;Article&gt;}{_x000d__x000a_\rtlch\fcs1 \af0 \ltrch\fcs0 \cf10\insrsid16219056\charrsid15941849 \u9668\'3f}{\rtlch\fcs1 \af0 \ltrch\fcs0 \insrsid16219056\charrsid15941849 #}{\rtlch\fcs1 \af1 \ltrch\fcs0 \cs18\v\f1\fs20\cf15\insrsid16219056\charrsid15941849 TVTAMPART@AMPART@}{_x000d__x000a_\rtlch\fcs1 \af0 \ltrch\fcs0 \insrsid16219056\charrsid15941849 #}{\rtlch\fcs1 \af0 \ltrch\fcs0 \cf10\insrsid16219056\charrsid15941849 \u9658\'3f}{\rtlch\fcs1 \af0 \ltrch\fcs0 _x000d__x000a_\cs17\b0\v\f1\fs20\cf9\lang1024\langfe1024\noproof\insrsid16219056\charrsid15941849 &lt;/Article&gt;}{\rtlch\fcs1 \af0 \ltrch\fcs0 \insrsid16219056\charrsid15941849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16219056\charrsid15941849 #}{\rtlch\fcs1 \af1 \ltrch\fcs0 \cs18\v\f1\fs20\cf15\insrsid16219056\charrsid15941849 _x000d__x000a_MNU[OPTAMDOCINI][AMDOCA1][OPTAMDOCNLE][AMDOCA1][AMDOCA2][AMDOCA1][AMDOCA1][OPTAMDOCDEC]@CHOICE@CODEMNU}{\rtlch\fcs1 \af0 \ltrch\fcs0 \insrsid16219056\charrsid15941849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6219056\charrsid15941849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16219056\charrsid15941849 ##\cell ##}{\rtlch\fcs1 \af0\afs24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16219056\charrsid15941849 Or. }{\rtlch\fcs1 \af0 \ltrch\fcs0 \cs17\v\f1\fs20\cf9\lang1024\langfe1024\noproof\insrsid16219056\charrsid15941849 &lt;Original&gt;}{\rtlch\fcs1 \af0 \ltrch\fcs0 \insrsid16219056\charrsid15941849 #}{\rtlch\fcs1 \af1 _x000d__x000a_\ltrch\fcs0 \cs18\v\f1\fs20\cf15\insrsid16219056\charrsid15941849 KEY(MAIN/LANGMIN)sh@ORLANGMSG@}{\rtlch\fcs1 \af0 \ltrch\fcs0 \insrsid16219056\charrsid15941849 #}{\rtlch\fcs1 \af0 \ltrch\fcs0 _x000d__x000a_\cs17\v\f1\fs20\cf9\lang1024\langfe1024\noproof\insrsid16219056\charrsid15941849 &lt;/Original&gt;}{\rtlch\fcs1 \af0 \ltrch\fcs0 \insrsid16219056\charrsid1594184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16219056\charrsid15941849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41"/>
    <w:docVar w:name="TVTAMPART" w:val="xxx"/>
    <w:docVar w:name="TVTMEMBERS1" w:val="xxx"/>
    <w:docVar w:name="TXTAUTHOR" w:val="Estelle Ceulemans"/>
    <w:docVar w:name="TXTLANGUE" w:val="PL"/>
    <w:docVar w:name="TXTLANGUEMIN" w:val="pl"/>
    <w:docVar w:name="TXTNRFIRSTAM" w:val="154"/>
    <w:docVar w:name="TXTNRLASTAM" w:val="466"/>
    <w:docVar w:name="TXTNRPE" w:val="787.743"/>
    <w:docVar w:name="TXTNRPE2" w:val="784.330"/>
    <w:docVar w:name="TXTNRPROC" w:val="2026/2023"/>
    <w:docVar w:name="TXTPEorAP" w:val="PE"/>
    <w:docVar w:name="TXTROUTE" w:val="AM\1341975PL.docx"/>
    <w:docVar w:name="TXTTITLE" w:val="Psychosocial risks, stress and mental health at work"/>
    <w:docVar w:name="TXTVERSION" w:val="01-00"/>
    <w:docVar w:name="TXTVERSION2" w:val="02-00"/>
  </w:docVars>
  <w:rsids>
    <w:rsidRoot w:val="004D6CBF"/>
    <w:rsid w:val="000058AA"/>
    <w:rsid w:val="00072B4B"/>
    <w:rsid w:val="0011298B"/>
    <w:rsid w:val="0012108E"/>
    <w:rsid w:val="00125041"/>
    <w:rsid w:val="00125C3D"/>
    <w:rsid w:val="0015022B"/>
    <w:rsid w:val="00175062"/>
    <w:rsid w:val="001767FD"/>
    <w:rsid w:val="001B1694"/>
    <w:rsid w:val="001C108E"/>
    <w:rsid w:val="001C6BFC"/>
    <w:rsid w:val="00240271"/>
    <w:rsid w:val="00262416"/>
    <w:rsid w:val="00280BAC"/>
    <w:rsid w:val="002A3EAA"/>
    <w:rsid w:val="002B6DE3"/>
    <w:rsid w:val="002B799B"/>
    <w:rsid w:val="002F0149"/>
    <w:rsid w:val="00307E56"/>
    <w:rsid w:val="003C7A69"/>
    <w:rsid w:val="003D7856"/>
    <w:rsid w:val="004106BA"/>
    <w:rsid w:val="0044299E"/>
    <w:rsid w:val="00444941"/>
    <w:rsid w:val="004B02E9"/>
    <w:rsid w:val="004D02AB"/>
    <w:rsid w:val="004D6CBF"/>
    <w:rsid w:val="004E4A92"/>
    <w:rsid w:val="00512676"/>
    <w:rsid w:val="005D04A2"/>
    <w:rsid w:val="005E5FA1"/>
    <w:rsid w:val="00663E24"/>
    <w:rsid w:val="006838B3"/>
    <w:rsid w:val="006A228F"/>
    <w:rsid w:val="00742225"/>
    <w:rsid w:val="00794E41"/>
    <w:rsid w:val="007964AA"/>
    <w:rsid w:val="007B1846"/>
    <w:rsid w:val="007C1252"/>
    <w:rsid w:val="007D7AA7"/>
    <w:rsid w:val="007E54B7"/>
    <w:rsid w:val="007F22E4"/>
    <w:rsid w:val="008305E9"/>
    <w:rsid w:val="00866CBA"/>
    <w:rsid w:val="00873A27"/>
    <w:rsid w:val="008B040A"/>
    <w:rsid w:val="008D1A3B"/>
    <w:rsid w:val="0093376E"/>
    <w:rsid w:val="0095177E"/>
    <w:rsid w:val="00952F4F"/>
    <w:rsid w:val="009531F4"/>
    <w:rsid w:val="00954A54"/>
    <w:rsid w:val="009B54E9"/>
    <w:rsid w:val="009C2758"/>
    <w:rsid w:val="00A530BE"/>
    <w:rsid w:val="00A57C56"/>
    <w:rsid w:val="00A7559D"/>
    <w:rsid w:val="00A771CC"/>
    <w:rsid w:val="00A804CE"/>
    <w:rsid w:val="00A836A6"/>
    <w:rsid w:val="00AD3D9F"/>
    <w:rsid w:val="00AE20EB"/>
    <w:rsid w:val="00B4019F"/>
    <w:rsid w:val="00B43C20"/>
    <w:rsid w:val="00BE6658"/>
    <w:rsid w:val="00BF6585"/>
    <w:rsid w:val="00C4749E"/>
    <w:rsid w:val="00C72F6B"/>
    <w:rsid w:val="00C83592"/>
    <w:rsid w:val="00C85D0F"/>
    <w:rsid w:val="00CA7F28"/>
    <w:rsid w:val="00CF4E9D"/>
    <w:rsid w:val="00D11AFD"/>
    <w:rsid w:val="00D2257D"/>
    <w:rsid w:val="00D34123"/>
    <w:rsid w:val="00D35B06"/>
    <w:rsid w:val="00D42F84"/>
    <w:rsid w:val="00D831BE"/>
    <w:rsid w:val="00D9576C"/>
    <w:rsid w:val="00DA7120"/>
    <w:rsid w:val="00DC19A9"/>
    <w:rsid w:val="00DC1DD4"/>
    <w:rsid w:val="00DC3244"/>
    <w:rsid w:val="00DC36BD"/>
    <w:rsid w:val="00DF038C"/>
    <w:rsid w:val="00E67987"/>
    <w:rsid w:val="00EA1780"/>
    <w:rsid w:val="00EC3A33"/>
    <w:rsid w:val="00EF54D2"/>
    <w:rsid w:val="00F15510"/>
    <w:rsid w:val="00F20F19"/>
    <w:rsid w:val="00F457AA"/>
    <w:rsid w:val="00F61FB2"/>
    <w:rsid w:val="00F925F1"/>
    <w:rsid w:val="00FA7F93"/>
    <w:rsid w:val="00FB3CF9"/>
    <w:rsid w:val="00FC3DE0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521ADE"/>
  <w15:chartTrackingRefBased/>
  <w15:docId w15:val="{6E111CBC-F16B-4E45-81A6-DD7E9B24C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character" w:customStyle="1" w:styleId="Heading1Char">
    <w:name w:val="Heading 1 Char"/>
    <w:basedOn w:val="DefaultParagraphFont"/>
    <w:link w:val="Heading1"/>
    <w:rsid w:val="00D9576C"/>
    <w:rPr>
      <w:rFonts w:ascii="Arial" w:hAnsi="Arial"/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semiHidden/>
    <w:rsid w:val="00D9576C"/>
    <w:rPr>
      <w:rFonts w:ascii="Arial" w:hAnsi="Arial"/>
      <w:b/>
      <w:i/>
      <w:sz w:val="24"/>
    </w:rPr>
  </w:style>
  <w:style w:type="character" w:customStyle="1" w:styleId="Heading3Char">
    <w:name w:val="Heading 3 Char"/>
    <w:basedOn w:val="DefaultParagraphFont"/>
    <w:link w:val="Heading3"/>
    <w:semiHidden/>
    <w:rsid w:val="00D9576C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semiHidden/>
    <w:rsid w:val="00D9576C"/>
    <w:rPr>
      <w:rFonts w:ascii="Arial" w:hAnsi="Arial"/>
      <w:b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D9576C"/>
    <w:rPr>
      <w:sz w:val="22"/>
    </w:rPr>
  </w:style>
  <w:style w:type="character" w:customStyle="1" w:styleId="Heading6Char">
    <w:name w:val="Heading 6 Char"/>
    <w:basedOn w:val="DefaultParagraphFont"/>
    <w:link w:val="Heading6"/>
    <w:semiHidden/>
    <w:rsid w:val="00D9576C"/>
    <w:rPr>
      <w:i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D9576C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D9576C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D9576C"/>
    <w:rPr>
      <w:rFonts w:ascii="Arial" w:hAnsi="Arial"/>
      <w:b/>
      <w:i/>
      <w:sz w:val="18"/>
    </w:rPr>
  </w:style>
  <w:style w:type="paragraph" w:customStyle="1" w:styleId="msonormal0">
    <w:name w:val="msonormal"/>
    <w:basedOn w:val="Normal"/>
    <w:rsid w:val="00D9576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semiHidden/>
    <w:unhideWhenUsed/>
    <w:rsid w:val="00D9576C"/>
    <w:pPr>
      <w:tabs>
        <w:tab w:val="center" w:pos="4536"/>
        <w:tab w:val="right" w:pos="9072"/>
      </w:tabs>
      <w:spacing w:before="240" w:after="240" w:line="218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D9576C"/>
    <w:rPr>
      <w:sz w:val="22"/>
    </w:rPr>
  </w:style>
  <w:style w:type="character" w:customStyle="1" w:styleId="NormalBoldChar">
    <w:name w:val="NormalBold Char"/>
    <w:basedOn w:val="DefaultParagraphFont"/>
    <w:link w:val="NormalBold"/>
    <w:locked/>
    <w:rsid w:val="00D9576C"/>
    <w:rPr>
      <w:b/>
      <w:sz w:val="24"/>
    </w:rPr>
  </w:style>
  <w:style w:type="character" w:customStyle="1" w:styleId="Normal12Char">
    <w:name w:val="Normal12 Char"/>
    <w:basedOn w:val="DefaultParagraphFont"/>
    <w:link w:val="Normal12"/>
    <w:locked/>
    <w:rsid w:val="00D9576C"/>
    <w:rPr>
      <w:noProof/>
      <w:sz w:val="24"/>
    </w:rPr>
  </w:style>
  <w:style w:type="paragraph" w:customStyle="1" w:styleId="Normal12">
    <w:name w:val="Normal12"/>
    <w:basedOn w:val="Normal"/>
    <w:link w:val="Normal12Char"/>
    <w:rsid w:val="00D9576C"/>
    <w:pPr>
      <w:spacing w:after="240"/>
    </w:pPr>
    <w:rPr>
      <w:noProof/>
    </w:rPr>
  </w:style>
  <w:style w:type="paragraph" w:customStyle="1" w:styleId="CommitteeAM">
    <w:name w:val="CommitteeAM"/>
    <w:basedOn w:val="Normal"/>
    <w:rsid w:val="00D9576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9576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9576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9576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9576C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9576C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D9576C"/>
    <w:pPr>
      <w:spacing w:after="120"/>
    </w:pPr>
  </w:style>
  <w:style w:type="paragraph" w:customStyle="1" w:styleId="Normal12Italic">
    <w:name w:val="Normal12Italic"/>
    <w:basedOn w:val="Normal12"/>
    <w:rsid w:val="00D9576C"/>
    <w:rPr>
      <w:i/>
    </w:rPr>
  </w:style>
  <w:style w:type="paragraph" w:customStyle="1" w:styleId="JustificationTitle">
    <w:name w:val="JustificationTitle"/>
    <w:basedOn w:val="Normal"/>
    <w:next w:val="Normal12"/>
    <w:rsid w:val="00D9576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9576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9576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957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9576C"/>
    <w:pPr>
      <w:spacing w:before="240"/>
    </w:pPr>
    <w:rPr>
      <w:b/>
    </w:rPr>
  </w:style>
  <w:style w:type="paragraph" w:customStyle="1" w:styleId="CrossRef">
    <w:name w:val="CrossRef"/>
    <w:basedOn w:val="Normal"/>
    <w:rsid w:val="00D9576C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D9576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D9576C"/>
    <w:pPr>
      <w:jc w:val="center"/>
    </w:pPr>
    <w:rPr>
      <w:noProof w:val="0"/>
      <w:sz w:val="56"/>
    </w:rPr>
  </w:style>
  <w:style w:type="character" w:customStyle="1" w:styleId="Footer2Middle">
    <w:name w:val="Footer2Middle"/>
    <w:rsid w:val="00D9576C"/>
    <w:rPr>
      <w:rFonts w:ascii="Arial" w:hAnsi="Arial" w:cs="Arial" w:hint="default"/>
      <w:b w:val="0"/>
      <w:bCs w:val="0"/>
      <w:i/>
      <w:iCs w:val="0"/>
      <w:color w:val="C0C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170</Pages>
  <Words>29643</Words>
  <Characters>200787</Characters>
  <Application>Microsoft Office Word</Application>
  <DocSecurity>0</DocSecurity>
  <Lines>8917</Lines>
  <Paragraphs>2929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228276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NOTARIDOU Aikaterini</dc:creator>
  <cp:lastModifiedBy>WIERTLEWSKA Maria</cp:lastModifiedBy>
  <cp:revision>2</cp:revision>
  <cp:lastPrinted>2003-08-28T15:32:00Z</cp:lastPrinted>
  <dcterms:created xsi:type="dcterms:W3CDTF">2026-05-18T08:53:00Z</dcterms:created>
  <dcterms:modified xsi:type="dcterms:W3CDTF">2026-05-18T08:53:00Z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1341975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14:39:05)</vt:lpwstr>
  </property>
  <property fmtid="{D5CDD505-2E9C-101B-9397-08002B2CF9AE}" pid="6" name="&lt;ModelTra&gt;">
    <vt:lpwstr>\\eiciBRUpr1\pdocep$\DocEP\TRANSFIL\EN\AM_Com_NonLegReport.EN(17/08/2024 01:22:03)</vt:lpwstr>
  </property>
  <property fmtid="{D5CDD505-2E9C-101B-9397-08002B2CF9AE}" pid="7" name="&lt;Type&gt;">
    <vt:lpwstr>AM</vt:lpwstr>
  </property>
  <property fmtid="{D5CDD505-2E9C-101B-9397-08002B2CF9AE}" pid="8" name="Created with">
    <vt:lpwstr>10.2.1 Build [20260301]</vt:lpwstr>
  </property>
  <property fmtid="{D5CDD505-2E9C-101B-9397-08002B2CF9AE}" pid="9" name="FooterPath">
    <vt:lpwstr>AM\1341975PL.docx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787.743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SendToEpades">
    <vt:lpwstr>OK(AMNUM) - 2026/04/21 21:04</vt:lpwstr>
  </property>
  <property fmtid="{D5CDD505-2E9C-101B-9397-08002B2CF9AE}" pid="15" name="Bookout">
    <vt:lpwstr>OK - 2026/05/18 10:51</vt:lpwstr>
  </property>
</Properties>
</file>